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8898C" w14:textId="2EA062E8" w:rsidR="00E0065A" w:rsidRDefault="00E0065A" w:rsidP="00E0065A">
      <w:pPr>
        <w:pStyle w:val="Title"/>
        <w:tabs>
          <w:tab w:val="left" w:pos="6379"/>
        </w:tabs>
        <w:spacing w:line="720" w:lineRule="exact"/>
        <w:ind w:right="1982"/>
      </w:pPr>
    </w:p>
    <w:p w14:paraId="2109EAF5" w14:textId="77777777" w:rsidR="00E0065A" w:rsidRDefault="00E0065A" w:rsidP="00E0065A">
      <w:pPr>
        <w:pStyle w:val="Title"/>
        <w:tabs>
          <w:tab w:val="left" w:pos="6379"/>
        </w:tabs>
        <w:spacing w:line="720" w:lineRule="exact"/>
        <w:ind w:right="1982"/>
      </w:pPr>
    </w:p>
    <w:p w14:paraId="327ECFD6" w14:textId="77777777" w:rsidR="008B6FEC" w:rsidRPr="008B6FEC" w:rsidRDefault="008B6FEC" w:rsidP="008B6FEC"/>
    <w:p w14:paraId="01479E6C" w14:textId="2CFBED3C" w:rsidR="00B57894" w:rsidRPr="008B6FEC" w:rsidRDefault="00EB1B14" w:rsidP="008B6FEC">
      <w:pPr>
        <w:pStyle w:val="Title"/>
      </w:pPr>
      <w:r w:rsidRPr="00EB1B14">
        <w:t>Non-competes and other restraints: understanding the impacts on jobs, business and productivity</w:t>
      </w:r>
    </w:p>
    <w:p w14:paraId="6A6C03A1" w14:textId="77A3AF41" w:rsidR="00A652B8" w:rsidRPr="001D4EAA" w:rsidRDefault="00E34917" w:rsidP="00E0065A">
      <w:pPr>
        <w:pStyle w:val="Subtitle"/>
      </w:pPr>
      <w:r>
        <w:t>Issues Paper</w:t>
      </w:r>
    </w:p>
    <w:p w14:paraId="2C692287" w14:textId="18490DE3" w:rsidR="00E0065A" w:rsidRPr="00586605" w:rsidRDefault="006B2DAF" w:rsidP="00E0065A">
      <w:pPr>
        <w:pStyle w:val="ReportDate"/>
      </w:pPr>
      <w:r w:rsidRPr="0050708A">
        <w:rPr>
          <w:rStyle w:val="ReportDateChar"/>
        </w:rPr>
        <w:t xml:space="preserve">April </w:t>
      </w:r>
      <w:r w:rsidR="00E0065A" w:rsidRPr="0050708A">
        <w:rPr>
          <w:rStyle w:val="ReportDateChar"/>
        </w:rPr>
        <w:t>2024</w:t>
      </w:r>
    </w:p>
    <w:p w14:paraId="471B5C16" w14:textId="4DECD986" w:rsidR="00A652B8" w:rsidRPr="00733F00" w:rsidRDefault="00A652B8" w:rsidP="00AC72D3">
      <w:pPr>
        <w:pStyle w:val="BoxHeading"/>
        <w:framePr w:hSpace="181" w:wrap="around" w:vAnchor="page" w:hAnchor="text" w:xAlign="center" w:y="8330"/>
        <w:spacing w:before="120"/>
        <w:suppressOverlap/>
        <w:rPr>
          <w:b w:val="0"/>
          <w:bCs/>
        </w:rPr>
      </w:pPr>
    </w:p>
    <w:p w14:paraId="6247AD01" w14:textId="77777777" w:rsidR="000E0B74" w:rsidRDefault="000E0B74" w:rsidP="00FF4FA0">
      <w:pPr>
        <w:spacing w:after="160" w:line="259" w:lineRule="auto"/>
        <w:sectPr w:rsidR="000E0B74" w:rsidSect="008043EA">
          <w:footerReference w:type="even" r:id="rId8"/>
          <w:headerReference w:type="first" r:id="rId9"/>
          <w:pgSz w:w="11906" w:h="16838" w:code="9"/>
          <w:pgMar w:top="1843" w:right="1418" w:bottom="1418" w:left="1418" w:header="709" w:footer="709" w:gutter="0"/>
          <w:pgNumType w:fmt="lowerRoman"/>
          <w:cols w:space="708"/>
          <w:titlePg/>
          <w:docGrid w:linePitch="360"/>
        </w:sectPr>
      </w:pPr>
    </w:p>
    <w:p w14:paraId="3AEBA6DD" w14:textId="67023912" w:rsidR="000E0B74" w:rsidRDefault="000E0B74" w:rsidP="000E0B74">
      <w:pPr>
        <w:spacing w:before="240"/>
      </w:pPr>
      <w:r w:rsidRPr="00661BF0">
        <w:lastRenderedPageBreak/>
        <w:t>© Commonwealth of Austral</w:t>
      </w:r>
      <w:r w:rsidRPr="00EC28DE">
        <w:t xml:space="preserve">ia </w:t>
      </w:r>
      <w:r w:rsidR="00EC28DE" w:rsidRPr="00877F58">
        <w:t>202</w:t>
      </w:r>
      <w:r w:rsidR="00EC28DE" w:rsidRPr="00EC28DE">
        <w:t>4</w:t>
      </w:r>
    </w:p>
    <w:p w14:paraId="7D6D418D" w14:textId="4CB89CC0"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0"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1" w:history="1">
        <w:r w:rsidRPr="00D45AF8">
          <w:rPr>
            <w:rStyle w:val="Hyperlink"/>
          </w:rPr>
          <w:t>http://creativecommons.org/licenses/by/3.0/au/legalcode</w:t>
        </w:r>
      </w:hyperlink>
      <w:r w:rsidRPr="006627B4">
        <w:rPr>
          <w:rStyle w:val="Hyperlink"/>
        </w:rPr>
        <w:t>.</w:t>
      </w:r>
      <w:r w:rsidRPr="00D06A21">
        <w:rPr>
          <w:sz w:val="24"/>
          <w:szCs w:val="24"/>
        </w:rPr>
        <w:t xml:space="preserve"> </w:t>
      </w:r>
    </w:p>
    <w:p w14:paraId="6378B32F" w14:textId="77777777" w:rsidR="000E0B74" w:rsidRDefault="000E0B74" w:rsidP="000E0B74">
      <w:pPr>
        <w:pStyle w:val="ChartGraphic"/>
        <w:jc w:val="left"/>
      </w:pPr>
      <w:r w:rsidRPr="00E56DFB">
        <w:rPr>
          <w:noProof/>
          <w:lang w:eastAsia="zh-CN"/>
        </w:rPr>
        <w:drawing>
          <wp:inline distT="0" distB="0" distL="0" distR="0" wp14:anchorId="0E2465B8" wp14:editId="255EE9FC">
            <wp:extent cx="809625" cy="285750"/>
            <wp:effectExtent l="0" t="0" r="9525" b="0"/>
            <wp:docPr id="3" name="Picture 3" descr="P10#yIS1"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10#yIS1" title="Creative Commons ic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287F00BF"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3"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2B4C5DBB" w14:textId="03F30CCA" w:rsidR="000E0B74" w:rsidRPr="0031276E" w:rsidRDefault="000E0B74" w:rsidP="0031276E">
      <w:pPr>
        <w:spacing w:before="240"/>
        <w:rPr>
          <w:b/>
        </w:rPr>
      </w:pPr>
      <w:r w:rsidRPr="0031276E">
        <w:rPr>
          <w:b/>
        </w:rPr>
        <w:t xml:space="preserve">Treasury material used </w:t>
      </w:r>
      <w:r w:rsidR="000625D5">
        <w:rPr>
          <w:b/>
        </w:rPr>
        <w:t>‘</w:t>
      </w:r>
      <w:r w:rsidRPr="0031276E">
        <w:rPr>
          <w:b/>
        </w:rPr>
        <w:t>as supplied</w:t>
      </w:r>
      <w:r w:rsidR="000625D5">
        <w:rPr>
          <w:b/>
        </w:rPr>
        <w:t>’</w:t>
      </w:r>
      <w:r w:rsidRPr="0031276E">
        <w:rPr>
          <w:b/>
        </w:rPr>
        <w:t>.</w:t>
      </w:r>
    </w:p>
    <w:p w14:paraId="2BB48735" w14:textId="08836CBB" w:rsidR="000E0B74" w:rsidRPr="00476F09" w:rsidRDefault="000E0B74" w:rsidP="00823A66">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rsidR="000625D5">
        <w:t xml:space="preserve"> – </w:t>
      </w:r>
      <w:r>
        <w:t>then Treasury prefers t</w:t>
      </w:r>
      <w:r w:rsidRPr="00476F09">
        <w:t xml:space="preserve">he following attribution: </w:t>
      </w:r>
    </w:p>
    <w:p w14:paraId="47B3BF8A" w14:textId="15731514" w:rsidR="000E0B74" w:rsidRPr="00A13A11" w:rsidRDefault="000E0B74" w:rsidP="000E0B74">
      <w:pPr>
        <w:ind w:firstLine="720"/>
      </w:pPr>
      <w:r w:rsidRPr="002F1BC2">
        <w:rPr>
          <w:i/>
        </w:rPr>
        <w:t xml:space="preserve">Source: The </w:t>
      </w:r>
      <w:r w:rsidRPr="002F1BC2">
        <w:rPr>
          <w:i/>
          <w:iCs/>
        </w:rPr>
        <w:t>Australian Government the Treasury</w:t>
      </w:r>
      <w:r>
        <w:t>.</w:t>
      </w:r>
    </w:p>
    <w:p w14:paraId="55C7EF51" w14:textId="77777777" w:rsidR="000E0B74" w:rsidRPr="006627B4" w:rsidRDefault="000E0B74" w:rsidP="000E0B74">
      <w:pPr>
        <w:spacing w:before="240"/>
      </w:pPr>
      <w:r w:rsidRPr="00CC63CC">
        <w:rPr>
          <w:b/>
        </w:rPr>
        <w:t>Derivative</w:t>
      </w:r>
      <w:r w:rsidRPr="006627B4">
        <w:t xml:space="preserve"> </w:t>
      </w:r>
      <w:r w:rsidRPr="00CC63CC">
        <w:rPr>
          <w:b/>
        </w:rPr>
        <w:t>material</w:t>
      </w:r>
    </w:p>
    <w:p w14:paraId="7234DCA0"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7100DD09" w14:textId="3F309A29" w:rsidR="000E0B74" w:rsidRPr="006627B4" w:rsidRDefault="000E0B74" w:rsidP="000E0B74">
      <w:pPr>
        <w:ind w:firstLine="720"/>
      </w:pPr>
      <w:r w:rsidRPr="002F1BC2">
        <w:rPr>
          <w:i/>
        </w:rPr>
        <w:t>Based on The Australian Government the Treasury data</w:t>
      </w:r>
      <w:r>
        <w:t>.</w:t>
      </w:r>
    </w:p>
    <w:p w14:paraId="492C864C" w14:textId="77777777" w:rsidR="000E0B74" w:rsidRPr="006627B4" w:rsidRDefault="000E0B74" w:rsidP="000E0B74">
      <w:pPr>
        <w:spacing w:before="240"/>
        <w:rPr>
          <w:b/>
        </w:rPr>
      </w:pPr>
      <w:r w:rsidRPr="006627B4">
        <w:rPr>
          <w:b/>
        </w:rPr>
        <w:t>Use of the Coat of Arms</w:t>
      </w:r>
    </w:p>
    <w:p w14:paraId="4C28FE54" w14:textId="5F88A276" w:rsidR="000E0B74" w:rsidRPr="006627B4" w:rsidRDefault="004A7BC2" w:rsidP="000E0B74">
      <w:r w:rsidRPr="004A7BC2">
        <w:t>The terms under which the Coat of Arms can be used are set out</w:t>
      </w:r>
      <w:r>
        <w:t xml:space="preserve"> on the Department of the Prime </w:t>
      </w:r>
      <w:r w:rsidRPr="004A7BC2">
        <w:t xml:space="preserve">Minister and Cabinet website (see </w:t>
      </w:r>
      <w:hyperlink r:id="rId14" w:history="1">
        <w:r w:rsidR="00D0797D">
          <w:rPr>
            <w:rStyle w:val="Hyperlink"/>
          </w:rPr>
          <w:t>https://www.pmc.gov.au/honours</w:t>
        </w:r>
        <w:r w:rsidR="000625D5">
          <w:rPr>
            <w:rStyle w:val="Hyperlink"/>
          </w:rPr>
          <w:noBreakHyphen/>
        </w:r>
        <w:r w:rsidR="00D0797D">
          <w:rPr>
            <w:rStyle w:val="Hyperlink"/>
          </w:rPr>
          <w:t>and</w:t>
        </w:r>
        <w:r w:rsidR="000625D5">
          <w:rPr>
            <w:rStyle w:val="Hyperlink"/>
          </w:rPr>
          <w:noBreakHyphen/>
        </w:r>
        <w:r w:rsidR="00D0797D">
          <w:rPr>
            <w:rStyle w:val="Hyperlink"/>
          </w:rPr>
          <w:t>symbols/commonwealth</w:t>
        </w:r>
        <w:r w:rsidR="000625D5">
          <w:rPr>
            <w:rStyle w:val="Hyperlink"/>
          </w:rPr>
          <w:noBreakHyphen/>
        </w:r>
        <w:r w:rsidR="00D0797D">
          <w:rPr>
            <w:rStyle w:val="Hyperlink"/>
          </w:rPr>
          <w:t>coat</w:t>
        </w:r>
        <w:r w:rsidR="000625D5">
          <w:rPr>
            <w:rStyle w:val="Hyperlink"/>
          </w:rPr>
          <w:noBreakHyphen/>
        </w:r>
        <w:r w:rsidR="00D0797D">
          <w:rPr>
            <w:rStyle w:val="Hyperlink"/>
          </w:rPr>
          <w:t>arms</w:t>
        </w:r>
      </w:hyperlink>
      <w:r w:rsidRPr="004A7BC2">
        <w:t>).</w:t>
      </w:r>
    </w:p>
    <w:p w14:paraId="5BB1CBDC" w14:textId="77777777" w:rsidR="000E0B74" w:rsidRPr="006627B4" w:rsidRDefault="000E0B74" w:rsidP="000E0B74">
      <w:pPr>
        <w:spacing w:before="240"/>
        <w:rPr>
          <w:b/>
        </w:rPr>
      </w:pPr>
      <w:r>
        <w:rPr>
          <w:b/>
        </w:rPr>
        <w:t>Other u</w:t>
      </w:r>
      <w:r w:rsidRPr="006627B4">
        <w:rPr>
          <w:b/>
        </w:rPr>
        <w:t>ses</w:t>
      </w:r>
    </w:p>
    <w:p w14:paraId="4EE68D9D" w14:textId="77777777" w:rsidR="000E0B74" w:rsidRPr="006627B4" w:rsidRDefault="000E0B74" w:rsidP="000E0B74">
      <w:r>
        <w:t>E</w:t>
      </w:r>
      <w:r w:rsidRPr="006627B4">
        <w:t>nquiries regarding this licence and any other use of this document are welcome at:</w:t>
      </w:r>
    </w:p>
    <w:p w14:paraId="7DD39FF1" w14:textId="2B11F53C" w:rsidR="000E0B74" w:rsidRDefault="000E0B74" w:rsidP="000E0B74">
      <w:pPr>
        <w:ind w:left="720"/>
      </w:pPr>
      <w:r w:rsidRPr="006627B4">
        <w:t>Manager</w:t>
      </w:r>
      <w:r w:rsidR="009A668A">
        <w:br/>
      </w:r>
      <w:r>
        <w:t>Media and Speeches Unit</w:t>
      </w:r>
      <w:r>
        <w:br/>
      </w:r>
      <w:r w:rsidRPr="006627B4">
        <w:t>The Treasury</w:t>
      </w:r>
      <w:r>
        <w:br/>
      </w:r>
      <w:r w:rsidRPr="006627B4">
        <w:t xml:space="preserve">Langton Crescent </w:t>
      </w:r>
      <w:r>
        <w:br/>
      </w:r>
      <w:r w:rsidRPr="006627B4">
        <w:t xml:space="preserve">Parkes </w:t>
      </w:r>
      <w:r w:rsidR="00F83295">
        <w:t xml:space="preserve"> </w:t>
      </w:r>
      <w:r w:rsidRPr="006627B4">
        <w:t xml:space="preserve">ACT </w:t>
      </w:r>
      <w:r>
        <w:t xml:space="preserve"> </w:t>
      </w:r>
      <w:r w:rsidRPr="006627B4">
        <w:t>2600</w:t>
      </w:r>
      <w:r>
        <w:br/>
      </w:r>
      <w:r w:rsidRPr="006627B4">
        <w:t xml:space="preserve">Email: </w:t>
      </w:r>
      <w:hyperlink r:id="rId15" w:history="1">
        <w:r w:rsidR="004A077D" w:rsidRPr="000951A5">
          <w:rPr>
            <w:rStyle w:val="Hyperlink"/>
          </w:rPr>
          <w:t>media@treasury.gov.au</w:t>
        </w:r>
      </w:hyperlink>
      <w:r w:rsidR="004A077D">
        <w:t xml:space="preserve"> </w:t>
      </w:r>
    </w:p>
    <w:p w14:paraId="788FDE95" w14:textId="2099E239" w:rsidR="009C2919" w:rsidRDefault="009C2919">
      <w:pPr>
        <w:spacing w:after="160" w:line="259" w:lineRule="auto"/>
        <w:rPr>
          <w:rStyle w:val="Hyperlink"/>
        </w:rPr>
      </w:pPr>
      <w:r>
        <w:rPr>
          <w:rStyle w:val="Hyperlink"/>
        </w:rPr>
        <w:br w:type="page"/>
      </w:r>
    </w:p>
    <w:p w14:paraId="1555B76B" w14:textId="6EDA74A8" w:rsidR="00CE4842" w:rsidRPr="007C0233" w:rsidRDefault="00CB3C1B" w:rsidP="007C0233">
      <w:pPr>
        <w:pStyle w:val="Heading1"/>
        <w:rPr>
          <w:color w:val="2C384A" w:themeColor="accent1"/>
        </w:rPr>
      </w:pPr>
      <w:bookmarkStart w:id="0" w:name="_Toc162363366"/>
      <w:bookmarkStart w:id="1" w:name="_Toc162972458"/>
      <w:r w:rsidRPr="00CB3C1B">
        <w:lastRenderedPageBreak/>
        <w:t>Contents</w:t>
      </w:r>
      <w:bookmarkEnd w:id="0"/>
      <w:bookmarkEnd w:id="1"/>
      <w:r w:rsidR="00257AEE">
        <w:rPr>
          <w:color w:val="2C384A" w:themeColor="accent1"/>
        </w:rPr>
        <w:fldChar w:fldCharType="begin"/>
      </w:r>
      <w:r w:rsidR="00257AEE">
        <w:instrText xml:space="preserve"> TOC \o "1-2" \h \z \t "Heading 3,3,Chart Main Heading,3,Table Main Heading,3,Heading 3 Numbered,3,Table Heading Continued,3" </w:instrText>
      </w:r>
      <w:r w:rsidR="00257AEE">
        <w:rPr>
          <w:color w:val="2C384A" w:themeColor="accent1"/>
        </w:rPr>
        <w:fldChar w:fldCharType="separate"/>
      </w:r>
    </w:p>
    <w:p w14:paraId="146A467C" w14:textId="15DFCBA5" w:rsidR="00CE4842" w:rsidRDefault="00C27672">
      <w:pPr>
        <w:pStyle w:val="TOC1"/>
        <w:rPr>
          <w:rFonts w:asciiTheme="minorHAnsi" w:eastAsiaTheme="minorEastAsia" w:hAnsiTheme="minorHAnsi" w:cstheme="minorBidi"/>
          <w:b w:val="0"/>
          <w:color w:val="auto"/>
          <w:kern w:val="2"/>
          <w14:ligatures w14:val="standardContextual"/>
        </w:rPr>
      </w:pPr>
      <w:hyperlink w:anchor="_Toc162972459" w:history="1">
        <w:r w:rsidR="00CE4842" w:rsidRPr="005E1FB7">
          <w:rPr>
            <w:rStyle w:val="Hyperlink"/>
          </w:rPr>
          <w:t>Consultation process</w:t>
        </w:r>
        <w:r w:rsidR="00CE4842">
          <w:rPr>
            <w:webHidden/>
          </w:rPr>
          <w:tab/>
        </w:r>
        <w:r w:rsidR="00CE4842">
          <w:rPr>
            <w:webHidden/>
          </w:rPr>
          <w:fldChar w:fldCharType="begin"/>
        </w:r>
        <w:r w:rsidR="00CE4842">
          <w:rPr>
            <w:webHidden/>
          </w:rPr>
          <w:instrText xml:space="preserve"> PAGEREF _Toc162972459 \h </w:instrText>
        </w:r>
        <w:r w:rsidR="00CE4842">
          <w:rPr>
            <w:webHidden/>
          </w:rPr>
        </w:r>
        <w:r w:rsidR="00CE4842">
          <w:rPr>
            <w:webHidden/>
          </w:rPr>
          <w:fldChar w:fldCharType="separate"/>
        </w:r>
        <w:r w:rsidR="00CE4842">
          <w:rPr>
            <w:webHidden/>
          </w:rPr>
          <w:t>1</w:t>
        </w:r>
        <w:r w:rsidR="00CE4842">
          <w:rPr>
            <w:webHidden/>
          </w:rPr>
          <w:fldChar w:fldCharType="end"/>
        </w:r>
      </w:hyperlink>
    </w:p>
    <w:p w14:paraId="4C1EC8E1" w14:textId="5D354FE5" w:rsidR="00CE4842" w:rsidRDefault="00C27672">
      <w:pPr>
        <w:pStyle w:val="TOC2"/>
        <w:rPr>
          <w:rFonts w:asciiTheme="minorHAnsi" w:eastAsiaTheme="minorEastAsia" w:hAnsiTheme="minorHAnsi" w:cstheme="minorBidi"/>
          <w:color w:val="auto"/>
          <w:kern w:val="2"/>
          <w:szCs w:val="22"/>
          <w14:ligatures w14:val="standardContextual"/>
        </w:rPr>
      </w:pPr>
      <w:hyperlink w:anchor="_Toc162972460" w:history="1">
        <w:r w:rsidR="00CE4842" w:rsidRPr="005E1FB7">
          <w:rPr>
            <w:rStyle w:val="Hyperlink"/>
          </w:rPr>
          <w:t>Request for feedback and comments</w:t>
        </w:r>
        <w:r w:rsidR="00CE4842">
          <w:rPr>
            <w:webHidden/>
          </w:rPr>
          <w:tab/>
        </w:r>
        <w:r w:rsidR="00CE4842">
          <w:rPr>
            <w:webHidden/>
          </w:rPr>
          <w:fldChar w:fldCharType="begin"/>
        </w:r>
        <w:r w:rsidR="00CE4842">
          <w:rPr>
            <w:webHidden/>
          </w:rPr>
          <w:instrText xml:space="preserve"> PAGEREF _Toc162972460 \h </w:instrText>
        </w:r>
        <w:r w:rsidR="00CE4842">
          <w:rPr>
            <w:webHidden/>
          </w:rPr>
        </w:r>
        <w:r w:rsidR="00CE4842">
          <w:rPr>
            <w:webHidden/>
          </w:rPr>
          <w:fldChar w:fldCharType="separate"/>
        </w:r>
        <w:r w:rsidR="00CE4842">
          <w:rPr>
            <w:webHidden/>
          </w:rPr>
          <w:t>1</w:t>
        </w:r>
        <w:r w:rsidR="00CE4842">
          <w:rPr>
            <w:webHidden/>
          </w:rPr>
          <w:fldChar w:fldCharType="end"/>
        </w:r>
      </w:hyperlink>
    </w:p>
    <w:p w14:paraId="31DA3DE5" w14:textId="3D2E56DA" w:rsidR="00CE4842" w:rsidRDefault="00C27672">
      <w:pPr>
        <w:pStyle w:val="TOC1"/>
        <w:rPr>
          <w:rFonts w:asciiTheme="minorHAnsi" w:eastAsiaTheme="minorEastAsia" w:hAnsiTheme="minorHAnsi" w:cstheme="minorBidi"/>
          <w:b w:val="0"/>
          <w:color w:val="auto"/>
          <w:kern w:val="2"/>
          <w14:ligatures w14:val="standardContextual"/>
        </w:rPr>
      </w:pPr>
      <w:hyperlink w:anchor="_Toc162972463" w:history="1">
        <w:r w:rsidR="00CE4842" w:rsidRPr="005E1FB7">
          <w:rPr>
            <w:rStyle w:val="Hyperlink"/>
          </w:rPr>
          <w:t>Introduction</w:t>
        </w:r>
        <w:r w:rsidR="00CE4842">
          <w:rPr>
            <w:webHidden/>
          </w:rPr>
          <w:tab/>
        </w:r>
        <w:r w:rsidR="00CE4842">
          <w:rPr>
            <w:webHidden/>
          </w:rPr>
          <w:fldChar w:fldCharType="begin"/>
        </w:r>
        <w:r w:rsidR="00CE4842">
          <w:rPr>
            <w:webHidden/>
          </w:rPr>
          <w:instrText xml:space="preserve"> PAGEREF _Toc162972463 \h </w:instrText>
        </w:r>
        <w:r w:rsidR="00CE4842">
          <w:rPr>
            <w:webHidden/>
          </w:rPr>
        </w:r>
        <w:r w:rsidR="00CE4842">
          <w:rPr>
            <w:webHidden/>
          </w:rPr>
          <w:fldChar w:fldCharType="separate"/>
        </w:r>
        <w:r w:rsidR="00CE4842">
          <w:rPr>
            <w:webHidden/>
          </w:rPr>
          <w:t>2</w:t>
        </w:r>
        <w:r w:rsidR="00CE4842">
          <w:rPr>
            <w:webHidden/>
          </w:rPr>
          <w:fldChar w:fldCharType="end"/>
        </w:r>
      </w:hyperlink>
    </w:p>
    <w:p w14:paraId="1C855981" w14:textId="49072325" w:rsidR="00CE4842" w:rsidRDefault="00C27672">
      <w:pPr>
        <w:pStyle w:val="TOC1"/>
        <w:rPr>
          <w:rFonts w:asciiTheme="minorHAnsi" w:eastAsiaTheme="minorEastAsia" w:hAnsiTheme="minorHAnsi" w:cstheme="minorBidi"/>
          <w:b w:val="0"/>
          <w:color w:val="auto"/>
          <w:kern w:val="2"/>
          <w14:ligatures w14:val="standardContextual"/>
        </w:rPr>
      </w:pPr>
      <w:hyperlink w:anchor="_Toc162972464" w:history="1">
        <w:r w:rsidR="00CE4842" w:rsidRPr="005E1FB7">
          <w:rPr>
            <w:rStyle w:val="Hyperlink"/>
          </w:rPr>
          <w:t>The importance of job mobility to our economy</w:t>
        </w:r>
        <w:r w:rsidR="00CE4842">
          <w:rPr>
            <w:webHidden/>
          </w:rPr>
          <w:tab/>
        </w:r>
        <w:r w:rsidR="00CE4842">
          <w:rPr>
            <w:webHidden/>
          </w:rPr>
          <w:fldChar w:fldCharType="begin"/>
        </w:r>
        <w:r w:rsidR="00CE4842">
          <w:rPr>
            <w:webHidden/>
          </w:rPr>
          <w:instrText xml:space="preserve"> PAGEREF _Toc162972464 \h </w:instrText>
        </w:r>
        <w:r w:rsidR="00CE4842">
          <w:rPr>
            <w:webHidden/>
          </w:rPr>
        </w:r>
        <w:r w:rsidR="00CE4842">
          <w:rPr>
            <w:webHidden/>
          </w:rPr>
          <w:fldChar w:fldCharType="separate"/>
        </w:r>
        <w:r w:rsidR="00CE4842">
          <w:rPr>
            <w:webHidden/>
          </w:rPr>
          <w:t>4</w:t>
        </w:r>
        <w:r w:rsidR="00CE4842">
          <w:rPr>
            <w:webHidden/>
          </w:rPr>
          <w:fldChar w:fldCharType="end"/>
        </w:r>
      </w:hyperlink>
    </w:p>
    <w:p w14:paraId="42C75F23" w14:textId="6616F876" w:rsidR="00CE4842" w:rsidRDefault="00C27672">
      <w:pPr>
        <w:pStyle w:val="TOC1"/>
        <w:rPr>
          <w:rFonts w:asciiTheme="minorHAnsi" w:eastAsiaTheme="minorEastAsia" w:hAnsiTheme="minorHAnsi" w:cstheme="minorBidi"/>
          <w:b w:val="0"/>
          <w:color w:val="auto"/>
          <w:kern w:val="2"/>
          <w14:ligatures w14:val="standardContextual"/>
        </w:rPr>
      </w:pPr>
      <w:hyperlink w:anchor="_Toc162972465" w:history="1">
        <w:r w:rsidR="00CE4842" w:rsidRPr="005E1FB7">
          <w:rPr>
            <w:rStyle w:val="Hyperlink"/>
          </w:rPr>
          <w:t>Post-termination worker restraints of trade</w:t>
        </w:r>
        <w:r w:rsidR="00CE4842">
          <w:rPr>
            <w:webHidden/>
          </w:rPr>
          <w:tab/>
        </w:r>
        <w:r w:rsidR="00CE4842">
          <w:rPr>
            <w:webHidden/>
          </w:rPr>
          <w:fldChar w:fldCharType="begin"/>
        </w:r>
        <w:r w:rsidR="00CE4842">
          <w:rPr>
            <w:webHidden/>
          </w:rPr>
          <w:instrText xml:space="preserve"> PAGEREF _Toc162972465 \h </w:instrText>
        </w:r>
        <w:r w:rsidR="00CE4842">
          <w:rPr>
            <w:webHidden/>
          </w:rPr>
        </w:r>
        <w:r w:rsidR="00CE4842">
          <w:rPr>
            <w:webHidden/>
          </w:rPr>
          <w:fldChar w:fldCharType="separate"/>
        </w:r>
        <w:r w:rsidR="00CE4842">
          <w:rPr>
            <w:webHidden/>
          </w:rPr>
          <w:t>6</w:t>
        </w:r>
        <w:r w:rsidR="00CE4842">
          <w:rPr>
            <w:webHidden/>
          </w:rPr>
          <w:fldChar w:fldCharType="end"/>
        </w:r>
      </w:hyperlink>
    </w:p>
    <w:p w14:paraId="7599A12C" w14:textId="34E2FA2F" w:rsidR="00CE4842" w:rsidRDefault="00C27672">
      <w:pPr>
        <w:pStyle w:val="TOC2"/>
        <w:rPr>
          <w:rFonts w:asciiTheme="minorHAnsi" w:eastAsiaTheme="minorEastAsia" w:hAnsiTheme="minorHAnsi" w:cstheme="minorBidi"/>
          <w:color w:val="auto"/>
          <w:kern w:val="2"/>
          <w:szCs w:val="22"/>
          <w14:ligatures w14:val="standardContextual"/>
        </w:rPr>
      </w:pPr>
      <w:hyperlink w:anchor="_Toc162972466" w:history="1">
        <w:r w:rsidR="00CE4842" w:rsidRPr="005E1FB7">
          <w:rPr>
            <w:rStyle w:val="Hyperlink"/>
          </w:rPr>
          <w:t>Non</w:t>
        </w:r>
        <w:r w:rsidR="00CE4842" w:rsidRPr="005E1FB7">
          <w:rPr>
            <w:rStyle w:val="Hyperlink"/>
          </w:rPr>
          <w:noBreakHyphen/>
          <w:t>compete clauses</w:t>
        </w:r>
        <w:r w:rsidR="00CE4842">
          <w:rPr>
            <w:webHidden/>
          </w:rPr>
          <w:tab/>
        </w:r>
        <w:r w:rsidR="00CE4842">
          <w:rPr>
            <w:webHidden/>
          </w:rPr>
          <w:fldChar w:fldCharType="begin"/>
        </w:r>
        <w:r w:rsidR="00CE4842">
          <w:rPr>
            <w:webHidden/>
          </w:rPr>
          <w:instrText xml:space="preserve"> PAGEREF _Toc162972466 \h </w:instrText>
        </w:r>
        <w:r w:rsidR="00CE4842">
          <w:rPr>
            <w:webHidden/>
          </w:rPr>
        </w:r>
        <w:r w:rsidR="00CE4842">
          <w:rPr>
            <w:webHidden/>
          </w:rPr>
          <w:fldChar w:fldCharType="separate"/>
        </w:r>
        <w:r w:rsidR="00CE4842">
          <w:rPr>
            <w:webHidden/>
          </w:rPr>
          <w:t>6</w:t>
        </w:r>
        <w:r w:rsidR="00CE4842">
          <w:rPr>
            <w:webHidden/>
          </w:rPr>
          <w:fldChar w:fldCharType="end"/>
        </w:r>
      </w:hyperlink>
    </w:p>
    <w:p w14:paraId="21C8FE8F" w14:textId="7D0F567D" w:rsidR="00CE4842" w:rsidRDefault="00C27672">
      <w:pPr>
        <w:pStyle w:val="TOC2"/>
        <w:rPr>
          <w:rFonts w:asciiTheme="minorHAnsi" w:eastAsiaTheme="minorEastAsia" w:hAnsiTheme="minorHAnsi" w:cstheme="minorBidi"/>
          <w:color w:val="auto"/>
          <w:kern w:val="2"/>
          <w:szCs w:val="22"/>
          <w14:ligatures w14:val="standardContextual"/>
        </w:rPr>
      </w:pPr>
      <w:hyperlink w:anchor="_Toc162972467" w:history="1">
        <w:r w:rsidR="00CE4842" w:rsidRPr="005E1FB7">
          <w:rPr>
            <w:rStyle w:val="Hyperlink"/>
          </w:rPr>
          <w:t>Non</w:t>
        </w:r>
        <w:r w:rsidR="00CE4842" w:rsidRPr="005E1FB7">
          <w:rPr>
            <w:rStyle w:val="Hyperlink"/>
          </w:rPr>
          <w:noBreakHyphen/>
          <w:t>solicitation clauses</w:t>
        </w:r>
        <w:r w:rsidR="00CE4842">
          <w:rPr>
            <w:webHidden/>
          </w:rPr>
          <w:tab/>
        </w:r>
        <w:r w:rsidR="00CE4842">
          <w:rPr>
            <w:webHidden/>
          </w:rPr>
          <w:fldChar w:fldCharType="begin"/>
        </w:r>
        <w:r w:rsidR="00CE4842">
          <w:rPr>
            <w:webHidden/>
          </w:rPr>
          <w:instrText xml:space="preserve"> PAGEREF _Toc162972467 \h </w:instrText>
        </w:r>
        <w:r w:rsidR="00CE4842">
          <w:rPr>
            <w:webHidden/>
          </w:rPr>
        </w:r>
        <w:r w:rsidR="00CE4842">
          <w:rPr>
            <w:webHidden/>
          </w:rPr>
          <w:fldChar w:fldCharType="separate"/>
        </w:r>
        <w:r w:rsidR="00CE4842">
          <w:rPr>
            <w:webHidden/>
          </w:rPr>
          <w:t>6</w:t>
        </w:r>
        <w:r w:rsidR="00CE4842">
          <w:rPr>
            <w:webHidden/>
          </w:rPr>
          <w:fldChar w:fldCharType="end"/>
        </w:r>
      </w:hyperlink>
    </w:p>
    <w:p w14:paraId="36DA8B3E" w14:textId="7C4C4187" w:rsidR="00CE4842" w:rsidRDefault="00C27672">
      <w:pPr>
        <w:pStyle w:val="TOC2"/>
        <w:rPr>
          <w:rFonts w:asciiTheme="minorHAnsi" w:eastAsiaTheme="minorEastAsia" w:hAnsiTheme="minorHAnsi" w:cstheme="minorBidi"/>
          <w:color w:val="auto"/>
          <w:kern w:val="2"/>
          <w:szCs w:val="22"/>
          <w14:ligatures w14:val="standardContextual"/>
        </w:rPr>
      </w:pPr>
      <w:hyperlink w:anchor="_Toc162972468" w:history="1">
        <w:r w:rsidR="00CE4842" w:rsidRPr="005E1FB7">
          <w:rPr>
            <w:rStyle w:val="Hyperlink"/>
          </w:rPr>
          <w:t>Non</w:t>
        </w:r>
        <w:r w:rsidR="00CE4842" w:rsidRPr="005E1FB7">
          <w:rPr>
            <w:rStyle w:val="Hyperlink"/>
          </w:rPr>
          <w:noBreakHyphen/>
          <w:t>disclosure clauses</w:t>
        </w:r>
        <w:r w:rsidR="00CE4842">
          <w:rPr>
            <w:webHidden/>
          </w:rPr>
          <w:tab/>
        </w:r>
        <w:r w:rsidR="00CE4842">
          <w:rPr>
            <w:webHidden/>
          </w:rPr>
          <w:fldChar w:fldCharType="begin"/>
        </w:r>
        <w:r w:rsidR="00CE4842">
          <w:rPr>
            <w:webHidden/>
          </w:rPr>
          <w:instrText xml:space="preserve"> PAGEREF _Toc162972468 \h </w:instrText>
        </w:r>
        <w:r w:rsidR="00CE4842">
          <w:rPr>
            <w:webHidden/>
          </w:rPr>
        </w:r>
        <w:r w:rsidR="00CE4842">
          <w:rPr>
            <w:webHidden/>
          </w:rPr>
          <w:fldChar w:fldCharType="separate"/>
        </w:r>
        <w:r w:rsidR="00CE4842">
          <w:rPr>
            <w:webHidden/>
          </w:rPr>
          <w:t>6</w:t>
        </w:r>
        <w:r w:rsidR="00CE4842">
          <w:rPr>
            <w:webHidden/>
          </w:rPr>
          <w:fldChar w:fldCharType="end"/>
        </w:r>
      </w:hyperlink>
    </w:p>
    <w:p w14:paraId="791C9473" w14:textId="2C0BD526" w:rsidR="00CE4842" w:rsidRDefault="00C27672">
      <w:pPr>
        <w:pStyle w:val="TOC2"/>
        <w:rPr>
          <w:rFonts w:asciiTheme="minorHAnsi" w:eastAsiaTheme="minorEastAsia" w:hAnsiTheme="minorHAnsi" w:cstheme="minorBidi"/>
          <w:color w:val="auto"/>
          <w:kern w:val="2"/>
          <w:szCs w:val="22"/>
          <w14:ligatures w14:val="standardContextual"/>
        </w:rPr>
      </w:pPr>
      <w:hyperlink w:anchor="_Toc162972469" w:history="1">
        <w:r w:rsidR="00CE4842" w:rsidRPr="005E1FB7">
          <w:rPr>
            <w:rStyle w:val="Hyperlink"/>
          </w:rPr>
          <w:t>Prevalence of restraint of trade clauses in Australia</w:t>
        </w:r>
        <w:r w:rsidR="00CE4842">
          <w:rPr>
            <w:webHidden/>
          </w:rPr>
          <w:tab/>
        </w:r>
        <w:r w:rsidR="00CE4842">
          <w:rPr>
            <w:webHidden/>
          </w:rPr>
          <w:fldChar w:fldCharType="begin"/>
        </w:r>
        <w:r w:rsidR="00CE4842">
          <w:rPr>
            <w:webHidden/>
          </w:rPr>
          <w:instrText xml:space="preserve"> PAGEREF _Toc162972469 \h </w:instrText>
        </w:r>
        <w:r w:rsidR="00CE4842">
          <w:rPr>
            <w:webHidden/>
          </w:rPr>
        </w:r>
        <w:r w:rsidR="00CE4842">
          <w:rPr>
            <w:webHidden/>
          </w:rPr>
          <w:fldChar w:fldCharType="separate"/>
        </w:r>
        <w:r w:rsidR="00CE4842">
          <w:rPr>
            <w:webHidden/>
          </w:rPr>
          <w:t>7</w:t>
        </w:r>
        <w:r w:rsidR="00CE4842">
          <w:rPr>
            <w:webHidden/>
          </w:rPr>
          <w:fldChar w:fldCharType="end"/>
        </w:r>
      </w:hyperlink>
    </w:p>
    <w:p w14:paraId="0C9329BB" w14:textId="22A84840" w:rsidR="00CE4842" w:rsidRDefault="00C27672">
      <w:pPr>
        <w:pStyle w:val="TOC3"/>
        <w:rPr>
          <w:rFonts w:asciiTheme="minorHAnsi" w:eastAsiaTheme="minorEastAsia" w:hAnsiTheme="minorHAnsi" w:cstheme="minorBidi"/>
          <w:kern w:val="2"/>
          <w:szCs w:val="22"/>
          <w14:ligatures w14:val="standardContextual"/>
        </w:rPr>
      </w:pPr>
      <w:hyperlink w:anchor="_Toc162972471" w:history="1">
        <w:r w:rsidR="00CE4842" w:rsidRPr="005E1FB7">
          <w:rPr>
            <w:rStyle w:val="Hyperlink"/>
          </w:rPr>
          <w:t>Non</w:t>
        </w:r>
        <w:r w:rsidR="00CE4842" w:rsidRPr="005E1FB7">
          <w:rPr>
            <w:rStyle w:val="Hyperlink"/>
          </w:rPr>
          <w:noBreakHyphen/>
          <w:t>compete clauses</w:t>
        </w:r>
        <w:r w:rsidR="00CE4842">
          <w:rPr>
            <w:webHidden/>
          </w:rPr>
          <w:tab/>
        </w:r>
        <w:r w:rsidR="00CE4842">
          <w:rPr>
            <w:webHidden/>
          </w:rPr>
          <w:fldChar w:fldCharType="begin"/>
        </w:r>
        <w:r w:rsidR="00CE4842">
          <w:rPr>
            <w:webHidden/>
          </w:rPr>
          <w:instrText xml:space="preserve"> PAGEREF _Toc162972471 \h </w:instrText>
        </w:r>
        <w:r w:rsidR="00CE4842">
          <w:rPr>
            <w:webHidden/>
          </w:rPr>
        </w:r>
        <w:r w:rsidR="00CE4842">
          <w:rPr>
            <w:webHidden/>
          </w:rPr>
          <w:fldChar w:fldCharType="separate"/>
        </w:r>
        <w:r w:rsidR="00CE4842">
          <w:rPr>
            <w:webHidden/>
          </w:rPr>
          <w:t>8</w:t>
        </w:r>
        <w:r w:rsidR="00CE4842">
          <w:rPr>
            <w:webHidden/>
          </w:rPr>
          <w:fldChar w:fldCharType="end"/>
        </w:r>
      </w:hyperlink>
    </w:p>
    <w:p w14:paraId="04B49BF1" w14:textId="320EB77A" w:rsidR="00CE4842" w:rsidRDefault="00C27672">
      <w:pPr>
        <w:pStyle w:val="TOC3"/>
        <w:rPr>
          <w:rFonts w:asciiTheme="minorHAnsi" w:eastAsiaTheme="minorEastAsia" w:hAnsiTheme="minorHAnsi" w:cstheme="minorBidi"/>
          <w:kern w:val="2"/>
          <w:szCs w:val="22"/>
          <w14:ligatures w14:val="standardContextual"/>
        </w:rPr>
      </w:pPr>
      <w:hyperlink w:anchor="_Toc162972472" w:history="1">
        <w:r w:rsidR="00CE4842" w:rsidRPr="005E1FB7">
          <w:rPr>
            <w:rStyle w:val="Hyperlink"/>
          </w:rPr>
          <w:t>Non</w:t>
        </w:r>
        <w:r w:rsidR="00CE4842" w:rsidRPr="005E1FB7">
          <w:rPr>
            <w:rStyle w:val="Hyperlink"/>
          </w:rPr>
          <w:noBreakHyphen/>
          <w:t>solicitation clauses</w:t>
        </w:r>
        <w:r w:rsidR="00CE4842">
          <w:rPr>
            <w:webHidden/>
          </w:rPr>
          <w:tab/>
        </w:r>
        <w:r w:rsidR="00CE4842">
          <w:rPr>
            <w:webHidden/>
          </w:rPr>
          <w:fldChar w:fldCharType="begin"/>
        </w:r>
        <w:r w:rsidR="00CE4842">
          <w:rPr>
            <w:webHidden/>
          </w:rPr>
          <w:instrText xml:space="preserve"> PAGEREF _Toc162972472 \h </w:instrText>
        </w:r>
        <w:r w:rsidR="00CE4842">
          <w:rPr>
            <w:webHidden/>
          </w:rPr>
        </w:r>
        <w:r w:rsidR="00CE4842">
          <w:rPr>
            <w:webHidden/>
          </w:rPr>
          <w:fldChar w:fldCharType="separate"/>
        </w:r>
        <w:r w:rsidR="00CE4842">
          <w:rPr>
            <w:webHidden/>
          </w:rPr>
          <w:t>8</w:t>
        </w:r>
        <w:r w:rsidR="00CE4842">
          <w:rPr>
            <w:webHidden/>
          </w:rPr>
          <w:fldChar w:fldCharType="end"/>
        </w:r>
      </w:hyperlink>
    </w:p>
    <w:p w14:paraId="1FCF1816" w14:textId="089FD0E5" w:rsidR="00CE4842" w:rsidRDefault="00C27672">
      <w:pPr>
        <w:pStyle w:val="TOC3"/>
        <w:rPr>
          <w:rFonts w:asciiTheme="minorHAnsi" w:eastAsiaTheme="minorEastAsia" w:hAnsiTheme="minorHAnsi" w:cstheme="minorBidi"/>
          <w:kern w:val="2"/>
          <w:szCs w:val="22"/>
          <w14:ligatures w14:val="standardContextual"/>
        </w:rPr>
      </w:pPr>
      <w:hyperlink w:anchor="_Toc162972473" w:history="1">
        <w:r w:rsidR="00CE4842" w:rsidRPr="005E1FB7">
          <w:rPr>
            <w:rStyle w:val="Hyperlink"/>
          </w:rPr>
          <w:t>Non</w:t>
        </w:r>
        <w:r w:rsidR="00CE4842" w:rsidRPr="005E1FB7">
          <w:rPr>
            <w:rStyle w:val="Hyperlink"/>
          </w:rPr>
          <w:noBreakHyphen/>
          <w:t>disclosure clauses</w:t>
        </w:r>
        <w:r w:rsidR="00CE4842">
          <w:rPr>
            <w:webHidden/>
          </w:rPr>
          <w:tab/>
        </w:r>
        <w:r w:rsidR="00CE4842">
          <w:rPr>
            <w:webHidden/>
          </w:rPr>
          <w:fldChar w:fldCharType="begin"/>
        </w:r>
        <w:r w:rsidR="00CE4842">
          <w:rPr>
            <w:webHidden/>
          </w:rPr>
          <w:instrText xml:space="preserve"> PAGEREF _Toc162972473 \h </w:instrText>
        </w:r>
        <w:r w:rsidR="00CE4842">
          <w:rPr>
            <w:webHidden/>
          </w:rPr>
        </w:r>
        <w:r w:rsidR="00CE4842">
          <w:rPr>
            <w:webHidden/>
          </w:rPr>
          <w:fldChar w:fldCharType="separate"/>
        </w:r>
        <w:r w:rsidR="00CE4842">
          <w:rPr>
            <w:webHidden/>
          </w:rPr>
          <w:t>9</w:t>
        </w:r>
        <w:r w:rsidR="00CE4842">
          <w:rPr>
            <w:webHidden/>
          </w:rPr>
          <w:fldChar w:fldCharType="end"/>
        </w:r>
      </w:hyperlink>
    </w:p>
    <w:p w14:paraId="66DBCBEC" w14:textId="4DD2B142" w:rsidR="00CE4842" w:rsidRDefault="00C27672">
      <w:pPr>
        <w:pStyle w:val="TOC2"/>
        <w:rPr>
          <w:rFonts w:asciiTheme="minorHAnsi" w:eastAsiaTheme="minorEastAsia" w:hAnsiTheme="minorHAnsi" w:cstheme="minorBidi"/>
          <w:color w:val="auto"/>
          <w:kern w:val="2"/>
          <w:szCs w:val="22"/>
          <w14:ligatures w14:val="standardContextual"/>
        </w:rPr>
      </w:pPr>
      <w:hyperlink w:anchor="_Toc162972474" w:history="1">
        <w:r w:rsidR="00CE4842" w:rsidRPr="005E1FB7">
          <w:rPr>
            <w:rStyle w:val="Hyperlink"/>
          </w:rPr>
          <w:t>Enforceability of restraint of trade clauses</w:t>
        </w:r>
        <w:r w:rsidR="00CE4842">
          <w:rPr>
            <w:webHidden/>
          </w:rPr>
          <w:tab/>
        </w:r>
        <w:r w:rsidR="00CE4842">
          <w:rPr>
            <w:webHidden/>
          </w:rPr>
          <w:fldChar w:fldCharType="begin"/>
        </w:r>
        <w:r w:rsidR="00CE4842">
          <w:rPr>
            <w:webHidden/>
          </w:rPr>
          <w:instrText xml:space="preserve"> PAGEREF _Toc162972474 \h </w:instrText>
        </w:r>
        <w:r w:rsidR="00CE4842">
          <w:rPr>
            <w:webHidden/>
          </w:rPr>
        </w:r>
        <w:r w:rsidR="00CE4842">
          <w:rPr>
            <w:webHidden/>
          </w:rPr>
          <w:fldChar w:fldCharType="separate"/>
        </w:r>
        <w:r w:rsidR="00CE4842">
          <w:rPr>
            <w:webHidden/>
          </w:rPr>
          <w:t>10</w:t>
        </w:r>
        <w:r w:rsidR="00CE4842">
          <w:rPr>
            <w:webHidden/>
          </w:rPr>
          <w:fldChar w:fldCharType="end"/>
        </w:r>
      </w:hyperlink>
    </w:p>
    <w:p w14:paraId="192B04F6" w14:textId="0D3B89FE" w:rsidR="00CE4842" w:rsidRDefault="00C27672">
      <w:pPr>
        <w:pStyle w:val="TOC3"/>
        <w:rPr>
          <w:rFonts w:asciiTheme="minorHAnsi" w:eastAsiaTheme="minorEastAsia" w:hAnsiTheme="minorHAnsi" w:cstheme="minorBidi"/>
          <w:kern w:val="2"/>
          <w:szCs w:val="22"/>
          <w14:ligatures w14:val="standardContextual"/>
        </w:rPr>
      </w:pPr>
      <w:hyperlink w:anchor="_Toc162972475" w:history="1">
        <w:r w:rsidR="00CE4842" w:rsidRPr="005E1FB7">
          <w:rPr>
            <w:rStyle w:val="Hyperlink"/>
          </w:rPr>
          <w:t>Business interests that have supported enforceable restraint clauses</w:t>
        </w:r>
        <w:r w:rsidR="00CE4842">
          <w:rPr>
            <w:webHidden/>
          </w:rPr>
          <w:tab/>
        </w:r>
        <w:r w:rsidR="00CE4842">
          <w:rPr>
            <w:webHidden/>
          </w:rPr>
          <w:fldChar w:fldCharType="begin"/>
        </w:r>
        <w:r w:rsidR="00CE4842">
          <w:rPr>
            <w:webHidden/>
          </w:rPr>
          <w:instrText xml:space="preserve"> PAGEREF _Toc162972475 \h </w:instrText>
        </w:r>
        <w:r w:rsidR="00CE4842">
          <w:rPr>
            <w:webHidden/>
          </w:rPr>
        </w:r>
        <w:r w:rsidR="00CE4842">
          <w:rPr>
            <w:webHidden/>
          </w:rPr>
          <w:fldChar w:fldCharType="separate"/>
        </w:r>
        <w:r w:rsidR="00CE4842">
          <w:rPr>
            <w:webHidden/>
          </w:rPr>
          <w:t>11</w:t>
        </w:r>
        <w:r w:rsidR="00CE4842">
          <w:rPr>
            <w:webHidden/>
          </w:rPr>
          <w:fldChar w:fldCharType="end"/>
        </w:r>
      </w:hyperlink>
    </w:p>
    <w:p w14:paraId="226A1E3F" w14:textId="1D6988AA" w:rsidR="00CE4842" w:rsidRDefault="00C27672">
      <w:pPr>
        <w:pStyle w:val="TOC3"/>
        <w:rPr>
          <w:rFonts w:asciiTheme="minorHAnsi" w:eastAsiaTheme="minorEastAsia" w:hAnsiTheme="minorHAnsi" w:cstheme="minorBidi"/>
          <w:kern w:val="2"/>
          <w:szCs w:val="22"/>
          <w14:ligatures w14:val="standardContextual"/>
        </w:rPr>
      </w:pPr>
      <w:hyperlink w:anchor="_Toc162972476" w:history="1">
        <w:r w:rsidR="00CE4842" w:rsidRPr="005E1FB7">
          <w:rPr>
            <w:rStyle w:val="Hyperlink"/>
          </w:rPr>
          <w:t>Rule of severance and cascading clauses</w:t>
        </w:r>
        <w:r w:rsidR="00CE4842">
          <w:rPr>
            <w:webHidden/>
          </w:rPr>
          <w:tab/>
        </w:r>
        <w:r w:rsidR="00CE4842">
          <w:rPr>
            <w:webHidden/>
          </w:rPr>
          <w:fldChar w:fldCharType="begin"/>
        </w:r>
        <w:r w:rsidR="00CE4842">
          <w:rPr>
            <w:webHidden/>
          </w:rPr>
          <w:instrText xml:space="preserve"> PAGEREF _Toc162972476 \h </w:instrText>
        </w:r>
        <w:r w:rsidR="00CE4842">
          <w:rPr>
            <w:webHidden/>
          </w:rPr>
        </w:r>
        <w:r w:rsidR="00CE4842">
          <w:rPr>
            <w:webHidden/>
          </w:rPr>
          <w:fldChar w:fldCharType="separate"/>
        </w:r>
        <w:r w:rsidR="00CE4842">
          <w:rPr>
            <w:webHidden/>
          </w:rPr>
          <w:t>12</w:t>
        </w:r>
        <w:r w:rsidR="00CE4842">
          <w:rPr>
            <w:webHidden/>
          </w:rPr>
          <w:fldChar w:fldCharType="end"/>
        </w:r>
      </w:hyperlink>
    </w:p>
    <w:p w14:paraId="5C17184C" w14:textId="5A9F712E" w:rsidR="00CE4842" w:rsidRDefault="00C27672">
      <w:pPr>
        <w:pStyle w:val="TOC3"/>
        <w:rPr>
          <w:rFonts w:asciiTheme="minorHAnsi" w:eastAsiaTheme="minorEastAsia" w:hAnsiTheme="minorHAnsi" w:cstheme="minorBidi"/>
          <w:kern w:val="2"/>
          <w:szCs w:val="22"/>
          <w14:ligatures w14:val="standardContextual"/>
        </w:rPr>
      </w:pPr>
      <w:hyperlink w:anchor="_Toc162972477" w:history="1">
        <w:r w:rsidR="00CE4842" w:rsidRPr="005E1FB7">
          <w:rPr>
            <w:rStyle w:val="Hyperlink"/>
          </w:rPr>
          <w:t>Restraints of Trade Act 1976 (NSW)</w:t>
        </w:r>
        <w:r w:rsidR="00CE4842">
          <w:rPr>
            <w:webHidden/>
          </w:rPr>
          <w:tab/>
        </w:r>
        <w:r w:rsidR="00CE4842">
          <w:rPr>
            <w:webHidden/>
          </w:rPr>
          <w:fldChar w:fldCharType="begin"/>
        </w:r>
        <w:r w:rsidR="00CE4842">
          <w:rPr>
            <w:webHidden/>
          </w:rPr>
          <w:instrText xml:space="preserve"> PAGEREF _Toc162972477 \h </w:instrText>
        </w:r>
        <w:r w:rsidR="00CE4842">
          <w:rPr>
            <w:webHidden/>
          </w:rPr>
        </w:r>
        <w:r w:rsidR="00CE4842">
          <w:rPr>
            <w:webHidden/>
          </w:rPr>
          <w:fldChar w:fldCharType="separate"/>
        </w:r>
        <w:r w:rsidR="00CE4842">
          <w:rPr>
            <w:webHidden/>
          </w:rPr>
          <w:t>14</w:t>
        </w:r>
        <w:r w:rsidR="00CE4842">
          <w:rPr>
            <w:webHidden/>
          </w:rPr>
          <w:fldChar w:fldCharType="end"/>
        </w:r>
      </w:hyperlink>
    </w:p>
    <w:p w14:paraId="7D0C0B66" w14:textId="1DCC96EC" w:rsidR="00CE4842" w:rsidRDefault="00C27672">
      <w:pPr>
        <w:pStyle w:val="TOC3"/>
        <w:rPr>
          <w:rFonts w:asciiTheme="minorHAnsi" w:eastAsiaTheme="minorEastAsia" w:hAnsiTheme="minorHAnsi" w:cstheme="minorBidi"/>
          <w:kern w:val="2"/>
          <w:szCs w:val="22"/>
          <w14:ligatures w14:val="standardContextual"/>
        </w:rPr>
      </w:pPr>
      <w:hyperlink w:anchor="_Toc162972478" w:history="1">
        <w:r w:rsidR="00CE4842" w:rsidRPr="005E1FB7">
          <w:rPr>
            <w:rStyle w:val="Hyperlink"/>
          </w:rPr>
          <w:t>Enforcement in practice</w:t>
        </w:r>
        <w:r w:rsidR="00CE4842">
          <w:rPr>
            <w:webHidden/>
          </w:rPr>
          <w:tab/>
        </w:r>
        <w:r w:rsidR="00CE4842">
          <w:rPr>
            <w:webHidden/>
          </w:rPr>
          <w:fldChar w:fldCharType="begin"/>
        </w:r>
        <w:r w:rsidR="00CE4842">
          <w:rPr>
            <w:webHidden/>
          </w:rPr>
          <w:instrText xml:space="preserve"> PAGEREF _Toc162972478 \h </w:instrText>
        </w:r>
        <w:r w:rsidR="00CE4842">
          <w:rPr>
            <w:webHidden/>
          </w:rPr>
        </w:r>
        <w:r w:rsidR="00CE4842">
          <w:rPr>
            <w:webHidden/>
          </w:rPr>
          <w:fldChar w:fldCharType="separate"/>
        </w:r>
        <w:r w:rsidR="00CE4842">
          <w:rPr>
            <w:webHidden/>
          </w:rPr>
          <w:t>14</w:t>
        </w:r>
        <w:r w:rsidR="00CE4842">
          <w:rPr>
            <w:webHidden/>
          </w:rPr>
          <w:fldChar w:fldCharType="end"/>
        </w:r>
      </w:hyperlink>
    </w:p>
    <w:p w14:paraId="6ED25D34" w14:textId="0F82C35F" w:rsidR="00CE4842" w:rsidRDefault="00C27672">
      <w:pPr>
        <w:pStyle w:val="TOC1"/>
        <w:rPr>
          <w:rFonts w:asciiTheme="minorHAnsi" w:eastAsiaTheme="minorEastAsia" w:hAnsiTheme="minorHAnsi" w:cstheme="minorBidi"/>
          <w:b w:val="0"/>
          <w:color w:val="auto"/>
          <w:kern w:val="2"/>
          <w14:ligatures w14:val="standardContextual"/>
        </w:rPr>
      </w:pPr>
      <w:hyperlink w:anchor="_Toc162972480" w:history="1">
        <w:r w:rsidR="00CE4842" w:rsidRPr="005E1FB7">
          <w:rPr>
            <w:rStyle w:val="Hyperlink"/>
          </w:rPr>
          <w:t>Impact of restraint of trade clauses on workers, businesses and job mobility</w:t>
        </w:r>
        <w:r w:rsidR="00CE4842">
          <w:rPr>
            <w:webHidden/>
          </w:rPr>
          <w:tab/>
        </w:r>
        <w:r w:rsidR="00CE4842">
          <w:rPr>
            <w:webHidden/>
          </w:rPr>
          <w:fldChar w:fldCharType="begin"/>
        </w:r>
        <w:r w:rsidR="00CE4842">
          <w:rPr>
            <w:webHidden/>
          </w:rPr>
          <w:instrText xml:space="preserve"> PAGEREF _Toc162972480 \h </w:instrText>
        </w:r>
        <w:r w:rsidR="00CE4842">
          <w:rPr>
            <w:webHidden/>
          </w:rPr>
        </w:r>
        <w:r w:rsidR="00CE4842">
          <w:rPr>
            <w:webHidden/>
          </w:rPr>
          <w:fldChar w:fldCharType="separate"/>
        </w:r>
        <w:r w:rsidR="00CE4842">
          <w:rPr>
            <w:webHidden/>
          </w:rPr>
          <w:t>17</w:t>
        </w:r>
        <w:r w:rsidR="00CE4842">
          <w:rPr>
            <w:webHidden/>
          </w:rPr>
          <w:fldChar w:fldCharType="end"/>
        </w:r>
      </w:hyperlink>
    </w:p>
    <w:p w14:paraId="174E8A21" w14:textId="77DD093B" w:rsidR="00CE4842" w:rsidRDefault="00C27672">
      <w:pPr>
        <w:pStyle w:val="TOC2"/>
        <w:rPr>
          <w:rFonts w:asciiTheme="minorHAnsi" w:eastAsiaTheme="minorEastAsia" w:hAnsiTheme="minorHAnsi" w:cstheme="minorBidi"/>
          <w:color w:val="auto"/>
          <w:kern w:val="2"/>
          <w:szCs w:val="22"/>
          <w14:ligatures w14:val="standardContextual"/>
        </w:rPr>
      </w:pPr>
      <w:hyperlink w:anchor="_Toc162972481" w:history="1">
        <w:r w:rsidR="00CE4842" w:rsidRPr="005E1FB7">
          <w:rPr>
            <w:rStyle w:val="Hyperlink"/>
          </w:rPr>
          <w:t>Non</w:t>
        </w:r>
        <w:r w:rsidR="00CE4842" w:rsidRPr="005E1FB7">
          <w:rPr>
            <w:rStyle w:val="Hyperlink"/>
          </w:rPr>
          <w:noBreakHyphen/>
          <w:t>compete clauses</w:t>
        </w:r>
        <w:r w:rsidR="00CE4842">
          <w:rPr>
            <w:webHidden/>
          </w:rPr>
          <w:tab/>
        </w:r>
        <w:r w:rsidR="00CE4842">
          <w:rPr>
            <w:webHidden/>
          </w:rPr>
          <w:fldChar w:fldCharType="begin"/>
        </w:r>
        <w:r w:rsidR="00CE4842">
          <w:rPr>
            <w:webHidden/>
          </w:rPr>
          <w:instrText xml:space="preserve"> PAGEREF _Toc162972481 \h </w:instrText>
        </w:r>
        <w:r w:rsidR="00CE4842">
          <w:rPr>
            <w:webHidden/>
          </w:rPr>
        </w:r>
        <w:r w:rsidR="00CE4842">
          <w:rPr>
            <w:webHidden/>
          </w:rPr>
          <w:fldChar w:fldCharType="separate"/>
        </w:r>
        <w:r w:rsidR="00CE4842">
          <w:rPr>
            <w:webHidden/>
          </w:rPr>
          <w:t>17</w:t>
        </w:r>
        <w:r w:rsidR="00CE4842">
          <w:rPr>
            <w:webHidden/>
          </w:rPr>
          <w:fldChar w:fldCharType="end"/>
        </w:r>
      </w:hyperlink>
    </w:p>
    <w:p w14:paraId="51354800" w14:textId="5B132808" w:rsidR="00CE4842" w:rsidRDefault="00C27672">
      <w:pPr>
        <w:pStyle w:val="TOC3"/>
        <w:rPr>
          <w:rFonts w:asciiTheme="minorHAnsi" w:eastAsiaTheme="minorEastAsia" w:hAnsiTheme="minorHAnsi" w:cstheme="minorBidi"/>
          <w:kern w:val="2"/>
          <w:szCs w:val="22"/>
          <w14:ligatures w14:val="standardContextual"/>
        </w:rPr>
      </w:pPr>
      <w:hyperlink w:anchor="_Toc162972483" w:history="1">
        <w:r w:rsidR="00CE4842" w:rsidRPr="005E1FB7">
          <w:rPr>
            <w:rStyle w:val="Hyperlink"/>
          </w:rPr>
          <w:t>Impact on businesses</w:t>
        </w:r>
        <w:r w:rsidR="00CE4842">
          <w:rPr>
            <w:webHidden/>
          </w:rPr>
          <w:tab/>
        </w:r>
        <w:r w:rsidR="00CE4842">
          <w:rPr>
            <w:webHidden/>
          </w:rPr>
          <w:fldChar w:fldCharType="begin"/>
        </w:r>
        <w:r w:rsidR="00CE4842">
          <w:rPr>
            <w:webHidden/>
          </w:rPr>
          <w:instrText xml:space="preserve"> PAGEREF _Toc162972483 \h </w:instrText>
        </w:r>
        <w:r w:rsidR="00CE4842">
          <w:rPr>
            <w:webHidden/>
          </w:rPr>
        </w:r>
        <w:r w:rsidR="00CE4842">
          <w:rPr>
            <w:webHidden/>
          </w:rPr>
          <w:fldChar w:fldCharType="separate"/>
        </w:r>
        <w:r w:rsidR="00CE4842">
          <w:rPr>
            <w:webHidden/>
          </w:rPr>
          <w:t>18</w:t>
        </w:r>
        <w:r w:rsidR="00CE4842">
          <w:rPr>
            <w:webHidden/>
          </w:rPr>
          <w:fldChar w:fldCharType="end"/>
        </w:r>
      </w:hyperlink>
    </w:p>
    <w:p w14:paraId="041808E3" w14:textId="79039BBB" w:rsidR="00CE4842" w:rsidRDefault="00C27672">
      <w:pPr>
        <w:pStyle w:val="TOC3"/>
        <w:rPr>
          <w:rFonts w:asciiTheme="minorHAnsi" w:eastAsiaTheme="minorEastAsia" w:hAnsiTheme="minorHAnsi" w:cstheme="minorBidi"/>
          <w:kern w:val="2"/>
          <w:szCs w:val="22"/>
          <w14:ligatures w14:val="standardContextual"/>
        </w:rPr>
      </w:pPr>
      <w:hyperlink w:anchor="_Toc162972484" w:history="1">
        <w:r w:rsidR="00CE4842" w:rsidRPr="005E1FB7">
          <w:rPr>
            <w:rStyle w:val="Hyperlink"/>
          </w:rPr>
          <w:t>Impact on workers</w:t>
        </w:r>
        <w:r w:rsidR="00CE4842">
          <w:rPr>
            <w:webHidden/>
          </w:rPr>
          <w:tab/>
        </w:r>
        <w:r w:rsidR="00CE4842">
          <w:rPr>
            <w:webHidden/>
          </w:rPr>
          <w:fldChar w:fldCharType="begin"/>
        </w:r>
        <w:r w:rsidR="00CE4842">
          <w:rPr>
            <w:webHidden/>
          </w:rPr>
          <w:instrText xml:space="preserve"> PAGEREF _Toc162972484 \h </w:instrText>
        </w:r>
        <w:r w:rsidR="00CE4842">
          <w:rPr>
            <w:webHidden/>
          </w:rPr>
        </w:r>
        <w:r w:rsidR="00CE4842">
          <w:rPr>
            <w:webHidden/>
          </w:rPr>
          <w:fldChar w:fldCharType="separate"/>
        </w:r>
        <w:r w:rsidR="00CE4842">
          <w:rPr>
            <w:webHidden/>
          </w:rPr>
          <w:t>22</w:t>
        </w:r>
        <w:r w:rsidR="00CE4842">
          <w:rPr>
            <w:webHidden/>
          </w:rPr>
          <w:fldChar w:fldCharType="end"/>
        </w:r>
      </w:hyperlink>
    </w:p>
    <w:p w14:paraId="29199A9F" w14:textId="48AF7FA3" w:rsidR="00CE4842" w:rsidRDefault="00C27672">
      <w:pPr>
        <w:pStyle w:val="TOC3"/>
        <w:rPr>
          <w:rFonts w:asciiTheme="minorHAnsi" w:eastAsiaTheme="minorEastAsia" w:hAnsiTheme="minorHAnsi" w:cstheme="minorBidi"/>
          <w:kern w:val="2"/>
          <w:szCs w:val="22"/>
          <w14:ligatures w14:val="standardContextual"/>
        </w:rPr>
      </w:pPr>
      <w:hyperlink w:anchor="_Toc162972485" w:history="1">
        <w:r w:rsidR="00CE4842" w:rsidRPr="005E1FB7">
          <w:rPr>
            <w:rStyle w:val="Hyperlink"/>
          </w:rPr>
          <w:t>Other impacts</w:t>
        </w:r>
        <w:r w:rsidR="00CE4842">
          <w:rPr>
            <w:webHidden/>
          </w:rPr>
          <w:tab/>
        </w:r>
        <w:r w:rsidR="00CE4842">
          <w:rPr>
            <w:webHidden/>
          </w:rPr>
          <w:fldChar w:fldCharType="begin"/>
        </w:r>
        <w:r w:rsidR="00CE4842">
          <w:rPr>
            <w:webHidden/>
          </w:rPr>
          <w:instrText xml:space="preserve"> PAGEREF _Toc162972485 \h </w:instrText>
        </w:r>
        <w:r w:rsidR="00CE4842">
          <w:rPr>
            <w:webHidden/>
          </w:rPr>
        </w:r>
        <w:r w:rsidR="00CE4842">
          <w:rPr>
            <w:webHidden/>
          </w:rPr>
          <w:fldChar w:fldCharType="separate"/>
        </w:r>
        <w:r w:rsidR="00CE4842">
          <w:rPr>
            <w:webHidden/>
          </w:rPr>
          <w:t>24</w:t>
        </w:r>
        <w:r w:rsidR="00CE4842">
          <w:rPr>
            <w:webHidden/>
          </w:rPr>
          <w:fldChar w:fldCharType="end"/>
        </w:r>
      </w:hyperlink>
    </w:p>
    <w:p w14:paraId="564D9B67" w14:textId="4E7CAC93" w:rsidR="00CE4842" w:rsidRDefault="00C27672">
      <w:pPr>
        <w:pStyle w:val="TOC3"/>
        <w:rPr>
          <w:rFonts w:asciiTheme="minorHAnsi" w:eastAsiaTheme="minorEastAsia" w:hAnsiTheme="minorHAnsi" w:cstheme="minorBidi"/>
          <w:kern w:val="2"/>
          <w:szCs w:val="22"/>
          <w14:ligatures w14:val="standardContextual"/>
        </w:rPr>
      </w:pPr>
      <w:hyperlink w:anchor="_Toc162972486" w:history="1">
        <w:r w:rsidR="00CE4842" w:rsidRPr="005E1FB7">
          <w:rPr>
            <w:rStyle w:val="Hyperlink"/>
          </w:rPr>
          <w:t xml:space="preserve">International </w:t>
        </w:r>
        <w:r w:rsidR="00CE4842" w:rsidRPr="005E1FB7">
          <w:rPr>
            <w:rStyle w:val="Hyperlink"/>
            <w:bCs/>
          </w:rPr>
          <w:t xml:space="preserve">comparison </w:t>
        </w:r>
        <w:r w:rsidR="00CE4842" w:rsidRPr="005E1FB7">
          <w:rPr>
            <w:rStyle w:val="Hyperlink"/>
          </w:rPr>
          <w:t>of</w:t>
        </w:r>
        <w:r w:rsidR="00CE4842" w:rsidRPr="005E1FB7">
          <w:rPr>
            <w:rStyle w:val="Hyperlink"/>
            <w:bCs/>
          </w:rPr>
          <w:t xml:space="preserve"> regulation of non</w:t>
        </w:r>
        <w:r w:rsidR="00CE4842" w:rsidRPr="005E1FB7">
          <w:rPr>
            <w:rStyle w:val="Hyperlink"/>
            <w:bCs/>
          </w:rPr>
          <w:noBreakHyphen/>
          <w:t>compete clauses</w:t>
        </w:r>
        <w:r w:rsidR="00CE4842">
          <w:rPr>
            <w:webHidden/>
          </w:rPr>
          <w:tab/>
        </w:r>
        <w:r w:rsidR="00CE4842">
          <w:rPr>
            <w:webHidden/>
          </w:rPr>
          <w:fldChar w:fldCharType="begin"/>
        </w:r>
        <w:r w:rsidR="00CE4842">
          <w:rPr>
            <w:webHidden/>
          </w:rPr>
          <w:instrText xml:space="preserve"> PAGEREF _Toc162972486 \h </w:instrText>
        </w:r>
        <w:r w:rsidR="00CE4842">
          <w:rPr>
            <w:webHidden/>
          </w:rPr>
        </w:r>
        <w:r w:rsidR="00CE4842">
          <w:rPr>
            <w:webHidden/>
          </w:rPr>
          <w:fldChar w:fldCharType="separate"/>
        </w:r>
        <w:r w:rsidR="00CE4842">
          <w:rPr>
            <w:webHidden/>
          </w:rPr>
          <w:t>24</w:t>
        </w:r>
        <w:r w:rsidR="00CE4842">
          <w:rPr>
            <w:webHidden/>
          </w:rPr>
          <w:fldChar w:fldCharType="end"/>
        </w:r>
      </w:hyperlink>
    </w:p>
    <w:p w14:paraId="5E1A64E9" w14:textId="3E6748CA" w:rsidR="00CE4842" w:rsidRDefault="00C27672">
      <w:pPr>
        <w:pStyle w:val="TOC2"/>
        <w:rPr>
          <w:rFonts w:asciiTheme="minorHAnsi" w:eastAsiaTheme="minorEastAsia" w:hAnsiTheme="minorHAnsi" w:cstheme="minorBidi"/>
          <w:color w:val="auto"/>
          <w:kern w:val="2"/>
          <w:szCs w:val="22"/>
          <w14:ligatures w14:val="standardContextual"/>
        </w:rPr>
      </w:pPr>
      <w:hyperlink w:anchor="_Toc162972488" w:history="1">
        <w:r w:rsidR="00CE4842" w:rsidRPr="005E1FB7">
          <w:rPr>
            <w:rStyle w:val="Hyperlink"/>
          </w:rPr>
          <w:t>Non</w:t>
        </w:r>
        <w:r w:rsidR="00CE4842" w:rsidRPr="005E1FB7">
          <w:rPr>
            <w:rStyle w:val="Hyperlink"/>
          </w:rPr>
          <w:noBreakHyphen/>
          <w:t>solicitation clauses (of clients, other business contacts, co</w:t>
        </w:r>
        <w:r w:rsidR="00CE4842" w:rsidRPr="005E1FB7">
          <w:rPr>
            <w:rStyle w:val="Hyperlink"/>
          </w:rPr>
          <w:noBreakHyphen/>
          <w:t>workers)</w:t>
        </w:r>
        <w:r w:rsidR="00CE4842">
          <w:rPr>
            <w:webHidden/>
          </w:rPr>
          <w:tab/>
        </w:r>
        <w:r w:rsidR="00CE4842">
          <w:rPr>
            <w:webHidden/>
          </w:rPr>
          <w:fldChar w:fldCharType="begin"/>
        </w:r>
        <w:r w:rsidR="00CE4842">
          <w:rPr>
            <w:webHidden/>
          </w:rPr>
          <w:instrText xml:space="preserve"> PAGEREF _Toc162972488 \h </w:instrText>
        </w:r>
        <w:r w:rsidR="00CE4842">
          <w:rPr>
            <w:webHidden/>
          </w:rPr>
        </w:r>
        <w:r w:rsidR="00CE4842">
          <w:rPr>
            <w:webHidden/>
          </w:rPr>
          <w:fldChar w:fldCharType="separate"/>
        </w:r>
        <w:r w:rsidR="00CE4842">
          <w:rPr>
            <w:webHidden/>
          </w:rPr>
          <w:t>26</w:t>
        </w:r>
        <w:r w:rsidR="00CE4842">
          <w:rPr>
            <w:webHidden/>
          </w:rPr>
          <w:fldChar w:fldCharType="end"/>
        </w:r>
      </w:hyperlink>
    </w:p>
    <w:p w14:paraId="359E1E54" w14:textId="644ADF0A" w:rsidR="00CE4842" w:rsidRDefault="00C27672">
      <w:pPr>
        <w:pStyle w:val="TOC3"/>
        <w:rPr>
          <w:rFonts w:asciiTheme="minorHAnsi" w:eastAsiaTheme="minorEastAsia" w:hAnsiTheme="minorHAnsi" w:cstheme="minorBidi"/>
          <w:kern w:val="2"/>
          <w:szCs w:val="22"/>
          <w14:ligatures w14:val="standardContextual"/>
        </w:rPr>
      </w:pPr>
      <w:hyperlink w:anchor="_Toc162972489" w:history="1">
        <w:r w:rsidR="00CE4842" w:rsidRPr="005E1FB7">
          <w:rPr>
            <w:rStyle w:val="Hyperlink"/>
          </w:rPr>
          <w:t>Impact of non</w:t>
        </w:r>
        <w:r w:rsidR="00CE4842" w:rsidRPr="005E1FB7">
          <w:rPr>
            <w:rStyle w:val="Hyperlink"/>
          </w:rPr>
          <w:noBreakHyphen/>
          <w:t>solicitation clauses</w:t>
        </w:r>
        <w:r w:rsidR="00CE4842">
          <w:rPr>
            <w:webHidden/>
          </w:rPr>
          <w:tab/>
        </w:r>
        <w:r w:rsidR="00CE4842">
          <w:rPr>
            <w:webHidden/>
          </w:rPr>
          <w:fldChar w:fldCharType="begin"/>
        </w:r>
        <w:r w:rsidR="00CE4842">
          <w:rPr>
            <w:webHidden/>
          </w:rPr>
          <w:instrText xml:space="preserve"> PAGEREF _Toc162972489 \h </w:instrText>
        </w:r>
        <w:r w:rsidR="00CE4842">
          <w:rPr>
            <w:webHidden/>
          </w:rPr>
        </w:r>
        <w:r w:rsidR="00CE4842">
          <w:rPr>
            <w:webHidden/>
          </w:rPr>
          <w:fldChar w:fldCharType="separate"/>
        </w:r>
        <w:r w:rsidR="00CE4842">
          <w:rPr>
            <w:webHidden/>
          </w:rPr>
          <w:t>26</w:t>
        </w:r>
        <w:r w:rsidR="00CE4842">
          <w:rPr>
            <w:webHidden/>
          </w:rPr>
          <w:fldChar w:fldCharType="end"/>
        </w:r>
      </w:hyperlink>
    </w:p>
    <w:p w14:paraId="0DFE54A2" w14:textId="5F722EDE" w:rsidR="00CE4842" w:rsidRDefault="00C27672">
      <w:pPr>
        <w:pStyle w:val="TOC2"/>
        <w:rPr>
          <w:rFonts w:asciiTheme="minorHAnsi" w:eastAsiaTheme="minorEastAsia" w:hAnsiTheme="minorHAnsi" w:cstheme="minorBidi"/>
          <w:color w:val="auto"/>
          <w:kern w:val="2"/>
          <w:szCs w:val="22"/>
          <w14:ligatures w14:val="standardContextual"/>
        </w:rPr>
      </w:pPr>
      <w:hyperlink w:anchor="_Toc162972490" w:history="1">
        <w:r w:rsidR="00CE4842" w:rsidRPr="005E1FB7">
          <w:rPr>
            <w:rStyle w:val="Hyperlink"/>
          </w:rPr>
          <w:t>Non</w:t>
        </w:r>
        <w:r w:rsidR="00CE4842" w:rsidRPr="005E1FB7">
          <w:rPr>
            <w:rStyle w:val="Hyperlink"/>
          </w:rPr>
          <w:noBreakHyphen/>
          <w:t>disclosure clauses</w:t>
        </w:r>
        <w:r w:rsidR="00CE4842">
          <w:rPr>
            <w:webHidden/>
          </w:rPr>
          <w:tab/>
        </w:r>
        <w:r w:rsidR="00CE4842">
          <w:rPr>
            <w:webHidden/>
          </w:rPr>
          <w:fldChar w:fldCharType="begin"/>
        </w:r>
        <w:r w:rsidR="00CE4842">
          <w:rPr>
            <w:webHidden/>
          </w:rPr>
          <w:instrText xml:space="preserve"> PAGEREF _Toc162972490 \h </w:instrText>
        </w:r>
        <w:r w:rsidR="00CE4842">
          <w:rPr>
            <w:webHidden/>
          </w:rPr>
        </w:r>
        <w:r w:rsidR="00CE4842">
          <w:rPr>
            <w:webHidden/>
          </w:rPr>
          <w:fldChar w:fldCharType="separate"/>
        </w:r>
        <w:r w:rsidR="00CE4842">
          <w:rPr>
            <w:webHidden/>
          </w:rPr>
          <w:t>29</w:t>
        </w:r>
        <w:r w:rsidR="00CE4842">
          <w:rPr>
            <w:webHidden/>
          </w:rPr>
          <w:fldChar w:fldCharType="end"/>
        </w:r>
      </w:hyperlink>
    </w:p>
    <w:p w14:paraId="710195B4" w14:textId="393140E7" w:rsidR="00CE4842" w:rsidRDefault="00C27672">
      <w:pPr>
        <w:pStyle w:val="TOC3"/>
        <w:rPr>
          <w:rFonts w:asciiTheme="minorHAnsi" w:eastAsiaTheme="minorEastAsia" w:hAnsiTheme="minorHAnsi" w:cstheme="minorBidi"/>
          <w:kern w:val="2"/>
          <w:szCs w:val="22"/>
          <w14:ligatures w14:val="standardContextual"/>
        </w:rPr>
      </w:pPr>
      <w:hyperlink w:anchor="_Toc162972491" w:history="1">
        <w:r w:rsidR="00CE4842" w:rsidRPr="005E1FB7">
          <w:rPr>
            <w:rStyle w:val="Hyperlink"/>
          </w:rPr>
          <w:t>Impact of non</w:t>
        </w:r>
        <w:r w:rsidR="00CE4842" w:rsidRPr="005E1FB7">
          <w:rPr>
            <w:rStyle w:val="Hyperlink"/>
          </w:rPr>
          <w:noBreakHyphen/>
          <w:t>disclosure clauses</w:t>
        </w:r>
        <w:r w:rsidR="00CE4842">
          <w:rPr>
            <w:webHidden/>
          </w:rPr>
          <w:tab/>
        </w:r>
        <w:r w:rsidR="00CE4842">
          <w:rPr>
            <w:webHidden/>
          </w:rPr>
          <w:fldChar w:fldCharType="begin"/>
        </w:r>
        <w:r w:rsidR="00CE4842">
          <w:rPr>
            <w:webHidden/>
          </w:rPr>
          <w:instrText xml:space="preserve"> PAGEREF _Toc162972491 \h </w:instrText>
        </w:r>
        <w:r w:rsidR="00CE4842">
          <w:rPr>
            <w:webHidden/>
          </w:rPr>
        </w:r>
        <w:r w:rsidR="00CE4842">
          <w:rPr>
            <w:webHidden/>
          </w:rPr>
          <w:fldChar w:fldCharType="separate"/>
        </w:r>
        <w:r w:rsidR="00CE4842">
          <w:rPr>
            <w:webHidden/>
          </w:rPr>
          <w:t>29</w:t>
        </w:r>
        <w:r w:rsidR="00CE4842">
          <w:rPr>
            <w:webHidden/>
          </w:rPr>
          <w:fldChar w:fldCharType="end"/>
        </w:r>
      </w:hyperlink>
    </w:p>
    <w:p w14:paraId="64D905D6" w14:textId="7BFF4985" w:rsidR="00CE4842" w:rsidRDefault="00C27672">
      <w:pPr>
        <w:pStyle w:val="TOC1"/>
        <w:rPr>
          <w:rFonts w:asciiTheme="minorHAnsi" w:eastAsiaTheme="minorEastAsia" w:hAnsiTheme="minorHAnsi" w:cstheme="minorBidi"/>
          <w:b w:val="0"/>
          <w:color w:val="auto"/>
          <w:kern w:val="2"/>
          <w14:ligatures w14:val="standardContextual"/>
        </w:rPr>
      </w:pPr>
      <w:hyperlink w:anchor="_Toc162972492" w:history="1">
        <w:r w:rsidR="00CE4842" w:rsidRPr="005E1FB7">
          <w:rPr>
            <w:rStyle w:val="Hyperlink"/>
          </w:rPr>
          <w:t>Restraints on workers during employment</w:t>
        </w:r>
        <w:r w:rsidR="00CE4842">
          <w:rPr>
            <w:webHidden/>
          </w:rPr>
          <w:tab/>
        </w:r>
        <w:r w:rsidR="00CE4842">
          <w:rPr>
            <w:webHidden/>
          </w:rPr>
          <w:fldChar w:fldCharType="begin"/>
        </w:r>
        <w:r w:rsidR="00CE4842">
          <w:rPr>
            <w:webHidden/>
          </w:rPr>
          <w:instrText xml:space="preserve"> PAGEREF _Toc162972492 \h </w:instrText>
        </w:r>
        <w:r w:rsidR="00CE4842">
          <w:rPr>
            <w:webHidden/>
          </w:rPr>
        </w:r>
        <w:r w:rsidR="00CE4842">
          <w:rPr>
            <w:webHidden/>
          </w:rPr>
          <w:fldChar w:fldCharType="separate"/>
        </w:r>
        <w:r w:rsidR="00CE4842">
          <w:rPr>
            <w:webHidden/>
          </w:rPr>
          <w:t>30</w:t>
        </w:r>
        <w:r w:rsidR="00CE4842">
          <w:rPr>
            <w:webHidden/>
          </w:rPr>
          <w:fldChar w:fldCharType="end"/>
        </w:r>
      </w:hyperlink>
    </w:p>
    <w:p w14:paraId="74C1CEDC" w14:textId="264C5CC6" w:rsidR="00CE4842" w:rsidRDefault="00C27672">
      <w:pPr>
        <w:pStyle w:val="TOC3"/>
        <w:rPr>
          <w:rFonts w:asciiTheme="minorHAnsi" w:eastAsiaTheme="minorEastAsia" w:hAnsiTheme="minorHAnsi" w:cstheme="minorBidi"/>
          <w:kern w:val="2"/>
          <w:szCs w:val="22"/>
          <w14:ligatures w14:val="standardContextual"/>
        </w:rPr>
      </w:pPr>
      <w:hyperlink w:anchor="_Toc162972493" w:history="1">
        <w:r w:rsidR="00CE4842" w:rsidRPr="005E1FB7">
          <w:rPr>
            <w:rStyle w:val="Hyperlink"/>
          </w:rPr>
          <w:t>Part time, casual and gig workers</w:t>
        </w:r>
        <w:r w:rsidR="00CE4842">
          <w:rPr>
            <w:webHidden/>
          </w:rPr>
          <w:tab/>
        </w:r>
        <w:r w:rsidR="00CE4842">
          <w:rPr>
            <w:webHidden/>
          </w:rPr>
          <w:fldChar w:fldCharType="begin"/>
        </w:r>
        <w:r w:rsidR="00CE4842">
          <w:rPr>
            <w:webHidden/>
          </w:rPr>
          <w:instrText xml:space="preserve"> PAGEREF _Toc162972493 \h </w:instrText>
        </w:r>
        <w:r w:rsidR="00CE4842">
          <w:rPr>
            <w:webHidden/>
          </w:rPr>
        </w:r>
        <w:r w:rsidR="00CE4842">
          <w:rPr>
            <w:webHidden/>
          </w:rPr>
          <w:fldChar w:fldCharType="separate"/>
        </w:r>
        <w:r w:rsidR="00CE4842">
          <w:rPr>
            <w:webHidden/>
          </w:rPr>
          <w:t>30</w:t>
        </w:r>
        <w:r w:rsidR="00CE4842">
          <w:rPr>
            <w:webHidden/>
          </w:rPr>
          <w:fldChar w:fldCharType="end"/>
        </w:r>
      </w:hyperlink>
    </w:p>
    <w:p w14:paraId="4A29D23F" w14:textId="74329E77" w:rsidR="00CE4842" w:rsidRDefault="00C27672">
      <w:pPr>
        <w:pStyle w:val="TOC1"/>
        <w:rPr>
          <w:rFonts w:asciiTheme="minorHAnsi" w:eastAsiaTheme="minorEastAsia" w:hAnsiTheme="minorHAnsi" w:cstheme="minorBidi"/>
          <w:b w:val="0"/>
          <w:color w:val="auto"/>
          <w:kern w:val="2"/>
          <w14:ligatures w14:val="standardContextual"/>
        </w:rPr>
      </w:pPr>
      <w:hyperlink w:anchor="_Toc162972494" w:history="1">
        <w:r w:rsidR="00CE4842" w:rsidRPr="005E1FB7">
          <w:rPr>
            <w:rStyle w:val="Hyperlink"/>
          </w:rPr>
          <w:t>No</w:t>
        </w:r>
        <w:r w:rsidR="00CE4842" w:rsidRPr="005E1FB7">
          <w:rPr>
            <w:rStyle w:val="Hyperlink"/>
          </w:rPr>
          <w:noBreakHyphen/>
          <w:t>poach and wage</w:t>
        </w:r>
        <w:r w:rsidR="00CE4842" w:rsidRPr="005E1FB7">
          <w:rPr>
            <w:rStyle w:val="Hyperlink"/>
          </w:rPr>
          <w:noBreakHyphen/>
          <w:t>fixing agreements</w:t>
        </w:r>
        <w:r w:rsidR="00CE4842">
          <w:rPr>
            <w:webHidden/>
          </w:rPr>
          <w:tab/>
        </w:r>
        <w:r w:rsidR="00CE4842">
          <w:rPr>
            <w:webHidden/>
          </w:rPr>
          <w:fldChar w:fldCharType="begin"/>
        </w:r>
        <w:r w:rsidR="00CE4842">
          <w:rPr>
            <w:webHidden/>
          </w:rPr>
          <w:instrText xml:space="preserve"> PAGEREF _Toc162972494 \h </w:instrText>
        </w:r>
        <w:r w:rsidR="00CE4842">
          <w:rPr>
            <w:webHidden/>
          </w:rPr>
        </w:r>
        <w:r w:rsidR="00CE4842">
          <w:rPr>
            <w:webHidden/>
          </w:rPr>
          <w:fldChar w:fldCharType="separate"/>
        </w:r>
        <w:r w:rsidR="00CE4842">
          <w:rPr>
            <w:webHidden/>
          </w:rPr>
          <w:t>32</w:t>
        </w:r>
        <w:r w:rsidR="00CE4842">
          <w:rPr>
            <w:webHidden/>
          </w:rPr>
          <w:fldChar w:fldCharType="end"/>
        </w:r>
      </w:hyperlink>
    </w:p>
    <w:p w14:paraId="41738C56" w14:textId="61BAF5AA" w:rsidR="00CE4842" w:rsidRDefault="00C27672">
      <w:pPr>
        <w:pStyle w:val="TOC2"/>
        <w:rPr>
          <w:rFonts w:asciiTheme="minorHAnsi" w:eastAsiaTheme="minorEastAsia" w:hAnsiTheme="minorHAnsi" w:cstheme="minorBidi"/>
          <w:color w:val="auto"/>
          <w:kern w:val="2"/>
          <w:szCs w:val="22"/>
          <w14:ligatures w14:val="standardContextual"/>
        </w:rPr>
      </w:pPr>
      <w:hyperlink w:anchor="_Toc162972495" w:history="1">
        <w:r w:rsidR="00CE4842" w:rsidRPr="005E1FB7">
          <w:rPr>
            <w:rStyle w:val="Hyperlink"/>
          </w:rPr>
          <w:t>No</w:t>
        </w:r>
        <w:r w:rsidR="00CE4842" w:rsidRPr="005E1FB7">
          <w:rPr>
            <w:rStyle w:val="Hyperlink"/>
          </w:rPr>
          <w:noBreakHyphen/>
          <w:t>poach agreements</w:t>
        </w:r>
        <w:r w:rsidR="00CE4842">
          <w:rPr>
            <w:webHidden/>
          </w:rPr>
          <w:tab/>
        </w:r>
        <w:r w:rsidR="00CE4842">
          <w:rPr>
            <w:webHidden/>
          </w:rPr>
          <w:fldChar w:fldCharType="begin"/>
        </w:r>
        <w:r w:rsidR="00CE4842">
          <w:rPr>
            <w:webHidden/>
          </w:rPr>
          <w:instrText xml:space="preserve"> PAGEREF _Toc162972495 \h </w:instrText>
        </w:r>
        <w:r w:rsidR="00CE4842">
          <w:rPr>
            <w:webHidden/>
          </w:rPr>
        </w:r>
        <w:r w:rsidR="00CE4842">
          <w:rPr>
            <w:webHidden/>
          </w:rPr>
          <w:fldChar w:fldCharType="separate"/>
        </w:r>
        <w:r w:rsidR="00CE4842">
          <w:rPr>
            <w:webHidden/>
          </w:rPr>
          <w:t>32</w:t>
        </w:r>
        <w:r w:rsidR="00CE4842">
          <w:rPr>
            <w:webHidden/>
          </w:rPr>
          <w:fldChar w:fldCharType="end"/>
        </w:r>
      </w:hyperlink>
    </w:p>
    <w:p w14:paraId="08DB83BB" w14:textId="2F6A932C" w:rsidR="00CE4842" w:rsidRDefault="00C27672">
      <w:pPr>
        <w:pStyle w:val="TOC2"/>
        <w:rPr>
          <w:rFonts w:asciiTheme="minorHAnsi" w:eastAsiaTheme="minorEastAsia" w:hAnsiTheme="minorHAnsi" w:cstheme="minorBidi"/>
          <w:color w:val="auto"/>
          <w:kern w:val="2"/>
          <w:szCs w:val="22"/>
          <w14:ligatures w14:val="standardContextual"/>
        </w:rPr>
      </w:pPr>
      <w:hyperlink w:anchor="_Toc162972496" w:history="1">
        <w:r w:rsidR="00CE4842" w:rsidRPr="005E1FB7">
          <w:rPr>
            <w:rStyle w:val="Hyperlink"/>
          </w:rPr>
          <w:t>Wage</w:t>
        </w:r>
        <w:r w:rsidR="00CE4842" w:rsidRPr="005E1FB7">
          <w:rPr>
            <w:rStyle w:val="Hyperlink"/>
          </w:rPr>
          <w:noBreakHyphen/>
          <w:t>fixing agreements</w:t>
        </w:r>
        <w:r w:rsidR="00CE4842">
          <w:rPr>
            <w:webHidden/>
          </w:rPr>
          <w:tab/>
        </w:r>
        <w:r w:rsidR="00CE4842">
          <w:rPr>
            <w:webHidden/>
          </w:rPr>
          <w:fldChar w:fldCharType="begin"/>
        </w:r>
        <w:r w:rsidR="00CE4842">
          <w:rPr>
            <w:webHidden/>
          </w:rPr>
          <w:instrText xml:space="preserve"> PAGEREF _Toc162972496 \h </w:instrText>
        </w:r>
        <w:r w:rsidR="00CE4842">
          <w:rPr>
            <w:webHidden/>
          </w:rPr>
        </w:r>
        <w:r w:rsidR="00CE4842">
          <w:rPr>
            <w:webHidden/>
          </w:rPr>
          <w:fldChar w:fldCharType="separate"/>
        </w:r>
        <w:r w:rsidR="00CE4842">
          <w:rPr>
            <w:webHidden/>
          </w:rPr>
          <w:t>33</w:t>
        </w:r>
        <w:r w:rsidR="00CE4842">
          <w:rPr>
            <w:webHidden/>
          </w:rPr>
          <w:fldChar w:fldCharType="end"/>
        </w:r>
      </w:hyperlink>
    </w:p>
    <w:p w14:paraId="68595128" w14:textId="4C315644" w:rsidR="00CE4842" w:rsidRDefault="00C27672">
      <w:pPr>
        <w:pStyle w:val="TOC2"/>
        <w:rPr>
          <w:rFonts w:asciiTheme="minorHAnsi" w:eastAsiaTheme="minorEastAsia" w:hAnsiTheme="minorHAnsi" w:cstheme="minorBidi"/>
          <w:color w:val="auto"/>
          <w:kern w:val="2"/>
          <w:szCs w:val="22"/>
          <w14:ligatures w14:val="standardContextual"/>
        </w:rPr>
      </w:pPr>
      <w:hyperlink w:anchor="_Toc162972497" w:history="1">
        <w:r w:rsidR="00CE4842" w:rsidRPr="005E1FB7">
          <w:rPr>
            <w:rStyle w:val="Hyperlink"/>
          </w:rPr>
          <w:t>Prevalence</w:t>
        </w:r>
        <w:r w:rsidR="00CE4842">
          <w:rPr>
            <w:webHidden/>
          </w:rPr>
          <w:tab/>
        </w:r>
        <w:r w:rsidR="00CE4842">
          <w:rPr>
            <w:webHidden/>
          </w:rPr>
          <w:fldChar w:fldCharType="begin"/>
        </w:r>
        <w:r w:rsidR="00CE4842">
          <w:rPr>
            <w:webHidden/>
          </w:rPr>
          <w:instrText xml:space="preserve"> PAGEREF _Toc162972497 \h </w:instrText>
        </w:r>
        <w:r w:rsidR="00CE4842">
          <w:rPr>
            <w:webHidden/>
          </w:rPr>
        </w:r>
        <w:r w:rsidR="00CE4842">
          <w:rPr>
            <w:webHidden/>
          </w:rPr>
          <w:fldChar w:fldCharType="separate"/>
        </w:r>
        <w:r w:rsidR="00CE4842">
          <w:rPr>
            <w:webHidden/>
          </w:rPr>
          <w:t>33</w:t>
        </w:r>
        <w:r w:rsidR="00CE4842">
          <w:rPr>
            <w:webHidden/>
          </w:rPr>
          <w:fldChar w:fldCharType="end"/>
        </w:r>
      </w:hyperlink>
    </w:p>
    <w:p w14:paraId="458B5C86" w14:textId="45F633A2" w:rsidR="00CE4842" w:rsidRDefault="00C27672">
      <w:pPr>
        <w:pStyle w:val="TOC2"/>
        <w:rPr>
          <w:rFonts w:asciiTheme="minorHAnsi" w:eastAsiaTheme="minorEastAsia" w:hAnsiTheme="minorHAnsi" w:cstheme="minorBidi"/>
          <w:color w:val="auto"/>
          <w:kern w:val="2"/>
          <w:szCs w:val="22"/>
          <w14:ligatures w14:val="standardContextual"/>
        </w:rPr>
      </w:pPr>
      <w:hyperlink w:anchor="_Toc162972498" w:history="1">
        <w:r w:rsidR="00CE4842" w:rsidRPr="005E1FB7">
          <w:rPr>
            <w:rStyle w:val="Hyperlink"/>
          </w:rPr>
          <w:t>Enforcement and regulation of no</w:t>
        </w:r>
        <w:r w:rsidR="00CE4842" w:rsidRPr="005E1FB7">
          <w:rPr>
            <w:rStyle w:val="Hyperlink"/>
          </w:rPr>
          <w:noBreakHyphen/>
          <w:t>poach and wage</w:t>
        </w:r>
        <w:r w:rsidR="00CE4842" w:rsidRPr="005E1FB7">
          <w:rPr>
            <w:rStyle w:val="Hyperlink"/>
          </w:rPr>
          <w:noBreakHyphen/>
          <w:t>fixing agreements</w:t>
        </w:r>
        <w:r w:rsidR="00CE4842">
          <w:rPr>
            <w:webHidden/>
          </w:rPr>
          <w:tab/>
        </w:r>
        <w:r w:rsidR="00CE4842">
          <w:rPr>
            <w:webHidden/>
          </w:rPr>
          <w:fldChar w:fldCharType="begin"/>
        </w:r>
        <w:r w:rsidR="00CE4842">
          <w:rPr>
            <w:webHidden/>
          </w:rPr>
          <w:instrText xml:space="preserve"> PAGEREF _Toc162972498 \h </w:instrText>
        </w:r>
        <w:r w:rsidR="00CE4842">
          <w:rPr>
            <w:webHidden/>
          </w:rPr>
        </w:r>
        <w:r w:rsidR="00CE4842">
          <w:rPr>
            <w:webHidden/>
          </w:rPr>
          <w:fldChar w:fldCharType="separate"/>
        </w:r>
        <w:r w:rsidR="00CE4842">
          <w:rPr>
            <w:webHidden/>
          </w:rPr>
          <w:t>34</w:t>
        </w:r>
        <w:r w:rsidR="00CE4842">
          <w:rPr>
            <w:webHidden/>
          </w:rPr>
          <w:fldChar w:fldCharType="end"/>
        </w:r>
      </w:hyperlink>
    </w:p>
    <w:p w14:paraId="0E69573A" w14:textId="3E03EBEF" w:rsidR="00CE4842" w:rsidRDefault="00C27672">
      <w:pPr>
        <w:pStyle w:val="TOC2"/>
        <w:rPr>
          <w:rFonts w:asciiTheme="minorHAnsi" w:eastAsiaTheme="minorEastAsia" w:hAnsiTheme="minorHAnsi" w:cstheme="minorBidi"/>
          <w:color w:val="auto"/>
          <w:kern w:val="2"/>
          <w:szCs w:val="22"/>
          <w14:ligatures w14:val="standardContextual"/>
        </w:rPr>
      </w:pPr>
      <w:hyperlink w:anchor="_Toc162972499" w:history="1">
        <w:r w:rsidR="00CE4842" w:rsidRPr="005E1FB7">
          <w:rPr>
            <w:rStyle w:val="Hyperlink"/>
          </w:rPr>
          <w:t>Impact of no</w:t>
        </w:r>
        <w:r w:rsidR="00CE4842" w:rsidRPr="005E1FB7">
          <w:rPr>
            <w:rStyle w:val="Hyperlink"/>
          </w:rPr>
          <w:noBreakHyphen/>
          <w:t>poach and wage</w:t>
        </w:r>
        <w:r w:rsidR="00CE4842" w:rsidRPr="005E1FB7">
          <w:rPr>
            <w:rStyle w:val="Hyperlink"/>
          </w:rPr>
          <w:noBreakHyphen/>
          <w:t>fixing agreements</w:t>
        </w:r>
        <w:r w:rsidR="00CE4842">
          <w:rPr>
            <w:webHidden/>
          </w:rPr>
          <w:tab/>
        </w:r>
        <w:r w:rsidR="00CE4842">
          <w:rPr>
            <w:webHidden/>
          </w:rPr>
          <w:fldChar w:fldCharType="begin"/>
        </w:r>
        <w:r w:rsidR="00CE4842">
          <w:rPr>
            <w:webHidden/>
          </w:rPr>
          <w:instrText xml:space="preserve"> PAGEREF _Toc162972499 \h </w:instrText>
        </w:r>
        <w:r w:rsidR="00CE4842">
          <w:rPr>
            <w:webHidden/>
          </w:rPr>
        </w:r>
        <w:r w:rsidR="00CE4842">
          <w:rPr>
            <w:webHidden/>
          </w:rPr>
          <w:fldChar w:fldCharType="separate"/>
        </w:r>
        <w:r w:rsidR="00CE4842">
          <w:rPr>
            <w:webHidden/>
          </w:rPr>
          <w:t>35</w:t>
        </w:r>
        <w:r w:rsidR="00CE4842">
          <w:rPr>
            <w:webHidden/>
          </w:rPr>
          <w:fldChar w:fldCharType="end"/>
        </w:r>
      </w:hyperlink>
    </w:p>
    <w:p w14:paraId="7A43F7AD" w14:textId="503220B2" w:rsidR="00CE4842" w:rsidRDefault="00C27672">
      <w:pPr>
        <w:pStyle w:val="TOC2"/>
        <w:rPr>
          <w:rFonts w:asciiTheme="minorHAnsi" w:eastAsiaTheme="minorEastAsia" w:hAnsiTheme="minorHAnsi" w:cstheme="minorBidi"/>
          <w:color w:val="auto"/>
          <w:kern w:val="2"/>
          <w:szCs w:val="22"/>
          <w14:ligatures w14:val="standardContextual"/>
        </w:rPr>
      </w:pPr>
      <w:hyperlink w:anchor="_Toc162972500" w:history="1">
        <w:r w:rsidR="00CE4842" w:rsidRPr="005E1FB7">
          <w:rPr>
            <w:rStyle w:val="Hyperlink"/>
          </w:rPr>
          <w:t>International regulation and enforcement: no</w:t>
        </w:r>
        <w:r w:rsidR="00CE4842" w:rsidRPr="005E1FB7">
          <w:rPr>
            <w:rStyle w:val="Hyperlink"/>
          </w:rPr>
          <w:noBreakHyphen/>
          <w:t>poach and wage</w:t>
        </w:r>
        <w:r w:rsidR="00CE4842" w:rsidRPr="005E1FB7">
          <w:rPr>
            <w:rStyle w:val="Hyperlink"/>
          </w:rPr>
          <w:noBreakHyphen/>
          <w:t>fixing agreements</w:t>
        </w:r>
        <w:r w:rsidR="00CE4842">
          <w:rPr>
            <w:webHidden/>
          </w:rPr>
          <w:tab/>
        </w:r>
        <w:r w:rsidR="00CE4842">
          <w:rPr>
            <w:webHidden/>
          </w:rPr>
          <w:fldChar w:fldCharType="begin"/>
        </w:r>
        <w:r w:rsidR="00CE4842">
          <w:rPr>
            <w:webHidden/>
          </w:rPr>
          <w:instrText xml:space="preserve"> PAGEREF _Toc162972500 \h </w:instrText>
        </w:r>
        <w:r w:rsidR="00CE4842">
          <w:rPr>
            <w:webHidden/>
          </w:rPr>
        </w:r>
        <w:r w:rsidR="00CE4842">
          <w:rPr>
            <w:webHidden/>
          </w:rPr>
          <w:fldChar w:fldCharType="separate"/>
        </w:r>
        <w:r w:rsidR="00CE4842">
          <w:rPr>
            <w:webHidden/>
          </w:rPr>
          <w:t>37</w:t>
        </w:r>
        <w:r w:rsidR="00CE4842">
          <w:rPr>
            <w:webHidden/>
          </w:rPr>
          <w:fldChar w:fldCharType="end"/>
        </w:r>
      </w:hyperlink>
    </w:p>
    <w:p w14:paraId="1C819D1D" w14:textId="770250D3" w:rsidR="00CE4842" w:rsidRDefault="00C27672">
      <w:pPr>
        <w:pStyle w:val="TOC1"/>
        <w:rPr>
          <w:rFonts w:asciiTheme="minorHAnsi" w:eastAsiaTheme="minorEastAsia" w:hAnsiTheme="minorHAnsi" w:cstheme="minorBidi"/>
          <w:b w:val="0"/>
          <w:color w:val="auto"/>
          <w:kern w:val="2"/>
          <w14:ligatures w14:val="standardContextual"/>
        </w:rPr>
      </w:pPr>
      <w:hyperlink w:anchor="_Toc162972501" w:history="1">
        <w:r w:rsidR="00CE4842" w:rsidRPr="005E1FB7">
          <w:rPr>
            <w:rStyle w:val="Hyperlink"/>
          </w:rPr>
          <w:t>Conclusion and next steps</w:t>
        </w:r>
        <w:r w:rsidR="00CE4842">
          <w:rPr>
            <w:webHidden/>
          </w:rPr>
          <w:tab/>
        </w:r>
        <w:r w:rsidR="00CE4842">
          <w:rPr>
            <w:webHidden/>
          </w:rPr>
          <w:fldChar w:fldCharType="begin"/>
        </w:r>
        <w:r w:rsidR="00CE4842">
          <w:rPr>
            <w:webHidden/>
          </w:rPr>
          <w:instrText xml:space="preserve"> PAGEREF _Toc162972501 \h </w:instrText>
        </w:r>
        <w:r w:rsidR="00CE4842">
          <w:rPr>
            <w:webHidden/>
          </w:rPr>
        </w:r>
        <w:r w:rsidR="00CE4842">
          <w:rPr>
            <w:webHidden/>
          </w:rPr>
          <w:fldChar w:fldCharType="separate"/>
        </w:r>
        <w:r w:rsidR="00CE4842">
          <w:rPr>
            <w:webHidden/>
          </w:rPr>
          <w:t>39</w:t>
        </w:r>
        <w:r w:rsidR="00CE4842">
          <w:rPr>
            <w:webHidden/>
          </w:rPr>
          <w:fldChar w:fldCharType="end"/>
        </w:r>
      </w:hyperlink>
    </w:p>
    <w:p w14:paraId="0EA8DA4D" w14:textId="33751F5A" w:rsidR="000E0B74" w:rsidRDefault="00257AEE" w:rsidP="00656356">
      <w:pPr>
        <w:pStyle w:val="SingleParagraph"/>
        <w:tabs>
          <w:tab w:val="right" w:leader="dot" w:pos="9072"/>
        </w:tabs>
        <w:ind w:right="-2"/>
        <w:sectPr w:rsidR="000E0B74" w:rsidSect="009C2919">
          <w:headerReference w:type="even" r:id="rId16"/>
          <w:footerReference w:type="even" r:id="rId17"/>
          <w:footerReference w:type="default" r:id="rId18"/>
          <w:pgSz w:w="11906" w:h="16838" w:code="9"/>
          <w:pgMar w:top="1843" w:right="1418" w:bottom="1418" w:left="1418" w:header="709" w:footer="709" w:gutter="0"/>
          <w:pgNumType w:fmt="lowerRoman"/>
          <w:cols w:space="708"/>
          <w:docGrid w:linePitch="360"/>
        </w:sectPr>
      </w:pPr>
      <w:r>
        <w:rPr>
          <w:noProof/>
          <w:color w:val="004A7F"/>
          <w:szCs w:val="22"/>
        </w:rPr>
        <w:fldChar w:fldCharType="end"/>
      </w:r>
    </w:p>
    <w:p w14:paraId="7ECB71C5" w14:textId="2539633A" w:rsidR="000E0B74" w:rsidRDefault="000E0B74" w:rsidP="006424BE">
      <w:pPr>
        <w:pStyle w:val="Heading1"/>
      </w:pPr>
      <w:bookmarkStart w:id="2" w:name="_Toc156565329"/>
      <w:bookmarkStart w:id="3" w:name="_Toc160022473"/>
      <w:bookmarkStart w:id="4" w:name="_Toc162972459"/>
      <w:bookmarkStart w:id="5" w:name="_Toc432067103"/>
      <w:r>
        <w:t xml:space="preserve">Consultation </w:t>
      </w:r>
      <w:r w:rsidR="00D52A14">
        <w:t>p</w:t>
      </w:r>
      <w:r>
        <w:t>rocess</w:t>
      </w:r>
      <w:bookmarkEnd w:id="2"/>
      <w:bookmarkEnd w:id="3"/>
      <w:bookmarkEnd w:id="4"/>
    </w:p>
    <w:p w14:paraId="2AD72AD4" w14:textId="77777777" w:rsidR="000E0B74" w:rsidRDefault="000E0B74" w:rsidP="006424BE">
      <w:pPr>
        <w:pStyle w:val="Heading2"/>
      </w:pPr>
      <w:bookmarkStart w:id="6" w:name="_Toc156565330"/>
      <w:bookmarkStart w:id="7" w:name="_Toc160022474"/>
      <w:bookmarkStart w:id="8" w:name="_Toc162972460"/>
      <w:r>
        <w:t>Request for feedback and comments</w:t>
      </w:r>
      <w:bookmarkEnd w:id="6"/>
      <w:bookmarkEnd w:id="7"/>
      <w:bookmarkEnd w:id="8"/>
    </w:p>
    <w:p w14:paraId="0807E4B4" w14:textId="3B412BFF" w:rsidR="00117FCC" w:rsidRDefault="00117FCC" w:rsidP="00117FCC">
      <w:r>
        <w:t xml:space="preserve">This paper seeks information and views to inform </w:t>
      </w:r>
      <w:r w:rsidR="00D20C63">
        <w:t>the Competition Review</w:t>
      </w:r>
      <w:r w:rsidR="000625D5">
        <w:t>’</w:t>
      </w:r>
      <w:r w:rsidR="00D20C63">
        <w:t xml:space="preserve">s </w:t>
      </w:r>
      <w:r w:rsidR="00083188">
        <w:t>consideration</w:t>
      </w:r>
      <w:r w:rsidR="00D20C63">
        <w:t xml:space="preserve"> of non</w:t>
      </w:r>
      <w:r w:rsidR="000625D5">
        <w:noBreakHyphen/>
      </w:r>
      <w:r w:rsidR="00D90711">
        <w:t>compete clauses</w:t>
      </w:r>
      <w:r w:rsidR="00D20C63">
        <w:t xml:space="preserve"> and related clauses that restrict workers from </w:t>
      </w:r>
      <w:r w:rsidR="0027580D">
        <w:t>shifting to better</w:t>
      </w:r>
      <w:r w:rsidR="000625D5">
        <w:noBreakHyphen/>
      </w:r>
      <w:r w:rsidR="0027580D">
        <w:t>paying jobs</w:t>
      </w:r>
      <w:r w:rsidR="00E7544D">
        <w:t>.</w:t>
      </w:r>
      <w:r w:rsidR="0027580D">
        <w:t xml:space="preserve"> </w:t>
      </w:r>
      <w:r w:rsidR="008A3578">
        <w:t xml:space="preserve">Should </w:t>
      </w:r>
      <w:r w:rsidR="00083188">
        <w:t xml:space="preserve">any potential </w:t>
      </w:r>
      <w:r w:rsidR="008A3578">
        <w:t xml:space="preserve">reform be </w:t>
      </w:r>
      <w:r w:rsidR="00FE1229">
        <w:t>needed</w:t>
      </w:r>
      <w:r w:rsidR="008A3578">
        <w:t xml:space="preserve">, the </w:t>
      </w:r>
      <w:r w:rsidR="00762CB4">
        <w:t>G</w:t>
      </w:r>
      <w:r w:rsidR="008A3578">
        <w:t xml:space="preserve">overnment will </w:t>
      </w:r>
      <w:r w:rsidR="00FE1229">
        <w:t>engage in further consultation</w:t>
      </w:r>
      <w:r w:rsidR="008A3578">
        <w:t xml:space="preserve"> on potential options.</w:t>
      </w:r>
      <w:r w:rsidR="00792ABE">
        <w:t xml:space="preserve"> </w:t>
      </w:r>
    </w:p>
    <w:p w14:paraId="31DD769A" w14:textId="4696DB27" w:rsidR="00117FCC" w:rsidRDefault="00117FCC" w:rsidP="00117FCC">
      <w:r>
        <w:t xml:space="preserve">Questions are included throughout the paper to guide comments. </w:t>
      </w:r>
      <w:r w:rsidR="00BD085B">
        <w:t xml:space="preserve">You are invited to answer </w:t>
      </w:r>
      <w:r>
        <w:t>some or all of the questions, or to comment on issues more broadly.</w:t>
      </w:r>
    </w:p>
    <w:p w14:paraId="181BC80A" w14:textId="77777777" w:rsidR="00117FCC" w:rsidRDefault="00117FCC" w:rsidP="00117FCC">
      <w:r>
        <w:t>While submissions may be lodged electronically or by post, electronic lodgement is preferred. For accessibility reasons, please submit responses sent via email in a Word or RTF format. An additional PDF version may also be submitted.</w:t>
      </w:r>
    </w:p>
    <w:p w14:paraId="5080C5A4" w14:textId="77777777" w:rsidR="00117FCC" w:rsidRPr="00117FCC" w:rsidRDefault="00117FCC" w:rsidP="00DB2EC8">
      <w:pPr>
        <w:pStyle w:val="Heading3"/>
      </w:pPr>
      <w:bookmarkStart w:id="9" w:name="_Toc162972461"/>
      <w:r w:rsidRPr="00117FCC">
        <w:t>Publication of submissions and confidentiality</w:t>
      </w:r>
      <w:bookmarkEnd w:id="9"/>
      <w:r w:rsidRPr="00117FCC">
        <w:t xml:space="preserve"> </w:t>
      </w:r>
    </w:p>
    <w:p w14:paraId="1F197BA4" w14:textId="7F10DA1D" w:rsidR="00117FCC" w:rsidRPr="008017F2" w:rsidRDefault="00117FCC" w:rsidP="00117FCC">
      <w:r>
        <w:t xml:space="preserve">All information (including name and address details) contained in formal submissions will be </w:t>
      </w:r>
      <w:r w:rsidR="0013248F">
        <w:t>made available</w:t>
      </w:r>
      <w:r>
        <w:t xml:space="preserve"> to the public on the Australian Treasury website, unless you indicate that you would like </w:t>
      </w:r>
      <w:r w:rsidR="0013248F">
        <w:t>all or</w:t>
      </w:r>
      <w:r>
        <w:t xml:space="preserve"> part of your submission to remain confidential. Automatically generated confidentiality </w:t>
      </w:r>
      <w:r w:rsidR="0013248F">
        <w:t xml:space="preserve">statements </w:t>
      </w:r>
      <w:r w:rsidR="0013248F" w:rsidRPr="008017F2">
        <w:t>in</w:t>
      </w:r>
      <w:r w:rsidRPr="008017F2">
        <w:t xml:space="preserve"> emails do not suffice for this purpose. Respondents who would like part of their submission </w:t>
      </w:r>
      <w:r w:rsidR="0013248F" w:rsidRPr="008017F2">
        <w:t>to remain</w:t>
      </w:r>
      <w:r w:rsidRPr="008017F2">
        <w:t xml:space="preserve"> confidential should provide this information marked as such in a separate attachment.</w:t>
      </w:r>
    </w:p>
    <w:p w14:paraId="3FD61B32" w14:textId="4490E91B" w:rsidR="00117FCC" w:rsidRPr="008017F2" w:rsidRDefault="00117FCC" w:rsidP="00117FCC">
      <w:r w:rsidRPr="008017F2">
        <w:t xml:space="preserve">Legal requirements, such as those imposed by the </w:t>
      </w:r>
      <w:r w:rsidRPr="004B61C4">
        <w:rPr>
          <w:i/>
          <w:iCs/>
        </w:rPr>
        <w:t>Freedom of Information Act 1982</w:t>
      </w:r>
      <w:r w:rsidRPr="008017F2">
        <w:t xml:space="preserve">, may affect </w:t>
      </w:r>
      <w:r w:rsidR="0013248F" w:rsidRPr="008017F2">
        <w:t>the confidentiality</w:t>
      </w:r>
      <w:r w:rsidRPr="008017F2">
        <w:t xml:space="preserve"> of your submission. </w:t>
      </w:r>
    </w:p>
    <w:p w14:paraId="6541D700" w14:textId="39FC3803" w:rsidR="000E0B74" w:rsidRPr="0032486E" w:rsidRDefault="000E0B74" w:rsidP="0032486E">
      <w:pPr>
        <w:pStyle w:val="Heading3"/>
      </w:pPr>
      <w:bookmarkStart w:id="10" w:name="_Toc162363369"/>
      <w:bookmarkStart w:id="11" w:name="_Toc162972462"/>
      <w:r w:rsidRPr="0032486E">
        <w:t xml:space="preserve">Closing date for submissions: </w:t>
      </w:r>
      <w:sdt>
        <w:sdtPr>
          <w:rPr>
            <w:rStyle w:val="Heading3Char"/>
            <w:b/>
          </w:rPr>
          <w:id w:val="1454836312"/>
          <w:placeholder>
            <w:docPart w:val="056138915D58424796C001683C885E30"/>
          </w:placeholder>
          <w:date w:fullDate="2024-05-31T00:00:00Z">
            <w:dateFormat w:val="dd MMMM yyyy"/>
            <w:lid w:val="en-AU"/>
            <w:storeMappedDataAs w:val="dateTime"/>
            <w:calendar w:val="gregorian"/>
          </w:date>
        </w:sdtPr>
        <w:sdtEndPr>
          <w:rPr>
            <w:rStyle w:val="DefaultParagraphFont"/>
          </w:rPr>
        </w:sdtEndPr>
        <w:sdtContent>
          <w:r w:rsidR="0054416D" w:rsidRPr="0032486E">
            <w:rPr>
              <w:rStyle w:val="Heading3Char"/>
              <w:b/>
            </w:rPr>
            <w:t>31</w:t>
          </w:r>
          <w:r w:rsidR="0004230A" w:rsidRPr="0032486E">
            <w:rPr>
              <w:rStyle w:val="Heading3Char"/>
              <w:b/>
            </w:rPr>
            <w:t xml:space="preserve"> May 2024</w:t>
          </w:r>
        </w:sdtContent>
      </w:sdt>
      <w:bookmarkEnd w:id="10"/>
      <w:bookmarkEnd w:id="11"/>
    </w:p>
    <w:tbl>
      <w:tblPr>
        <w:tblStyle w:val="TableGrid"/>
        <w:tblW w:w="0" w:type="auto"/>
        <w:tblLook w:val="04A0" w:firstRow="1" w:lastRow="0" w:firstColumn="1" w:lastColumn="0" w:noHBand="0" w:noVBand="1"/>
      </w:tblPr>
      <w:tblGrid>
        <w:gridCol w:w="1514"/>
        <w:gridCol w:w="7556"/>
      </w:tblGrid>
      <w:tr w:rsidR="000E0B74" w:rsidRPr="00B85F47" w14:paraId="512176A2" w14:textId="77777777" w:rsidTr="00EF6177">
        <w:trPr>
          <w:cnfStyle w:val="100000000000" w:firstRow="1" w:lastRow="0" w:firstColumn="0" w:lastColumn="0" w:oddVBand="0" w:evenVBand="0" w:oddHBand="0" w:evenHBand="0" w:firstRowFirstColumn="0" w:firstRowLastColumn="0" w:lastRowFirstColumn="0" w:lastRowLastColumn="0"/>
        </w:trPr>
        <w:tc>
          <w:tcPr>
            <w:tcW w:w="1514" w:type="dxa"/>
          </w:tcPr>
          <w:p w14:paraId="29E20EEA" w14:textId="78AAC4A4" w:rsidR="000E0B74" w:rsidRPr="00CD2B52" w:rsidRDefault="000E0B74" w:rsidP="00CD2B52">
            <w:pPr>
              <w:pStyle w:val="TableColumnHeadingLeft"/>
              <w:spacing w:before="96" w:after="96"/>
              <w:rPr>
                <w:b/>
                <w:bCs/>
              </w:rPr>
            </w:pPr>
            <w:r w:rsidRPr="00CD2B52">
              <w:rPr>
                <w:b/>
                <w:bCs/>
              </w:rPr>
              <w:t>Email</w:t>
            </w:r>
          </w:p>
        </w:tc>
        <w:tc>
          <w:tcPr>
            <w:tcW w:w="7556" w:type="dxa"/>
          </w:tcPr>
          <w:p w14:paraId="606300C5" w14:textId="2120BC7C" w:rsidR="000E0B74" w:rsidRPr="00CD2B52" w:rsidRDefault="00BC27D9" w:rsidP="00CD2B52">
            <w:pPr>
              <w:pStyle w:val="TableColumnHeadingLeft"/>
              <w:spacing w:before="96" w:after="96"/>
              <w:rPr>
                <w:b/>
                <w:bCs/>
              </w:rPr>
            </w:pPr>
            <w:r w:rsidRPr="00CD2B52">
              <w:rPr>
                <w:rFonts w:cs="Arial"/>
                <w:b/>
                <w:bCs/>
              </w:rPr>
              <w:t>CompetitionTaskforce@treasury.gov.au</w:t>
            </w:r>
          </w:p>
        </w:tc>
      </w:tr>
      <w:tr w:rsidR="000E0B74" w:rsidRPr="00B85F47" w14:paraId="6F1EA303" w14:textId="77777777" w:rsidTr="00EF6177">
        <w:tc>
          <w:tcPr>
            <w:tcW w:w="1514" w:type="dxa"/>
          </w:tcPr>
          <w:p w14:paraId="0BD1025E" w14:textId="77777777" w:rsidR="000E0B74" w:rsidRPr="00B85F47" w:rsidRDefault="000E0B74" w:rsidP="00CD2B52">
            <w:pPr>
              <w:pStyle w:val="TableTextLeft"/>
            </w:pPr>
            <w:r w:rsidRPr="00B85F47">
              <w:t>Mail</w:t>
            </w:r>
          </w:p>
          <w:p w14:paraId="6C5477A2" w14:textId="77777777" w:rsidR="008D7F38" w:rsidRPr="00B85F47" w:rsidRDefault="008D7F38" w:rsidP="00CD2B52">
            <w:pPr>
              <w:pStyle w:val="TableTextLeft"/>
            </w:pPr>
          </w:p>
          <w:p w14:paraId="7F7E777C" w14:textId="77777777" w:rsidR="008D7F38" w:rsidRPr="00B85F47" w:rsidRDefault="008D7F38" w:rsidP="00CD2B52">
            <w:pPr>
              <w:pStyle w:val="TableTextLeft"/>
            </w:pPr>
          </w:p>
        </w:tc>
        <w:tc>
          <w:tcPr>
            <w:tcW w:w="7556" w:type="dxa"/>
          </w:tcPr>
          <w:p w14:paraId="31BAD725" w14:textId="3B67DBD0" w:rsidR="000E0B74" w:rsidRPr="004A3F0F" w:rsidRDefault="00BC27D9" w:rsidP="00CD2B52">
            <w:pPr>
              <w:pStyle w:val="TableTextLeft"/>
              <w:rPr>
                <w:rFonts w:cs="Arial"/>
              </w:rPr>
            </w:pPr>
            <w:r w:rsidRPr="004A3F0F">
              <w:rPr>
                <w:rFonts w:cs="Arial"/>
              </w:rPr>
              <w:t>Competition Taskforce</w:t>
            </w:r>
          </w:p>
          <w:p w14:paraId="0E523CF0" w14:textId="77777777" w:rsidR="000E0B74" w:rsidRPr="00B85F47" w:rsidRDefault="000E0B74" w:rsidP="00CD2B52">
            <w:pPr>
              <w:pStyle w:val="TableTextLeft"/>
              <w:rPr>
                <w:rFonts w:cs="Arial"/>
              </w:rPr>
            </w:pPr>
            <w:r w:rsidRPr="00B85F47">
              <w:rPr>
                <w:rFonts w:cs="Arial"/>
              </w:rPr>
              <w:t>The Treasury</w:t>
            </w:r>
          </w:p>
          <w:p w14:paraId="03F88966" w14:textId="77777777" w:rsidR="000E0B74" w:rsidRPr="00B85F47" w:rsidRDefault="000E0B74" w:rsidP="00CD2B52">
            <w:pPr>
              <w:pStyle w:val="TableTextLeft"/>
              <w:rPr>
                <w:rFonts w:cs="Arial"/>
              </w:rPr>
            </w:pPr>
            <w:r w:rsidRPr="00B85F47">
              <w:rPr>
                <w:rFonts w:cs="Arial"/>
              </w:rPr>
              <w:t>Langton Crescent</w:t>
            </w:r>
          </w:p>
          <w:p w14:paraId="70BBC918" w14:textId="77777777" w:rsidR="000E0B74" w:rsidRPr="00B85F47" w:rsidRDefault="000E0B74" w:rsidP="00CD2B52">
            <w:pPr>
              <w:pStyle w:val="TableTextLeft"/>
            </w:pPr>
            <w:r w:rsidRPr="00B85F47">
              <w:t>PARKES ACT 2600</w:t>
            </w:r>
          </w:p>
        </w:tc>
      </w:tr>
      <w:tr w:rsidR="000E0B74" w:rsidRPr="00B85F47" w14:paraId="753948C2" w14:textId="77777777" w:rsidTr="00EF6177">
        <w:tc>
          <w:tcPr>
            <w:tcW w:w="1514" w:type="dxa"/>
          </w:tcPr>
          <w:p w14:paraId="0560AFB1" w14:textId="77777777" w:rsidR="000E0B74" w:rsidRPr="00B85F47" w:rsidRDefault="000E0B74" w:rsidP="00CD2B52">
            <w:pPr>
              <w:pStyle w:val="TableTextLeft"/>
            </w:pPr>
            <w:r w:rsidRPr="00B85F47">
              <w:t>Enquiries</w:t>
            </w:r>
          </w:p>
        </w:tc>
        <w:tc>
          <w:tcPr>
            <w:tcW w:w="7556" w:type="dxa"/>
          </w:tcPr>
          <w:p w14:paraId="6940C7AE" w14:textId="634745CA" w:rsidR="000E0B74" w:rsidRPr="00B85F47" w:rsidRDefault="000E0B74" w:rsidP="00CD2B52">
            <w:pPr>
              <w:pStyle w:val="TableTextLeft"/>
            </w:pPr>
            <w:r w:rsidRPr="00B85F47">
              <w:rPr>
                <w:rFonts w:cs="Arial"/>
              </w:rPr>
              <w:t>Enquiries can be directed to</w:t>
            </w:r>
            <w:r w:rsidR="003A5B6F">
              <w:rPr>
                <w:rFonts w:cs="Arial"/>
              </w:rPr>
              <w:t xml:space="preserve"> CompetitionTaskforce@treasury.gov.au</w:t>
            </w:r>
          </w:p>
        </w:tc>
      </w:tr>
      <w:bookmarkEnd w:id="5"/>
    </w:tbl>
    <w:p w14:paraId="4E1A517D" w14:textId="77777777" w:rsidR="00E10D39" w:rsidRDefault="00E10D39" w:rsidP="0007102C"/>
    <w:p w14:paraId="527DEE1B" w14:textId="77777777" w:rsidR="000858A3" w:rsidRDefault="000858A3">
      <w:pPr>
        <w:spacing w:after="160" w:line="259" w:lineRule="auto"/>
      </w:pPr>
      <w:bookmarkStart w:id="12" w:name="_Toc146438783"/>
      <w:r>
        <w:br w:type="page"/>
      </w:r>
    </w:p>
    <w:p w14:paraId="2D78235C" w14:textId="3A08922E" w:rsidR="00E229B5" w:rsidRPr="00CD11E3" w:rsidRDefault="00286570" w:rsidP="00D52A14">
      <w:pPr>
        <w:pStyle w:val="Heading1"/>
      </w:pPr>
      <w:bookmarkStart w:id="13" w:name="_Toc156565331"/>
      <w:bookmarkStart w:id="14" w:name="_Toc160022475"/>
      <w:bookmarkStart w:id="15" w:name="_Toc162972463"/>
      <w:r w:rsidRPr="00CD11E3">
        <w:t>Introduction</w:t>
      </w:r>
      <w:bookmarkEnd w:id="12"/>
      <w:bookmarkEnd w:id="13"/>
      <w:bookmarkEnd w:id="14"/>
      <w:bookmarkEnd w:id="15"/>
    </w:p>
    <w:p w14:paraId="67E0B821" w14:textId="3B330AB0" w:rsidR="00B653EA" w:rsidRDefault="00782438" w:rsidP="00660931">
      <w:r>
        <w:t xml:space="preserve">On 23 August 2023, the Australian Government announced that </w:t>
      </w:r>
      <w:r w:rsidR="00D107B1">
        <w:t>non</w:t>
      </w:r>
      <w:r w:rsidR="000625D5">
        <w:noBreakHyphen/>
      </w:r>
      <w:r w:rsidR="00D107B1">
        <w:t xml:space="preserve">compete and related clauses in employment contracts would be an </w:t>
      </w:r>
      <w:r w:rsidR="003428C6">
        <w:t xml:space="preserve">area </w:t>
      </w:r>
      <w:r w:rsidR="00781608">
        <w:t>of policy</w:t>
      </w:r>
      <w:r w:rsidR="00EE02E1">
        <w:t xml:space="preserve"> </w:t>
      </w:r>
      <w:r w:rsidR="003428C6">
        <w:t xml:space="preserve">considered </w:t>
      </w:r>
      <w:r w:rsidR="008C32DC">
        <w:t>by</w:t>
      </w:r>
      <w:r w:rsidR="00D107B1">
        <w:t xml:space="preserve"> the </w:t>
      </w:r>
      <w:r w:rsidR="00D370F0">
        <w:t>C</w:t>
      </w:r>
      <w:r>
        <w:t xml:space="preserve">ompetition </w:t>
      </w:r>
      <w:r w:rsidR="00D370F0">
        <w:t>Review</w:t>
      </w:r>
      <w:r w:rsidR="00A0442F">
        <w:t xml:space="preserve">. </w:t>
      </w:r>
      <w:r w:rsidR="000907E0">
        <w:t>Th</w:t>
      </w:r>
      <w:r w:rsidR="000B53A9">
        <w:t>e</w:t>
      </w:r>
      <w:r w:rsidR="000907E0">
        <w:t xml:space="preserve"> Government</w:t>
      </w:r>
      <w:r w:rsidR="000625D5">
        <w:t>’</w:t>
      </w:r>
      <w:r w:rsidR="000907E0">
        <w:t xml:space="preserve">s Employment White </w:t>
      </w:r>
      <w:r w:rsidR="00A56391">
        <w:t>P</w:t>
      </w:r>
      <w:r w:rsidR="000907E0">
        <w:t xml:space="preserve">aper </w:t>
      </w:r>
      <w:r w:rsidR="00F22ACB">
        <w:t>R</w:t>
      </w:r>
      <w:r w:rsidR="000907E0">
        <w:t>oadmap</w:t>
      </w:r>
      <w:r w:rsidR="0051374C">
        <w:t>,</w:t>
      </w:r>
      <w:r w:rsidR="00D107B1">
        <w:t xml:space="preserve"> </w:t>
      </w:r>
      <w:r w:rsidR="000B53A9">
        <w:t xml:space="preserve">released </w:t>
      </w:r>
      <w:r w:rsidR="005D1776">
        <w:t>in</w:t>
      </w:r>
      <w:r w:rsidR="000B53A9">
        <w:t xml:space="preserve"> </w:t>
      </w:r>
      <w:r w:rsidR="00131173">
        <w:t>September 2023</w:t>
      </w:r>
      <w:r w:rsidR="0051374C">
        <w:t>,</w:t>
      </w:r>
      <w:r w:rsidR="000B53A9">
        <w:t xml:space="preserve"> </w:t>
      </w:r>
      <w:r w:rsidR="001C24F5">
        <w:t xml:space="preserve">reiterated </w:t>
      </w:r>
      <w:r w:rsidR="00D107B1">
        <w:t>th</w:t>
      </w:r>
      <w:r w:rsidR="00620E33">
        <w:t xml:space="preserve">e </w:t>
      </w:r>
      <w:r w:rsidR="00CA417F">
        <w:t>G</w:t>
      </w:r>
      <w:r w:rsidR="00620E33">
        <w:t>overnment</w:t>
      </w:r>
      <w:r w:rsidR="00CA417F">
        <w:t>’</w:t>
      </w:r>
      <w:r w:rsidR="00620E33">
        <w:t>s</w:t>
      </w:r>
      <w:r w:rsidR="00D107B1">
        <w:t xml:space="preserve"> </w:t>
      </w:r>
      <w:r w:rsidR="003428C6">
        <w:t>intent</w:t>
      </w:r>
      <w:r w:rsidR="00D107B1">
        <w:t xml:space="preserve"> </w:t>
      </w:r>
      <w:r w:rsidR="008F7EB1">
        <w:t>to investigate non</w:t>
      </w:r>
      <w:r w:rsidR="008F7EB1">
        <w:noBreakHyphen/>
        <w:t xml:space="preserve">compete clauses, and </w:t>
      </w:r>
      <w:r w:rsidR="00BD6B69">
        <w:t>not</w:t>
      </w:r>
      <w:r w:rsidR="008F7EB1">
        <w:t>ed</w:t>
      </w:r>
      <w:r w:rsidR="00BD6B69">
        <w:t xml:space="preserve"> </w:t>
      </w:r>
      <w:r w:rsidR="00945FFF">
        <w:t xml:space="preserve">emerging </w:t>
      </w:r>
      <w:r w:rsidR="00C568F9">
        <w:t>research</w:t>
      </w:r>
      <w:r w:rsidR="00945FFF">
        <w:t xml:space="preserve"> </w:t>
      </w:r>
      <w:r w:rsidR="002A447A">
        <w:t xml:space="preserve">that </w:t>
      </w:r>
      <w:r w:rsidR="002560CF">
        <w:t>non</w:t>
      </w:r>
      <w:r w:rsidR="000625D5">
        <w:noBreakHyphen/>
      </w:r>
      <w:r w:rsidR="002560CF">
        <w:t xml:space="preserve">compete clauses </w:t>
      </w:r>
      <w:r w:rsidR="007C5AE8">
        <w:t xml:space="preserve">may </w:t>
      </w:r>
      <w:r w:rsidR="00DE05FF">
        <w:t xml:space="preserve">be </w:t>
      </w:r>
      <w:r w:rsidR="003F4973">
        <w:t>restricting</w:t>
      </w:r>
      <w:r w:rsidR="0049691B">
        <w:t xml:space="preserve"> </w:t>
      </w:r>
      <w:r w:rsidR="00B5729A">
        <w:t>workers from switching to better</w:t>
      </w:r>
      <w:r w:rsidR="001C2213">
        <w:noBreakHyphen/>
      </w:r>
      <w:r w:rsidR="00B5729A">
        <w:t>paying jobs</w:t>
      </w:r>
      <w:r w:rsidR="002E251E">
        <w:t xml:space="preserve"> and </w:t>
      </w:r>
      <w:r w:rsidR="00052AF6">
        <w:t>hampering</w:t>
      </w:r>
      <w:r w:rsidR="007C5AE8">
        <w:t xml:space="preserve"> job mobility</w:t>
      </w:r>
      <w:r w:rsidR="00057AED">
        <w:t xml:space="preserve"> and innovation</w:t>
      </w:r>
      <w:r w:rsidR="00052AF6">
        <w:t xml:space="preserve">. </w:t>
      </w:r>
      <w:r w:rsidR="0083526F">
        <w:t>T</w:t>
      </w:r>
      <w:r w:rsidR="004F2172">
        <w:t xml:space="preserve">here is </w:t>
      </w:r>
      <w:r w:rsidR="0044054B">
        <w:t xml:space="preserve">empirical </w:t>
      </w:r>
      <w:r w:rsidR="004F2172">
        <w:t xml:space="preserve">evidence linking lower rates of job mobility </w:t>
      </w:r>
      <w:r w:rsidR="007E06FD">
        <w:t>with reduced</w:t>
      </w:r>
      <w:r w:rsidR="002E251E">
        <w:t xml:space="preserve"> productivity growth</w:t>
      </w:r>
      <w:r w:rsidR="0044054B">
        <w:t>,</w:t>
      </w:r>
      <w:r w:rsidR="007E06FD">
        <w:t xml:space="preserve"> both in Australia and across the OECD</w:t>
      </w:r>
      <w:r w:rsidR="00A05006">
        <w:t>.</w:t>
      </w:r>
      <w:r w:rsidR="00F707EE">
        <w:rPr>
          <w:rStyle w:val="FootnoteReference"/>
        </w:rPr>
        <w:footnoteReference w:id="2"/>
      </w:r>
      <w:r w:rsidR="008D20CA">
        <w:t xml:space="preserve"> </w:t>
      </w:r>
      <w:r w:rsidR="7B3A9627">
        <w:t>Labour m</w:t>
      </w:r>
      <w:r w:rsidR="5D59C82F">
        <w:t xml:space="preserve">obility </w:t>
      </w:r>
      <w:r w:rsidR="7EED58B3">
        <w:t>is also particularly important for managing structural changes in our economy, including the transformation to net zero and the shift to the care economy.</w:t>
      </w:r>
      <w:r w:rsidR="00FC3F2E">
        <w:rPr>
          <w:rStyle w:val="FootnoteReference"/>
        </w:rPr>
        <w:footnoteReference w:id="3"/>
      </w:r>
    </w:p>
    <w:p w14:paraId="618B241F" w14:textId="4277FB2D" w:rsidR="00013751" w:rsidRDefault="00013751" w:rsidP="00660931">
      <w:r>
        <w:t>There is growing international evidence that</w:t>
      </w:r>
      <w:r w:rsidR="003956BD">
        <w:t xml:space="preserve"> </w:t>
      </w:r>
      <w:r w:rsidR="006A456D">
        <w:t xml:space="preserve">restraints of trade </w:t>
      </w:r>
      <w:r w:rsidR="001860AC">
        <w:t>– and particularly non</w:t>
      </w:r>
      <w:r w:rsidR="000625D5">
        <w:noBreakHyphen/>
      </w:r>
      <w:r w:rsidR="001860AC">
        <w:t xml:space="preserve">compete clauses – </w:t>
      </w:r>
      <w:r>
        <w:t>are becoming increasingly prevalent</w:t>
      </w:r>
      <w:r w:rsidR="001B12B9">
        <w:t>. This evidence also suggests that</w:t>
      </w:r>
      <w:r>
        <w:t xml:space="preserve"> </w:t>
      </w:r>
      <w:r w:rsidR="002D31F5">
        <w:t>despite</w:t>
      </w:r>
      <w:r w:rsidR="00CD3024">
        <w:t xml:space="preserve"> </w:t>
      </w:r>
      <w:r w:rsidR="002D31F5">
        <w:t>benefit</w:t>
      </w:r>
      <w:r w:rsidR="00D019D5">
        <w:t>ing</w:t>
      </w:r>
      <w:r w:rsidR="002D31F5">
        <w:t xml:space="preserve"> some businesses,</w:t>
      </w:r>
      <w:r>
        <w:t xml:space="preserve"> </w:t>
      </w:r>
      <w:r w:rsidR="00DB2E38">
        <w:t>restraint of trade clauses are</w:t>
      </w:r>
      <w:r w:rsidR="00D019D5">
        <w:t xml:space="preserve"> adversely</w:t>
      </w:r>
      <w:r>
        <w:t xml:space="preserve"> </w:t>
      </w:r>
      <w:r w:rsidR="008017F2">
        <w:t>impacting</w:t>
      </w:r>
      <w:r>
        <w:t xml:space="preserve"> workers</w:t>
      </w:r>
      <w:r w:rsidR="001F449A">
        <w:t xml:space="preserve">, </w:t>
      </w:r>
      <w:r w:rsidR="007926D3">
        <w:t>other</w:t>
      </w:r>
      <w:r w:rsidR="001F449A">
        <w:t xml:space="preserve"> </w:t>
      </w:r>
      <w:r w:rsidR="003E3A80">
        <w:t>businesses</w:t>
      </w:r>
      <w:r>
        <w:t xml:space="preserve"> and broader economic outcomes – through reduced wages growth, job mobility</w:t>
      </w:r>
      <w:r w:rsidR="00DD7E89">
        <w:t xml:space="preserve">, </w:t>
      </w:r>
      <w:r w:rsidR="000F171B">
        <w:t>and</w:t>
      </w:r>
      <w:r w:rsidR="00DD7E89">
        <w:t xml:space="preserve"> access to skilled workers</w:t>
      </w:r>
      <w:r w:rsidR="007926D3">
        <w:t>. S</w:t>
      </w:r>
      <w:r w:rsidR="008A2C35">
        <w:t xml:space="preserve">ome countries </w:t>
      </w:r>
      <w:r w:rsidR="007926D3">
        <w:t>already</w:t>
      </w:r>
      <w:r w:rsidR="006E1D96">
        <w:t xml:space="preserve"> regulate non</w:t>
      </w:r>
      <w:r w:rsidR="000625D5">
        <w:noBreakHyphen/>
      </w:r>
      <w:r w:rsidR="006E1D96">
        <w:t>compete clauses</w:t>
      </w:r>
      <w:r w:rsidR="00BA5E96">
        <w:t xml:space="preserve"> (</w:t>
      </w:r>
      <w:r w:rsidR="004A2647">
        <w:t>e.g.</w:t>
      </w:r>
      <w:r w:rsidR="00BA5E96">
        <w:t xml:space="preserve"> </w:t>
      </w:r>
      <w:r w:rsidR="008A2C35" w:rsidRPr="002D2BB0">
        <w:t>Austria</w:t>
      </w:r>
      <w:r w:rsidR="001531F9">
        <w:t>,</w:t>
      </w:r>
      <w:r w:rsidR="00661F96">
        <w:t xml:space="preserve"> Finland</w:t>
      </w:r>
      <w:r w:rsidR="001531F9">
        <w:t xml:space="preserve"> and Germany</w:t>
      </w:r>
      <w:r w:rsidR="00BA5E96">
        <w:t>)</w:t>
      </w:r>
      <w:r w:rsidR="00A56B31">
        <w:t>, while o</w:t>
      </w:r>
      <w:r w:rsidR="008A2C35">
        <w:t>thers</w:t>
      </w:r>
      <w:r w:rsidR="00925C75">
        <w:t>,</w:t>
      </w:r>
      <w:r w:rsidR="008A2C35" w:rsidDel="00925C75">
        <w:t xml:space="preserve"> </w:t>
      </w:r>
      <w:r w:rsidR="008A2C35">
        <w:t xml:space="preserve">including the United </w:t>
      </w:r>
      <w:r w:rsidR="00397493">
        <w:t>States (US</w:t>
      </w:r>
      <w:r w:rsidR="001860AC">
        <w:t xml:space="preserve">) and </w:t>
      </w:r>
      <w:r w:rsidR="008A2C35">
        <w:t>United Kingdom (UK)</w:t>
      </w:r>
      <w:r w:rsidR="00925C75">
        <w:t>,</w:t>
      </w:r>
      <w:r w:rsidR="00397493">
        <w:t xml:space="preserve"> </w:t>
      </w:r>
      <w:r w:rsidR="008A2C35">
        <w:t xml:space="preserve">are </w:t>
      </w:r>
      <w:r w:rsidR="0095346B">
        <w:t xml:space="preserve">proposing </w:t>
      </w:r>
      <w:r w:rsidR="00946888">
        <w:t xml:space="preserve">reforms </w:t>
      </w:r>
      <w:r w:rsidR="003D0D60">
        <w:t xml:space="preserve">that would </w:t>
      </w:r>
      <w:r w:rsidR="008A2C35">
        <w:t xml:space="preserve">restrict or ban </w:t>
      </w:r>
      <w:r w:rsidR="003D0D60">
        <w:t>their use</w:t>
      </w:r>
      <w:r w:rsidR="008A2C35">
        <w:t>.</w:t>
      </w:r>
    </w:p>
    <w:tbl>
      <w:tblPr>
        <w:tblW w:w="5000" w:type="pct"/>
        <w:shd w:val="clear" w:color="auto" w:fill="EEEEEE" w:themeFill="background2"/>
        <w:tblCellMar>
          <w:top w:w="227" w:type="dxa"/>
          <w:left w:w="227" w:type="dxa"/>
          <w:bottom w:w="227" w:type="dxa"/>
          <w:right w:w="227" w:type="dxa"/>
        </w:tblCellMar>
        <w:tblLook w:val="0600" w:firstRow="0" w:lastRow="0" w:firstColumn="0" w:lastColumn="0" w:noHBand="1" w:noVBand="1"/>
      </w:tblPr>
      <w:tblGrid>
        <w:gridCol w:w="9070"/>
      </w:tblGrid>
      <w:tr w:rsidR="00660931" w14:paraId="1B2C1DFD" w14:textId="77777777" w:rsidTr="00D0797D">
        <w:tc>
          <w:tcPr>
            <w:tcW w:w="5000" w:type="pct"/>
            <w:shd w:val="clear" w:color="auto" w:fill="EEEEEE" w:themeFill="background2"/>
          </w:tcPr>
          <w:p w14:paraId="2023756F" w14:textId="1C3DC79C" w:rsidR="007F3562" w:rsidRDefault="00160999" w:rsidP="00160999">
            <w:pPr>
              <w:pStyle w:val="BoxHeading"/>
            </w:pPr>
            <w:r>
              <w:t>What are non-compete and other restraint of trade clauses?</w:t>
            </w:r>
          </w:p>
          <w:p w14:paraId="0D653529" w14:textId="3876F7A0" w:rsidR="00660931" w:rsidRPr="00660931" w:rsidRDefault="00660931" w:rsidP="00660931">
            <w:pPr>
              <w:pStyle w:val="BoxText"/>
              <w:spacing w:before="0"/>
            </w:pPr>
            <w:r w:rsidRPr="00660931">
              <w:t>Non</w:t>
            </w:r>
            <w:r w:rsidR="000625D5">
              <w:noBreakHyphen/>
            </w:r>
            <w:r w:rsidRPr="00660931">
              <w:t xml:space="preserve">compete clauses are a type of restraint of trade </w:t>
            </w:r>
            <w:r w:rsidR="00A4736E">
              <w:t>clause</w:t>
            </w:r>
            <w:r w:rsidRPr="00660931">
              <w:t xml:space="preserve"> that seek to restrict a worker (both employees and independent contractors) from working for a competitor or establishing a competing business</w:t>
            </w:r>
            <w:r w:rsidR="00692316">
              <w:t>,</w:t>
            </w:r>
            <w:r w:rsidRPr="00660931">
              <w:t xml:space="preserve"> typically within a geographic area and </w:t>
            </w:r>
            <w:r w:rsidR="00F75760">
              <w:t>for a</w:t>
            </w:r>
            <w:r w:rsidRPr="00660931">
              <w:t xml:space="preserve"> time period after the worker ceases employment.</w:t>
            </w:r>
          </w:p>
          <w:p w14:paraId="7EB52EA5" w14:textId="6B602686" w:rsidR="00E80184" w:rsidRDefault="00660931" w:rsidP="00660931">
            <w:pPr>
              <w:pStyle w:val="BoxText"/>
            </w:pPr>
            <w:r w:rsidRPr="00660931">
              <w:t>Non</w:t>
            </w:r>
            <w:r w:rsidR="000625D5">
              <w:noBreakHyphen/>
            </w:r>
            <w:r w:rsidRPr="00660931">
              <w:t>compete clauses can be distinguished from other types of restraint of trade clauses</w:t>
            </w:r>
            <w:r w:rsidR="00CA5B94">
              <w:t xml:space="preserve">, such </w:t>
            </w:r>
            <w:r w:rsidR="006E1402">
              <w:t xml:space="preserve">as </w:t>
            </w:r>
            <w:r w:rsidR="006E1402" w:rsidRPr="00660931">
              <w:t>client</w:t>
            </w:r>
            <w:r w:rsidR="00CA5B94" w:rsidRPr="00660931">
              <w:t xml:space="preserve"> or co</w:t>
            </w:r>
            <w:r w:rsidR="00CA5B94">
              <w:noBreakHyphen/>
            </w:r>
            <w:r w:rsidR="00CA5B94" w:rsidRPr="00660931">
              <w:t>worker non</w:t>
            </w:r>
            <w:r w:rsidR="00CA5B94">
              <w:noBreakHyphen/>
            </w:r>
            <w:r w:rsidR="00CA5B94" w:rsidRPr="00660931">
              <w:t>solicitation and non</w:t>
            </w:r>
            <w:r w:rsidR="00CA5B94">
              <w:noBreakHyphen/>
            </w:r>
            <w:r w:rsidR="00CA5B94" w:rsidRPr="00660931">
              <w:t>disclosure clauses</w:t>
            </w:r>
            <w:r w:rsidR="00CA5B94">
              <w:t>. These other clauses can</w:t>
            </w:r>
            <w:r w:rsidRPr="00660931">
              <w:t xml:space="preserve"> restrict what a worker can do with relationships built </w:t>
            </w:r>
            <w:r w:rsidR="00CA5B94">
              <w:t>during employment,</w:t>
            </w:r>
            <w:r w:rsidRPr="00660931">
              <w:t xml:space="preserve"> or </w:t>
            </w:r>
            <w:r w:rsidR="007B7205">
              <w:t xml:space="preserve">how they can </w:t>
            </w:r>
            <w:r w:rsidR="006E1402">
              <w:t xml:space="preserve">use </w:t>
            </w:r>
            <w:r w:rsidR="006E1402" w:rsidRPr="00660931">
              <w:t>confidential</w:t>
            </w:r>
            <w:r w:rsidR="00C11A78">
              <w:t xml:space="preserve"> </w:t>
            </w:r>
            <w:r w:rsidRPr="00660931">
              <w:t>information learn</w:t>
            </w:r>
            <w:r w:rsidR="006E1402">
              <w:t>ed on the job</w:t>
            </w:r>
            <w:r w:rsidRPr="00660931">
              <w:t xml:space="preserve">. </w:t>
            </w:r>
          </w:p>
          <w:p w14:paraId="6A1DFAD1" w14:textId="30A591B3" w:rsidR="00660931" w:rsidRPr="000D1284" w:rsidRDefault="00E80184" w:rsidP="00660931">
            <w:pPr>
              <w:pStyle w:val="BoxText"/>
            </w:pPr>
            <w:r w:rsidRPr="77613B79">
              <w:rPr>
                <w:szCs w:val="22"/>
              </w:rPr>
              <w:t>Separately,</w:t>
            </w:r>
            <w:r w:rsidRPr="00660931">
              <w:t xml:space="preserve"> </w:t>
            </w:r>
            <w:r>
              <w:t>two</w:t>
            </w:r>
            <w:r w:rsidRPr="00660931">
              <w:t xml:space="preserve"> or more businesses </w:t>
            </w:r>
            <w:r>
              <w:rPr>
                <w:szCs w:val="22"/>
              </w:rPr>
              <w:t xml:space="preserve">may </w:t>
            </w:r>
            <w:r w:rsidRPr="00660931">
              <w:t>agree not to hire each other</w:t>
            </w:r>
            <w:r>
              <w:t>’</w:t>
            </w:r>
            <w:r w:rsidRPr="00660931">
              <w:t>s workers</w:t>
            </w:r>
            <w:r>
              <w:rPr>
                <w:szCs w:val="22"/>
              </w:rPr>
              <w:t xml:space="preserve"> (a no</w:t>
            </w:r>
            <w:r>
              <w:rPr>
                <w:szCs w:val="22"/>
              </w:rPr>
              <w:noBreakHyphen/>
              <w:t>poach agreement), or to</w:t>
            </w:r>
            <w:r w:rsidRPr="00660931">
              <w:t xml:space="preserve"> fix wages or other working conditions</w:t>
            </w:r>
            <w:r>
              <w:rPr>
                <w:szCs w:val="22"/>
              </w:rPr>
              <w:t xml:space="preserve"> (a wage</w:t>
            </w:r>
            <w:r>
              <w:rPr>
                <w:szCs w:val="22"/>
              </w:rPr>
              <w:noBreakHyphen/>
              <w:t>fixing agreement</w:t>
            </w:r>
            <w:r w:rsidRPr="77613B79">
              <w:rPr>
                <w:szCs w:val="22"/>
              </w:rPr>
              <w:t xml:space="preserve">). </w:t>
            </w:r>
            <w:r w:rsidRPr="00660931">
              <w:t xml:space="preserve">Workers may be unaware of these </w:t>
            </w:r>
            <w:r w:rsidRPr="77613B79">
              <w:rPr>
                <w:szCs w:val="22"/>
              </w:rPr>
              <w:t>restrictions</w:t>
            </w:r>
            <w:r w:rsidRPr="00660931">
              <w:t xml:space="preserve"> which can harm</w:t>
            </w:r>
            <w:r>
              <w:t xml:space="preserve"> </w:t>
            </w:r>
            <w:r w:rsidRPr="00660931">
              <w:t>labour market competition and worker outcomes.</w:t>
            </w:r>
          </w:p>
        </w:tc>
      </w:tr>
    </w:tbl>
    <w:p w14:paraId="35010E7E" w14:textId="77777777" w:rsidR="00660931" w:rsidRDefault="00660931" w:rsidP="006223E7">
      <w:pPr>
        <w:pStyle w:val="SingleParagraph"/>
      </w:pPr>
    </w:p>
    <w:p w14:paraId="3D70D94C" w14:textId="06F85659" w:rsidR="005117E0" w:rsidRDefault="005117E0" w:rsidP="005117E0">
      <w:r>
        <w:t xml:space="preserve">A recent Australian Bureau of Statistics (ABS) survey has found that 46.9 per cent of businesses </w:t>
      </w:r>
      <w:r w:rsidR="001A49B7">
        <w:t>surveyed</w:t>
      </w:r>
      <w:r>
        <w:t xml:space="preserve"> used some kind of restraint clause, including for workers in non</w:t>
      </w:r>
      <w:r>
        <w:noBreakHyphen/>
        <w:t>executive roles. The survey also found 20.8 per cent of businesses use non</w:t>
      </w:r>
      <w:r>
        <w:noBreakHyphen/>
        <w:t xml:space="preserve">compete clauses for at least some of their staff and </w:t>
      </w:r>
      <w:r w:rsidRPr="00AD6DBB">
        <w:t>68.2</w:t>
      </w:r>
      <w:r>
        <w:t> </w:t>
      </w:r>
      <w:r w:rsidRPr="00AD6DBB">
        <w:t>per</w:t>
      </w:r>
      <w:r>
        <w:t> </w:t>
      </w:r>
      <w:r w:rsidRPr="00AD6DBB">
        <w:t xml:space="preserve">cent </w:t>
      </w:r>
      <w:r>
        <w:t xml:space="preserve">of these businesses used </w:t>
      </w:r>
      <w:r w:rsidRPr="00AD6DBB">
        <w:t xml:space="preserve">them </w:t>
      </w:r>
      <w:r>
        <w:t>for</w:t>
      </w:r>
      <w:r w:rsidRPr="00AD6DBB">
        <w:t xml:space="preserve"> more than three</w:t>
      </w:r>
      <w:r>
        <w:rPr>
          <w:rFonts w:ascii="Cambria Math" w:hAnsi="Cambria Math" w:cs="Cambria Math"/>
        </w:rPr>
        <w:noBreakHyphen/>
      </w:r>
      <w:r w:rsidRPr="00AD6DBB">
        <w:t>quarters of their employees</w:t>
      </w:r>
      <w:r>
        <w:t>.</w:t>
      </w:r>
      <w:r>
        <w:rPr>
          <w:rStyle w:val="FootnoteReference"/>
        </w:rPr>
        <w:footnoteReference w:id="4"/>
      </w:r>
    </w:p>
    <w:p w14:paraId="64022480" w14:textId="600017F5" w:rsidR="006223E7" w:rsidRDefault="007A38E1" w:rsidP="003428C6">
      <w:pPr>
        <w:spacing w:before="0" w:after="160" w:line="259" w:lineRule="auto"/>
      </w:pPr>
      <w:r>
        <w:t xml:space="preserve">This </w:t>
      </w:r>
      <w:r w:rsidR="00F263E2">
        <w:t>issues</w:t>
      </w:r>
      <w:r>
        <w:t xml:space="preserve"> paper </w:t>
      </w:r>
      <w:r w:rsidR="00383DE5">
        <w:t>outlines</w:t>
      </w:r>
      <w:r w:rsidR="00CA5999">
        <w:t xml:space="preserve"> </w:t>
      </w:r>
      <w:r w:rsidR="006A1094" w:rsidRPr="006A1094">
        <w:t xml:space="preserve">policy concerns with the use of these restraint clauses and seeks feedback on their impact on businesses, workers and the broader economy. </w:t>
      </w:r>
      <w:r w:rsidR="000730AD">
        <w:t>It</w:t>
      </w:r>
      <w:r w:rsidR="00174948">
        <w:t xml:space="preserve"> </w:t>
      </w:r>
      <w:r w:rsidR="00BE0084">
        <w:t xml:space="preserve">has been informed by </w:t>
      </w:r>
      <w:r w:rsidR="00A30456">
        <w:t>experience</w:t>
      </w:r>
      <w:r w:rsidR="007F449E">
        <w:t xml:space="preserve"> </w:t>
      </w:r>
      <w:r w:rsidR="00534B78">
        <w:t>in Australia and overseas</w:t>
      </w:r>
      <w:r w:rsidR="00C51CAF">
        <w:t xml:space="preserve">, </w:t>
      </w:r>
      <w:r w:rsidR="000730AD">
        <w:t>including</w:t>
      </w:r>
      <w:r w:rsidR="00FD07C6">
        <w:t xml:space="preserve"> </w:t>
      </w:r>
      <w:r w:rsidR="00E633BA">
        <w:t xml:space="preserve">targeted </w:t>
      </w:r>
      <w:r w:rsidR="00090F9D">
        <w:t xml:space="preserve">engagement </w:t>
      </w:r>
      <w:r w:rsidR="00E633BA">
        <w:t xml:space="preserve">with </w:t>
      </w:r>
      <w:r w:rsidR="00264B92">
        <w:t>lawyers</w:t>
      </w:r>
      <w:r w:rsidR="00705F52">
        <w:t xml:space="preserve">, business </w:t>
      </w:r>
      <w:r w:rsidR="00AD31AB">
        <w:t>groups</w:t>
      </w:r>
      <w:r w:rsidR="007313F6">
        <w:t>,</w:t>
      </w:r>
      <w:r w:rsidR="00685F63">
        <w:t xml:space="preserve"> unions</w:t>
      </w:r>
      <w:r w:rsidR="00FD0898">
        <w:t>,</w:t>
      </w:r>
      <w:r w:rsidR="006F4844">
        <w:t xml:space="preserve"> think tanks, </w:t>
      </w:r>
      <w:r w:rsidR="00FD2C51">
        <w:t>international organisation</w:t>
      </w:r>
      <w:r w:rsidR="006E040D">
        <w:t>s</w:t>
      </w:r>
      <w:r w:rsidR="00FD2C51">
        <w:t xml:space="preserve">, and </w:t>
      </w:r>
      <w:r w:rsidR="006C3C50">
        <w:t xml:space="preserve">relevant </w:t>
      </w:r>
      <w:r w:rsidR="00B75560">
        <w:t>national and international</w:t>
      </w:r>
      <w:r w:rsidR="006C3C50">
        <w:t xml:space="preserve"> government agencies</w:t>
      </w:r>
      <w:r w:rsidR="00FD0898">
        <w:t>.</w:t>
      </w:r>
      <w:r w:rsidR="005B3E35">
        <w:t xml:space="preserve"> </w:t>
      </w:r>
      <w:r w:rsidR="00587F67" w:rsidDel="00341C34">
        <w:t xml:space="preserve">Following a recommendation </w:t>
      </w:r>
      <w:r w:rsidR="00BE6BFE">
        <w:t>in</w:t>
      </w:r>
      <w:r w:rsidR="00BE6BFE" w:rsidDel="00341C34">
        <w:t xml:space="preserve"> </w:t>
      </w:r>
      <w:r w:rsidR="00587F67" w:rsidDel="00341C34">
        <w:t>the recent Independent Review of the Franchising Code of Conduct, the Competition Review will also consider how restraints of trade and other uncompetitive terms in franchise agreements may be affecting franchise workers.</w:t>
      </w:r>
      <w:r w:rsidR="00FE63FC" w:rsidDel="00341C34">
        <w:rPr>
          <w:rStyle w:val="FootnoteReference"/>
        </w:rPr>
        <w:footnoteReference w:id="5"/>
      </w:r>
      <w:r w:rsidR="00587F67" w:rsidDel="00341C34">
        <w:t xml:space="preserve"> </w:t>
      </w:r>
      <w:r w:rsidR="005B3E35">
        <w:t>The feedba</w:t>
      </w:r>
      <w:r w:rsidR="00006092">
        <w:t>ck re</w:t>
      </w:r>
      <w:r w:rsidR="005B3E35">
        <w:t>ceive</w:t>
      </w:r>
      <w:r w:rsidR="00006092">
        <w:t>d</w:t>
      </w:r>
      <w:r w:rsidR="005B3E35">
        <w:t xml:space="preserve"> will</w:t>
      </w:r>
      <w:r w:rsidR="008277F9">
        <w:t xml:space="preserve"> inform </w:t>
      </w:r>
      <w:r w:rsidR="00006092">
        <w:t>the Government</w:t>
      </w:r>
      <w:r w:rsidR="000625D5">
        <w:t>’</w:t>
      </w:r>
      <w:r w:rsidR="00006092">
        <w:t>s</w:t>
      </w:r>
      <w:r w:rsidR="00FD6D44">
        <w:t xml:space="preserve"> </w:t>
      </w:r>
      <w:r w:rsidR="008277F9">
        <w:t xml:space="preserve">consideration of </w:t>
      </w:r>
      <w:r w:rsidR="00FD6D44">
        <w:t>whether</w:t>
      </w:r>
      <w:r w:rsidR="008277F9">
        <w:t xml:space="preserve"> </w:t>
      </w:r>
      <w:r w:rsidR="002317B6">
        <w:t xml:space="preserve">reform </w:t>
      </w:r>
      <w:r w:rsidR="00FD6D44">
        <w:t>is needed. If so,</w:t>
      </w:r>
      <w:r w:rsidR="00FB4048">
        <w:t xml:space="preserve"> the </w:t>
      </w:r>
      <w:r w:rsidR="000E5109">
        <w:t>G</w:t>
      </w:r>
      <w:r w:rsidR="00FB4048">
        <w:t xml:space="preserve">overnment will engage in further consultation on potential </w:t>
      </w:r>
      <w:r w:rsidR="00FD6D44">
        <w:t xml:space="preserve">reform </w:t>
      </w:r>
      <w:r w:rsidR="002317B6">
        <w:t>opti</w:t>
      </w:r>
      <w:r w:rsidR="00A43351">
        <w:t>ons</w:t>
      </w:r>
      <w:r w:rsidR="006B77FA" w:rsidDel="00E42787">
        <w:t>.</w:t>
      </w:r>
      <w:bookmarkStart w:id="16" w:name="_Toc160022477"/>
      <w:bookmarkStart w:id="17" w:name="_Toc156565333"/>
    </w:p>
    <w:p w14:paraId="46766EF4" w14:textId="687ED018" w:rsidR="006223E7" w:rsidRDefault="006223E7" w:rsidP="00DB2EC8">
      <w:pPr>
        <w:rPr>
          <w:rFonts w:ascii="Calibri" w:hAnsi="Calibri" w:cs="Arial"/>
          <w:color w:val="5D779D" w:themeColor="accent3"/>
          <w:kern w:val="32"/>
          <w:sz w:val="44"/>
          <w:szCs w:val="36"/>
        </w:rPr>
      </w:pPr>
      <w:r>
        <w:br w:type="page"/>
      </w:r>
    </w:p>
    <w:p w14:paraId="142C21EF" w14:textId="77886422" w:rsidR="00EC6E91" w:rsidRPr="00F0318E" w:rsidRDefault="00EC6E91" w:rsidP="00F0318E">
      <w:pPr>
        <w:pStyle w:val="Heading1"/>
      </w:pPr>
      <w:bookmarkStart w:id="18" w:name="_Toc162972464"/>
      <w:r w:rsidRPr="00F0318E">
        <w:t xml:space="preserve">The importance of </w:t>
      </w:r>
      <w:r w:rsidR="003D264A" w:rsidRPr="00F0318E">
        <w:t>j</w:t>
      </w:r>
      <w:r w:rsidR="55C2115E" w:rsidRPr="00F0318E">
        <w:t xml:space="preserve">ob </w:t>
      </w:r>
      <w:r w:rsidRPr="00F0318E">
        <w:t xml:space="preserve">mobility </w:t>
      </w:r>
      <w:r w:rsidR="00D83595" w:rsidRPr="00F0318E">
        <w:t>to our</w:t>
      </w:r>
      <w:r w:rsidRPr="00F0318E">
        <w:t xml:space="preserve"> economy</w:t>
      </w:r>
      <w:bookmarkEnd w:id="16"/>
      <w:bookmarkEnd w:id="18"/>
    </w:p>
    <w:p w14:paraId="7C1E7768" w14:textId="48627A42" w:rsidR="00264444" w:rsidRDefault="7BB94934" w:rsidP="006223E7">
      <w:r>
        <w:t>Job</w:t>
      </w:r>
      <w:r w:rsidR="001A65FE">
        <w:t xml:space="preserve"> mobility</w:t>
      </w:r>
      <w:r w:rsidR="00E96D21">
        <w:t xml:space="preserve"> – the movement of workers between jobs </w:t>
      </w:r>
      <w:r w:rsidR="1ADD7691">
        <w:t>–</w:t>
      </w:r>
      <w:r w:rsidR="00C21C63" w:rsidDel="00E96D21">
        <w:t xml:space="preserve"> </w:t>
      </w:r>
      <w:r w:rsidR="00C21C63">
        <w:t>plays a</w:t>
      </w:r>
      <w:r w:rsidR="000A1E12">
        <w:t xml:space="preserve">n important function </w:t>
      </w:r>
      <w:r w:rsidR="00C21C63">
        <w:t xml:space="preserve">in </w:t>
      </w:r>
      <w:r w:rsidR="00354CEA">
        <w:t xml:space="preserve">a dynamic and competitive </w:t>
      </w:r>
      <w:r w:rsidR="00DF202D">
        <w:t>economy</w:t>
      </w:r>
      <w:r w:rsidR="00354CEA">
        <w:t>.</w:t>
      </w:r>
      <w:r w:rsidR="00891597">
        <w:t xml:space="preserve"> </w:t>
      </w:r>
      <w:r w:rsidR="00B7220B">
        <w:t>Workers moving to better jobs</w:t>
      </w:r>
      <w:r w:rsidR="003A7C0A">
        <w:t xml:space="preserve"> is a key source of entrepreneurship and innovation in the economy, </w:t>
      </w:r>
      <w:r w:rsidR="00B7220B">
        <w:t>inclu</w:t>
      </w:r>
      <w:r w:rsidR="00A64A12">
        <w:t>ding by enabling</w:t>
      </w:r>
      <w:r w:rsidR="003A7C0A">
        <w:t xml:space="preserve"> the </w:t>
      </w:r>
      <w:r w:rsidR="00A64A12">
        <w:t>creation</w:t>
      </w:r>
      <w:r w:rsidR="003A7C0A">
        <w:t xml:space="preserve"> and expansion of new </w:t>
      </w:r>
      <w:r w:rsidR="00D61B28">
        <w:t>businesses</w:t>
      </w:r>
      <w:r w:rsidR="003A7C0A">
        <w:t xml:space="preserve">. </w:t>
      </w:r>
      <w:r w:rsidR="00A64A12">
        <w:t>B</w:t>
      </w:r>
      <w:r w:rsidR="00F51179">
        <w:t>usinesses</w:t>
      </w:r>
      <w:r w:rsidR="00A64A12">
        <w:t xml:space="preserve"> benefit </w:t>
      </w:r>
      <w:r w:rsidR="00396C03">
        <w:t>by gaining access to the skills they need</w:t>
      </w:r>
      <w:r w:rsidR="00587212">
        <w:t>,</w:t>
      </w:r>
      <w:r w:rsidR="00F51179">
        <w:t xml:space="preserve"> </w:t>
      </w:r>
      <w:r w:rsidR="00F612D7">
        <w:t>while</w:t>
      </w:r>
      <w:r w:rsidR="00C064CF">
        <w:t xml:space="preserve"> workers </w:t>
      </w:r>
      <w:r w:rsidR="00F612D7">
        <w:t>benefit</w:t>
      </w:r>
      <w:r w:rsidR="00C064CF">
        <w:t xml:space="preserve"> by matching </w:t>
      </w:r>
      <w:r w:rsidR="00555AE2">
        <w:t>with</w:t>
      </w:r>
      <w:r w:rsidR="00C30D76">
        <w:t xml:space="preserve"> </w:t>
      </w:r>
      <w:r w:rsidR="00C064CF">
        <w:t>t</w:t>
      </w:r>
      <w:r w:rsidR="007E31D0">
        <w:t xml:space="preserve">o </w:t>
      </w:r>
      <w:r w:rsidR="00C064CF">
        <w:t>roles that better suit their skills and preferences</w:t>
      </w:r>
      <w:r w:rsidR="007E31D0">
        <w:t xml:space="preserve">, which can </w:t>
      </w:r>
      <w:r w:rsidR="009B5279">
        <w:t>mean</w:t>
      </w:r>
      <w:r w:rsidR="00C064CF">
        <w:t xml:space="preserve"> higher wages and job satisfaction</w:t>
      </w:r>
      <w:r w:rsidR="001A3419">
        <w:t>.</w:t>
      </w:r>
      <w:r w:rsidR="00BE0E92">
        <w:t xml:space="preserve"> </w:t>
      </w:r>
    </w:p>
    <w:p w14:paraId="37D7C9B7" w14:textId="0434FFB7" w:rsidR="00F41D2F" w:rsidRDefault="00BA5285" w:rsidP="006223E7">
      <w:r>
        <w:t xml:space="preserve">Australian research </w:t>
      </w:r>
      <w:r w:rsidR="007046FD">
        <w:t xml:space="preserve">has found that </w:t>
      </w:r>
      <w:r>
        <w:t>job mobility is associated with higher wages</w:t>
      </w:r>
      <w:r w:rsidR="000E6007">
        <w:t xml:space="preserve"> for workers,</w:t>
      </w:r>
      <w:r w:rsidR="001A35ED">
        <w:rPr>
          <w:rFonts w:ascii="ZWAdobeF" w:hAnsi="ZWAdobeF" w:cs="ZWAdobeF"/>
          <w:sz w:val="2"/>
          <w:szCs w:val="2"/>
        </w:rPr>
        <w:t>2F</w:t>
      </w:r>
      <w:r w:rsidR="002C49BE">
        <w:rPr>
          <w:rStyle w:val="FootnoteReference"/>
        </w:rPr>
        <w:footnoteReference w:id="6"/>
      </w:r>
      <w:r w:rsidR="000E6007">
        <w:t xml:space="preserve"> </w:t>
      </w:r>
      <w:r w:rsidR="000D730A">
        <w:t xml:space="preserve">even for </w:t>
      </w:r>
      <w:r w:rsidR="000E6007">
        <w:t xml:space="preserve">those </w:t>
      </w:r>
      <w:r w:rsidR="00B06BC2">
        <w:t xml:space="preserve">who stay in their existing </w:t>
      </w:r>
      <w:r>
        <w:t>job</w:t>
      </w:r>
      <w:r w:rsidR="00A86B0F">
        <w:t>s,</w:t>
      </w:r>
      <w:r>
        <w:t xml:space="preserve"> </w:t>
      </w:r>
      <w:r w:rsidR="001C24DE">
        <w:t>since a more dynamic labour market</w:t>
      </w:r>
      <w:r>
        <w:t xml:space="preserve"> increase</w:t>
      </w:r>
      <w:r w:rsidR="001C24DE">
        <w:t xml:space="preserve">s </w:t>
      </w:r>
      <w:r w:rsidR="006E4B98">
        <w:t>workers’</w:t>
      </w:r>
      <w:r>
        <w:t xml:space="preserve"> bargaining power</w:t>
      </w:r>
      <w:r w:rsidR="007D3F9B">
        <w:t>.</w:t>
      </w:r>
      <w:r>
        <w:rPr>
          <w:rStyle w:val="FootnoteReference"/>
        </w:rPr>
        <w:footnoteReference w:id="7"/>
      </w:r>
      <w:r w:rsidR="003A0E3D">
        <w:t xml:space="preserve"> </w:t>
      </w:r>
      <w:r w:rsidR="003E5AE1">
        <w:t>Job</w:t>
      </w:r>
      <w:r w:rsidR="00DF01D1">
        <w:t xml:space="preserve"> </w:t>
      </w:r>
      <w:r w:rsidR="00675E53">
        <w:t>mobility</w:t>
      </w:r>
      <w:r w:rsidR="00925B50">
        <w:t xml:space="preserve"> is particularly important for younger workers</w:t>
      </w:r>
      <w:r w:rsidR="000B37B5">
        <w:t>, who</w:t>
      </w:r>
      <w:r w:rsidR="000A71BD">
        <w:t xml:space="preserve"> </w:t>
      </w:r>
      <w:r w:rsidR="006C4FC1">
        <w:t>to find</w:t>
      </w:r>
      <w:r w:rsidR="006C7CFE">
        <w:t xml:space="preserve"> jobs that better match their skills, which </w:t>
      </w:r>
      <w:r w:rsidR="00983D7A">
        <w:t>also brings</w:t>
      </w:r>
      <w:r w:rsidR="006C7CFE">
        <w:t xml:space="preserve"> positive mental health benefits.</w:t>
      </w:r>
      <w:r w:rsidR="006C7CFE">
        <w:rPr>
          <w:rStyle w:val="FootnoteReference"/>
        </w:rPr>
        <w:footnoteReference w:id="8"/>
      </w:r>
      <w:r w:rsidR="006C7CFE">
        <w:t xml:space="preserve"> </w:t>
      </w:r>
      <w:r w:rsidR="008C1217">
        <w:t>Y</w:t>
      </w:r>
      <w:r w:rsidR="00E24A90">
        <w:t xml:space="preserve">oung workers </w:t>
      </w:r>
      <w:r w:rsidR="008C1217">
        <w:t xml:space="preserve">also </w:t>
      </w:r>
      <w:r w:rsidR="005644CC">
        <w:t xml:space="preserve">receive the largest pay rise </w:t>
      </w:r>
      <w:r w:rsidR="00044B36">
        <w:t>from switching job</w:t>
      </w:r>
      <w:r w:rsidR="007D3F9B">
        <w:t>s</w:t>
      </w:r>
      <w:r w:rsidR="00561640">
        <w:t xml:space="preserve"> compared to other age groups</w:t>
      </w:r>
      <w:r w:rsidR="002D1DE6">
        <w:t>.</w:t>
      </w:r>
      <w:r w:rsidR="003F3437">
        <w:rPr>
          <w:rStyle w:val="FootnoteReference"/>
        </w:rPr>
        <w:footnoteReference w:id="9"/>
      </w:r>
    </w:p>
    <w:p w14:paraId="6C6251E9" w14:textId="4724BFF3" w:rsidR="00205161" w:rsidRDefault="00B8197B" w:rsidP="006223E7">
      <w:r>
        <w:t xml:space="preserve">Additionally, </w:t>
      </w:r>
      <w:r w:rsidR="00FC40AA">
        <w:t>job</w:t>
      </w:r>
      <w:r w:rsidR="00DF01D1">
        <w:t xml:space="preserve"> mobility</w:t>
      </w:r>
      <w:r w:rsidR="00FC40AA">
        <w:t xml:space="preserve"> </w:t>
      </w:r>
      <w:r w:rsidR="002A7457">
        <w:t>plays an</w:t>
      </w:r>
      <w:r w:rsidR="000B7B0C">
        <w:t xml:space="preserve"> important role in increasing</w:t>
      </w:r>
      <w:r w:rsidR="00A71F4F">
        <w:t xml:space="preserve"> </w:t>
      </w:r>
      <w:r w:rsidR="00817DFF">
        <w:t>aggregate</w:t>
      </w:r>
      <w:r w:rsidR="00A71F4F">
        <w:t xml:space="preserve"> </w:t>
      </w:r>
      <w:r w:rsidR="000B7B0C">
        <w:t xml:space="preserve">productivity by </w:t>
      </w:r>
      <w:r w:rsidR="00A321BE">
        <w:t xml:space="preserve">supporting the expansion of more productive </w:t>
      </w:r>
      <w:r w:rsidR="00D61B28">
        <w:t>businesses</w:t>
      </w:r>
      <w:r w:rsidR="00A321BE">
        <w:t xml:space="preserve"> through the movement of workers.</w:t>
      </w:r>
      <w:r w:rsidR="007A4BCC">
        <w:t xml:space="preserve"> </w:t>
      </w:r>
      <w:r w:rsidR="008C1217">
        <w:t>W</w:t>
      </w:r>
      <w:r w:rsidR="00E37810">
        <w:t xml:space="preserve">orkers who switch jobs tend to move to </w:t>
      </w:r>
      <w:r w:rsidR="00D61B28">
        <w:t>businesses</w:t>
      </w:r>
      <w:r w:rsidR="00E37810">
        <w:t xml:space="preserve"> that are (on average) 13.1</w:t>
      </w:r>
      <w:r w:rsidR="00CF34BC">
        <w:t> per cent</w:t>
      </w:r>
      <w:r w:rsidR="00E37810">
        <w:t xml:space="preserve"> more productive than the </w:t>
      </w:r>
      <w:r w:rsidR="00D61B28">
        <w:t>businesses</w:t>
      </w:r>
      <w:r w:rsidR="00E37810">
        <w:t xml:space="preserve"> they leave.</w:t>
      </w:r>
      <w:r w:rsidR="00767352">
        <w:rPr>
          <w:rStyle w:val="FootnoteReference"/>
        </w:rPr>
        <w:footnoteReference w:id="10"/>
      </w:r>
      <w:r w:rsidR="00E37810">
        <w:t xml:space="preserve"> </w:t>
      </w:r>
      <w:r w:rsidR="0036771C">
        <w:t>However, the</w:t>
      </w:r>
      <w:r w:rsidR="00E37810">
        <w:t xml:space="preserve"> share of workers moving to higher productivity </w:t>
      </w:r>
      <w:r w:rsidR="000E695B">
        <w:t>businesses</w:t>
      </w:r>
      <w:r w:rsidR="00E37810">
        <w:t xml:space="preserve"> has fallen </w:t>
      </w:r>
      <w:r w:rsidR="00983D7A">
        <w:t>slightly</w:t>
      </w:r>
      <w:r w:rsidR="00E37810">
        <w:t xml:space="preserve"> over time from 54.2</w:t>
      </w:r>
      <w:r w:rsidR="00C62508">
        <w:t> </w:t>
      </w:r>
      <w:r w:rsidR="00E37810">
        <w:t>per</w:t>
      </w:r>
      <w:r w:rsidR="00C62508">
        <w:t> </w:t>
      </w:r>
      <w:r w:rsidR="00E37810">
        <w:t>cent between 2003 to 2006 to 52.8</w:t>
      </w:r>
      <w:r w:rsidR="00C62508">
        <w:t> </w:t>
      </w:r>
      <w:r w:rsidR="00E37810">
        <w:t>per</w:t>
      </w:r>
      <w:r w:rsidR="00C62508">
        <w:t> </w:t>
      </w:r>
      <w:r w:rsidR="00E37810">
        <w:t>cent between 2015 and 2019.</w:t>
      </w:r>
      <w:r w:rsidR="00C77590">
        <w:rPr>
          <w:rStyle w:val="FootnoteReference"/>
        </w:rPr>
        <w:footnoteReference w:id="11"/>
      </w:r>
      <w:r w:rsidR="00E37810">
        <w:t xml:space="preserve"> </w:t>
      </w:r>
      <w:r w:rsidR="0036771C">
        <w:t xml:space="preserve">Similarly, </w:t>
      </w:r>
      <w:r w:rsidR="000F6F09">
        <w:t>Treasury research has</w:t>
      </w:r>
      <w:r w:rsidR="007A4BCC">
        <w:t xml:space="preserve"> </w:t>
      </w:r>
      <w:r w:rsidR="0036771C">
        <w:t xml:space="preserve">also </w:t>
      </w:r>
      <w:r w:rsidR="007A4BCC">
        <w:t>highlight</w:t>
      </w:r>
      <w:r w:rsidR="000F6F09">
        <w:t>ed</w:t>
      </w:r>
      <w:r w:rsidR="007A4BCC">
        <w:t xml:space="preserve"> </w:t>
      </w:r>
      <w:r w:rsidR="0007420A">
        <w:t xml:space="preserve">that </w:t>
      </w:r>
      <w:r w:rsidR="00A321BE">
        <w:t>the</w:t>
      </w:r>
      <w:r w:rsidR="00465D3F">
        <w:t xml:space="preserve"> pace of labour reallocation </w:t>
      </w:r>
      <w:r w:rsidR="00C93083">
        <w:t xml:space="preserve">from less to more productive </w:t>
      </w:r>
      <w:r w:rsidR="000E695B">
        <w:t>businesses</w:t>
      </w:r>
      <w:r w:rsidR="00C93083">
        <w:t xml:space="preserve"> has slowed since 2</w:t>
      </w:r>
      <w:r w:rsidR="00A1077F">
        <w:t>012</w:t>
      </w:r>
      <w:r w:rsidR="0036771C">
        <w:t xml:space="preserve">, </w:t>
      </w:r>
      <w:r w:rsidR="002E2807">
        <w:t xml:space="preserve">perhaps </w:t>
      </w:r>
      <w:r w:rsidR="00E0165D">
        <w:t>account</w:t>
      </w:r>
      <w:r w:rsidR="002E2807">
        <w:t>ing</w:t>
      </w:r>
      <w:r w:rsidR="00E0165D">
        <w:t xml:space="preserve"> for about a </w:t>
      </w:r>
      <w:r w:rsidR="00EC0C89">
        <w:t xml:space="preserve">quarter of the slowdown </w:t>
      </w:r>
      <w:r w:rsidR="00A60A8C">
        <w:t xml:space="preserve">in aggregate labour productivity growth </w:t>
      </w:r>
      <w:r w:rsidR="000E42DF">
        <w:t>in Australia.</w:t>
      </w:r>
      <w:r w:rsidR="00C77590">
        <w:rPr>
          <w:rStyle w:val="FootnoteReference"/>
        </w:rPr>
        <w:footnoteReference w:id="12"/>
      </w:r>
      <w:r w:rsidR="000D3ECA">
        <w:t xml:space="preserve"> </w:t>
      </w:r>
    </w:p>
    <w:p w14:paraId="73D323F2" w14:textId="0AF5AF4D" w:rsidR="002E1BA5" w:rsidRDefault="00EC6E91" w:rsidP="006223E7">
      <w:r>
        <w:t xml:space="preserve">Australia has seen a general decline in </w:t>
      </w:r>
      <w:r w:rsidR="005D3D2F">
        <w:t>j</w:t>
      </w:r>
      <w:r w:rsidR="5662E4F2">
        <w:t>ob</w:t>
      </w:r>
      <w:r>
        <w:t xml:space="preserve"> mobility over the past 30 years, </w:t>
      </w:r>
      <w:r w:rsidR="002E2807">
        <w:t>a rate that is</w:t>
      </w:r>
      <w:r>
        <w:t xml:space="preserve"> similar to other advanced economies.</w:t>
      </w:r>
      <w:r>
        <w:rPr>
          <w:rStyle w:val="FootnoteReference"/>
        </w:rPr>
        <w:footnoteReference w:id="13"/>
      </w:r>
      <w:r>
        <w:t xml:space="preserve"> </w:t>
      </w:r>
      <w:r w:rsidR="00752794">
        <w:t>Some of this may reflect an ag</w:t>
      </w:r>
      <w:r w:rsidR="00BC4598">
        <w:t>e</w:t>
      </w:r>
      <w:r w:rsidR="00752794">
        <w:t xml:space="preserve">ing population – older workers </w:t>
      </w:r>
      <w:r w:rsidR="008A152B">
        <w:t>tend to shift jobs less.</w:t>
      </w:r>
      <w:r w:rsidR="00FB70F0">
        <w:rPr>
          <w:rStyle w:val="FootnoteReference"/>
        </w:rPr>
        <w:footnoteReference w:id="14"/>
      </w:r>
      <w:r w:rsidR="008A152B">
        <w:t xml:space="preserve"> </w:t>
      </w:r>
      <w:r w:rsidR="00F563A8">
        <w:t>But g</w:t>
      </w:r>
      <w:r w:rsidR="00764EC4">
        <w:t>iven</w:t>
      </w:r>
      <w:r w:rsidR="00A0339D">
        <w:t xml:space="preserve"> the economic benefits </w:t>
      </w:r>
      <w:r w:rsidR="009D0507">
        <w:t>from</w:t>
      </w:r>
      <w:r w:rsidR="001168D9">
        <w:t xml:space="preserve"> </w:t>
      </w:r>
      <w:r w:rsidR="75F29D01">
        <w:t>job</w:t>
      </w:r>
      <w:r w:rsidR="001168D9">
        <w:t xml:space="preserve"> mobility, </w:t>
      </w:r>
      <w:r w:rsidR="00F563A8">
        <w:t>any</w:t>
      </w:r>
      <w:r w:rsidR="00764EC4">
        <w:t xml:space="preserve"> barriers that may be</w:t>
      </w:r>
      <w:r w:rsidR="005F2644">
        <w:t xml:space="preserve"> limiting people from moving to better opportunities</w:t>
      </w:r>
      <w:r w:rsidR="00EA59A7">
        <w:t xml:space="preserve"> </w:t>
      </w:r>
      <w:r w:rsidR="00B557B6">
        <w:t>must</w:t>
      </w:r>
      <w:r w:rsidR="00EA59A7">
        <w:t xml:space="preserve"> be carefully assessed</w:t>
      </w:r>
      <w:r w:rsidR="005F2644">
        <w:t>.</w:t>
      </w:r>
      <w:r w:rsidR="00B2592F">
        <w:t xml:space="preserve"> </w:t>
      </w:r>
    </w:p>
    <w:p w14:paraId="12ED4F15" w14:textId="25583CE0" w:rsidR="00CE6E00" w:rsidRDefault="00851A06" w:rsidP="006223E7">
      <w:r>
        <w:t>At the same time, there is evidence</w:t>
      </w:r>
      <w:r w:rsidR="00B1588E">
        <w:t xml:space="preserve"> that rising</w:t>
      </w:r>
      <w:r w:rsidR="00F863C6">
        <w:t xml:space="preserve"> market concentration </w:t>
      </w:r>
      <w:r w:rsidR="00B1588E">
        <w:t>is giving employers more</w:t>
      </w:r>
      <w:r w:rsidR="00F863C6">
        <w:t xml:space="preserve"> bargaining – or </w:t>
      </w:r>
      <w:r w:rsidR="000625D5">
        <w:t>‘</w:t>
      </w:r>
      <w:r w:rsidR="00F863C6">
        <w:t>monopsony</w:t>
      </w:r>
      <w:r w:rsidR="000625D5">
        <w:t>’</w:t>
      </w:r>
      <w:r w:rsidR="00F863C6">
        <w:t xml:space="preserve"> </w:t>
      </w:r>
      <w:r w:rsidR="00421F6F">
        <w:t xml:space="preserve">– </w:t>
      </w:r>
      <w:r w:rsidR="00F863C6">
        <w:t>power</w:t>
      </w:r>
      <w:r w:rsidR="00421F6F">
        <w:t xml:space="preserve"> </w:t>
      </w:r>
      <w:r w:rsidR="00F10081">
        <w:t xml:space="preserve">in some markets, </w:t>
      </w:r>
      <w:r w:rsidR="00E4264B">
        <w:t xml:space="preserve">which recent Australian research </w:t>
      </w:r>
      <w:r w:rsidR="0082722D">
        <w:t>suggest</w:t>
      </w:r>
      <w:r w:rsidR="00FF049C">
        <w:t>s</w:t>
      </w:r>
      <w:r w:rsidR="0082722D">
        <w:t xml:space="preserve"> </w:t>
      </w:r>
      <w:r w:rsidR="002C7A49">
        <w:t>partly explains</w:t>
      </w:r>
      <w:r w:rsidR="0036787F">
        <w:t xml:space="preserve"> low wage growt</w:t>
      </w:r>
      <w:r w:rsidR="00632AA2">
        <w:t xml:space="preserve">h </w:t>
      </w:r>
      <w:r w:rsidR="00486B3D">
        <w:t xml:space="preserve">prior to the </w:t>
      </w:r>
      <w:r w:rsidR="00632AA2">
        <w:t>COVID</w:t>
      </w:r>
      <w:r w:rsidR="00486B3D">
        <w:t>-19 pandemic</w:t>
      </w:r>
      <w:r w:rsidR="00632AA2">
        <w:t>.</w:t>
      </w:r>
      <w:r w:rsidR="00D460B7">
        <w:rPr>
          <w:rStyle w:val="FootnoteReference"/>
        </w:rPr>
        <w:footnoteReference w:id="15"/>
      </w:r>
      <w:r w:rsidR="00CD18E2">
        <w:t xml:space="preserve"> </w:t>
      </w:r>
      <w:r w:rsidR="00371734">
        <w:t>Th</w:t>
      </w:r>
      <w:r w:rsidR="007A4349">
        <w:t xml:space="preserve">is </w:t>
      </w:r>
      <w:r w:rsidR="00371734">
        <w:t>may be</w:t>
      </w:r>
      <w:r w:rsidR="007A4349">
        <w:t xml:space="preserve"> particularly relevant </w:t>
      </w:r>
      <w:r w:rsidR="006B2296">
        <w:t xml:space="preserve">for </w:t>
      </w:r>
      <w:r w:rsidR="004000DB">
        <w:t xml:space="preserve">workers in </w:t>
      </w:r>
      <w:r w:rsidR="007A4349">
        <w:t xml:space="preserve">regional and remote </w:t>
      </w:r>
      <w:r w:rsidR="00DF0D7B">
        <w:t xml:space="preserve">areas </w:t>
      </w:r>
      <w:r w:rsidR="006B2296">
        <w:t xml:space="preserve">of Australia with </w:t>
      </w:r>
      <w:r w:rsidR="006649C4">
        <w:t xml:space="preserve">fewer </w:t>
      </w:r>
      <w:r w:rsidR="004000DB">
        <w:t xml:space="preserve">choices of </w:t>
      </w:r>
      <w:r w:rsidR="006649C4">
        <w:t>employer</w:t>
      </w:r>
      <w:r w:rsidR="00DF0D7B">
        <w:t>.</w:t>
      </w:r>
      <w:r w:rsidR="00CD18E2">
        <w:t xml:space="preserve"> </w:t>
      </w:r>
      <w:r w:rsidR="00371B2D">
        <w:t xml:space="preserve">While some monopsony power can </w:t>
      </w:r>
      <w:r w:rsidR="000A1625">
        <w:t>evolve</w:t>
      </w:r>
      <w:r w:rsidR="00371B2D">
        <w:t xml:space="preserve"> </w:t>
      </w:r>
      <w:r w:rsidR="000625D5">
        <w:t>‘</w:t>
      </w:r>
      <w:r w:rsidR="00371B2D">
        <w:t>natural</w:t>
      </w:r>
      <w:r w:rsidR="000A1625">
        <w:t>ly</w:t>
      </w:r>
      <w:r w:rsidR="000625D5">
        <w:t>’</w:t>
      </w:r>
      <w:r w:rsidR="000A1625">
        <w:t xml:space="preserve"> from markets</w:t>
      </w:r>
      <w:r w:rsidR="00371B2D">
        <w:t xml:space="preserve"> (</w:t>
      </w:r>
      <w:r w:rsidR="00DB41CE">
        <w:t xml:space="preserve">such as </w:t>
      </w:r>
      <w:r w:rsidR="00720496">
        <w:t xml:space="preserve">a </w:t>
      </w:r>
      <w:r w:rsidR="00DB41CE">
        <w:t xml:space="preserve">town </w:t>
      </w:r>
      <w:r w:rsidR="00F71E44">
        <w:t>based around</w:t>
      </w:r>
      <w:r w:rsidR="00DB41CE">
        <w:t xml:space="preserve"> a</w:t>
      </w:r>
      <w:r w:rsidR="00F71E44">
        <w:t xml:space="preserve"> mine), </w:t>
      </w:r>
      <w:r w:rsidR="000A1625">
        <w:t>it can also be generated by law</w:t>
      </w:r>
      <w:r w:rsidR="00D861EB">
        <w:t>.</w:t>
      </w:r>
      <w:r w:rsidR="00F71E44">
        <w:t xml:space="preserve"> </w:t>
      </w:r>
      <w:r w:rsidR="008C5A48">
        <w:t>D</w:t>
      </w:r>
      <w:r w:rsidR="00682CF4">
        <w:t>istributional impact</w:t>
      </w:r>
      <w:r w:rsidR="00A13628">
        <w:t>s</w:t>
      </w:r>
      <w:r w:rsidR="00012E6D">
        <w:t xml:space="preserve"> of market power</w:t>
      </w:r>
      <w:r w:rsidR="00A13628">
        <w:t xml:space="preserve"> in the </w:t>
      </w:r>
      <w:r w:rsidR="00CA1A78">
        <w:t>labour market</w:t>
      </w:r>
      <w:r w:rsidR="00A13628">
        <w:t xml:space="preserve"> are </w:t>
      </w:r>
      <w:r w:rsidR="000C79D6">
        <w:t xml:space="preserve">also </w:t>
      </w:r>
      <w:r w:rsidR="00A13628">
        <w:t>uneven</w:t>
      </w:r>
      <w:r w:rsidR="007147A4">
        <w:t>: there is</w:t>
      </w:r>
      <w:r w:rsidR="00CA1A78">
        <w:t xml:space="preserve"> </w:t>
      </w:r>
      <w:r w:rsidR="0018445B">
        <w:t xml:space="preserve">evidence that </w:t>
      </w:r>
      <w:r w:rsidR="00B049A4">
        <w:t xml:space="preserve">workers with caring responsibilities </w:t>
      </w:r>
      <w:r w:rsidR="00B34285">
        <w:t>may</w:t>
      </w:r>
      <w:r w:rsidR="005358ED">
        <w:t xml:space="preserve"> </w:t>
      </w:r>
      <w:r w:rsidR="00E62AF9">
        <w:t xml:space="preserve">have inflexible preferences </w:t>
      </w:r>
      <w:r w:rsidR="007147A4">
        <w:t xml:space="preserve">when </w:t>
      </w:r>
      <w:r w:rsidR="004712D8">
        <w:t>choosing a job</w:t>
      </w:r>
      <w:r w:rsidR="00800BBF">
        <w:t xml:space="preserve"> </w:t>
      </w:r>
      <w:r w:rsidR="00E62AF9">
        <w:t xml:space="preserve">(such as </w:t>
      </w:r>
      <w:r w:rsidR="002E76C1">
        <w:t>flexibility of hours, proximity to homes and schools)</w:t>
      </w:r>
      <w:r w:rsidR="00B049A4">
        <w:t xml:space="preserve"> </w:t>
      </w:r>
      <w:r w:rsidR="004712D8">
        <w:t>that</w:t>
      </w:r>
      <w:r w:rsidR="00D861EB">
        <w:t xml:space="preserve"> reduce</w:t>
      </w:r>
      <w:r w:rsidR="00C02546">
        <w:t xml:space="preserve"> the number of potential employers and </w:t>
      </w:r>
      <w:r w:rsidR="000D7E2A">
        <w:t xml:space="preserve">increases </w:t>
      </w:r>
      <w:r w:rsidR="00BF2695">
        <w:t>those</w:t>
      </w:r>
      <w:r w:rsidR="00D861EB">
        <w:t xml:space="preserve"> </w:t>
      </w:r>
      <w:r w:rsidR="000D7E2A">
        <w:t>businesses</w:t>
      </w:r>
      <w:r w:rsidR="000625D5">
        <w:t>’</w:t>
      </w:r>
      <w:r w:rsidR="000D7E2A">
        <w:t xml:space="preserve"> </w:t>
      </w:r>
      <w:r w:rsidR="00572834">
        <w:t>monopsony power</w:t>
      </w:r>
      <w:r w:rsidR="00A51904">
        <w:t>.</w:t>
      </w:r>
      <w:r w:rsidR="00C848BC">
        <w:rPr>
          <w:rStyle w:val="FootnoteReference"/>
        </w:rPr>
        <w:footnoteReference w:id="16"/>
      </w:r>
      <w:r w:rsidR="00DB41CE">
        <w:t xml:space="preserve"> </w:t>
      </w:r>
      <w:r w:rsidR="00CD18E2">
        <w:t xml:space="preserve">The </w:t>
      </w:r>
      <w:r w:rsidR="00A52A79">
        <w:t>Organisation for Economic Co</w:t>
      </w:r>
      <w:r w:rsidR="000625D5">
        <w:noBreakHyphen/>
      </w:r>
      <w:r w:rsidR="00A52A79">
        <w:t>operation and Development (</w:t>
      </w:r>
      <w:r w:rsidR="00CD18E2">
        <w:t>OECD</w:t>
      </w:r>
      <w:r w:rsidR="00A52A79">
        <w:t>)</w:t>
      </w:r>
      <w:r w:rsidR="00CD18E2">
        <w:t xml:space="preserve"> identified non</w:t>
      </w:r>
      <w:r w:rsidR="000625D5">
        <w:noBreakHyphen/>
      </w:r>
      <w:r w:rsidR="00CD18E2">
        <w:t>compete clauses</w:t>
      </w:r>
      <w:r w:rsidR="00FE1080">
        <w:t xml:space="preserve">, </w:t>
      </w:r>
      <w:r w:rsidR="00CD18E2">
        <w:t>no</w:t>
      </w:r>
      <w:r w:rsidR="000625D5">
        <w:noBreakHyphen/>
      </w:r>
      <w:r w:rsidR="00CD18E2">
        <w:t>poach and wage</w:t>
      </w:r>
      <w:r w:rsidR="000625D5">
        <w:noBreakHyphen/>
      </w:r>
      <w:r w:rsidR="00CD18E2">
        <w:t>fixing agreements as</w:t>
      </w:r>
      <w:r w:rsidR="003358DC">
        <w:t xml:space="preserve"> </w:t>
      </w:r>
      <w:r w:rsidR="005C39D0">
        <w:t xml:space="preserve">increasing the </w:t>
      </w:r>
      <w:r w:rsidR="003358DC">
        <w:t>monopsony</w:t>
      </w:r>
      <w:r w:rsidR="00DF6B16">
        <w:t xml:space="preserve"> power </w:t>
      </w:r>
      <w:r w:rsidR="005C39D0">
        <w:t>of businesses over workers</w:t>
      </w:r>
      <w:r w:rsidR="003358DC">
        <w:t>.</w:t>
      </w:r>
      <w:r w:rsidR="001A35ED" w:rsidDel="007D3F9B">
        <w:rPr>
          <w:rFonts w:ascii="ZWAdobeF" w:hAnsi="ZWAdobeF" w:cs="ZWAdobeF"/>
          <w:sz w:val="2"/>
          <w:szCs w:val="2"/>
        </w:rPr>
        <w:t>1</w:t>
      </w:r>
      <w:r w:rsidR="00D460B7">
        <w:rPr>
          <w:rStyle w:val="FootnoteReference"/>
        </w:rPr>
        <w:footnoteReference w:id="17"/>
      </w:r>
      <w:r w:rsidR="002C7A49">
        <w:t xml:space="preserve"> </w:t>
      </w:r>
    </w:p>
    <w:p w14:paraId="34FFA0C9" w14:textId="700AE6C7" w:rsidR="004D0ABB" w:rsidRDefault="00BF2695" w:rsidP="006223E7">
      <w:r>
        <w:t>Restricting job mobility</w:t>
      </w:r>
      <w:r w:rsidR="0095137E">
        <w:t xml:space="preserve"> through n</w:t>
      </w:r>
      <w:r w:rsidR="00C66E3D">
        <w:t>on</w:t>
      </w:r>
      <w:r w:rsidR="000625D5">
        <w:noBreakHyphen/>
      </w:r>
      <w:r w:rsidR="00C66E3D">
        <w:t>compete</w:t>
      </w:r>
      <w:r w:rsidR="002C4156">
        <w:t xml:space="preserve"> clauses </w:t>
      </w:r>
      <w:r w:rsidR="00075324">
        <w:t xml:space="preserve">may </w:t>
      </w:r>
      <w:r w:rsidR="002C4156">
        <w:t>be</w:t>
      </w:r>
      <w:r w:rsidR="0095137E">
        <w:t xml:space="preserve"> particularly</w:t>
      </w:r>
      <w:r w:rsidR="00684EDF">
        <w:t xml:space="preserve"> important for</w:t>
      </w:r>
      <w:r w:rsidR="00DB5A76">
        <w:t xml:space="preserve"> so</w:t>
      </w:r>
      <w:r w:rsidR="00DE016A">
        <w:t>me</w:t>
      </w:r>
      <w:r w:rsidR="00684EDF">
        <w:t xml:space="preserve"> businesses, by protecting </w:t>
      </w:r>
      <w:r w:rsidR="00E502D4">
        <w:t xml:space="preserve">their </w:t>
      </w:r>
      <w:r w:rsidR="00684EDF">
        <w:t>intellectual property</w:t>
      </w:r>
      <w:r w:rsidR="006D3BA2">
        <w:t xml:space="preserve"> and confidential information which can </w:t>
      </w:r>
      <w:r w:rsidR="00724D1D">
        <w:t>give</w:t>
      </w:r>
      <w:r w:rsidR="006D3BA2">
        <w:t xml:space="preserve"> </w:t>
      </w:r>
      <w:r w:rsidR="00075324">
        <w:t xml:space="preserve">those </w:t>
      </w:r>
      <w:r w:rsidR="006D3BA2">
        <w:t xml:space="preserve">businesses </w:t>
      </w:r>
      <w:r w:rsidR="00724D1D">
        <w:t>the confidence</w:t>
      </w:r>
      <w:r w:rsidR="006D3BA2">
        <w:t xml:space="preserve"> to invest and innovate</w:t>
      </w:r>
      <w:r w:rsidR="000D080A">
        <w:t>.</w:t>
      </w:r>
      <w:r w:rsidR="00A048FB">
        <w:t xml:space="preserve"> </w:t>
      </w:r>
      <w:r w:rsidR="0090281A">
        <w:t xml:space="preserve">The key question for policy is whether </w:t>
      </w:r>
      <w:r w:rsidR="00E456CA">
        <w:t>the benefits from non-compete clauses</w:t>
      </w:r>
      <w:r w:rsidR="0077647F">
        <w:t xml:space="preserve"> balance</w:t>
      </w:r>
      <w:r w:rsidR="00E456CA">
        <w:t xml:space="preserve"> the </w:t>
      </w:r>
      <w:r w:rsidR="005973F0">
        <w:t>broader</w:t>
      </w:r>
      <w:r w:rsidR="00E456CA">
        <w:t xml:space="preserve"> costs</w:t>
      </w:r>
      <w:r w:rsidR="005973F0">
        <w:t xml:space="preserve"> to the economy</w:t>
      </w:r>
      <w:r w:rsidR="00E456CA">
        <w:t xml:space="preserve">, or if </w:t>
      </w:r>
      <w:r w:rsidR="00981737">
        <w:t>businesses can access</w:t>
      </w:r>
      <w:r w:rsidR="00E456CA">
        <w:t xml:space="preserve"> the benefits in another way. </w:t>
      </w:r>
      <w:r w:rsidR="00F90AA7">
        <w:t>T</w:t>
      </w:r>
      <w:r w:rsidR="00AE16E3">
        <w:t xml:space="preserve">here has been increasing evidence overseas suggesting that </w:t>
      </w:r>
      <w:r w:rsidR="00DD4B8E">
        <w:t xml:space="preserve">the use of </w:t>
      </w:r>
      <w:r w:rsidR="00134D8D">
        <w:t>non</w:t>
      </w:r>
      <w:r w:rsidR="000625D5">
        <w:noBreakHyphen/>
      </w:r>
      <w:r w:rsidR="00134D8D">
        <w:t xml:space="preserve">compete clauses </w:t>
      </w:r>
      <w:r w:rsidR="00F30A46">
        <w:t>may be substantially</w:t>
      </w:r>
      <w:r w:rsidR="001168D9">
        <w:t xml:space="preserve"> hamper</w:t>
      </w:r>
      <w:r w:rsidR="00F30A46">
        <w:t>ing</w:t>
      </w:r>
      <w:r w:rsidR="00DD4B8E">
        <w:t xml:space="preserve"> </w:t>
      </w:r>
      <w:r w:rsidR="003921C1">
        <w:t xml:space="preserve">job mobility and </w:t>
      </w:r>
      <w:r w:rsidR="0046174E">
        <w:t xml:space="preserve">wages growth and </w:t>
      </w:r>
      <w:r w:rsidR="003921C1">
        <w:t xml:space="preserve">may also be affecting </w:t>
      </w:r>
      <w:r w:rsidR="00E329A0">
        <w:t xml:space="preserve">broader economic </w:t>
      </w:r>
      <w:r w:rsidR="004E21EA">
        <w:t>outcomes including</w:t>
      </w:r>
      <w:r w:rsidR="00B36073">
        <w:t xml:space="preserve"> </w:t>
      </w:r>
      <w:r w:rsidR="000E695B">
        <w:t>business</w:t>
      </w:r>
      <w:r w:rsidR="000E6D54">
        <w:t xml:space="preserve"> dynamism and</w:t>
      </w:r>
      <w:r w:rsidR="00BB0DA1">
        <w:t xml:space="preserve"> </w:t>
      </w:r>
      <w:r w:rsidR="00531438">
        <w:t>innovation</w:t>
      </w:r>
      <w:r w:rsidR="00C63E36" w:rsidDel="00F337FF">
        <w:t>.</w:t>
      </w:r>
      <w:r w:rsidR="00101760">
        <w:rPr>
          <w:rStyle w:val="FootnoteReference"/>
        </w:rPr>
        <w:footnoteReference w:id="18"/>
      </w:r>
      <w:r w:rsidR="00D7225F">
        <w:t xml:space="preserve"> </w:t>
      </w:r>
    </w:p>
    <w:p w14:paraId="657F2CEF" w14:textId="77777777" w:rsidR="00DD6A1F" w:rsidRDefault="00DD6A1F" w:rsidP="00C40939"/>
    <w:p w14:paraId="59DA6267" w14:textId="77777777" w:rsidR="00495E81" w:rsidRDefault="00495E81" w:rsidP="00EB3F4C">
      <w:pPr>
        <w:pStyle w:val="Heading2"/>
        <w:sectPr w:rsidR="00495E81" w:rsidSect="00B92F49">
          <w:headerReference w:type="even" r:id="rId19"/>
          <w:footerReference w:type="even" r:id="rId20"/>
          <w:footerReference w:type="default" r:id="rId21"/>
          <w:pgSz w:w="11906" w:h="16838" w:code="9"/>
          <w:pgMar w:top="1843" w:right="1418" w:bottom="1418" w:left="1418" w:header="709" w:footer="709" w:gutter="0"/>
          <w:pgNumType w:start="1"/>
          <w:cols w:space="708"/>
          <w:docGrid w:linePitch="360"/>
        </w:sectPr>
      </w:pPr>
      <w:bookmarkStart w:id="19" w:name="_Toc160022478"/>
      <w:bookmarkEnd w:id="17"/>
    </w:p>
    <w:p w14:paraId="4F56B39F" w14:textId="106CF6B7" w:rsidR="006D7A2F" w:rsidRDefault="002F17E1" w:rsidP="006223E7">
      <w:pPr>
        <w:pStyle w:val="Heading1"/>
      </w:pPr>
      <w:bookmarkStart w:id="20" w:name="_Toc162972465"/>
      <w:bookmarkStart w:id="21" w:name="_Toc160022481"/>
      <w:bookmarkEnd w:id="19"/>
      <w:r>
        <w:t>Post</w:t>
      </w:r>
      <w:r w:rsidR="00F052D0">
        <w:t>-</w:t>
      </w:r>
      <w:r>
        <w:t xml:space="preserve">termination </w:t>
      </w:r>
      <w:r w:rsidRPr="006223E7">
        <w:t>worker</w:t>
      </w:r>
      <w:r>
        <w:t xml:space="preserve"> r</w:t>
      </w:r>
      <w:r w:rsidR="00F27C28">
        <w:t>estraints of trad</w:t>
      </w:r>
      <w:r>
        <w:t>e</w:t>
      </w:r>
      <w:bookmarkEnd w:id="20"/>
    </w:p>
    <w:p w14:paraId="0F19CF7C" w14:textId="5BB8335F" w:rsidR="00C3626E" w:rsidRPr="006223E7" w:rsidRDefault="008754CA" w:rsidP="002F17E1">
      <w:r>
        <w:t>There are a number of clauses in worker contracts that limit what a worker can do</w:t>
      </w:r>
      <w:r w:rsidR="0015524F">
        <w:t>,</w:t>
      </w:r>
      <w:r>
        <w:t xml:space="preserve"> both during employment and when they stop working for a business </w:t>
      </w:r>
      <w:r w:rsidR="000A7B49">
        <w:t xml:space="preserve">including </w:t>
      </w:r>
      <w:r w:rsidR="00623DDD">
        <w:t>n</w:t>
      </w:r>
      <w:r w:rsidR="00913736">
        <w:t>on</w:t>
      </w:r>
      <w:r w:rsidR="000625D5">
        <w:noBreakHyphen/>
      </w:r>
      <w:r w:rsidR="00913736">
        <w:t>compete, non</w:t>
      </w:r>
      <w:r w:rsidR="000625D5">
        <w:noBreakHyphen/>
      </w:r>
      <w:r w:rsidR="00913736">
        <w:t>solicitation and non</w:t>
      </w:r>
      <w:r w:rsidR="000625D5">
        <w:noBreakHyphen/>
      </w:r>
      <w:r w:rsidR="00913736">
        <w:t xml:space="preserve">disclosure </w:t>
      </w:r>
      <w:r w:rsidR="00A735DE">
        <w:t>clauses</w:t>
      </w:r>
      <w:r w:rsidR="00C658F2" w:rsidRPr="006223E7">
        <w:t xml:space="preserve">. </w:t>
      </w:r>
    </w:p>
    <w:p w14:paraId="5A85B6C0" w14:textId="589AC971" w:rsidR="00ED530C" w:rsidRDefault="00ED530C" w:rsidP="006223E7">
      <w:pPr>
        <w:pStyle w:val="Heading2"/>
      </w:pPr>
      <w:bookmarkStart w:id="22" w:name="_Toc162972466"/>
      <w:r>
        <w:t>Non</w:t>
      </w:r>
      <w:r w:rsidR="000625D5">
        <w:noBreakHyphen/>
      </w:r>
      <w:r>
        <w:t>compete clauses</w:t>
      </w:r>
      <w:bookmarkEnd w:id="22"/>
    </w:p>
    <w:p w14:paraId="1EBE9C1C" w14:textId="18FCB1A6" w:rsidR="00EA126F" w:rsidRDefault="009538A3" w:rsidP="00DB2EC8">
      <w:r w:rsidRPr="004F6B9B">
        <w:t>Non</w:t>
      </w:r>
      <w:r w:rsidR="000625D5">
        <w:noBreakHyphen/>
      </w:r>
      <w:r w:rsidRPr="004F6B9B">
        <w:t xml:space="preserve">compete clauses </w:t>
      </w:r>
      <w:r w:rsidR="00CB53EC">
        <w:t>can</w:t>
      </w:r>
      <w:r w:rsidRPr="004F6B9B">
        <w:t xml:space="preserve"> restrict </w:t>
      </w:r>
      <w:r w:rsidR="00887C24">
        <w:t>former</w:t>
      </w:r>
      <w:r w:rsidRPr="004F6B9B">
        <w:t xml:space="preserve"> worker</w:t>
      </w:r>
      <w:r w:rsidR="00887C24">
        <w:t>s</w:t>
      </w:r>
      <w:r w:rsidRPr="004F6B9B" w:rsidDel="00887C24">
        <w:t xml:space="preserve"> </w:t>
      </w:r>
      <w:r w:rsidRPr="004F6B9B">
        <w:t xml:space="preserve">from working for a competitor or </w:t>
      </w:r>
      <w:r>
        <w:t>establishing</w:t>
      </w:r>
      <w:r w:rsidRPr="004F6B9B">
        <w:t xml:space="preserve"> a competing business</w:t>
      </w:r>
      <w:r w:rsidR="00D054AB">
        <w:t>,</w:t>
      </w:r>
      <w:r>
        <w:t xml:space="preserve"> typically within a certain geographic area and</w:t>
      </w:r>
      <w:r w:rsidRPr="004F6B9B">
        <w:t xml:space="preserve"> </w:t>
      </w:r>
      <w:r w:rsidR="00D054AB">
        <w:t>for a certain</w:t>
      </w:r>
      <w:r w:rsidRPr="004F6B9B">
        <w:t xml:space="preserve"> </w:t>
      </w:r>
      <w:r>
        <w:t xml:space="preserve">time </w:t>
      </w:r>
      <w:r w:rsidRPr="004F6B9B">
        <w:t>period after the</w:t>
      </w:r>
      <w:r>
        <w:t xml:space="preserve"> worker</w:t>
      </w:r>
      <w:r w:rsidRPr="004F6B9B">
        <w:t xml:space="preserve"> leave</w:t>
      </w:r>
      <w:r>
        <w:t>s</w:t>
      </w:r>
      <w:r w:rsidRPr="004F6B9B">
        <w:t xml:space="preserve"> </w:t>
      </w:r>
      <w:r>
        <w:t>the</w:t>
      </w:r>
      <w:r w:rsidRPr="004F6B9B">
        <w:t xml:space="preserve"> business.</w:t>
      </w:r>
      <w:r w:rsidR="00EA126F">
        <w:t xml:space="preserve"> </w:t>
      </w:r>
    </w:p>
    <w:p w14:paraId="43EF22DE" w14:textId="5369301E" w:rsidR="00EA126F" w:rsidRPr="00812DE3" w:rsidRDefault="001228A1" w:rsidP="00DB2EC8">
      <w:r>
        <w:t>N</w:t>
      </w:r>
      <w:r w:rsidR="00744C7F">
        <w:t>on</w:t>
      </w:r>
      <w:r w:rsidR="000625D5">
        <w:noBreakHyphen/>
      </w:r>
      <w:r w:rsidR="00744C7F">
        <w:t>compete clause</w:t>
      </w:r>
      <w:r w:rsidR="00F335EE">
        <w:t>s</w:t>
      </w:r>
      <w:r w:rsidR="000427A0">
        <w:t xml:space="preserve"> </w:t>
      </w:r>
      <w:r>
        <w:t xml:space="preserve">are generally considered </w:t>
      </w:r>
      <w:r w:rsidR="00C44067">
        <w:t xml:space="preserve">a </w:t>
      </w:r>
      <w:r w:rsidR="00854786">
        <w:t>‘</w:t>
      </w:r>
      <w:r w:rsidR="00C44067">
        <w:t>catch all</w:t>
      </w:r>
      <w:r w:rsidR="00854786">
        <w:t>’</w:t>
      </w:r>
      <w:r w:rsidR="00CD1F03">
        <w:t xml:space="preserve">, compared to other more targeted restraint of trade clauses, </w:t>
      </w:r>
      <w:r w:rsidR="00FC5A41">
        <w:t>provid</w:t>
      </w:r>
      <w:r w:rsidR="00BD08E3">
        <w:t>ing</w:t>
      </w:r>
      <w:r w:rsidR="00FC5A41">
        <w:t xml:space="preserve"> businesses with more far</w:t>
      </w:r>
      <w:r w:rsidR="000625D5">
        <w:noBreakHyphen/>
      </w:r>
      <w:r w:rsidR="00FC5A41">
        <w:t>ranging protections</w:t>
      </w:r>
      <w:r w:rsidR="00CC23E3">
        <w:t>.</w:t>
      </w:r>
      <w:r w:rsidR="000D7C19">
        <w:t xml:space="preserve"> </w:t>
      </w:r>
      <w:r w:rsidR="007B74D2">
        <w:t>Th</w:t>
      </w:r>
      <w:r w:rsidR="00EB6BA6">
        <w:t>ey</w:t>
      </w:r>
      <w:r w:rsidR="004761DB">
        <w:t xml:space="preserve"> can</w:t>
      </w:r>
      <w:r w:rsidR="00371981">
        <w:t xml:space="preserve"> purport to</w:t>
      </w:r>
      <w:r w:rsidR="00EB6BA6">
        <w:t xml:space="preserve"> </w:t>
      </w:r>
      <w:r w:rsidR="00EA126F">
        <w:t xml:space="preserve">protect </w:t>
      </w:r>
      <w:r w:rsidR="007B74D2">
        <w:t>business</w:t>
      </w:r>
      <w:r w:rsidR="00EA126F">
        <w:t xml:space="preserve"> goodwill and intellectual property by delaying the risk that </w:t>
      </w:r>
      <w:r w:rsidR="00D064E6">
        <w:t xml:space="preserve">employees’ </w:t>
      </w:r>
      <w:r w:rsidR="00EA126F">
        <w:t>knowledge of trade secrets and customer relationships may be used by a competitor</w:t>
      </w:r>
      <w:r w:rsidR="007B74D2">
        <w:t>.</w:t>
      </w:r>
      <w:r w:rsidR="00EB6BA6">
        <w:t xml:space="preserve"> </w:t>
      </w:r>
      <w:r w:rsidR="00241B1B">
        <w:t>They</w:t>
      </w:r>
      <w:r w:rsidR="00C50EAE">
        <w:t xml:space="preserve"> </w:t>
      </w:r>
      <w:r w:rsidR="005A235D">
        <w:t>may</w:t>
      </w:r>
      <w:r w:rsidR="00EB6BA6">
        <w:t xml:space="preserve"> also</w:t>
      </w:r>
      <w:r w:rsidR="005A235D">
        <w:t xml:space="preserve"> seek to</w:t>
      </w:r>
      <w:r w:rsidR="005377BE">
        <w:t xml:space="preserve"> protect and</w:t>
      </w:r>
      <w:r w:rsidR="00C50EAE">
        <w:t xml:space="preserve"> encourage</w:t>
      </w:r>
      <w:r w:rsidR="00C50EAE" w:rsidRPr="00C50EAE">
        <w:t xml:space="preserve"> </w:t>
      </w:r>
      <w:r w:rsidR="00C50EAE">
        <w:t>investment in workers</w:t>
      </w:r>
      <w:r w:rsidR="000625D5">
        <w:t>’</w:t>
      </w:r>
      <w:r w:rsidR="00C50EAE">
        <w:t xml:space="preserve"> knowledge, training</w:t>
      </w:r>
      <w:r w:rsidR="00C50EAE" w:rsidRPr="006E361D">
        <w:t xml:space="preserve"> or customer relationships so they are more productive</w:t>
      </w:r>
      <w:r w:rsidR="00C50EAE">
        <w:t>.</w:t>
      </w:r>
      <w:r w:rsidR="00241B1B">
        <w:t xml:space="preserve"> However, in</w:t>
      </w:r>
      <w:r w:rsidR="00EA126F">
        <w:t xml:space="preserve"> reducing the costs </w:t>
      </w:r>
      <w:r w:rsidR="006B5130">
        <w:t>for business</w:t>
      </w:r>
      <w:r w:rsidR="00EA126F">
        <w:t xml:space="preserve"> associated with recruitment and job turnover</w:t>
      </w:r>
      <w:r w:rsidR="001D7C45">
        <w:t xml:space="preserve">, </w:t>
      </w:r>
      <w:r w:rsidR="006B5130">
        <w:t>they</w:t>
      </w:r>
      <w:r w:rsidR="001D7C45">
        <w:t xml:space="preserve"> also</w:t>
      </w:r>
      <w:r w:rsidR="00241B1B">
        <w:t xml:space="preserve"> limit a worker</w:t>
      </w:r>
      <w:r w:rsidR="000625D5">
        <w:t>’</w:t>
      </w:r>
      <w:r w:rsidR="00241B1B">
        <w:t>s potential future job opportunities</w:t>
      </w:r>
      <w:r w:rsidR="00724875">
        <w:t>.</w:t>
      </w:r>
    </w:p>
    <w:p w14:paraId="2C398838" w14:textId="5E65C96C" w:rsidR="00ED530C" w:rsidRDefault="00ED530C" w:rsidP="006223E7">
      <w:pPr>
        <w:pStyle w:val="Heading2"/>
      </w:pPr>
      <w:bookmarkStart w:id="23" w:name="_Toc162972467"/>
      <w:r>
        <w:t>Non</w:t>
      </w:r>
      <w:r w:rsidR="000625D5">
        <w:noBreakHyphen/>
      </w:r>
      <w:r>
        <w:t>solicitation clauses</w:t>
      </w:r>
      <w:bookmarkEnd w:id="23"/>
    </w:p>
    <w:p w14:paraId="10863D56" w14:textId="099D6BD4" w:rsidR="009538A3" w:rsidRDefault="009538A3" w:rsidP="00F25B8E">
      <w:r>
        <w:t>Non</w:t>
      </w:r>
      <w:r w:rsidR="000625D5">
        <w:noBreakHyphen/>
      </w:r>
      <w:r>
        <w:t xml:space="preserve">solicitation clauses </w:t>
      </w:r>
      <w:r w:rsidR="00CB53EC">
        <w:t xml:space="preserve">can </w:t>
      </w:r>
      <w:r>
        <w:t xml:space="preserve">restrict former workers from </w:t>
      </w:r>
      <w:r w:rsidR="000625D5">
        <w:t>‘</w:t>
      </w:r>
      <w:r>
        <w:t>soliciting</w:t>
      </w:r>
      <w:r w:rsidR="000625D5">
        <w:t>’</w:t>
      </w:r>
      <w:r>
        <w:t xml:space="preserve"> </w:t>
      </w:r>
      <w:r w:rsidR="00452AA2">
        <w:t>former clients</w:t>
      </w:r>
      <w:r w:rsidR="002918EB">
        <w:t xml:space="preserve"> (</w:t>
      </w:r>
      <w:r w:rsidR="00AE53E3">
        <w:t xml:space="preserve">or </w:t>
      </w:r>
      <w:r w:rsidR="002918EB">
        <w:t>customers</w:t>
      </w:r>
      <w:r w:rsidR="00A23749">
        <w:rPr>
          <w:rStyle w:val="FootnoteReference"/>
        </w:rPr>
        <w:footnoteReference w:id="19"/>
      </w:r>
      <w:r w:rsidR="002918EB">
        <w:t>)</w:t>
      </w:r>
      <w:r w:rsidR="00452AA2">
        <w:t xml:space="preserve"> or other business contacts</w:t>
      </w:r>
      <w:r w:rsidR="003E42CF">
        <w:t xml:space="preserve"> (</w:t>
      </w:r>
      <w:r w:rsidR="00BB225D">
        <w:t>for example</w:t>
      </w:r>
      <w:r w:rsidR="003E42CF">
        <w:t>, suppliers)</w:t>
      </w:r>
      <w:r w:rsidR="00452AA2">
        <w:t>, or co</w:t>
      </w:r>
      <w:r w:rsidR="000625D5">
        <w:noBreakHyphen/>
      </w:r>
      <w:r w:rsidR="00452AA2">
        <w:t>workers.</w:t>
      </w:r>
      <w:r>
        <w:t xml:space="preserve"> </w:t>
      </w:r>
    </w:p>
    <w:p w14:paraId="661D5015" w14:textId="0534B824" w:rsidR="00B8580F" w:rsidRDefault="00410A43" w:rsidP="00311A08">
      <w:r>
        <w:t>During</w:t>
      </w:r>
      <w:r w:rsidR="00542D7E">
        <w:t xml:space="preserve"> employment, </w:t>
      </w:r>
      <w:r w:rsidR="002048EC">
        <w:t>many</w:t>
      </w:r>
      <w:r w:rsidR="00542D7E">
        <w:t xml:space="preserve"> worker</w:t>
      </w:r>
      <w:r w:rsidR="002048EC">
        <w:t>s</w:t>
      </w:r>
      <w:r w:rsidR="00542D7E">
        <w:t xml:space="preserve"> will engage and develop connections with clients, other business contacts and co</w:t>
      </w:r>
      <w:r w:rsidR="000625D5">
        <w:noBreakHyphen/>
      </w:r>
      <w:r w:rsidR="00542D7E">
        <w:t>workers</w:t>
      </w:r>
      <w:r w:rsidR="00542D7E" w:rsidRPr="009D1544">
        <w:t>.</w:t>
      </w:r>
      <w:r w:rsidR="009D1544" w:rsidRPr="009D1544">
        <w:t xml:space="preserve"> </w:t>
      </w:r>
      <w:r w:rsidR="00662095">
        <w:t>B</w:t>
      </w:r>
      <w:r w:rsidR="00CE5710">
        <w:t>usiness</w:t>
      </w:r>
      <w:r w:rsidR="00662095">
        <w:t>es</w:t>
      </w:r>
      <w:r w:rsidR="00CE5710">
        <w:t xml:space="preserve"> will</w:t>
      </w:r>
      <w:r w:rsidR="00662095">
        <w:t xml:space="preserve"> often</w:t>
      </w:r>
      <w:r w:rsidR="00CE5710">
        <w:t xml:space="preserve"> facilitate these connections </w:t>
      </w:r>
      <w:r w:rsidR="00CB4404">
        <w:t xml:space="preserve">to improve </w:t>
      </w:r>
      <w:r w:rsidR="004E5C1C">
        <w:t>services.</w:t>
      </w:r>
    </w:p>
    <w:p w14:paraId="77C05844" w14:textId="260E566B" w:rsidR="00B8580F" w:rsidRDefault="00B8580F" w:rsidP="00B8580F">
      <w:r>
        <w:t>A non</w:t>
      </w:r>
      <w:r w:rsidR="000625D5">
        <w:noBreakHyphen/>
      </w:r>
      <w:r>
        <w:t xml:space="preserve">solicitation clause </w:t>
      </w:r>
      <w:r w:rsidR="006A654C">
        <w:t>may</w:t>
      </w:r>
      <w:r>
        <w:t xml:space="preserve"> seek to protect the business against the former worker using the knowledge of</w:t>
      </w:r>
      <w:r w:rsidR="00B045B3">
        <w:t>,</w:t>
      </w:r>
      <w:r>
        <w:t xml:space="preserve"> and relationship with</w:t>
      </w:r>
      <w:r w:rsidR="00B045B3">
        <w:t>,</w:t>
      </w:r>
      <w:r>
        <w:t xml:space="preserve"> these former contacts for </w:t>
      </w:r>
      <w:r w:rsidR="008F2F27">
        <w:t xml:space="preserve">the </w:t>
      </w:r>
      <w:r>
        <w:t>benefit of their new employ</w:t>
      </w:r>
      <w:r w:rsidR="008F2F27">
        <w:t>er</w:t>
      </w:r>
      <w:r>
        <w:t xml:space="preserve"> or </w:t>
      </w:r>
      <w:r w:rsidR="00800B97">
        <w:t xml:space="preserve">to start </w:t>
      </w:r>
      <w:r>
        <w:t>a new</w:t>
      </w:r>
      <w:r w:rsidR="004E5C1C">
        <w:t xml:space="preserve"> competing</w:t>
      </w:r>
      <w:r>
        <w:t xml:space="preserve"> business. </w:t>
      </w:r>
    </w:p>
    <w:p w14:paraId="0024644E" w14:textId="222B9B9A" w:rsidR="00ED530C" w:rsidRDefault="00ED530C" w:rsidP="006223E7">
      <w:pPr>
        <w:pStyle w:val="Heading2"/>
      </w:pPr>
      <w:bookmarkStart w:id="24" w:name="_Toc162972468"/>
      <w:r>
        <w:t>Non</w:t>
      </w:r>
      <w:r w:rsidR="000625D5">
        <w:noBreakHyphen/>
      </w:r>
      <w:r>
        <w:t>disclosure</w:t>
      </w:r>
      <w:r w:rsidR="00DF7EDF">
        <w:t xml:space="preserve"> clauses</w:t>
      </w:r>
      <w:bookmarkEnd w:id="24"/>
    </w:p>
    <w:p w14:paraId="6FC8644F" w14:textId="6FBA32DE" w:rsidR="00B02956" w:rsidRDefault="007C010A" w:rsidP="006223E7">
      <w:r>
        <w:t>Non</w:t>
      </w:r>
      <w:r w:rsidR="000625D5">
        <w:noBreakHyphen/>
      </w:r>
      <w:r>
        <w:t>disclosure</w:t>
      </w:r>
      <w:r w:rsidR="00DD0B0F">
        <w:t xml:space="preserve"> (</w:t>
      </w:r>
      <w:r w:rsidR="0064002E">
        <w:t>or</w:t>
      </w:r>
      <w:r w:rsidR="00DD0B0F">
        <w:t xml:space="preserve"> </w:t>
      </w:r>
      <w:r w:rsidR="003D64B3">
        <w:t>confidentiality)</w:t>
      </w:r>
      <w:r>
        <w:t xml:space="preserve"> clauses </w:t>
      </w:r>
      <w:r w:rsidR="00CB53EC">
        <w:t>can</w:t>
      </w:r>
      <w:r>
        <w:t xml:space="preserve"> </w:t>
      </w:r>
      <w:r w:rsidR="00190D93">
        <w:t xml:space="preserve">restrict </w:t>
      </w:r>
      <w:r w:rsidR="001A3101">
        <w:t xml:space="preserve">former </w:t>
      </w:r>
      <w:r w:rsidR="00A97667">
        <w:t xml:space="preserve">workers disclosing confidential information </w:t>
      </w:r>
      <w:r w:rsidR="000138F1">
        <w:t>gained during the course of employment</w:t>
      </w:r>
      <w:r w:rsidR="00A97667">
        <w:t xml:space="preserve">. </w:t>
      </w:r>
      <w:r w:rsidR="00384649">
        <w:t>Such c</w:t>
      </w:r>
      <w:r w:rsidR="00F3277F">
        <w:t xml:space="preserve">onfidential </w:t>
      </w:r>
      <w:r w:rsidR="00E73182">
        <w:t xml:space="preserve">information </w:t>
      </w:r>
      <w:r w:rsidR="00384649">
        <w:t>can</w:t>
      </w:r>
      <w:r w:rsidR="00E73182">
        <w:t xml:space="preserve"> </w:t>
      </w:r>
      <w:r w:rsidR="0025128A">
        <w:t xml:space="preserve">include </w:t>
      </w:r>
      <w:r w:rsidR="0020729F">
        <w:t>trade secrets</w:t>
      </w:r>
      <w:r w:rsidR="00576C5E">
        <w:t>,</w:t>
      </w:r>
      <w:r w:rsidR="0020729F">
        <w:t xml:space="preserve"> such as </w:t>
      </w:r>
      <w:r w:rsidR="0025128A">
        <w:t>product formulas</w:t>
      </w:r>
      <w:r w:rsidR="0020729F">
        <w:t xml:space="preserve"> and </w:t>
      </w:r>
      <w:r w:rsidR="0025128A">
        <w:t>client lists</w:t>
      </w:r>
      <w:r w:rsidR="00BC6266">
        <w:t>,</w:t>
      </w:r>
      <w:r w:rsidR="0025128A">
        <w:t xml:space="preserve"> </w:t>
      </w:r>
      <w:r w:rsidR="00A97667">
        <w:t xml:space="preserve">that the worker </w:t>
      </w:r>
      <w:r w:rsidR="0064002E">
        <w:t xml:space="preserve">may </w:t>
      </w:r>
      <w:r w:rsidR="00A97667">
        <w:t xml:space="preserve">otherwise </w:t>
      </w:r>
      <w:r w:rsidR="0020729F">
        <w:t xml:space="preserve">seek to use </w:t>
      </w:r>
      <w:r w:rsidR="00B5030C">
        <w:t>i</w:t>
      </w:r>
      <w:r w:rsidR="00A97667">
        <w:t>n a future job.</w:t>
      </w:r>
      <w:r w:rsidR="008C220F">
        <w:rPr>
          <w:rStyle w:val="FootnoteReference"/>
        </w:rPr>
        <w:footnoteReference w:id="20"/>
      </w:r>
      <w:r w:rsidR="00A97667">
        <w:t xml:space="preserve"> </w:t>
      </w:r>
    </w:p>
    <w:p w14:paraId="503611D1" w14:textId="0F6E5751" w:rsidR="00C72C70" w:rsidRDefault="00C90E91" w:rsidP="006223E7">
      <w:r>
        <w:t>Non</w:t>
      </w:r>
      <w:r w:rsidR="000625D5">
        <w:noBreakHyphen/>
      </w:r>
      <w:r>
        <w:t xml:space="preserve">disclosure clauses </w:t>
      </w:r>
      <w:r w:rsidR="005A1CC1">
        <w:t>provide</w:t>
      </w:r>
      <w:r w:rsidR="000E7E1F">
        <w:t xml:space="preserve"> protection to businesses </w:t>
      </w:r>
      <w:r w:rsidR="00632CFD">
        <w:t xml:space="preserve">that </w:t>
      </w:r>
      <w:r w:rsidR="00161DE6">
        <w:t xml:space="preserve">provide confidential information to workers. </w:t>
      </w:r>
      <w:r w:rsidR="005A1CC1">
        <w:t>Such clauses</w:t>
      </w:r>
      <w:r w:rsidR="00890787">
        <w:t xml:space="preserve"> may facilitate </w:t>
      </w:r>
      <w:r w:rsidR="00472CF1">
        <w:t xml:space="preserve">investment </w:t>
      </w:r>
      <w:r w:rsidR="00252D7D">
        <w:t>in training</w:t>
      </w:r>
      <w:r w:rsidR="00472CF1">
        <w:t xml:space="preserve"> </w:t>
      </w:r>
      <w:r w:rsidR="00545984">
        <w:t>and hiring of workers,</w:t>
      </w:r>
      <w:r w:rsidR="00DE5ED4">
        <w:t xml:space="preserve"> and</w:t>
      </w:r>
      <w:r w:rsidR="00ED0477">
        <w:t xml:space="preserve"> may be</w:t>
      </w:r>
      <w:r w:rsidR="00545984">
        <w:t xml:space="preserve"> particularly </w:t>
      </w:r>
      <w:r w:rsidR="00ED0477">
        <w:t xml:space="preserve">relevant </w:t>
      </w:r>
      <w:r w:rsidR="00DE5ED4">
        <w:t xml:space="preserve">for </w:t>
      </w:r>
      <w:r w:rsidR="00545984">
        <w:t>senior work</w:t>
      </w:r>
      <w:r w:rsidR="00172B83">
        <w:t>er</w:t>
      </w:r>
      <w:r w:rsidR="00545984">
        <w:t xml:space="preserve">s </w:t>
      </w:r>
      <w:r w:rsidR="00ED0477">
        <w:t xml:space="preserve">, who </w:t>
      </w:r>
      <w:r w:rsidR="00DC2410">
        <w:t>can</w:t>
      </w:r>
      <w:r w:rsidR="00ED0477">
        <w:t xml:space="preserve"> </w:t>
      </w:r>
      <w:r w:rsidR="00057AEE">
        <w:t xml:space="preserve">require access to a </w:t>
      </w:r>
      <w:r w:rsidR="00A97667">
        <w:t xml:space="preserve">wide </w:t>
      </w:r>
      <w:r w:rsidR="00057AEE">
        <w:t xml:space="preserve">range of </w:t>
      </w:r>
      <w:r w:rsidR="00DC2410">
        <w:t>(often confidential)</w:t>
      </w:r>
      <w:r w:rsidR="00A97667">
        <w:t xml:space="preserve"> information</w:t>
      </w:r>
      <w:r w:rsidR="00057AEE">
        <w:t xml:space="preserve"> to perform their roles</w:t>
      </w:r>
      <w:r w:rsidR="00A97667">
        <w:t>.</w:t>
      </w:r>
    </w:p>
    <w:p w14:paraId="14795978" w14:textId="2CAA9902" w:rsidR="005323F7" w:rsidRDefault="00B96BE3" w:rsidP="006223E7">
      <w:r>
        <w:t>Businesses</w:t>
      </w:r>
      <w:r w:rsidR="00252D7D">
        <w:t xml:space="preserve"> also</w:t>
      </w:r>
      <w:r>
        <w:t xml:space="preserve"> have other statutory</w:t>
      </w:r>
      <w:r w:rsidR="00D37856">
        <w:t xml:space="preserve"> </w:t>
      </w:r>
      <w:r w:rsidR="007D33E7">
        <w:t xml:space="preserve">and </w:t>
      </w:r>
      <w:r>
        <w:t xml:space="preserve">common law protections available to them to protect confidential information, </w:t>
      </w:r>
      <w:r w:rsidR="003B4907" w:rsidRPr="003B4907">
        <w:t xml:space="preserve">including section 183 of the </w:t>
      </w:r>
      <w:r w:rsidR="003B4907" w:rsidRPr="003D0C4A">
        <w:rPr>
          <w:i/>
        </w:rPr>
        <w:t>Corporations Act 2001</w:t>
      </w:r>
      <w:r w:rsidR="003B4907" w:rsidRPr="003B4907">
        <w:t xml:space="preserve"> (Cth) (Corporations Act) which prohibits an employee from improperly using their position (including the company</w:t>
      </w:r>
      <w:r w:rsidR="000625D5">
        <w:t>’</w:t>
      </w:r>
      <w:r w:rsidR="003B4907" w:rsidRPr="003B4907">
        <w:t>s information gained through their position) for personal gain, third</w:t>
      </w:r>
      <w:r w:rsidR="000625D5">
        <w:noBreakHyphen/>
      </w:r>
      <w:r w:rsidR="003B4907" w:rsidRPr="003B4907">
        <w:t>party gain, or to cause detriment to the company.</w:t>
      </w:r>
      <w:r w:rsidR="004774DD">
        <w:rPr>
          <w:rStyle w:val="FootnoteReference"/>
        </w:rPr>
        <w:footnoteReference w:id="21"/>
      </w:r>
      <w:r w:rsidR="00C53A5F" w:rsidRPr="00C53A5F">
        <w:t xml:space="preserve"> </w:t>
      </w:r>
      <w:r w:rsidR="005E236E" w:rsidRPr="005E236E">
        <w:t xml:space="preserve">The </w:t>
      </w:r>
      <w:r w:rsidR="005E236E" w:rsidRPr="003D0C4A">
        <w:rPr>
          <w:i/>
        </w:rPr>
        <w:t>Privacy Act 1988</w:t>
      </w:r>
      <w:r w:rsidR="005E236E" w:rsidRPr="005E236E">
        <w:t xml:space="preserve"> (Cth) (Privacy Act) also protects </w:t>
      </w:r>
      <w:r w:rsidR="00EF1B92">
        <w:t xml:space="preserve">certain </w:t>
      </w:r>
      <w:r w:rsidR="005E236E" w:rsidRPr="005E236E">
        <w:t xml:space="preserve">personal information collected by certain businesses by restricting the use or disclosure of this information by </w:t>
      </w:r>
      <w:r w:rsidR="00C04F72">
        <w:t>former</w:t>
      </w:r>
      <w:r w:rsidR="005E236E" w:rsidRPr="005E236E">
        <w:t xml:space="preserve"> workers.</w:t>
      </w:r>
      <w:r w:rsidR="001373EC">
        <w:t xml:space="preserve"> </w:t>
      </w:r>
    </w:p>
    <w:p w14:paraId="189F4162" w14:textId="5F885EA5" w:rsidR="00C0490C" w:rsidRPr="00EC6EF8" w:rsidRDefault="00C0490C" w:rsidP="00C0490C">
      <w:pPr>
        <w:pStyle w:val="Heading2"/>
      </w:pPr>
      <w:bookmarkStart w:id="25" w:name="_Toc162972469"/>
      <w:r>
        <w:t xml:space="preserve">Prevalence of restraint </w:t>
      </w:r>
      <w:r w:rsidR="00D51876">
        <w:t xml:space="preserve">of trade </w:t>
      </w:r>
      <w:r>
        <w:t>clauses in Australia</w:t>
      </w:r>
      <w:bookmarkEnd w:id="25"/>
    </w:p>
    <w:p w14:paraId="309C132F" w14:textId="4C49635B" w:rsidR="00C0490C" w:rsidRDefault="00C0490C" w:rsidP="006223E7">
      <w:r w:rsidRPr="00AD52EA">
        <w:t>Identifying the prevalence of restraint</w:t>
      </w:r>
      <w:r>
        <w:t xml:space="preserve"> of trade clauses</w:t>
      </w:r>
      <w:r w:rsidRPr="00AD52EA">
        <w:t xml:space="preserve"> in </w:t>
      </w:r>
      <w:r w:rsidR="00793AC6">
        <w:t>worker contracts</w:t>
      </w:r>
      <w:r w:rsidRPr="00AD52EA">
        <w:t xml:space="preserve"> in Australia is important to assess the potential magnitude of their impact.</w:t>
      </w:r>
      <w:r>
        <w:t xml:space="preserve"> </w:t>
      </w:r>
      <w:r w:rsidRPr="009427BD">
        <w:t xml:space="preserve">Recent surveys of employers and </w:t>
      </w:r>
      <w:r>
        <w:t>worker</w:t>
      </w:r>
      <w:r w:rsidRPr="009427BD">
        <w:t xml:space="preserve">s suggests </w:t>
      </w:r>
      <w:r>
        <w:t>restraint</w:t>
      </w:r>
      <w:r w:rsidRPr="009427BD">
        <w:t xml:space="preserve"> clauses</w:t>
      </w:r>
      <w:r>
        <w:rPr>
          <w:rStyle w:val="FootnoteReference"/>
        </w:rPr>
        <w:footnoteReference w:id="22"/>
      </w:r>
      <w:r w:rsidRPr="009427BD">
        <w:t xml:space="preserve"> are </w:t>
      </w:r>
      <w:r w:rsidR="00793AC6">
        <w:t>reasonably</w:t>
      </w:r>
      <w:r w:rsidRPr="009427BD">
        <w:t xml:space="preserve"> common </w:t>
      </w:r>
      <w:r>
        <w:t>(Figure 1)</w:t>
      </w:r>
      <w:r w:rsidR="00907CB5">
        <w:t>.</w:t>
      </w:r>
      <w:r>
        <w:t xml:space="preserve"> </w:t>
      </w:r>
    </w:p>
    <w:p w14:paraId="6E98CFF5" w14:textId="42537837" w:rsidR="00C0490C" w:rsidRPr="00280D17" w:rsidRDefault="00C0490C" w:rsidP="006E7286">
      <w:pPr>
        <w:pStyle w:val="ChartMainHeading"/>
        <w:rPr>
          <w:i/>
        </w:rPr>
      </w:pPr>
      <w:bookmarkStart w:id="26" w:name="_Toc162363377"/>
      <w:bookmarkStart w:id="27" w:name="_Toc162972470"/>
      <w:r w:rsidRPr="006E7286">
        <w:t xml:space="preserve">Figure </w:t>
      </w:r>
      <w:fldSimple w:instr=" SEQ Figure \* ARABIC ">
        <w:r w:rsidR="00090138">
          <w:rPr>
            <w:noProof/>
          </w:rPr>
          <w:t>1</w:t>
        </w:r>
      </w:fldSimple>
      <w:r w:rsidRPr="006E7286">
        <w:t>: Use</w:t>
      </w:r>
      <w:r w:rsidRPr="00280D17">
        <w:t xml:space="preserve"> of restraint clauses by employers (by type)</w:t>
      </w:r>
      <w:bookmarkEnd w:id="26"/>
      <w:bookmarkEnd w:id="27"/>
    </w:p>
    <w:p w14:paraId="776EDAB1" w14:textId="77777777" w:rsidR="00C0490C" w:rsidRDefault="00C0490C" w:rsidP="006223E7">
      <w:pPr>
        <w:pStyle w:val="ChartGraphic"/>
      </w:pPr>
      <w:r w:rsidRPr="006223E7">
        <w:rPr>
          <w:noProof/>
        </w:rPr>
        <w:drawing>
          <wp:inline distT="0" distB="0" distL="0" distR="0" wp14:anchorId="603B20AC" wp14:editId="6351CB8C">
            <wp:extent cx="5581648" cy="2876550"/>
            <wp:effectExtent l="0" t="0" r="0" b="0"/>
            <wp:docPr id="6" name="Picture 6" descr="Figure 1 is a chart based on an Australian Bureau of Statistics survey of employers and their use of restraint clauses. It shows four different types of restraint clauses used by employers and share of businesses of businesses that use them. Non-disclosure clauses being the most prevalent at 45.3%, followed by non-solicitation of clients at 25.4%, non-compete at 20.8% and non-solicitation of co-workers at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1 is a chart based on an Australian Bureau of Statistics survey of employers and their use of restraint clauses. It shows four different types of restraint clauses used by employers and share of businesses of businesses that use them. Non-disclosure clauses being the most prevalent at 45.3%, followed by non-solicitation of clients at 25.4%, non-compete at 20.8% and non-solicitation of co-workers at 18.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81648" cy="2876550"/>
                    </a:xfrm>
                    <a:prstGeom prst="rect">
                      <a:avLst/>
                    </a:prstGeom>
                  </pic:spPr>
                </pic:pic>
              </a:graphicData>
            </a:graphic>
          </wp:inline>
        </w:drawing>
      </w:r>
    </w:p>
    <w:p w14:paraId="04CF76B3" w14:textId="60D95BEF" w:rsidR="002F307D" w:rsidRPr="006223E7" w:rsidRDefault="00C0490C" w:rsidP="006223E7">
      <w:pPr>
        <w:pStyle w:val="ChartorTableNote"/>
      </w:pPr>
      <w:r w:rsidRPr="006223E7">
        <w:t xml:space="preserve">Source: </w:t>
      </w:r>
      <w:r w:rsidR="0087525C">
        <w:tab/>
      </w:r>
      <w:r w:rsidRPr="006223E7">
        <w:t xml:space="preserve">ABS, </w:t>
      </w:r>
      <w:hyperlink r:id="rId23" w:history="1">
        <w:r w:rsidRPr="006223E7">
          <w:rPr>
            <w:rStyle w:val="Hyperlink"/>
            <w:color w:val="000000"/>
            <w:u w:val="none"/>
          </w:rPr>
          <w:t>Restraint Clauses, Australia, 2023</w:t>
        </w:r>
      </w:hyperlink>
      <w:r w:rsidRPr="006223E7">
        <w:t xml:space="preserve">. </w:t>
      </w:r>
    </w:p>
    <w:p w14:paraId="72C8BFB2" w14:textId="035833EB" w:rsidR="00C0490C" w:rsidRPr="006223E7" w:rsidRDefault="00160417" w:rsidP="0087525C">
      <w:pPr>
        <w:pStyle w:val="ChartorTableNote"/>
        <w:ind w:left="709" w:hanging="709"/>
      </w:pPr>
      <w:r w:rsidRPr="006223E7">
        <w:t xml:space="preserve">Note: </w:t>
      </w:r>
      <w:r w:rsidR="0087525C">
        <w:tab/>
      </w:r>
      <w:r w:rsidR="00C0490C" w:rsidRPr="006223E7">
        <w:t xml:space="preserve">The figures </w:t>
      </w:r>
      <w:r w:rsidR="00A103A6">
        <w:t>above report</w:t>
      </w:r>
      <w:r w:rsidR="002F0315">
        <w:t xml:space="preserve"> the share of businesses</w:t>
      </w:r>
      <w:r w:rsidR="00A103A6">
        <w:t xml:space="preserve"> surveyed</w:t>
      </w:r>
      <w:r w:rsidR="008D04EE">
        <w:t xml:space="preserve"> (per cent). They</w:t>
      </w:r>
      <w:r w:rsidR="00C0490C" w:rsidRPr="006223E7">
        <w:t xml:space="preserve"> </w:t>
      </w:r>
      <w:r w:rsidR="00F32EBD" w:rsidRPr="006223E7">
        <w:t>include</w:t>
      </w:r>
      <w:r w:rsidR="00C0490C" w:rsidRPr="006223E7">
        <w:t xml:space="preserve"> employers that responded </w:t>
      </w:r>
      <w:r w:rsidR="000625D5">
        <w:t>“</w:t>
      </w:r>
      <w:r w:rsidR="00C0490C" w:rsidRPr="006223E7">
        <w:t>Yes</w:t>
      </w:r>
      <w:r w:rsidR="000625D5">
        <w:t>”</w:t>
      </w:r>
      <w:r w:rsidR="00C0490C" w:rsidRPr="006223E7">
        <w:t xml:space="preserve"> to the use of these restraints and does not include employers that responded </w:t>
      </w:r>
      <w:r w:rsidR="000625D5">
        <w:t>“</w:t>
      </w:r>
      <w:r w:rsidR="00C0490C" w:rsidRPr="006223E7">
        <w:t>Unsure</w:t>
      </w:r>
      <w:r w:rsidR="000625D5">
        <w:t>”</w:t>
      </w:r>
      <w:r w:rsidR="00C0490C" w:rsidRPr="006223E7">
        <w:t xml:space="preserve">. Figures do not add to 100 per cent, as employers may use more than one kind of restraint clause. </w:t>
      </w:r>
    </w:p>
    <w:p w14:paraId="664076DF" w14:textId="77777777" w:rsidR="00CB4404" w:rsidRDefault="00CB4404" w:rsidP="00CB4404">
      <w:pPr>
        <w:spacing w:before="0" w:after="160" w:line="259" w:lineRule="auto"/>
      </w:pPr>
    </w:p>
    <w:p w14:paraId="1A6EF233" w14:textId="25E63A1B" w:rsidR="00C0490C" w:rsidRDefault="00C0490C" w:rsidP="00CB4404">
      <w:pPr>
        <w:spacing w:before="0" w:after="160" w:line="259" w:lineRule="auto"/>
      </w:pPr>
      <w:r>
        <w:t>According to the ABS</w:t>
      </w:r>
      <w:r w:rsidR="00973AE8">
        <w:t>,</w:t>
      </w:r>
      <w:r>
        <w:rPr>
          <w:rStyle w:val="FootnoteReference"/>
        </w:rPr>
        <w:footnoteReference w:id="23"/>
      </w:r>
      <w:r>
        <w:t xml:space="preserve"> r</w:t>
      </w:r>
      <w:r w:rsidRPr="006712E1">
        <w:t xml:space="preserve">estraint clauses </w:t>
      </w:r>
      <w:r>
        <w:t>are</w:t>
      </w:r>
      <w:r w:rsidRPr="006712E1">
        <w:t xml:space="preserve"> used across all </w:t>
      </w:r>
      <w:r w:rsidRPr="00C62508">
        <w:t>industries</w:t>
      </w:r>
      <w:r>
        <w:t xml:space="preserve"> and all business sizes</w:t>
      </w:r>
      <w:r w:rsidR="008C5299">
        <w:t>,</w:t>
      </w:r>
      <w:r>
        <w:rPr>
          <w:rStyle w:val="FootnoteReference"/>
        </w:rPr>
        <w:footnoteReference w:id="24"/>
      </w:r>
      <w:r>
        <w:t xml:space="preserve"> with 46.9 per cent of Australian businesses using some type of restraint clause. </w:t>
      </w:r>
      <w:r w:rsidR="00F31E4E">
        <w:t xml:space="preserve">The </w:t>
      </w:r>
      <w:r w:rsidR="00A35A92">
        <w:t>reason or</w:t>
      </w:r>
      <w:r w:rsidR="00F31E4E">
        <w:t xml:space="preserve"> motivation for using</w:t>
      </w:r>
      <w:r w:rsidR="007810CF">
        <w:t xml:space="preserve"> restraint of trade clauses</w:t>
      </w:r>
      <w:r w:rsidR="0003007C">
        <w:t xml:space="preserve"> may vary by</w:t>
      </w:r>
      <w:r w:rsidR="0021240D">
        <w:t xml:space="preserve"> business</w:t>
      </w:r>
      <w:r w:rsidR="0003007C">
        <w:t xml:space="preserve"> size</w:t>
      </w:r>
      <w:r w:rsidR="00AE22BF">
        <w:t xml:space="preserve"> </w:t>
      </w:r>
      <w:r w:rsidR="00AE22BF">
        <w:rPr>
          <w:rFonts w:ascii="Times New Roman" w:hAnsi="Times New Roman"/>
        </w:rPr>
        <w:t>–</w:t>
      </w:r>
      <w:r w:rsidR="0003007C">
        <w:t xml:space="preserve"> for example</w:t>
      </w:r>
      <w:r w:rsidR="00127EA0">
        <w:t>, small</w:t>
      </w:r>
      <w:r w:rsidR="002059FD">
        <w:t>er</w:t>
      </w:r>
      <w:r w:rsidR="00127EA0">
        <w:t xml:space="preserve"> businesses may </w:t>
      </w:r>
      <w:r w:rsidR="00267799">
        <w:t xml:space="preserve">use </w:t>
      </w:r>
      <w:r w:rsidR="00127EA0">
        <w:t xml:space="preserve">standard </w:t>
      </w:r>
      <w:r w:rsidR="00A13310">
        <w:t xml:space="preserve">form </w:t>
      </w:r>
      <w:r w:rsidR="00127EA0">
        <w:t>employment cont</w:t>
      </w:r>
      <w:r w:rsidR="00A13310">
        <w:t>r</w:t>
      </w:r>
      <w:r w:rsidR="00127EA0">
        <w:t>act</w:t>
      </w:r>
      <w:r w:rsidR="00A13310">
        <w:t>s</w:t>
      </w:r>
      <w:r w:rsidR="00112C5B">
        <w:t xml:space="preserve"> which automatically include these clauses, rather than a more bespoke company specific employment contract</w:t>
      </w:r>
      <w:r w:rsidR="00127EA0">
        <w:t>.</w:t>
      </w:r>
      <w:r>
        <w:t xml:space="preserve"> </w:t>
      </w:r>
      <w:r w:rsidR="00D5341A">
        <w:t>U</w:t>
      </w:r>
      <w:r>
        <w:t xml:space="preserve">se </w:t>
      </w:r>
      <w:r w:rsidR="00A92E92">
        <w:t>is</w:t>
      </w:r>
      <w:r w:rsidR="007F161F">
        <w:t xml:space="preserve"> also</w:t>
      </w:r>
      <w:r>
        <w:t xml:space="preserve"> not limited to </w:t>
      </w:r>
      <w:r w:rsidRPr="001F69C9">
        <w:t>upper</w:t>
      </w:r>
      <w:r w:rsidR="000625D5">
        <w:rPr>
          <w:rFonts w:ascii="Cambria Math" w:hAnsi="Cambria Math" w:cs="Cambria Math"/>
        </w:rPr>
        <w:noBreakHyphen/>
      </w:r>
      <w:r w:rsidRPr="001F69C9">
        <w:t>level managers or executives but include</w:t>
      </w:r>
      <w:r w:rsidR="0063272F">
        <w:t>s</w:t>
      </w:r>
      <w:r w:rsidRPr="001F69C9">
        <w:t xml:space="preserve"> all workers</w:t>
      </w:r>
      <w:r>
        <w:t>.</w:t>
      </w:r>
      <w:r>
        <w:rPr>
          <w:rStyle w:val="FootnoteReference"/>
        </w:rPr>
        <w:footnoteReference w:id="25"/>
      </w:r>
      <w:r w:rsidR="00516544" w:rsidRPr="00516544" w:rsidDel="00D16A5F">
        <w:t xml:space="preserve"> </w:t>
      </w:r>
      <w:r w:rsidR="00516544" w:rsidDel="00D16A5F">
        <w:t xml:space="preserve">The use of </w:t>
      </w:r>
      <w:r w:rsidR="00516544">
        <w:t>restraint</w:t>
      </w:r>
      <w:r w:rsidR="00195EB7">
        <w:t xml:space="preserve"> clauses</w:t>
      </w:r>
      <w:r w:rsidR="00516544" w:rsidDel="00D16A5F">
        <w:t xml:space="preserve"> </w:t>
      </w:r>
      <w:r w:rsidR="006849D8">
        <w:t>by businesses</w:t>
      </w:r>
      <w:r w:rsidR="00516544" w:rsidDel="00D16A5F">
        <w:t xml:space="preserve"> is </w:t>
      </w:r>
      <w:r w:rsidR="00195EB7">
        <w:t>also</w:t>
      </w:r>
      <w:r w:rsidR="00516544" w:rsidDel="00D16A5F">
        <w:t xml:space="preserve"> growing over time, with the ABS survey results indicating that use had increased over the </w:t>
      </w:r>
      <w:r w:rsidR="00516544">
        <w:t>p</w:t>
      </w:r>
      <w:r w:rsidR="00516544" w:rsidDel="00D16A5F">
        <w:t xml:space="preserve">ast </w:t>
      </w:r>
      <w:r w:rsidR="00F95C00">
        <w:t>five</w:t>
      </w:r>
      <w:r w:rsidR="00516544">
        <w:t xml:space="preserve"> </w:t>
      </w:r>
      <w:r w:rsidR="00516544" w:rsidDel="00D16A5F">
        <w:t>years and was likely to increase in the future.</w:t>
      </w:r>
      <w:r w:rsidR="00516544" w:rsidDel="00D16A5F">
        <w:rPr>
          <w:rStyle w:val="FootnoteReference"/>
        </w:rPr>
        <w:footnoteReference w:id="26"/>
      </w:r>
      <w:r w:rsidR="00516544" w:rsidDel="0094552B">
        <w:rPr>
          <w:rStyle w:val="FootnoteReference"/>
        </w:rPr>
        <w:t xml:space="preserve"> </w:t>
      </w:r>
    </w:p>
    <w:p w14:paraId="2D77FB59" w14:textId="3B1DE164" w:rsidR="00C0490C" w:rsidRDefault="00C0490C" w:rsidP="00C0490C">
      <w:pPr>
        <w:pStyle w:val="Heading3"/>
        <w:spacing w:before="120"/>
      </w:pPr>
      <w:bookmarkStart w:id="28" w:name="_Toc162972471"/>
      <w:r>
        <w:t>Non</w:t>
      </w:r>
      <w:r w:rsidR="000625D5">
        <w:noBreakHyphen/>
      </w:r>
      <w:r>
        <w:t>compete clauses</w:t>
      </w:r>
      <w:bookmarkEnd w:id="28"/>
    </w:p>
    <w:p w14:paraId="6EF25487" w14:textId="0A0E82EE" w:rsidR="00C0490C" w:rsidRDefault="00C0490C" w:rsidP="006223E7">
      <w:r>
        <w:t>Around 20.8 per cent of businesses used a non</w:t>
      </w:r>
      <w:r w:rsidR="000625D5">
        <w:noBreakHyphen/>
      </w:r>
      <w:r>
        <w:t>compete clause for some of their workers in 2023.</w:t>
      </w:r>
      <w:r>
        <w:rPr>
          <w:rStyle w:val="FootnoteReference"/>
        </w:rPr>
        <w:footnoteReference w:id="27"/>
      </w:r>
      <w:r>
        <w:t xml:space="preserve"> Usage of non</w:t>
      </w:r>
      <w:r w:rsidR="000625D5">
        <w:noBreakHyphen/>
      </w:r>
      <w:r>
        <w:t xml:space="preserve">compete clauses is highest among the largest businesses that have 1,000 or more workers, with 40.0 per cent of these businesses using them. </w:t>
      </w:r>
    </w:p>
    <w:p w14:paraId="61A1BF05" w14:textId="6F713C04" w:rsidR="00C0490C" w:rsidRPr="00F60AA0" w:rsidRDefault="00C0490C" w:rsidP="006223E7">
      <w:pPr>
        <w:rPr>
          <w:rFonts w:ascii="ZWAdobeF" w:hAnsi="ZWAdobeF" w:cs="ZWAdobeF"/>
          <w:sz w:val="2"/>
          <w:szCs w:val="2"/>
        </w:rPr>
      </w:pPr>
      <w:r>
        <w:t>Th</w:t>
      </w:r>
      <w:r w:rsidR="00EB7C09">
        <w:t>e ABS</w:t>
      </w:r>
      <w:r>
        <w:t xml:space="preserve"> survey also reported </w:t>
      </w:r>
      <w:r w:rsidR="00A6290F">
        <w:t xml:space="preserve">that </w:t>
      </w:r>
      <w:r>
        <w:t>68.2 per cent</w:t>
      </w:r>
      <w:r w:rsidR="008B7BC8">
        <w:t xml:space="preserve"> of businesses which used non-compete clauses,</w:t>
      </w:r>
      <w:r>
        <w:t xml:space="preserve"> used </w:t>
      </w:r>
      <w:r w:rsidR="007F58C7">
        <w:t>them</w:t>
      </w:r>
      <w:r>
        <w:t xml:space="preserve"> for</w:t>
      </w:r>
      <w:r w:rsidRPr="001F69C9">
        <w:t xml:space="preserve"> </w:t>
      </w:r>
      <w:r>
        <w:t>over</w:t>
      </w:r>
      <w:r w:rsidRPr="001F69C9">
        <w:t xml:space="preserve"> three</w:t>
      </w:r>
      <w:r w:rsidR="000625D5">
        <w:rPr>
          <w:rFonts w:ascii="Cambria Math" w:hAnsi="Cambria Math" w:cs="Cambria Math"/>
        </w:rPr>
        <w:noBreakHyphen/>
      </w:r>
      <w:r w:rsidRPr="001F69C9">
        <w:t xml:space="preserve">quarters of their </w:t>
      </w:r>
      <w:r>
        <w:t>workers</w:t>
      </w:r>
      <w:r w:rsidRPr="001F69C9">
        <w:t>.</w:t>
      </w:r>
      <w:r>
        <w:t xml:space="preserve"> Non</w:t>
      </w:r>
      <w:r w:rsidR="000625D5">
        <w:noBreakHyphen/>
      </w:r>
      <w:r>
        <w:t>compete clauses were used in all industries across the economy</w:t>
      </w:r>
      <w:r w:rsidR="00EB7C09">
        <w:t>, although</w:t>
      </w:r>
      <w:r>
        <w:t xml:space="preserve"> are particularly common in knowledge</w:t>
      </w:r>
      <w:r w:rsidR="000625D5">
        <w:noBreakHyphen/>
      </w:r>
      <w:r>
        <w:t xml:space="preserve"> and relationship</w:t>
      </w:r>
      <w:r w:rsidR="000625D5">
        <w:noBreakHyphen/>
      </w:r>
      <w:r>
        <w:t>focussed services industries including finance, real estate, professional services and healthcare.</w:t>
      </w:r>
      <w:r>
        <w:rPr>
          <w:rStyle w:val="FootnoteReference"/>
        </w:rPr>
        <w:footnoteReference w:id="28"/>
      </w:r>
      <w:r>
        <w:t xml:space="preserve"> This is</w:t>
      </w:r>
      <w:r w:rsidR="005454C1">
        <w:t xml:space="preserve"> broadly</w:t>
      </w:r>
      <w:r>
        <w:t xml:space="preserve"> consistent with the e61 Institute</w:t>
      </w:r>
      <w:r w:rsidR="000625D5">
        <w:t>’</w:t>
      </w:r>
      <w:r>
        <w:t>s 2023 online survey of 3,000 </w:t>
      </w:r>
      <w:r w:rsidR="00B56B6F">
        <w:t>respondents</w:t>
      </w:r>
      <w:r w:rsidR="008F637C">
        <w:t xml:space="preserve"> (</w:t>
      </w:r>
      <w:r w:rsidR="000625D5">
        <w:t>‘</w:t>
      </w:r>
      <w:r w:rsidR="008F637C">
        <w:t>e61</w:t>
      </w:r>
      <w:r w:rsidR="001076B8">
        <w:t xml:space="preserve"> Institute</w:t>
      </w:r>
      <w:r w:rsidR="000625D5">
        <w:t>’</w:t>
      </w:r>
      <w:r w:rsidR="001076B8">
        <w:t>s</w:t>
      </w:r>
      <w:r w:rsidR="008F637C">
        <w:t xml:space="preserve"> worker survey</w:t>
      </w:r>
      <w:r w:rsidR="000625D5">
        <w:t>’</w:t>
      </w:r>
      <w:r w:rsidR="008F637C">
        <w:t>)</w:t>
      </w:r>
      <w:r>
        <w:t>, that estimated 22 per cent of Australian workers had a non</w:t>
      </w:r>
      <w:r w:rsidR="000625D5">
        <w:noBreakHyphen/>
      </w:r>
      <w:r>
        <w:t>compete clause, including many workers in low</w:t>
      </w:r>
      <w:r w:rsidR="000625D5">
        <w:noBreakHyphen/>
      </w:r>
      <w:r>
        <w:t>paid relationship</w:t>
      </w:r>
      <w:r w:rsidR="000625D5">
        <w:noBreakHyphen/>
      </w:r>
      <w:r>
        <w:t>focussed jobs such as childcare workers and yoga instructors.</w:t>
      </w:r>
      <w:r>
        <w:rPr>
          <w:rStyle w:val="FootnoteReference"/>
        </w:rPr>
        <w:footnoteReference w:id="29"/>
      </w:r>
    </w:p>
    <w:p w14:paraId="152A05F3" w14:textId="5658CDED" w:rsidR="00C0490C" w:rsidRDefault="00C0490C" w:rsidP="006223E7">
      <w:r>
        <w:t>Australian data on the prevalence of non</w:t>
      </w:r>
      <w:r w:rsidR="000625D5">
        <w:noBreakHyphen/>
      </w:r>
      <w:r>
        <w:t>compete clauses is comparable to evidence from other jurisdictions</w:t>
      </w:r>
      <w:r w:rsidR="00321726">
        <w:t xml:space="preserve">. </w:t>
      </w:r>
      <w:r w:rsidR="003A51B3">
        <w:t>In the UK</w:t>
      </w:r>
      <w:r w:rsidR="00FD4E9A">
        <w:t xml:space="preserve">, </w:t>
      </w:r>
      <w:r w:rsidR="008801AA">
        <w:t xml:space="preserve">15.2 per cent </w:t>
      </w:r>
      <w:r w:rsidR="00BD38B7">
        <w:t>of</w:t>
      </w:r>
      <w:r w:rsidR="0073660A">
        <w:t xml:space="preserve"> </w:t>
      </w:r>
      <w:r w:rsidR="008C3C63">
        <w:t xml:space="preserve">businesses </w:t>
      </w:r>
      <w:r w:rsidR="00521DA9">
        <w:t>reported using</w:t>
      </w:r>
      <w:r w:rsidR="00805B68">
        <w:t xml:space="preserve"> a non</w:t>
      </w:r>
      <w:r w:rsidR="000625D5">
        <w:noBreakHyphen/>
      </w:r>
      <w:r w:rsidR="00805B68">
        <w:t>compete clause</w:t>
      </w:r>
      <w:r w:rsidR="00964A50">
        <w:t>.</w:t>
      </w:r>
      <w:r w:rsidR="00BE0C5B">
        <w:rPr>
          <w:rStyle w:val="FootnoteReference"/>
        </w:rPr>
        <w:footnoteReference w:id="30"/>
      </w:r>
      <w:r w:rsidR="0073660A">
        <w:t xml:space="preserve"> </w:t>
      </w:r>
      <w:r w:rsidR="00ED0D1D">
        <w:t>For workers</w:t>
      </w:r>
      <w:r w:rsidR="00DB1C62">
        <w:t xml:space="preserve">, </w:t>
      </w:r>
      <w:r w:rsidR="0000578D">
        <w:t>surveys report</w:t>
      </w:r>
      <w:r w:rsidR="00293230">
        <w:t>:</w:t>
      </w:r>
      <w:r w:rsidR="00DB1C62">
        <w:t xml:space="preserve"> </w:t>
      </w:r>
      <w:r w:rsidR="00106647">
        <w:t>26 per cent in the UK,</w:t>
      </w:r>
      <w:r w:rsidR="00106647">
        <w:rPr>
          <w:rStyle w:val="FootnoteReference"/>
        </w:rPr>
        <w:footnoteReference w:id="31"/>
      </w:r>
      <w:r w:rsidR="00106647">
        <w:t xml:space="preserve"> </w:t>
      </w:r>
      <w:r>
        <w:t>18.1 per cent in the US,</w:t>
      </w:r>
      <w:r>
        <w:rPr>
          <w:rStyle w:val="FootnoteReference"/>
        </w:rPr>
        <w:footnoteReference w:id="32"/>
      </w:r>
      <w:r>
        <w:t xml:space="preserve"> and 37 per cent in the Netherlands (having doubled from 18.9 per cent in 2015)</w:t>
      </w:r>
      <w:r>
        <w:rPr>
          <w:rStyle w:val="FootnoteReference"/>
        </w:rPr>
        <w:footnoteReference w:id="33"/>
      </w:r>
      <w:r>
        <w:t xml:space="preserve"> are covered by non</w:t>
      </w:r>
      <w:r w:rsidR="000625D5">
        <w:noBreakHyphen/>
      </w:r>
      <w:r>
        <w:t>compete clauses. In Austria, prior to setting a minimum income threshold for</w:t>
      </w:r>
      <w:r w:rsidDel="009637A0">
        <w:t xml:space="preserve"> </w:t>
      </w:r>
      <w:r>
        <w:t>non</w:t>
      </w:r>
      <w:r w:rsidR="000625D5">
        <w:noBreakHyphen/>
      </w:r>
      <w:r>
        <w:t>compete clauses in 2006, over 30 per cent of low</w:t>
      </w:r>
      <w:r w:rsidR="000625D5">
        <w:noBreakHyphen/>
      </w:r>
      <w:r>
        <w:t>income workers were estimated to have one.</w:t>
      </w:r>
      <w:r>
        <w:rPr>
          <w:rStyle w:val="FootnoteReference"/>
        </w:rPr>
        <w:footnoteReference w:id="34"/>
      </w:r>
      <w:r>
        <w:t xml:space="preserve"> </w:t>
      </w:r>
    </w:p>
    <w:p w14:paraId="0832FAAC" w14:textId="5D571462" w:rsidR="00C0490C" w:rsidRDefault="00C0490C" w:rsidP="00C0490C">
      <w:pPr>
        <w:pStyle w:val="Heading3"/>
        <w:spacing w:before="240"/>
      </w:pPr>
      <w:bookmarkStart w:id="29" w:name="_Toc162972472"/>
      <w:r>
        <w:t>Non</w:t>
      </w:r>
      <w:r w:rsidR="000625D5">
        <w:noBreakHyphen/>
      </w:r>
      <w:r>
        <w:t>solicitation clauses</w:t>
      </w:r>
      <w:bookmarkEnd w:id="29"/>
    </w:p>
    <w:p w14:paraId="26C73F39" w14:textId="0E45E3CC" w:rsidR="00C0490C" w:rsidRDefault="00C0490C" w:rsidP="00C0490C">
      <w:pPr>
        <w:pStyle w:val="Heading4"/>
      </w:pPr>
      <w:r>
        <w:t>Non</w:t>
      </w:r>
      <w:r w:rsidR="000625D5">
        <w:noBreakHyphen/>
      </w:r>
      <w:r>
        <w:t>solicitation of clients</w:t>
      </w:r>
      <w:r w:rsidR="000D08C8">
        <w:t xml:space="preserve"> </w:t>
      </w:r>
    </w:p>
    <w:p w14:paraId="44D14406" w14:textId="11AEED86" w:rsidR="00C0490C" w:rsidRDefault="003F4200" w:rsidP="006223E7">
      <w:r>
        <w:t>The ABS survey reported</w:t>
      </w:r>
      <w:r w:rsidR="00C0490C">
        <w:t xml:space="preserve"> 25.4 per cent of businesses used a client non</w:t>
      </w:r>
      <w:r w:rsidR="000625D5">
        <w:noBreakHyphen/>
      </w:r>
      <w:r w:rsidR="00C0490C">
        <w:t>solicitation clause for some of their workers in 2023.</w:t>
      </w:r>
      <w:r w:rsidR="00C0490C">
        <w:rPr>
          <w:rStyle w:val="FootnoteReference"/>
        </w:rPr>
        <w:footnoteReference w:id="35"/>
      </w:r>
      <w:r w:rsidR="00C0490C">
        <w:t xml:space="preserve"> Client non</w:t>
      </w:r>
      <w:r w:rsidR="000625D5">
        <w:noBreakHyphen/>
      </w:r>
      <w:r w:rsidR="00C0490C">
        <w:t xml:space="preserve">solicitation clauses were the second most used restraint. </w:t>
      </w:r>
      <w:r w:rsidR="007C4715">
        <w:t>C</w:t>
      </w:r>
      <w:r w:rsidR="00C60010">
        <w:t>lient non</w:t>
      </w:r>
      <w:r w:rsidR="000625D5">
        <w:noBreakHyphen/>
      </w:r>
      <w:r w:rsidR="00C60010">
        <w:t xml:space="preserve">solicitation clauses </w:t>
      </w:r>
      <w:r w:rsidR="007C4715">
        <w:t xml:space="preserve">are predominantly used </w:t>
      </w:r>
      <w:r w:rsidR="00C0490C">
        <w:t xml:space="preserve">by larger businesses, with the highest proportion </w:t>
      </w:r>
      <w:r w:rsidR="00C357A0">
        <w:t>(46.3 per cent)</w:t>
      </w:r>
      <w:r w:rsidR="00E44924">
        <w:t xml:space="preserve"> </w:t>
      </w:r>
      <w:r w:rsidR="00C0490C">
        <w:t xml:space="preserve">reported for businesses </w:t>
      </w:r>
      <w:r w:rsidR="00266671">
        <w:t>with</w:t>
      </w:r>
      <w:r w:rsidR="00C0490C">
        <w:t xml:space="preserve"> between 200 and 999 workers</w:t>
      </w:r>
      <w:r w:rsidR="00C357A0">
        <w:t>.</w:t>
      </w:r>
      <w:r w:rsidR="00C0490C">
        <w:t xml:space="preserve"> </w:t>
      </w:r>
    </w:p>
    <w:p w14:paraId="0D6208EF" w14:textId="4C986AA6" w:rsidR="00787A12" w:rsidRDefault="002D1EFA" w:rsidP="006223E7">
      <w:r>
        <w:t>Th</w:t>
      </w:r>
      <w:r w:rsidR="00FC459C">
        <w:t>e</w:t>
      </w:r>
      <w:r>
        <w:t xml:space="preserve"> ABS</w:t>
      </w:r>
      <w:r w:rsidR="00C0490C">
        <w:t xml:space="preserve"> survey also reported </w:t>
      </w:r>
      <w:r w:rsidR="00B458A2">
        <w:t xml:space="preserve">that </w:t>
      </w:r>
      <w:r w:rsidR="00C0490C">
        <w:t>71.3 per cent of businesses</w:t>
      </w:r>
      <w:r w:rsidR="00823234">
        <w:t xml:space="preserve"> which</w:t>
      </w:r>
      <w:r w:rsidR="00C0490C">
        <w:t xml:space="preserve"> used client non</w:t>
      </w:r>
      <w:r w:rsidR="000625D5">
        <w:noBreakHyphen/>
      </w:r>
      <w:r w:rsidR="00C0490C">
        <w:t>solicitation clauses</w:t>
      </w:r>
      <w:r w:rsidR="00823234">
        <w:t>,</w:t>
      </w:r>
      <w:r w:rsidR="00C0490C" w:rsidRPr="00111537">
        <w:t xml:space="preserve"> </w:t>
      </w:r>
      <w:r w:rsidR="00CB2ABB">
        <w:t xml:space="preserve">used them </w:t>
      </w:r>
      <w:r w:rsidR="00C0490C">
        <w:t>for</w:t>
      </w:r>
      <w:r w:rsidR="00C0490C" w:rsidRPr="001F69C9">
        <w:t xml:space="preserve"> </w:t>
      </w:r>
      <w:r w:rsidR="00C0490C">
        <w:t>over</w:t>
      </w:r>
      <w:r w:rsidR="00C0490C" w:rsidRPr="001F69C9">
        <w:t xml:space="preserve"> three</w:t>
      </w:r>
      <w:r w:rsidR="000625D5">
        <w:rPr>
          <w:rFonts w:ascii="Cambria Math" w:hAnsi="Cambria Math" w:cs="Cambria Math"/>
        </w:rPr>
        <w:noBreakHyphen/>
      </w:r>
      <w:r w:rsidR="00C0490C" w:rsidRPr="001F69C9">
        <w:t xml:space="preserve">quarters of their </w:t>
      </w:r>
      <w:r w:rsidR="00C0490C">
        <w:t>workers</w:t>
      </w:r>
      <w:r w:rsidR="00C0490C" w:rsidRPr="001F69C9">
        <w:t>.</w:t>
      </w:r>
      <w:r w:rsidR="00C0490C">
        <w:t xml:space="preserve"> Client non</w:t>
      </w:r>
      <w:r w:rsidR="000625D5">
        <w:noBreakHyphen/>
      </w:r>
      <w:r w:rsidR="00C0490C">
        <w:t xml:space="preserve">solicitation clauses were used in all industries across the economy, with the highest prevalence in financial services and real estate. </w:t>
      </w:r>
    </w:p>
    <w:p w14:paraId="3F0CD3BC" w14:textId="7F7ECE4A" w:rsidR="001C534D" w:rsidRDefault="00F33A6A" w:rsidP="00C0490C">
      <w:r>
        <w:t xml:space="preserve">The </w:t>
      </w:r>
      <w:r w:rsidR="0082637E">
        <w:t xml:space="preserve">e61 </w:t>
      </w:r>
      <w:r w:rsidR="001076B8">
        <w:t>Institute</w:t>
      </w:r>
      <w:r w:rsidR="0092754D">
        <w:t>’</w:t>
      </w:r>
      <w:r w:rsidR="001076B8">
        <w:t>s</w:t>
      </w:r>
      <w:r w:rsidR="0082637E">
        <w:t xml:space="preserve"> worker survey </w:t>
      </w:r>
      <w:r w:rsidR="00E447AC">
        <w:t xml:space="preserve">estimates that 16 per cent </w:t>
      </w:r>
      <w:r w:rsidR="00B632F5">
        <w:t>of Australian workers</w:t>
      </w:r>
      <w:r w:rsidR="00E037EB">
        <w:t xml:space="preserve"> are covered by</w:t>
      </w:r>
      <w:r w:rsidR="00CB3653">
        <w:t xml:space="preserve"> a</w:t>
      </w:r>
      <w:r w:rsidR="00E037EB">
        <w:t xml:space="preserve"> </w:t>
      </w:r>
      <w:r w:rsidR="002232A7">
        <w:t>client non</w:t>
      </w:r>
      <w:r w:rsidR="000625D5">
        <w:noBreakHyphen/>
      </w:r>
      <w:r w:rsidR="002232A7">
        <w:t>solicitation clause</w:t>
      </w:r>
      <w:r w:rsidR="002148A3">
        <w:t>.</w:t>
      </w:r>
    </w:p>
    <w:p w14:paraId="2DA3FF84" w14:textId="7EB8E068" w:rsidR="003D485E" w:rsidRDefault="00731F74" w:rsidP="00C0490C">
      <w:r>
        <w:t>In</w:t>
      </w:r>
      <w:r w:rsidR="003D485E">
        <w:t xml:space="preserve"> the UK, </w:t>
      </w:r>
      <w:r w:rsidR="00732709">
        <w:t>11.4</w:t>
      </w:r>
      <w:r w:rsidR="004A7C15">
        <w:t> </w:t>
      </w:r>
      <w:r w:rsidR="00B067C9">
        <w:t>per</w:t>
      </w:r>
      <w:r w:rsidR="004A7C15">
        <w:t> </w:t>
      </w:r>
      <w:r w:rsidR="00B067C9">
        <w:t xml:space="preserve">cent of </w:t>
      </w:r>
      <w:r w:rsidR="00D33143">
        <w:t>businesses</w:t>
      </w:r>
      <w:r w:rsidR="00B067C9">
        <w:t xml:space="preserve"> </w:t>
      </w:r>
      <w:r w:rsidR="00B067C9" w:rsidRPr="005C6523">
        <w:t>report</w:t>
      </w:r>
      <w:r w:rsidR="00906646">
        <w:t>ed</w:t>
      </w:r>
      <w:r w:rsidR="00B067C9" w:rsidRPr="005C6523">
        <w:t xml:space="preserve"> using</w:t>
      </w:r>
      <w:r w:rsidR="00906646">
        <w:t xml:space="preserve"> a client</w:t>
      </w:r>
      <w:r w:rsidR="00B067C9" w:rsidRPr="005C6523">
        <w:t xml:space="preserve"> </w:t>
      </w:r>
      <w:r w:rsidR="0075209C">
        <w:t>non</w:t>
      </w:r>
      <w:r w:rsidR="000625D5">
        <w:noBreakHyphen/>
      </w:r>
      <w:r w:rsidR="0075209C">
        <w:t>solicitation clause</w:t>
      </w:r>
      <w:r w:rsidR="00B067C9" w:rsidRPr="005C6523">
        <w:t>.</w:t>
      </w:r>
      <w:r w:rsidR="00B067C9" w:rsidRPr="006B56CB">
        <w:rPr>
          <w:rStyle w:val="FootnoteReference"/>
        </w:rPr>
        <w:footnoteReference w:id="36"/>
      </w:r>
      <w:r w:rsidR="00D77E72" w:rsidRPr="005C6523">
        <w:t xml:space="preserve"> </w:t>
      </w:r>
      <w:r w:rsidR="00962E68">
        <w:t>While in</w:t>
      </w:r>
      <w:r w:rsidR="00E337FF" w:rsidRPr="005C6523">
        <w:t xml:space="preserve"> the US, </w:t>
      </w:r>
      <w:r w:rsidR="001D22FB">
        <w:t>12</w:t>
      </w:r>
      <w:r w:rsidR="00E24AE4">
        <w:t> </w:t>
      </w:r>
      <w:r w:rsidR="007F4550">
        <w:t>per</w:t>
      </w:r>
      <w:r w:rsidR="00CC5D2A">
        <w:t> </w:t>
      </w:r>
      <w:r w:rsidR="007F4550">
        <w:t xml:space="preserve">cent of </w:t>
      </w:r>
      <w:r w:rsidR="006E15FF">
        <w:t>workers</w:t>
      </w:r>
      <w:r w:rsidR="004A3E1D">
        <w:t xml:space="preserve"> are estimated to be covered by</w:t>
      </w:r>
      <w:r w:rsidR="006E15FF">
        <w:t xml:space="preserve"> </w:t>
      </w:r>
      <w:r w:rsidR="004A3E1D">
        <w:t xml:space="preserve">a </w:t>
      </w:r>
      <w:r w:rsidR="00CC5D2A">
        <w:t>client</w:t>
      </w:r>
      <w:r w:rsidR="008D52BA">
        <w:t xml:space="preserve"> non</w:t>
      </w:r>
      <w:r w:rsidR="000625D5">
        <w:noBreakHyphen/>
      </w:r>
      <w:r w:rsidR="008D52BA">
        <w:t>solicitation clause</w:t>
      </w:r>
      <w:r w:rsidR="007F4550">
        <w:t>.</w:t>
      </w:r>
      <w:r w:rsidR="005C6A00">
        <w:rPr>
          <w:rStyle w:val="FootnoteReference"/>
        </w:rPr>
        <w:footnoteReference w:id="37"/>
      </w:r>
    </w:p>
    <w:p w14:paraId="3E7EA4EF" w14:textId="05415D26" w:rsidR="00C0490C" w:rsidRDefault="00C0490C" w:rsidP="00C0490C">
      <w:pPr>
        <w:pStyle w:val="Heading4"/>
      </w:pPr>
      <w:r>
        <w:t>Non</w:t>
      </w:r>
      <w:r w:rsidR="000625D5">
        <w:noBreakHyphen/>
      </w:r>
      <w:r>
        <w:t>solicitation of co</w:t>
      </w:r>
      <w:r w:rsidR="000625D5">
        <w:noBreakHyphen/>
      </w:r>
      <w:r>
        <w:t>workers</w:t>
      </w:r>
    </w:p>
    <w:p w14:paraId="1B8A47CF" w14:textId="16513BA5" w:rsidR="00C0490C" w:rsidRDefault="003F4200" w:rsidP="006223E7">
      <w:r>
        <w:t>The ABS survey reported</w:t>
      </w:r>
      <w:r w:rsidR="00C0490C">
        <w:t xml:space="preserve"> 18.0 per cent of businesses used a co</w:t>
      </w:r>
      <w:r w:rsidR="000625D5">
        <w:noBreakHyphen/>
      </w:r>
      <w:r w:rsidR="00C0490C">
        <w:t>worker non</w:t>
      </w:r>
      <w:r w:rsidR="000625D5">
        <w:noBreakHyphen/>
      </w:r>
      <w:r w:rsidR="00C0490C">
        <w:t>solicitation clause for some of their workers in 2023</w:t>
      </w:r>
      <w:r w:rsidR="00677AD9">
        <w:t>,</w:t>
      </w:r>
      <w:r w:rsidR="00C0490C">
        <w:rPr>
          <w:rStyle w:val="FootnoteReference"/>
        </w:rPr>
        <w:footnoteReference w:id="38"/>
      </w:r>
      <w:r w:rsidR="004F79CC">
        <w:t xml:space="preserve"> </w:t>
      </w:r>
      <w:r w:rsidR="00C0490C">
        <w:t xml:space="preserve">the </w:t>
      </w:r>
      <w:r w:rsidR="00C95225">
        <w:t>least used of</w:t>
      </w:r>
      <w:r w:rsidR="00C0490C">
        <w:t xml:space="preserve"> the </w:t>
      </w:r>
      <w:r w:rsidR="00533787">
        <w:t>four</w:t>
      </w:r>
      <w:r w:rsidR="00C0490C">
        <w:t xml:space="preserve"> restraint clauses reported in the survey. Co</w:t>
      </w:r>
      <w:r w:rsidR="000625D5">
        <w:noBreakHyphen/>
      </w:r>
      <w:r w:rsidR="00C0490C">
        <w:t>worker non</w:t>
      </w:r>
      <w:r w:rsidR="000625D5">
        <w:noBreakHyphen/>
      </w:r>
      <w:r w:rsidR="00C0490C">
        <w:t xml:space="preserve">solicitation clauses were most </w:t>
      </w:r>
      <w:r w:rsidR="001F42B1">
        <w:t>often</w:t>
      </w:r>
      <w:r w:rsidR="00C0490C">
        <w:t xml:space="preserve"> used by large businesses, </w:t>
      </w:r>
      <w:r w:rsidR="00994174">
        <w:t>with</w:t>
      </w:r>
      <w:r w:rsidR="00C0490C">
        <w:t xml:space="preserve"> </w:t>
      </w:r>
      <w:r w:rsidR="001F42B1">
        <w:t>reported use of</w:t>
      </w:r>
      <w:r w:rsidR="00C0490C">
        <w:t xml:space="preserve"> 37.7 per cent </w:t>
      </w:r>
      <w:r w:rsidR="001F42B1">
        <w:t>among</w:t>
      </w:r>
      <w:r w:rsidR="00C0490C">
        <w:t xml:space="preserve"> businesses that have 1,000 or more workers and 37.6 per cent for businesses </w:t>
      </w:r>
      <w:r w:rsidR="00E94935">
        <w:t>with</w:t>
      </w:r>
      <w:r w:rsidR="00C0490C">
        <w:t xml:space="preserve"> between 200 and 999 workers. </w:t>
      </w:r>
    </w:p>
    <w:p w14:paraId="22F181A7" w14:textId="6D545A08" w:rsidR="00C0490C" w:rsidRPr="005D114E" w:rsidRDefault="00C0490C" w:rsidP="006223E7">
      <w:r>
        <w:t>Th</w:t>
      </w:r>
      <w:r w:rsidR="002D1EFA">
        <w:t>e ABS</w:t>
      </w:r>
      <w:r>
        <w:t xml:space="preserve"> survey also reported</w:t>
      </w:r>
      <w:r w:rsidR="00B458A2">
        <w:t xml:space="preserve"> that</w:t>
      </w:r>
      <w:r>
        <w:t xml:space="preserve"> 67.2 per cent of businesses</w:t>
      </w:r>
      <w:r w:rsidR="00F06910">
        <w:t xml:space="preserve"> which</w:t>
      </w:r>
      <w:r>
        <w:t xml:space="preserve"> used co</w:t>
      </w:r>
      <w:r w:rsidR="000625D5">
        <w:noBreakHyphen/>
      </w:r>
      <w:r>
        <w:t>worker non</w:t>
      </w:r>
      <w:r w:rsidR="000625D5">
        <w:noBreakHyphen/>
      </w:r>
      <w:r>
        <w:t>solicitation clauses</w:t>
      </w:r>
      <w:r w:rsidR="00F06910">
        <w:t>, used them</w:t>
      </w:r>
      <w:r w:rsidRPr="00111537">
        <w:t xml:space="preserve"> </w:t>
      </w:r>
      <w:r>
        <w:t>for</w:t>
      </w:r>
      <w:r w:rsidRPr="001F69C9">
        <w:t xml:space="preserve"> </w:t>
      </w:r>
      <w:r>
        <w:t>over</w:t>
      </w:r>
      <w:r w:rsidRPr="001F69C9">
        <w:t xml:space="preserve"> three</w:t>
      </w:r>
      <w:r w:rsidR="000625D5">
        <w:rPr>
          <w:rFonts w:ascii="Cambria Math" w:hAnsi="Cambria Math" w:cs="Cambria Math"/>
        </w:rPr>
        <w:noBreakHyphen/>
      </w:r>
      <w:r w:rsidRPr="001F69C9">
        <w:t xml:space="preserve">quarters of their </w:t>
      </w:r>
      <w:r>
        <w:t>workers</w:t>
      </w:r>
      <w:r w:rsidRPr="001F69C9">
        <w:t>.</w:t>
      </w:r>
      <w:r>
        <w:t xml:space="preserve"> Co</w:t>
      </w:r>
      <w:r w:rsidR="000625D5">
        <w:noBreakHyphen/>
      </w:r>
      <w:r>
        <w:t>worker non</w:t>
      </w:r>
      <w:r w:rsidR="000625D5">
        <w:noBreakHyphen/>
      </w:r>
      <w:r>
        <w:t>solicitation clauses were used in all industries across the economy, with the highest prevalence in real estate and financial services.</w:t>
      </w:r>
      <w:r w:rsidR="00ED6E77">
        <w:t xml:space="preserve"> </w:t>
      </w:r>
    </w:p>
    <w:p w14:paraId="27999570" w14:textId="4DF3E8D2" w:rsidR="00787A12" w:rsidRPr="005D114E" w:rsidRDefault="00787A12" w:rsidP="006223E7">
      <w:r>
        <w:t>The e61</w:t>
      </w:r>
      <w:r w:rsidR="001076B8">
        <w:t xml:space="preserve"> Institute</w:t>
      </w:r>
      <w:r w:rsidR="00062977">
        <w:t>’s</w:t>
      </w:r>
      <w:r>
        <w:t xml:space="preserve"> worker survey estimates that 7 per cent of Australian workers are covered by </w:t>
      </w:r>
      <w:r w:rsidR="00CB3653">
        <w:t xml:space="preserve">a </w:t>
      </w:r>
      <w:r>
        <w:t>co</w:t>
      </w:r>
      <w:r w:rsidR="000625D5">
        <w:noBreakHyphen/>
      </w:r>
      <w:r>
        <w:t>workers non</w:t>
      </w:r>
      <w:r w:rsidR="000625D5">
        <w:noBreakHyphen/>
      </w:r>
      <w:r>
        <w:t>solicitation clause.</w:t>
      </w:r>
    </w:p>
    <w:p w14:paraId="33FF59F5" w14:textId="2E64567B" w:rsidR="00ED6E77" w:rsidRDefault="0003630B" w:rsidP="006223E7">
      <w:r w:rsidDel="00792839">
        <w:t>I</w:t>
      </w:r>
      <w:r w:rsidR="00AD00D9" w:rsidDel="00792839">
        <w:t>n</w:t>
      </w:r>
      <w:r w:rsidR="00AD00D9" w:rsidDel="00A928AD">
        <w:t xml:space="preserve"> t</w:t>
      </w:r>
      <w:r w:rsidR="00AD00D9">
        <w:t xml:space="preserve">he UK </w:t>
      </w:r>
      <w:r>
        <w:t>around</w:t>
      </w:r>
      <w:r w:rsidR="00AD00D9">
        <w:t xml:space="preserve"> </w:t>
      </w:r>
      <w:r w:rsidR="009B4626">
        <w:t>5.9</w:t>
      </w:r>
      <w:r w:rsidR="00B22AD9">
        <w:t> </w:t>
      </w:r>
      <w:r w:rsidR="00AD00D9">
        <w:t>per</w:t>
      </w:r>
      <w:r w:rsidR="00B22AD9">
        <w:t> </w:t>
      </w:r>
      <w:r w:rsidR="00AD00D9">
        <w:t xml:space="preserve">cent of </w:t>
      </w:r>
      <w:r w:rsidR="00100783">
        <w:t>businesses</w:t>
      </w:r>
      <w:r w:rsidR="00AD00D9">
        <w:t xml:space="preserve"> report</w:t>
      </w:r>
      <w:r w:rsidR="00906646">
        <w:t>ed</w:t>
      </w:r>
      <w:r w:rsidR="00AD00D9">
        <w:t xml:space="preserve"> </w:t>
      </w:r>
      <w:r w:rsidR="00AD00D9" w:rsidRPr="005C6523">
        <w:t>using</w:t>
      </w:r>
      <w:r w:rsidR="00906646">
        <w:t xml:space="preserve"> a</w:t>
      </w:r>
      <w:r w:rsidR="00B22AD9">
        <w:t xml:space="preserve"> co</w:t>
      </w:r>
      <w:r w:rsidR="000625D5">
        <w:noBreakHyphen/>
      </w:r>
      <w:r w:rsidR="00B22AD9">
        <w:t>worker</w:t>
      </w:r>
      <w:r w:rsidR="00AD00D9" w:rsidRPr="005C6523">
        <w:t xml:space="preserve"> </w:t>
      </w:r>
      <w:r w:rsidR="00B74813">
        <w:t>non</w:t>
      </w:r>
      <w:r w:rsidR="000625D5">
        <w:noBreakHyphen/>
      </w:r>
      <w:r w:rsidR="00B74813">
        <w:t>solicitation</w:t>
      </w:r>
      <w:r w:rsidR="00D5463A">
        <w:t xml:space="preserve"> clause</w:t>
      </w:r>
      <w:r w:rsidR="00AD00D9" w:rsidRPr="005C6523">
        <w:t>.</w:t>
      </w:r>
      <w:r w:rsidR="00884219" w:rsidRPr="00FC459C">
        <w:rPr>
          <w:rStyle w:val="FootnoteReference"/>
        </w:rPr>
        <w:footnoteReference w:id="39"/>
      </w:r>
      <w:r w:rsidR="00AD00D9" w:rsidRPr="005C6523">
        <w:t xml:space="preserve"> </w:t>
      </w:r>
      <w:r w:rsidR="00300CDC">
        <w:t>While</w:t>
      </w:r>
      <w:r w:rsidR="00D5463A">
        <w:t xml:space="preserve"> in</w:t>
      </w:r>
      <w:r w:rsidR="00B74813" w:rsidRPr="005C6523">
        <w:t xml:space="preserve"> the US,</w:t>
      </w:r>
      <w:r w:rsidR="00D5463A">
        <w:t xml:space="preserve"> 4 per cent of workers are estimated to be covered by a co</w:t>
      </w:r>
      <w:r w:rsidR="000625D5">
        <w:noBreakHyphen/>
      </w:r>
      <w:r w:rsidR="00D5463A">
        <w:t>worker non</w:t>
      </w:r>
      <w:r w:rsidR="000625D5">
        <w:noBreakHyphen/>
      </w:r>
      <w:r w:rsidR="00D5463A">
        <w:t>solicitation clause.</w:t>
      </w:r>
      <w:r w:rsidR="00B74813" w:rsidRPr="005C6523">
        <w:rPr>
          <w:rStyle w:val="FootnoteReference"/>
        </w:rPr>
        <w:footnoteReference w:id="40"/>
      </w:r>
    </w:p>
    <w:p w14:paraId="2607B903" w14:textId="42D886D8" w:rsidR="00C0490C" w:rsidRDefault="00C0490C" w:rsidP="00C0490C">
      <w:pPr>
        <w:pStyle w:val="Heading3"/>
        <w:spacing w:before="240"/>
      </w:pPr>
      <w:bookmarkStart w:id="30" w:name="_Toc162972473"/>
      <w:r>
        <w:t>Non</w:t>
      </w:r>
      <w:r w:rsidR="000625D5">
        <w:noBreakHyphen/>
      </w:r>
      <w:r>
        <w:t>disclosure clauses</w:t>
      </w:r>
      <w:bookmarkEnd w:id="30"/>
    </w:p>
    <w:p w14:paraId="11517DA9" w14:textId="41CAF865" w:rsidR="00C0490C" w:rsidRDefault="00C0490C" w:rsidP="00C0490C">
      <w:pPr>
        <w:rPr>
          <w:bCs/>
          <w:szCs w:val="22"/>
        </w:rPr>
      </w:pPr>
      <w:r>
        <w:t>Non</w:t>
      </w:r>
      <w:r w:rsidR="000625D5">
        <w:noBreakHyphen/>
      </w:r>
      <w:r>
        <w:t>disclosure clauses</w:t>
      </w:r>
      <w:r w:rsidRPr="7E13EFAC">
        <w:t xml:space="preserve"> </w:t>
      </w:r>
      <w:r>
        <w:t xml:space="preserve">were the most used restraint, with </w:t>
      </w:r>
      <w:r w:rsidR="003F4200">
        <w:t>the ABS survey reporting</w:t>
      </w:r>
      <w:r>
        <w:t xml:space="preserve"> </w:t>
      </w:r>
      <w:r w:rsidRPr="7E13EFAC">
        <w:t>45.3</w:t>
      </w:r>
      <w:r>
        <w:t> </w:t>
      </w:r>
      <w:r w:rsidRPr="7E13EFAC">
        <w:t>per</w:t>
      </w:r>
      <w:r>
        <w:t> </w:t>
      </w:r>
      <w:r w:rsidRPr="7E13EFAC">
        <w:t>cent</w:t>
      </w:r>
      <w:r>
        <w:rPr>
          <w:bCs/>
          <w:szCs w:val="22"/>
        </w:rPr>
        <w:t xml:space="preserve"> of businesses using </w:t>
      </w:r>
      <w:r w:rsidR="004B48AD">
        <w:rPr>
          <w:bCs/>
          <w:szCs w:val="22"/>
        </w:rPr>
        <w:t>a non</w:t>
      </w:r>
      <w:r w:rsidR="000625D5">
        <w:rPr>
          <w:bCs/>
          <w:szCs w:val="22"/>
        </w:rPr>
        <w:noBreakHyphen/>
      </w:r>
      <w:r w:rsidR="004B48AD">
        <w:rPr>
          <w:bCs/>
          <w:szCs w:val="22"/>
        </w:rPr>
        <w:t>disclosure clause</w:t>
      </w:r>
      <w:r>
        <w:rPr>
          <w:bCs/>
          <w:szCs w:val="22"/>
        </w:rPr>
        <w:t xml:space="preserve"> for some of their workers in 2023.</w:t>
      </w:r>
      <w:r>
        <w:rPr>
          <w:rStyle w:val="FootnoteReference"/>
          <w:bCs/>
          <w:szCs w:val="22"/>
        </w:rPr>
        <w:footnoteReference w:id="41"/>
      </w:r>
      <w:r>
        <w:rPr>
          <w:bCs/>
          <w:szCs w:val="22"/>
        </w:rPr>
        <w:t xml:space="preserve"> Non</w:t>
      </w:r>
      <w:r w:rsidR="000625D5">
        <w:rPr>
          <w:bCs/>
          <w:szCs w:val="22"/>
        </w:rPr>
        <w:noBreakHyphen/>
      </w:r>
      <w:r>
        <w:rPr>
          <w:bCs/>
          <w:szCs w:val="22"/>
        </w:rPr>
        <w:t>disclosure clauses were most used by larger businesses</w:t>
      </w:r>
      <w:r w:rsidR="00100783">
        <w:rPr>
          <w:bCs/>
          <w:szCs w:val="22"/>
        </w:rPr>
        <w:t xml:space="preserve"> (</w:t>
      </w:r>
      <w:r w:rsidR="0000359E">
        <w:rPr>
          <w:bCs/>
          <w:szCs w:val="22"/>
        </w:rPr>
        <w:t>78.9 per cent</w:t>
      </w:r>
      <w:r w:rsidR="00100783">
        <w:rPr>
          <w:bCs/>
          <w:szCs w:val="22"/>
        </w:rPr>
        <w:t>)</w:t>
      </w:r>
      <w:r>
        <w:rPr>
          <w:bCs/>
          <w:szCs w:val="22"/>
        </w:rPr>
        <w:t xml:space="preserve">. </w:t>
      </w:r>
    </w:p>
    <w:p w14:paraId="7E4E8080" w14:textId="137799AF" w:rsidR="00C0490C" w:rsidRPr="00253631" w:rsidRDefault="00C0490C" w:rsidP="00C0490C">
      <w:pPr>
        <w:rPr>
          <w:bCs/>
          <w:szCs w:val="22"/>
        </w:rPr>
      </w:pPr>
      <w:r>
        <w:t>Th</w:t>
      </w:r>
      <w:r w:rsidR="00681D57">
        <w:t>e</w:t>
      </w:r>
      <w:r w:rsidR="00FD2D2F">
        <w:t xml:space="preserve"> ABS</w:t>
      </w:r>
      <w:r>
        <w:t xml:space="preserve"> survey also reported</w:t>
      </w:r>
      <w:r w:rsidR="00B458A2">
        <w:t xml:space="preserve"> that</w:t>
      </w:r>
      <w:r>
        <w:t xml:space="preserve"> 81.3 per cent</w:t>
      </w:r>
      <w:r w:rsidRPr="001F69C9">
        <w:t xml:space="preserve"> </w:t>
      </w:r>
      <w:r>
        <w:t>of businesses</w:t>
      </w:r>
      <w:r w:rsidR="00BE6FFD">
        <w:t xml:space="preserve"> </w:t>
      </w:r>
      <w:r w:rsidR="00076FBF">
        <w:t>which</w:t>
      </w:r>
      <w:r>
        <w:t xml:space="preserve"> used non</w:t>
      </w:r>
      <w:r w:rsidR="000625D5">
        <w:noBreakHyphen/>
      </w:r>
      <w:r>
        <w:t>disclosure clauses</w:t>
      </w:r>
      <w:r w:rsidR="00076FBF">
        <w:t>, used them</w:t>
      </w:r>
      <w:r>
        <w:t xml:space="preserve"> for over </w:t>
      </w:r>
      <w:r w:rsidRPr="001F69C9">
        <w:t>three</w:t>
      </w:r>
      <w:r w:rsidR="000625D5">
        <w:rPr>
          <w:rFonts w:ascii="Cambria Math" w:hAnsi="Cambria Math" w:cs="Cambria Math"/>
        </w:rPr>
        <w:noBreakHyphen/>
      </w:r>
      <w:r w:rsidRPr="001F69C9">
        <w:t xml:space="preserve">quarters of their </w:t>
      </w:r>
      <w:r>
        <w:t>workers</w:t>
      </w:r>
      <w:r w:rsidRPr="001F69C9">
        <w:t>.</w:t>
      </w:r>
      <w:r>
        <w:t xml:space="preserve"> Non</w:t>
      </w:r>
      <w:r w:rsidR="000625D5">
        <w:noBreakHyphen/>
      </w:r>
      <w:r>
        <w:t>disclosure clauses were used in all industries across the economy, with the highest prevalence in public administration and safety, financial services, mining, real estate, and healthcare.</w:t>
      </w:r>
      <w:r>
        <w:rPr>
          <w:bCs/>
          <w:szCs w:val="22"/>
        </w:rPr>
        <w:t xml:space="preserve"> </w:t>
      </w:r>
    </w:p>
    <w:p w14:paraId="778E025D" w14:textId="2009C6C8" w:rsidR="005218EB" w:rsidRPr="008D0110" w:rsidRDefault="005218EB" w:rsidP="00C0490C">
      <w:r>
        <w:t>The e61</w:t>
      </w:r>
      <w:r w:rsidR="001076B8">
        <w:t xml:space="preserve"> Institute</w:t>
      </w:r>
      <w:r w:rsidR="00062977">
        <w:t>’</w:t>
      </w:r>
      <w:r w:rsidR="001076B8">
        <w:t>s</w:t>
      </w:r>
      <w:r>
        <w:t xml:space="preserve"> worker survey estimates that </w:t>
      </w:r>
      <w:r w:rsidR="008D0110">
        <w:t>26</w:t>
      </w:r>
      <w:r>
        <w:t xml:space="preserve"> per cent of Australian workers are covered by </w:t>
      </w:r>
      <w:r w:rsidR="00CB3653">
        <w:t xml:space="preserve">a </w:t>
      </w:r>
      <w:r>
        <w:t>co</w:t>
      </w:r>
      <w:r w:rsidR="000625D5">
        <w:noBreakHyphen/>
      </w:r>
      <w:r>
        <w:t>workers non</w:t>
      </w:r>
      <w:r w:rsidR="000625D5">
        <w:noBreakHyphen/>
      </w:r>
      <w:r>
        <w:t>solicitation clause.</w:t>
      </w:r>
    </w:p>
    <w:p w14:paraId="1A162FF9" w14:textId="1C285033" w:rsidR="00C0490C" w:rsidRDefault="00504184" w:rsidP="00C0490C">
      <w:r>
        <w:t>Comparable to Australia</w:t>
      </w:r>
      <w:r w:rsidR="00D82422">
        <w:t xml:space="preserve"> data</w:t>
      </w:r>
      <w:r>
        <w:t>, non</w:t>
      </w:r>
      <w:r w:rsidR="000625D5">
        <w:noBreakHyphen/>
      </w:r>
      <w:r>
        <w:t xml:space="preserve">disclosure </w:t>
      </w:r>
      <w:r w:rsidR="00A848CE">
        <w:t xml:space="preserve">clauses are the most utilised restraint overseas. </w:t>
      </w:r>
      <w:r w:rsidR="002F4EB6" w:rsidRPr="000D5E22">
        <w:t xml:space="preserve">In </w:t>
      </w:r>
      <w:r w:rsidR="008363CB" w:rsidRPr="000D5E22">
        <w:t>the U</w:t>
      </w:r>
      <w:r w:rsidR="00544D14" w:rsidRPr="000D5E22">
        <w:t>K</w:t>
      </w:r>
      <w:r w:rsidR="00152552">
        <w:t>,</w:t>
      </w:r>
      <w:r w:rsidR="00544D14" w:rsidRPr="000D5E22">
        <w:t xml:space="preserve"> </w:t>
      </w:r>
      <w:r w:rsidR="0077344A">
        <w:t>29.3</w:t>
      </w:r>
      <w:r w:rsidR="00393C34">
        <w:t> </w:t>
      </w:r>
      <w:r w:rsidR="00763A1A">
        <w:t>per</w:t>
      </w:r>
      <w:r w:rsidR="00393C34">
        <w:t> </w:t>
      </w:r>
      <w:r w:rsidR="00763A1A">
        <w:t>cent</w:t>
      </w:r>
      <w:r w:rsidR="00544D14">
        <w:t xml:space="preserve"> </w:t>
      </w:r>
      <w:r w:rsidR="00544D14" w:rsidRPr="000D5E22">
        <w:t xml:space="preserve">of </w:t>
      </w:r>
      <w:r w:rsidR="00644C20">
        <w:t xml:space="preserve">businesses </w:t>
      </w:r>
      <w:r w:rsidR="00544D14" w:rsidRPr="000D5E22">
        <w:t>report</w:t>
      </w:r>
      <w:r w:rsidR="00D35BC1">
        <w:t>ed</w:t>
      </w:r>
      <w:r w:rsidR="00544D14" w:rsidRPr="000D5E22">
        <w:t xml:space="preserve"> using </w:t>
      </w:r>
      <w:r w:rsidR="00D35BC1">
        <w:t xml:space="preserve">a </w:t>
      </w:r>
      <w:r w:rsidR="0036692D">
        <w:t>non</w:t>
      </w:r>
      <w:r w:rsidR="000625D5">
        <w:noBreakHyphen/>
      </w:r>
      <w:r w:rsidR="0036692D">
        <w:t>disclosure clause</w:t>
      </w:r>
      <w:r w:rsidR="00544D14" w:rsidRPr="00174FBE">
        <w:t>.</w:t>
      </w:r>
      <w:r w:rsidR="00763A1A">
        <w:rPr>
          <w:rStyle w:val="FootnoteReference"/>
        </w:rPr>
        <w:footnoteReference w:id="42"/>
      </w:r>
      <w:r w:rsidR="00885F42" w:rsidRPr="00174FBE">
        <w:t xml:space="preserve"> </w:t>
      </w:r>
      <w:r w:rsidR="009C0C28">
        <w:t>While in</w:t>
      </w:r>
      <w:r w:rsidR="00F370F5" w:rsidRPr="005C6523">
        <w:t xml:space="preserve"> the US,</w:t>
      </w:r>
      <w:r w:rsidR="0038698E">
        <w:t xml:space="preserve"> 36 per cent</w:t>
      </w:r>
      <w:r w:rsidR="001407F2">
        <w:t xml:space="preserve"> of workers are estimated to be covered by a co</w:t>
      </w:r>
      <w:r w:rsidR="000625D5">
        <w:noBreakHyphen/>
      </w:r>
      <w:r w:rsidR="001407F2">
        <w:t>worker non</w:t>
      </w:r>
      <w:r w:rsidR="000625D5">
        <w:noBreakHyphen/>
      </w:r>
      <w:r w:rsidR="0066457C">
        <w:t>disclosure</w:t>
      </w:r>
      <w:r w:rsidR="001407F2">
        <w:t xml:space="preserve"> clause</w:t>
      </w:r>
      <w:r w:rsidR="00F370F5">
        <w:t>.</w:t>
      </w:r>
      <w:r w:rsidR="00F370F5" w:rsidRPr="005C6523">
        <w:rPr>
          <w:rStyle w:val="FootnoteReference"/>
        </w:rPr>
        <w:footnoteReference w:id="43"/>
      </w:r>
    </w:p>
    <w:p w14:paraId="542F6487" w14:textId="00DE8902" w:rsidR="00D51876" w:rsidRDefault="00D51876" w:rsidP="00D51876">
      <w:pPr>
        <w:pStyle w:val="Heading2"/>
      </w:pPr>
      <w:bookmarkStart w:id="31" w:name="_Toc162972474"/>
      <w:r>
        <w:t>Enforceability of restraint of trade clauses</w:t>
      </w:r>
      <w:bookmarkEnd w:id="31"/>
    </w:p>
    <w:p w14:paraId="393071CD" w14:textId="0AF939A2" w:rsidR="00D51876" w:rsidRDefault="00D51876" w:rsidP="002D1EFA">
      <w:r>
        <w:t xml:space="preserve">In Australia, </w:t>
      </w:r>
      <w:r w:rsidR="00B127EA">
        <w:t>restraint of trade</w:t>
      </w:r>
      <w:r>
        <w:t xml:space="preserve"> clauses between workers and businesses are governed by the common law, with the partial exception of New South Wales (NSW).</w:t>
      </w:r>
      <w:r>
        <w:rPr>
          <w:rStyle w:val="FootnoteReference"/>
        </w:rPr>
        <w:footnoteReference w:id="44"/>
      </w:r>
      <w:r w:rsidRPr="00745B85">
        <w:rPr>
          <w:rStyle w:val="FootnoteReference"/>
          <w:szCs w:val="22"/>
        </w:rPr>
        <w:t xml:space="preserve"> </w:t>
      </w:r>
    </w:p>
    <w:p w14:paraId="70540297" w14:textId="398FB374" w:rsidR="00ED064C" w:rsidRPr="003E21AC" w:rsidRDefault="00D51876" w:rsidP="002D1EFA">
      <w:r>
        <w:t>At common law,</w:t>
      </w:r>
      <w:r w:rsidDel="006B592E">
        <w:t xml:space="preserve"> </w:t>
      </w:r>
      <w:r>
        <w:t xml:space="preserve">worker restraints of trade are </w:t>
      </w:r>
      <w:r w:rsidRPr="186AED99">
        <w:t xml:space="preserve">presumed to be </w:t>
      </w:r>
      <w:r>
        <w:t xml:space="preserve">against the public interest and therefore </w:t>
      </w:r>
      <w:r w:rsidRPr="186AED99">
        <w:t>void and unenforceable</w:t>
      </w:r>
      <w:r>
        <w:t xml:space="preserve"> unless they are reasonably necessary to protect the legitimate interest of the employer.</w:t>
      </w:r>
      <w:r>
        <w:rPr>
          <w:rStyle w:val="FootnoteReference"/>
          <w:bCs/>
          <w:szCs w:val="22"/>
        </w:rPr>
        <w:footnoteReference w:id="45"/>
      </w:r>
      <w:r>
        <w:t xml:space="preserve"> </w:t>
      </w:r>
      <w:r w:rsidR="003E21AC">
        <w:t>This test will be applied to the particular facts and circumstances of the worker</w:t>
      </w:r>
      <w:r w:rsidR="00CE2A2B">
        <w:noBreakHyphen/>
      </w:r>
      <w:r w:rsidR="003E21AC">
        <w:t xml:space="preserve">employer relationship and ultimately only determined by a court. </w:t>
      </w:r>
      <w:r w:rsidR="003E21AC" w:rsidRPr="186AED99">
        <w:t xml:space="preserve">In broad terms, the </w:t>
      </w:r>
      <w:r w:rsidR="003E21AC">
        <w:t>courts application of</w:t>
      </w:r>
      <w:r w:rsidR="00ED064C" w:rsidRPr="186AED99">
        <w:t xml:space="preserve"> the common law proceeds on a pragmatic, discretionary basis, recognising the limitation on a worker</w:t>
      </w:r>
      <w:r w:rsidR="000625D5">
        <w:t>’</w:t>
      </w:r>
      <w:r w:rsidR="00ED064C" w:rsidRPr="186AED99">
        <w:t>s freedom of trade with the legitimate business interest of the employer</w:t>
      </w:r>
      <w:r w:rsidR="00ED064C">
        <w:t>.</w:t>
      </w:r>
      <w:r w:rsidR="00ED064C" w:rsidRPr="186AED99">
        <w:rPr>
          <w:rStyle w:val="FootnoteReference"/>
        </w:rPr>
        <w:footnoteReference w:id="46"/>
      </w:r>
      <w:r w:rsidR="00ED064C">
        <w:rPr>
          <w:bCs/>
          <w:szCs w:val="22"/>
        </w:rPr>
        <w:t xml:space="preserve"> </w:t>
      </w:r>
    </w:p>
    <w:p w14:paraId="62FEE9B8" w14:textId="4CD9FEB9" w:rsidR="00ED064C" w:rsidRDefault="00ED064C" w:rsidP="002D1EFA">
      <w:pPr>
        <w:rPr>
          <w:bCs/>
          <w:szCs w:val="22"/>
        </w:rPr>
      </w:pPr>
      <w:r w:rsidRPr="4733A541">
        <w:t xml:space="preserve">In a dispute, </w:t>
      </w:r>
      <w:r w:rsidR="009049F9">
        <w:t>between a business and worker</w:t>
      </w:r>
      <w:r w:rsidRPr="4733A541">
        <w:t>, a court will consider the nature and extent of the business interest to be protected (for example, confidential c</w:t>
      </w:r>
      <w:r>
        <w:t>lient</w:t>
      </w:r>
      <w:r w:rsidRPr="4733A541">
        <w:t xml:space="preserve"> information</w:t>
      </w:r>
      <w:r>
        <w:t>)</w:t>
      </w:r>
      <w:r w:rsidRPr="4733A541">
        <w:t xml:space="preserve"> and whether the</w:t>
      </w:r>
      <w:r>
        <w:rPr>
          <w:bCs/>
          <w:szCs w:val="22"/>
        </w:rPr>
        <w:t xml:space="preserve"> </w:t>
      </w:r>
      <w:r w:rsidRPr="4733A541">
        <w:t xml:space="preserve">scope of restriction </w:t>
      </w:r>
      <w:r w:rsidR="00B27B50">
        <w:t xml:space="preserve">the business wants </w:t>
      </w:r>
      <w:r w:rsidRPr="4733A541">
        <w:t>imposed is reasonable including its geographic area, time period and activities which the restraint seeks to control</w:t>
      </w:r>
      <w:r>
        <w:t>.</w:t>
      </w:r>
      <w:r w:rsidRPr="4733A541">
        <w:rPr>
          <w:rStyle w:val="FootnoteReference"/>
        </w:rPr>
        <w:footnoteReference w:id="47"/>
      </w:r>
      <w:r>
        <w:rPr>
          <w:bCs/>
          <w:szCs w:val="22"/>
        </w:rPr>
        <w:t xml:space="preserve"> </w:t>
      </w:r>
      <w:r>
        <w:t>This assessment does not typically consider the worker</w:t>
      </w:r>
      <w:r w:rsidR="000625D5">
        <w:t>’</w:t>
      </w:r>
      <w:r>
        <w:t>s interests</w:t>
      </w:r>
      <w:r>
        <w:rPr>
          <w:rStyle w:val="FootnoteReference"/>
        </w:rPr>
        <w:footnoteReference w:id="48"/>
      </w:r>
      <w:r>
        <w:t xml:space="preserve"> but may take account of the </w:t>
      </w:r>
      <w:r w:rsidR="00900A0E">
        <w:t>amount of compensation</w:t>
      </w:r>
      <w:r>
        <w:t xml:space="preserve"> received by the worker</w:t>
      </w:r>
      <w:r>
        <w:rPr>
          <w:rStyle w:val="FootnoteReference"/>
          <w:bCs/>
          <w:szCs w:val="22"/>
        </w:rPr>
        <w:footnoteReference w:id="49"/>
      </w:r>
      <w:r w:rsidR="00A55BF1">
        <w:t xml:space="preserve"> and</w:t>
      </w:r>
      <w:r>
        <w:t xml:space="preserve"> if the restraint operates to prevent the person from earning a living or having reasonable alternative employment opportunities.</w:t>
      </w:r>
      <w:r>
        <w:rPr>
          <w:rStyle w:val="FootnoteReference"/>
        </w:rPr>
        <w:footnoteReference w:id="50"/>
      </w:r>
      <w:r>
        <w:t xml:space="preserve"> </w:t>
      </w:r>
      <w:r w:rsidRPr="4733A541">
        <w:t xml:space="preserve">There are few </w:t>
      </w:r>
      <w:r w:rsidR="00421299">
        <w:t>decided</w:t>
      </w:r>
      <w:r w:rsidRPr="4733A541">
        <w:t xml:space="preserve"> cases in which an otherwise valid </w:t>
      </w:r>
      <w:r>
        <w:t>restraint</w:t>
      </w:r>
      <w:r w:rsidRPr="4733A541">
        <w:t xml:space="preserve"> has been struck down as </w:t>
      </w:r>
      <w:r w:rsidR="00421299">
        <w:t>being</w:t>
      </w:r>
      <w:r w:rsidRPr="4733A541">
        <w:t xml:space="preserve"> against the public interest</w:t>
      </w:r>
      <w:r>
        <w:t>.</w:t>
      </w:r>
      <w:r w:rsidRPr="4733A541">
        <w:rPr>
          <w:rStyle w:val="FootnoteReference"/>
          <w:sz w:val="22"/>
          <w:szCs w:val="22"/>
        </w:rPr>
        <w:footnoteReference w:id="51"/>
      </w:r>
      <w:r w:rsidRPr="002D3E48">
        <w:rPr>
          <w:bCs/>
          <w:szCs w:val="22"/>
        </w:rPr>
        <w:t xml:space="preserve"> </w:t>
      </w:r>
    </w:p>
    <w:p w14:paraId="403C08EE" w14:textId="77777777" w:rsidR="0098572E" w:rsidRDefault="0098572E">
      <w:pPr>
        <w:spacing w:before="0" w:after="160" w:line="259" w:lineRule="auto"/>
        <w:rPr>
          <w:rFonts w:ascii="Calibri" w:hAnsi="Calibri" w:cs="Arial"/>
          <w:b/>
          <w:color w:val="4D7861" w:themeColor="accent2"/>
          <w:kern w:val="32"/>
          <w:sz w:val="28"/>
          <w:szCs w:val="26"/>
        </w:rPr>
      </w:pPr>
      <w:r>
        <w:br w:type="page"/>
      </w:r>
    </w:p>
    <w:p w14:paraId="71D29570" w14:textId="09C0B067" w:rsidR="00ED064C" w:rsidRDefault="007E5742" w:rsidP="00031C2C">
      <w:pPr>
        <w:pStyle w:val="Heading3"/>
      </w:pPr>
      <w:bookmarkStart w:id="32" w:name="_Toc162972475"/>
      <w:r>
        <w:t>Business interests that have supported enforceable restraint clauses</w:t>
      </w:r>
      <w:bookmarkEnd w:id="32"/>
    </w:p>
    <w:p w14:paraId="679EF94E" w14:textId="07043CA9" w:rsidR="00D51876" w:rsidRPr="00D61310" w:rsidRDefault="00D51876" w:rsidP="004515C2">
      <w:r>
        <w:t>I</w:t>
      </w:r>
      <w:r w:rsidRPr="00280D17">
        <w:t xml:space="preserve">nterests considered </w:t>
      </w:r>
      <w:r w:rsidR="000625D5">
        <w:t>‘</w:t>
      </w:r>
      <w:r w:rsidRPr="00280D17">
        <w:t>legitimate</w:t>
      </w:r>
      <w:r w:rsidR="000625D5">
        <w:t>’</w:t>
      </w:r>
      <w:r w:rsidRPr="00280D17">
        <w:t xml:space="preserve"> by courts</w:t>
      </w:r>
      <w:r w:rsidRPr="00E84BC7">
        <w:t xml:space="preserve"> include the protection of trade secrets or other confidential information; protection against solicitation of clients with whom the </w:t>
      </w:r>
      <w:r>
        <w:t>former worker</w:t>
      </w:r>
      <w:r w:rsidRPr="00E84BC7">
        <w:t xml:space="preserve"> had a personal connection; and protection against key staff being recruited by a former colleague.</w:t>
      </w:r>
      <w:r>
        <w:rPr>
          <w:rStyle w:val="FootnoteReference"/>
        </w:rPr>
        <w:footnoteReference w:id="52"/>
      </w:r>
      <w:r w:rsidRPr="00E84BC7">
        <w:t xml:space="preserve"> An employer is not entitled to protection </w:t>
      </w:r>
      <w:r>
        <w:t xml:space="preserve">themselves </w:t>
      </w:r>
      <w:r w:rsidRPr="00E84BC7">
        <w:t>against mere competition</w:t>
      </w:r>
      <w:r>
        <w:t xml:space="preserve"> by a former worker.</w:t>
      </w:r>
      <w:r w:rsidRPr="00E84BC7">
        <w:rPr>
          <w:rStyle w:val="FootnoteReference"/>
        </w:rPr>
        <w:footnoteReference w:id="53"/>
      </w:r>
      <w:r w:rsidRPr="00E84BC7">
        <w:t xml:space="preserve"> </w:t>
      </w:r>
    </w:p>
    <w:p w14:paraId="2F70CC0C" w14:textId="77777777" w:rsidR="00DE5912" w:rsidRDefault="00E72357" w:rsidP="009E5D16">
      <w:r w:rsidRPr="004515C2">
        <w:t xml:space="preserve">Determining what kinds of information can be protected from disclosure and used to enforce a restraint on a worker after termination is </w:t>
      </w:r>
      <w:r w:rsidRPr="004515C2" w:rsidDel="00C35262">
        <w:t>complex</w:t>
      </w:r>
      <w:r w:rsidRPr="004515C2">
        <w:t xml:space="preserve"> and can depend on many factors, including how the information is stored and used, what the information cost to acquire or is worth and how easily it could be acquired or duplicated by others.</w:t>
      </w:r>
      <w:r w:rsidRPr="004515C2">
        <w:rPr>
          <w:rStyle w:val="FootnoteReference"/>
        </w:rPr>
        <w:footnoteReference w:id="54"/>
      </w:r>
      <w:r>
        <w:t xml:space="preserve"> </w:t>
      </w:r>
    </w:p>
    <w:p w14:paraId="6CFBC9E2" w14:textId="21BA3DC9" w:rsidR="00E72357" w:rsidRDefault="00E72357" w:rsidP="009E5D16">
      <w:r>
        <w:t xml:space="preserve">Although businesses may maintain that information is confidential and </w:t>
      </w:r>
      <w:r w:rsidR="004A0C52">
        <w:t xml:space="preserve">make effort to keep the information secret from disclosure, </w:t>
      </w:r>
      <w:r w:rsidR="00E936B1">
        <w:t xml:space="preserve">workers with access to the information as part of their role pose a practical threat to this secrecy </w:t>
      </w:r>
      <w:r w:rsidR="00394FE0">
        <w:t xml:space="preserve">including </w:t>
      </w:r>
      <w:r w:rsidR="005547B0">
        <w:t xml:space="preserve">when </w:t>
      </w:r>
      <w:r w:rsidR="00120753">
        <w:t>chang</w:t>
      </w:r>
      <w:r w:rsidR="001603B2">
        <w:t>ing jobs</w:t>
      </w:r>
      <w:r w:rsidR="00120753">
        <w:t xml:space="preserve">. </w:t>
      </w:r>
      <w:r w:rsidR="00B52D18">
        <w:t xml:space="preserve">The worker may be unable to avoid remembering the confidential information and be unable to separate </w:t>
      </w:r>
      <w:r w:rsidR="00013066">
        <w:t>potentially confidential</w:t>
      </w:r>
      <w:r w:rsidR="00B52D18">
        <w:t xml:space="preserve"> information from </w:t>
      </w:r>
      <w:r w:rsidR="00013066">
        <w:t>their general know</w:t>
      </w:r>
      <w:r w:rsidR="000625D5">
        <w:noBreakHyphen/>
      </w:r>
      <w:r w:rsidR="00013066">
        <w:t xml:space="preserve">how and experience </w:t>
      </w:r>
      <w:r w:rsidR="00785D6B">
        <w:t xml:space="preserve">that </w:t>
      </w:r>
      <w:r w:rsidR="00013066">
        <w:t xml:space="preserve">they developed during their employment and </w:t>
      </w:r>
      <w:r w:rsidR="00785D6B">
        <w:t>would</w:t>
      </w:r>
      <w:r w:rsidR="00E936B1">
        <w:t xml:space="preserve"> </w:t>
      </w:r>
      <w:r w:rsidR="00785D6B">
        <w:t>be entitled to use when they left.</w:t>
      </w:r>
      <w:r w:rsidR="0037426E">
        <w:t xml:space="preserve"> The worker may be unaware that they are </w:t>
      </w:r>
      <w:r w:rsidR="00474DF9">
        <w:t>acquiring information that limits their future job opportunities.</w:t>
      </w:r>
    </w:p>
    <w:p w14:paraId="4FB2058A" w14:textId="013FC0AF" w:rsidR="007E5742" w:rsidRDefault="00A360BB" w:rsidP="00D51876">
      <w:pPr>
        <w:spacing w:before="96" w:after="96"/>
      </w:pPr>
      <w:r>
        <w:t xml:space="preserve">Courts have also </w:t>
      </w:r>
      <w:r w:rsidR="00CF4E5B">
        <w:t xml:space="preserve">determined that </w:t>
      </w:r>
      <w:r w:rsidR="00CF4E5B" w:rsidRPr="004515C2">
        <w:t>businesses can</w:t>
      </w:r>
      <w:r w:rsidR="00CF4E5B" w:rsidRPr="004515C2" w:rsidDel="004A5409">
        <w:t xml:space="preserve"> </w:t>
      </w:r>
      <w:r w:rsidR="00CF4E5B" w:rsidRPr="004515C2">
        <w:t>protect their customer and supplier connections</w:t>
      </w:r>
      <w:r w:rsidR="00CF4E5B" w:rsidRPr="004515C2">
        <w:rPr>
          <w:rStyle w:val="FootnoteReference"/>
        </w:rPr>
        <w:footnoteReference w:id="55"/>
      </w:r>
      <w:r w:rsidR="00CF4E5B" w:rsidRPr="004515C2">
        <w:t xml:space="preserve"> using a restraint of trade clause, and </w:t>
      </w:r>
      <w:r w:rsidR="009B6AAC">
        <w:t xml:space="preserve">in </w:t>
      </w:r>
      <w:r w:rsidR="00CF4E5B">
        <w:t xml:space="preserve">some </w:t>
      </w:r>
      <w:r w:rsidR="009B6AAC">
        <w:t>cases</w:t>
      </w:r>
      <w:r w:rsidR="00CF4E5B" w:rsidRPr="004515C2">
        <w:t xml:space="preserve"> have argued they afford adequate protection to protect customer connections of a business in the absence of a non</w:t>
      </w:r>
      <w:r w:rsidR="000625D5">
        <w:noBreakHyphen/>
      </w:r>
      <w:r w:rsidR="00CF4E5B" w:rsidRPr="004515C2">
        <w:t>compete clause.</w:t>
      </w:r>
      <w:r w:rsidR="00CF4E5B" w:rsidRPr="004515C2">
        <w:rPr>
          <w:rStyle w:val="FootnoteReference"/>
        </w:rPr>
        <w:footnoteReference w:id="56"/>
      </w:r>
      <w:r w:rsidR="00CF4E5B" w:rsidRPr="004515C2">
        <w:t xml:space="preserve"> However, there are exceptions to this broad rule. It is not enough for the</w:t>
      </w:r>
      <w:r w:rsidR="00CF4E5B" w:rsidRPr="004515C2" w:rsidDel="00FE26E1">
        <w:t xml:space="preserve"> worker</w:t>
      </w:r>
      <w:r w:rsidR="00CF4E5B" w:rsidRPr="004515C2">
        <w:t xml:space="preserve"> to simply have contact with </w:t>
      </w:r>
      <w:r w:rsidR="00CF4E5B" w:rsidRPr="004515C2" w:rsidDel="003138A8">
        <w:t xml:space="preserve">the </w:t>
      </w:r>
      <w:r w:rsidR="00CF4E5B" w:rsidRPr="004515C2">
        <w:t>customer for a non</w:t>
      </w:r>
      <w:r w:rsidR="000625D5">
        <w:noBreakHyphen/>
      </w:r>
      <w:r w:rsidR="00CF4E5B" w:rsidRPr="004515C2">
        <w:t>solicitation restraint to be enforceable. There must be some element of the worker</w:t>
      </w:r>
      <w:r w:rsidR="000625D5">
        <w:noBreakHyphen/>
      </w:r>
      <w:r w:rsidR="00CF4E5B" w:rsidRPr="004515C2">
        <w:t>customer relationship where the worker has become the human face of the business and acquires influence over the customer</w:t>
      </w:r>
      <w:r w:rsidR="000625D5">
        <w:t>’</w:t>
      </w:r>
      <w:r w:rsidR="00CF4E5B" w:rsidRPr="004515C2">
        <w:t>s business.</w:t>
      </w:r>
      <w:r w:rsidR="00CF4E5B" w:rsidRPr="004515C2">
        <w:rPr>
          <w:rStyle w:val="FootnoteReference"/>
        </w:rPr>
        <w:footnoteReference w:id="57"/>
      </w:r>
      <w:r w:rsidR="00CF4E5B" w:rsidRPr="004515C2">
        <w:t xml:space="preserve"> If the worker acquires influence over or has special knowledge of the customer due to the seniority of their position, they may also be validly restricted from dealing with</w:t>
      </w:r>
      <w:r w:rsidR="00CF4E5B" w:rsidRPr="004515C2" w:rsidDel="00CF0471">
        <w:t xml:space="preserve"> </w:t>
      </w:r>
      <w:r w:rsidR="00CF4E5B" w:rsidRPr="004515C2">
        <w:t>clients of the business that they have not previously dealt with.</w:t>
      </w:r>
      <w:r w:rsidR="00CF4E5B" w:rsidRPr="004515C2">
        <w:rPr>
          <w:rStyle w:val="FootnoteReference"/>
        </w:rPr>
        <w:footnoteReference w:id="58"/>
      </w:r>
    </w:p>
    <w:p w14:paraId="5FCB5250" w14:textId="32050D64" w:rsidR="00DC7FF8" w:rsidRDefault="00DC7FF8" w:rsidP="00D51876">
      <w:pPr>
        <w:spacing w:before="96" w:after="96"/>
      </w:pPr>
      <w:r>
        <w:t xml:space="preserve">In addition to </w:t>
      </w:r>
      <w:r w:rsidR="00CF6696">
        <w:t xml:space="preserve">connections with </w:t>
      </w:r>
      <w:r w:rsidR="00AB7606">
        <w:t>c</w:t>
      </w:r>
      <w:r w:rsidR="00BE413E">
        <w:t>lients</w:t>
      </w:r>
      <w:r w:rsidR="00AB7606">
        <w:t xml:space="preserve"> and</w:t>
      </w:r>
      <w:r w:rsidR="00BE413E">
        <w:t xml:space="preserve"> other business contacts</w:t>
      </w:r>
      <w:r w:rsidR="00AB7606">
        <w:t xml:space="preserve">, courts in Australia have recently </w:t>
      </w:r>
      <w:r w:rsidR="008162DF">
        <w:t xml:space="preserve">also held that </w:t>
      </w:r>
      <w:r w:rsidR="00C745DC">
        <w:t xml:space="preserve">a </w:t>
      </w:r>
      <w:r w:rsidR="008162DF">
        <w:t>business</w:t>
      </w:r>
      <w:r w:rsidR="000625D5">
        <w:t>’</w:t>
      </w:r>
      <w:r w:rsidR="008162DF">
        <w:t>s</w:t>
      </w:r>
      <w:r w:rsidR="00425717">
        <w:t xml:space="preserve"> interest in a </w:t>
      </w:r>
      <w:r w:rsidR="000625D5">
        <w:t>‘</w:t>
      </w:r>
      <w:r w:rsidR="00425717">
        <w:t>stable workforce</w:t>
      </w:r>
      <w:r w:rsidR="000625D5">
        <w:t>’</w:t>
      </w:r>
      <w:r w:rsidR="00CA5154">
        <w:t xml:space="preserve"> </w:t>
      </w:r>
      <w:r w:rsidR="00C745DC">
        <w:t xml:space="preserve">may </w:t>
      </w:r>
      <w:r w:rsidR="004420A2">
        <w:t>justify</w:t>
      </w:r>
      <w:r w:rsidR="00C745DC">
        <w:t xml:space="preserve"> a </w:t>
      </w:r>
      <w:r w:rsidR="004420A2">
        <w:t>reasonable restraint preventing workers from soliciting their co</w:t>
      </w:r>
      <w:r w:rsidR="000625D5">
        <w:noBreakHyphen/>
      </w:r>
      <w:r w:rsidR="004420A2">
        <w:t>workers.</w:t>
      </w:r>
      <w:r w:rsidR="004420A2">
        <w:rPr>
          <w:rStyle w:val="FootnoteReference"/>
        </w:rPr>
        <w:footnoteReference w:id="59"/>
      </w:r>
    </w:p>
    <w:p w14:paraId="43448797" w14:textId="2A1D9FC3" w:rsidR="006849EE" w:rsidRDefault="00983A6B" w:rsidP="00D51876">
      <w:pPr>
        <w:spacing w:before="96" w:after="96"/>
      </w:pPr>
      <w:r>
        <w:t>S</w:t>
      </w:r>
      <w:r w:rsidRPr="00777E7F">
        <w:t>olicitation of c</w:t>
      </w:r>
      <w:r w:rsidR="00BE413E">
        <w:t>lients</w:t>
      </w:r>
      <w:r w:rsidR="00C624AF">
        <w:t xml:space="preserve">, </w:t>
      </w:r>
      <w:r w:rsidR="00BE413E">
        <w:t xml:space="preserve">other business contacts </w:t>
      </w:r>
      <w:r w:rsidRPr="00777E7F">
        <w:t>and co</w:t>
      </w:r>
      <w:r w:rsidR="000625D5">
        <w:noBreakHyphen/>
      </w:r>
      <w:r w:rsidRPr="00777E7F">
        <w:t>workers</w:t>
      </w:r>
      <w:r w:rsidRPr="004515C2">
        <w:t xml:space="preserve"> may apply to a broader range of conduct than where communication is initiated by the former worker. An injunction against solicitation may also apply where the customer (or supplier, or co</w:t>
      </w:r>
      <w:r w:rsidR="000625D5">
        <w:noBreakHyphen/>
      </w:r>
      <w:r w:rsidRPr="004515C2">
        <w:t xml:space="preserve">worker) makes the first approach, and the </w:t>
      </w:r>
      <w:r w:rsidR="005C19A7">
        <w:t xml:space="preserve">former </w:t>
      </w:r>
      <w:r w:rsidRPr="004515C2">
        <w:t>worker reciprocates.</w:t>
      </w:r>
      <w:r w:rsidRPr="004515C2">
        <w:rPr>
          <w:rStyle w:val="FootnoteReference"/>
        </w:rPr>
        <w:footnoteReference w:id="60"/>
      </w:r>
      <w:r>
        <w:t xml:space="preserve"> </w:t>
      </w:r>
    </w:p>
    <w:p w14:paraId="504E5F7F" w14:textId="77777777" w:rsidR="0098572E" w:rsidRDefault="0098572E">
      <w:pPr>
        <w:spacing w:before="0" w:after="160" w:line="259" w:lineRule="auto"/>
        <w:rPr>
          <w:rFonts w:ascii="Calibri" w:hAnsi="Calibri" w:cs="Arial"/>
          <w:b/>
          <w:color w:val="4D7861" w:themeColor="accent2"/>
          <w:kern w:val="32"/>
          <w:sz w:val="28"/>
          <w:szCs w:val="26"/>
        </w:rPr>
      </w:pPr>
      <w:r>
        <w:br w:type="page"/>
      </w:r>
    </w:p>
    <w:p w14:paraId="62D438B2" w14:textId="2B17EF91" w:rsidR="00D51876" w:rsidRDefault="00D51876" w:rsidP="00031C2C">
      <w:pPr>
        <w:pStyle w:val="Heading3"/>
      </w:pPr>
      <w:bookmarkStart w:id="33" w:name="_Toc162972476"/>
      <w:r>
        <w:t>Rule of severance and cascading clauses</w:t>
      </w:r>
      <w:bookmarkEnd w:id="33"/>
    </w:p>
    <w:p w14:paraId="028FE7CC" w14:textId="6DFD0835" w:rsidR="00D51876" w:rsidRPr="008D2524" w:rsidRDefault="00D51876" w:rsidP="00D2773D">
      <w:pPr>
        <w:rPr>
          <w:bCs/>
          <w:szCs w:val="22"/>
        </w:rPr>
      </w:pPr>
      <w:r>
        <w:rPr>
          <w:bCs/>
          <w:szCs w:val="22"/>
        </w:rPr>
        <w:t xml:space="preserve">Courts </w:t>
      </w:r>
      <w:r w:rsidR="0034074B">
        <w:rPr>
          <w:bCs/>
          <w:szCs w:val="22"/>
        </w:rPr>
        <w:t>may</w:t>
      </w:r>
      <w:r>
        <w:rPr>
          <w:bCs/>
          <w:szCs w:val="22"/>
        </w:rPr>
        <w:t xml:space="preserve"> </w:t>
      </w:r>
      <w:r w:rsidR="000625D5">
        <w:rPr>
          <w:bCs/>
          <w:szCs w:val="22"/>
        </w:rPr>
        <w:t>‘</w:t>
      </w:r>
      <w:r>
        <w:rPr>
          <w:bCs/>
          <w:szCs w:val="22"/>
        </w:rPr>
        <w:t>sever</w:t>
      </w:r>
      <w:r w:rsidR="000625D5">
        <w:rPr>
          <w:bCs/>
          <w:szCs w:val="22"/>
        </w:rPr>
        <w:t>’</w:t>
      </w:r>
      <w:r>
        <w:rPr>
          <w:bCs/>
          <w:szCs w:val="22"/>
        </w:rPr>
        <w:t xml:space="preserve"> an offending part of an unreasonable restraint</w:t>
      </w:r>
      <w:r w:rsidRPr="008D2524">
        <w:rPr>
          <w:bCs/>
          <w:szCs w:val="22"/>
        </w:rPr>
        <w:t xml:space="preserve"> </w:t>
      </w:r>
      <w:r>
        <w:rPr>
          <w:bCs/>
          <w:szCs w:val="22"/>
        </w:rPr>
        <w:t>to permit the remainder of the otherwise reasonable restriction to survive.</w:t>
      </w:r>
      <w:r w:rsidRPr="008D2524">
        <w:rPr>
          <w:bCs/>
          <w:szCs w:val="22"/>
        </w:rPr>
        <w:t xml:space="preserve"> </w:t>
      </w:r>
      <w:r>
        <w:rPr>
          <w:bCs/>
          <w:szCs w:val="22"/>
        </w:rPr>
        <w:t xml:space="preserve">However, outside of NSW (see </w:t>
      </w:r>
      <w:r w:rsidR="00D051F2">
        <w:rPr>
          <w:bCs/>
          <w:szCs w:val="22"/>
        </w:rPr>
        <w:t xml:space="preserve">section </w:t>
      </w:r>
      <w:r>
        <w:rPr>
          <w:bCs/>
          <w:szCs w:val="22"/>
        </w:rPr>
        <w:t>below</w:t>
      </w:r>
      <w:r w:rsidR="00D051F2">
        <w:rPr>
          <w:bCs/>
          <w:szCs w:val="22"/>
        </w:rPr>
        <w:t xml:space="preserve"> on</w:t>
      </w:r>
      <w:r w:rsidR="00D051F2" w:rsidRPr="00D051F2">
        <w:t xml:space="preserve"> </w:t>
      </w:r>
      <w:r w:rsidR="000625D5">
        <w:t>‘</w:t>
      </w:r>
      <w:r w:rsidR="00D051F2" w:rsidRPr="004B61C4">
        <w:rPr>
          <w:bCs/>
          <w:i/>
          <w:iCs/>
          <w:szCs w:val="22"/>
        </w:rPr>
        <w:t>Restraints of Trade Act 1976</w:t>
      </w:r>
      <w:r w:rsidR="00D051F2" w:rsidRPr="00D051F2">
        <w:rPr>
          <w:bCs/>
          <w:szCs w:val="22"/>
        </w:rPr>
        <w:t xml:space="preserve"> (NSW)</w:t>
      </w:r>
      <w:r w:rsidR="000625D5">
        <w:rPr>
          <w:bCs/>
          <w:szCs w:val="22"/>
        </w:rPr>
        <w:t>’</w:t>
      </w:r>
      <w:r>
        <w:rPr>
          <w:bCs/>
          <w:szCs w:val="22"/>
        </w:rPr>
        <w:t xml:space="preserve">) this </w:t>
      </w:r>
      <w:r w:rsidR="000625D5">
        <w:rPr>
          <w:bCs/>
          <w:szCs w:val="22"/>
        </w:rPr>
        <w:t>‘</w:t>
      </w:r>
      <w:r>
        <w:rPr>
          <w:bCs/>
          <w:szCs w:val="22"/>
        </w:rPr>
        <w:t>blue pencil</w:t>
      </w:r>
      <w:r w:rsidR="000625D5">
        <w:rPr>
          <w:bCs/>
          <w:szCs w:val="22"/>
        </w:rPr>
        <w:t>’</w:t>
      </w:r>
      <w:r>
        <w:rPr>
          <w:bCs/>
          <w:szCs w:val="22"/>
        </w:rPr>
        <w:t xml:space="preserve"> rule only permits </w:t>
      </w:r>
      <w:r w:rsidR="00830680">
        <w:rPr>
          <w:bCs/>
          <w:szCs w:val="22"/>
        </w:rPr>
        <w:t xml:space="preserve">a </w:t>
      </w:r>
      <w:r w:rsidR="00474DF9">
        <w:rPr>
          <w:bCs/>
          <w:szCs w:val="22"/>
        </w:rPr>
        <w:t>c</w:t>
      </w:r>
      <w:r w:rsidR="00830680">
        <w:rPr>
          <w:bCs/>
          <w:szCs w:val="22"/>
        </w:rPr>
        <w:t>ourt to s</w:t>
      </w:r>
      <w:r w:rsidR="00BA56F5">
        <w:rPr>
          <w:bCs/>
          <w:szCs w:val="22"/>
        </w:rPr>
        <w:t>trike out</w:t>
      </w:r>
      <w:r>
        <w:rPr>
          <w:bCs/>
          <w:szCs w:val="22"/>
        </w:rPr>
        <w:t xml:space="preserve"> words, not to </w:t>
      </w:r>
      <w:r w:rsidRPr="008D2524">
        <w:rPr>
          <w:bCs/>
          <w:szCs w:val="22"/>
        </w:rPr>
        <w:t>add words to make the restraint enforceable.</w:t>
      </w:r>
    </w:p>
    <w:p w14:paraId="65BC3C7F" w14:textId="05F4DA72" w:rsidR="00D51876" w:rsidRDefault="00D51876" w:rsidP="00D51876">
      <w:pPr>
        <w:rPr>
          <w:szCs w:val="22"/>
        </w:rPr>
      </w:pPr>
      <w:r>
        <w:t xml:space="preserve">This limitation has encouraged businesses to take a precautionary approach by adopting </w:t>
      </w:r>
      <w:r w:rsidR="000625D5">
        <w:t>‘</w:t>
      </w:r>
      <w:r>
        <w:t>cascading</w:t>
      </w:r>
      <w:r w:rsidR="000625D5">
        <w:t>’</w:t>
      </w:r>
      <w:r>
        <w:t xml:space="preserve"> or </w:t>
      </w:r>
      <w:r w:rsidR="000625D5">
        <w:t>‘</w:t>
      </w:r>
      <w:r>
        <w:t>laddered</w:t>
      </w:r>
      <w:r w:rsidR="000625D5">
        <w:t>’</w:t>
      </w:r>
      <w:r>
        <w:t xml:space="preserve"> clauses. </w:t>
      </w:r>
      <w:r w:rsidRPr="22C75A8A">
        <w:t xml:space="preserve">These are a series of overlapping or cumulative restraints </w:t>
      </w:r>
      <w:r>
        <w:t xml:space="preserve">which include multiple </w:t>
      </w:r>
      <w:r w:rsidRPr="22C75A8A">
        <w:t xml:space="preserve">options </w:t>
      </w:r>
      <w:r>
        <w:t xml:space="preserve">so that any offending aspects can be </w:t>
      </w:r>
      <w:r w:rsidR="00D2773D">
        <w:t>str</w:t>
      </w:r>
      <w:r w:rsidR="00100783">
        <w:t>uc</w:t>
      </w:r>
      <w:r w:rsidR="00D2773D">
        <w:t>k</w:t>
      </w:r>
      <w:r>
        <w:t xml:space="preserve"> out, without the entire restraint being held as unenforceable.</w:t>
      </w:r>
      <w:r>
        <w:rPr>
          <w:szCs w:val="22"/>
        </w:rPr>
        <w:t xml:space="preserve"> </w:t>
      </w:r>
    </w:p>
    <w:p w14:paraId="0169C79C" w14:textId="1ECE88FE" w:rsidR="00D51876" w:rsidRDefault="00D51876" w:rsidP="00D51876">
      <w:pPr>
        <w:rPr>
          <w:szCs w:val="22"/>
        </w:rPr>
      </w:pPr>
      <w:r>
        <w:t>Although cascading clauses have sometimes been held to be void for uncertainty,</w:t>
      </w:r>
      <w:r>
        <w:rPr>
          <w:rStyle w:val="FootnoteReference"/>
        </w:rPr>
        <w:footnoteReference w:id="61"/>
      </w:r>
      <w:r>
        <w:t xml:space="preserve"> courts are willing to apply the blue pencil test if the cascading clause is drafted in sufficiently precise and clear terms,</w:t>
      </w:r>
      <w:r>
        <w:rPr>
          <w:rStyle w:val="FootnoteReference"/>
        </w:rPr>
        <w:footnoteReference w:id="62"/>
      </w:r>
      <w:r>
        <w:t xml:space="preserve"> and a genuine attempt has been </w:t>
      </w:r>
      <w:r w:rsidR="00474DF9">
        <w:t>made</w:t>
      </w:r>
      <w:r>
        <w:t xml:space="preserve"> to define the employers need for protection.</w:t>
      </w:r>
      <w:r>
        <w:rPr>
          <w:rStyle w:val="FootnoteReference"/>
        </w:rPr>
        <w:footnoteReference w:id="63"/>
      </w:r>
      <w:r w:rsidRPr="00CA1D8D">
        <w:t xml:space="preserve"> </w:t>
      </w:r>
    </w:p>
    <w:p w14:paraId="521B4C44" w14:textId="782A5984" w:rsidR="00D51876" w:rsidRPr="0014270B" w:rsidRDefault="00D51876" w:rsidP="00D51876">
      <w:r>
        <w:t>The use of cascading clauses and the blue pencil test has been a subject of criticism.</w:t>
      </w:r>
      <w:r>
        <w:rPr>
          <w:rStyle w:val="FootnoteReference"/>
        </w:rPr>
        <w:footnoteReference w:id="64"/>
      </w:r>
      <w:r>
        <w:t xml:space="preserve"> Cascading restraint clauses mitigate the risk of the entire restraint being unenforceable but create significant uncertainty for workers and businesses. </w:t>
      </w:r>
      <w:r w:rsidRPr="22C75A8A">
        <w:t>For example, the contract might state that the restraint applies for</w:t>
      </w:r>
      <w:r>
        <w:t xml:space="preserve"> a period of</w:t>
      </w:r>
      <w:r w:rsidRPr="22C75A8A">
        <w:t xml:space="preserve"> 24</w:t>
      </w:r>
      <w:r>
        <w:t xml:space="preserve"> or</w:t>
      </w:r>
      <w:r w:rsidRPr="22C75A8A">
        <w:t xml:space="preserve"> 12</w:t>
      </w:r>
      <w:r>
        <w:t xml:space="preserve"> or</w:t>
      </w:r>
      <w:r w:rsidRPr="22C75A8A">
        <w:t xml:space="preserve"> 6</w:t>
      </w:r>
      <w:r>
        <w:t> </w:t>
      </w:r>
      <w:r w:rsidRPr="22C75A8A">
        <w:t>months.</w:t>
      </w:r>
      <w:r>
        <w:t xml:space="preserve"> </w:t>
      </w:r>
      <w:r w:rsidRPr="22C75A8A">
        <w:t xml:space="preserve">However, it is unclear – without recourse to the court – which </w:t>
      </w:r>
      <w:r>
        <w:t>term(s) of the</w:t>
      </w:r>
      <w:r w:rsidRPr="22C75A8A">
        <w:t xml:space="preserve"> restraint </w:t>
      </w:r>
      <w:r>
        <w:t>are</w:t>
      </w:r>
      <w:r w:rsidRPr="22C75A8A">
        <w:t xml:space="preserve"> enforceable as a court will determine each </w:t>
      </w:r>
      <w:r>
        <w:t>restraint</w:t>
      </w:r>
      <w:r w:rsidRPr="22C75A8A">
        <w:t xml:space="preserve"> in dispute based on the particular facts and circumstances</w:t>
      </w:r>
      <w:r>
        <w:rPr>
          <w:szCs w:val="22"/>
        </w:rPr>
        <w:t xml:space="preserve">. </w:t>
      </w:r>
      <w:r>
        <w:t xml:space="preserve">As such workers who want </w:t>
      </w:r>
      <w:r w:rsidR="000625D5">
        <w:t>‘</w:t>
      </w:r>
      <w:r>
        <w:t>to do the right thing</w:t>
      </w:r>
      <w:r w:rsidR="000625D5">
        <w:t>’</w:t>
      </w:r>
      <w:r>
        <w:t xml:space="preserve"> or take a precautionary approach are likely to abide with the broadest formulation of the restraint. </w:t>
      </w:r>
    </w:p>
    <w:p w14:paraId="7C49A711" w14:textId="22B49C16" w:rsidR="00D51876" w:rsidRDefault="00D51876" w:rsidP="00D51876">
      <w:r w:rsidRPr="22C75A8A">
        <w:t xml:space="preserve">See Box </w:t>
      </w:r>
      <w:r w:rsidR="00156F6C">
        <w:t>1</w:t>
      </w:r>
      <w:r w:rsidR="002848FE" w:rsidRPr="22C75A8A">
        <w:t xml:space="preserve"> </w:t>
      </w:r>
      <w:r w:rsidRPr="22C75A8A">
        <w:t>for an example of a cascading clause and the application of the rule of severance</w:t>
      </w:r>
      <w:r>
        <w:t>.</w:t>
      </w:r>
    </w:p>
    <w:tbl>
      <w:tblPr>
        <w:tblW w:w="5000" w:type="pct"/>
        <w:shd w:val="clear" w:color="auto" w:fill="EEEEEE" w:themeFill="background2"/>
        <w:tblCellMar>
          <w:top w:w="227" w:type="dxa"/>
          <w:left w:w="227" w:type="dxa"/>
          <w:bottom w:w="227" w:type="dxa"/>
          <w:right w:w="227" w:type="dxa"/>
        </w:tblCellMar>
        <w:tblLook w:val="0600" w:firstRow="0" w:lastRow="0" w:firstColumn="0" w:lastColumn="0" w:noHBand="1" w:noVBand="1"/>
      </w:tblPr>
      <w:tblGrid>
        <w:gridCol w:w="9070"/>
      </w:tblGrid>
      <w:tr w:rsidR="0087525C" w14:paraId="038F379E" w14:textId="77777777" w:rsidTr="00D0797D">
        <w:tc>
          <w:tcPr>
            <w:tcW w:w="5000" w:type="pct"/>
            <w:shd w:val="clear" w:color="auto" w:fill="EEEEEE" w:themeFill="background2"/>
          </w:tcPr>
          <w:p w14:paraId="302EF111" w14:textId="77777777" w:rsidR="0087525C" w:rsidRPr="0087525C" w:rsidRDefault="0087525C" w:rsidP="0087525C">
            <w:pPr>
              <w:pStyle w:val="BoxHeading"/>
            </w:pPr>
            <w:r w:rsidRPr="0087525C">
              <w:t xml:space="preserve">Box 1: </w:t>
            </w:r>
            <w:r w:rsidRPr="0087525C">
              <w:rPr>
                <w:i/>
              </w:rPr>
              <w:t>Hanna</w:t>
            </w:r>
            <w:r w:rsidRPr="0087525C">
              <w:rPr>
                <w:bCs/>
                <w:i/>
              </w:rPr>
              <w:t xml:space="preserve"> v OAMPS Insurance Brokers Ltd </w:t>
            </w:r>
            <w:r w:rsidRPr="0087525C">
              <w:rPr>
                <w:bCs/>
              </w:rPr>
              <w:t>[</w:t>
            </w:r>
            <w:r w:rsidRPr="0087525C">
              <w:t>2010] NSWCA 267</w:t>
            </w:r>
          </w:p>
          <w:p w14:paraId="55A631EA" w14:textId="4702B9EE" w:rsidR="0087525C" w:rsidRPr="0087525C" w:rsidRDefault="0087525C" w:rsidP="0087525C">
            <w:pPr>
              <w:pStyle w:val="BoxText"/>
            </w:pPr>
            <w:r w:rsidRPr="0087525C">
              <w:t>This case is an example of the use of cascading clauses for non</w:t>
            </w:r>
            <w:r w:rsidR="000625D5">
              <w:noBreakHyphen/>
            </w:r>
            <w:r w:rsidRPr="0087525C">
              <w:t>solicitation.</w:t>
            </w:r>
          </w:p>
          <w:p w14:paraId="63D5C1F6" w14:textId="77777777" w:rsidR="0087525C" w:rsidRPr="0087525C" w:rsidRDefault="0087525C" w:rsidP="0087525C">
            <w:pPr>
              <w:pStyle w:val="BoxText"/>
            </w:pPr>
            <w:r w:rsidRPr="0087525C">
              <w:t>Mr Hanna was an experienced insurance broker who commenced employment with OAMPS in 1990. He resigned from OAMPS on 22 April 2010, having accepted an offer to work at another insurance broking firm.</w:t>
            </w:r>
          </w:p>
          <w:p w14:paraId="1A7EE00C" w14:textId="77777777" w:rsidR="0087525C" w:rsidRPr="0087525C" w:rsidRDefault="0087525C" w:rsidP="0087525C">
            <w:pPr>
              <w:pStyle w:val="BoxText"/>
            </w:pPr>
            <w:r w:rsidRPr="0087525C">
              <w:t>After Mr Hanna left OAMPS a dispute arose concerning the enforcement of the restraint clauses in the employment contract. The relevant parts of the restraint clause in the employment contract were as follows:</w:t>
            </w:r>
          </w:p>
          <w:p w14:paraId="1065F27F" w14:textId="0848266E" w:rsidR="0087525C" w:rsidRPr="0087525C" w:rsidRDefault="000625D5" w:rsidP="0087525C">
            <w:pPr>
              <w:pStyle w:val="BoxText"/>
              <w:rPr>
                <w:i/>
              </w:rPr>
            </w:pPr>
            <w:r>
              <w:rPr>
                <w:i/>
              </w:rPr>
              <w:t>“</w:t>
            </w:r>
            <w:r w:rsidR="0087525C" w:rsidRPr="0087525C">
              <w:rPr>
                <w:i/>
              </w:rPr>
              <w:t xml:space="preserve">Restraint Period means, from the date of termination of your employment: </w:t>
            </w:r>
          </w:p>
          <w:p w14:paraId="3214A637" w14:textId="77777777" w:rsidR="0087525C" w:rsidRPr="0087525C" w:rsidRDefault="0087525C" w:rsidP="0087525C">
            <w:pPr>
              <w:pStyle w:val="BoxText"/>
              <w:rPr>
                <w:i/>
              </w:rPr>
            </w:pPr>
            <w:r w:rsidRPr="0087525C">
              <w:rPr>
                <w:i/>
              </w:rPr>
              <w:t>(a) 15 months</w:t>
            </w:r>
          </w:p>
          <w:p w14:paraId="5D3948AC" w14:textId="77777777" w:rsidR="0087525C" w:rsidRPr="0087525C" w:rsidRDefault="0087525C" w:rsidP="0087525C">
            <w:pPr>
              <w:pStyle w:val="BoxText"/>
              <w:rPr>
                <w:i/>
              </w:rPr>
            </w:pPr>
            <w:r w:rsidRPr="0087525C">
              <w:rPr>
                <w:i/>
              </w:rPr>
              <w:t>(b) 13 months</w:t>
            </w:r>
          </w:p>
          <w:p w14:paraId="79A5CD44" w14:textId="77777777" w:rsidR="0087525C" w:rsidRPr="0087525C" w:rsidRDefault="0087525C" w:rsidP="0087525C">
            <w:pPr>
              <w:pStyle w:val="BoxText"/>
              <w:rPr>
                <w:i/>
              </w:rPr>
            </w:pPr>
            <w:r w:rsidRPr="0087525C">
              <w:rPr>
                <w:i/>
              </w:rPr>
              <w:t>(c) 12 months</w:t>
            </w:r>
          </w:p>
          <w:p w14:paraId="68C0A149" w14:textId="77777777" w:rsidR="0087525C" w:rsidRPr="0087525C" w:rsidRDefault="0087525C" w:rsidP="0087525C">
            <w:pPr>
              <w:pStyle w:val="BoxText"/>
              <w:rPr>
                <w:i/>
              </w:rPr>
            </w:pPr>
            <w:r w:rsidRPr="0087525C">
              <w:rPr>
                <w:i/>
              </w:rPr>
              <w:t>Restraint Area means:</w:t>
            </w:r>
          </w:p>
          <w:p w14:paraId="40F869D3" w14:textId="77777777" w:rsidR="0087525C" w:rsidRPr="0087525C" w:rsidRDefault="0087525C" w:rsidP="0087525C">
            <w:pPr>
              <w:pStyle w:val="BoxText"/>
              <w:numPr>
                <w:ilvl w:val="4"/>
                <w:numId w:val="11"/>
              </w:numPr>
              <w:rPr>
                <w:i/>
              </w:rPr>
            </w:pPr>
            <w:r w:rsidRPr="0087525C">
              <w:rPr>
                <w:i/>
              </w:rPr>
              <w:t>Australia;</w:t>
            </w:r>
          </w:p>
          <w:p w14:paraId="1500AA9B" w14:textId="77777777" w:rsidR="0087525C" w:rsidRPr="0087525C" w:rsidRDefault="0087525C" w:rsidP="0087525C">
            <w:pPr>
              <w:pStyle w:val="BoxText"/>
              <w:numPr>
                <w:ilvl w:val="4"/>
                <w:numId w:val="11"/>
              </w:numPr>
              <w:rPr>
                <w:i/>
              </w:rPr>
            </w:pPr>
            <w:r w:rsidRPr="0087525C">
              <w:rPr>
                <w:i/>
              </w:rPr>
              <w:t>The State or Territory in which you are employed at the date of termination of your employment;</w:t>
            </w:r>
          </w:p>
          <w:p w14:paraId="559DC5D0" w14:textId="77777777" w:rsidR="0087525C" w:rsidRPr="0087525C" w:rsidRDefault="0087525C" w:rsidP="0087525C">
            <w:pPr>
              <w:pStyle w:val="BoxText"/>
              <w:numPr>
                <w:ilvl w:val="4"/>
                <w:numId w:val="11"/>
              </w:numPr>
              <w:rPr>
                <w:i/>
              </w:rPr>
            </w:pPr>
            <w:r w:rsidRPr="0087525C">
              <w:rPr>
                <w:i/>
              </w:rPr>
              <w:t>The metropolitan area of the capital city in which you are employed at the date of termination of your employment.</w:t>
            </w:r>
          </w:p>
          <w:p w14:paraId="20BA9DAC" w14:textId="442BE767" w:rsidR="0087525C" w:rsidRPr="0087525C" w:rsidRDefault="0087525C" w:rsidP="0087525C">
            <w:pPr>
              <w:pStyle w:val="BoxText"/>
              <w:rPr>
                <w:i/>
              </w:rPr>
            </w:pPr>
            <w:r w:rsidRPr="0087525C">
              <w:rPr>
                <w:i/>
              </w:rPr>
              <w:t xml:space="preserve">Each restraint contained in this Deed (resulting from any combination of the wording </w:t>
            </w:r>
            <w:r w:rsidR="00935EF4">
              <w:rPr>
                <w:i/>
              </w:rPr>
              <w:t>above</w:t>
            </w:r>
            <w:r w:rsidRPr="0087525C">
              <w:rPr>
                <w:i/>
              </w:rPr>
              <w:t>) constitutes a separate and independent provision, severable from the other restraints. If a court of competent jurisdiction finally decides any such restraint to be unenforceable in whole or in part, the enforceability of the remainder of that restraint and any other restraint will not be affected.</w:t>
            </w:r>
            <w:r w:rsidR="000625D5">
              <w:rPr>
                <w:i/>
              </w:rPr>
              <w:t>”</w:t>
            </w:r>
          </w:p>
          <w:p w14:paraId="323F928C" w14:textId="3D713632" w:rsidR="0087525C" w:rsidRPr="0087525C" w:rsidRDefault="0087525C" w:rsidP="0087525C">
            <w:pPr>
              <w:pStyle w:val="BoxText"/>
            </w:pPr>
            <w:r w:rsidRPr="0087525C">
              <w:t>The NSW Supreme Court found that in Mr Hanna</w:t>
            </w:r>
            <w:r w:rsidR="000625D5">
              <w:t>’</w:t>
            </w:r>
            <w:r w:rsidRPr="0087525C">
              <w:t>s case the restraint of 12 months within the metropolitan area of Sydney was reasonable due to the strong relationships Mr Hanna had maintained with OAMP</w:t>
            </w:r>
            <w:r w:rsidR="000625D5">
              <w:t>’</w:t>
            </w:r>
            <w:r w:rsidRPr="0087525C">
              <w:t xml:space="preserve">s clients and the fact the length of most insurance policies is 12 months. </w:t>
            </w:r>
          </w:p>
          <w:p w14:paraId="28669C84" w14:textId="77F4C891" w:rsidR="0087525C" w:rsidRPr="000D1284" w:rsidRDefault="0087525C" w:rsidP="0087525C">
            <w:pPr>
              <w:pStyle w:val="BoxText"/>
            </w:pPr>
            <w:r w:rsidRPr="0087525C">
              <w:rPr>
                <w:bCs/>
              </w:rPr>
              <w:t>The Court found that the clause was not void for uncertainty and the rule of severance allowed the Court to sever the remaining sub</w:t>
            </w:r>
            <w:r w:rsidR="000625D5">
              <w:rPr>
                <w:bCs/>
              </w:rPr>
              <w:noBreakHyphen/>
            </w:r>
            <w:r w:rsidRPr="0087525C">
              <w:rPr>
                <w:bCs/>
              </w:rPr>
              <w:t>clauses.</w:t>
            </w:r>
          </w:p>
        </w:tc>
      </w:tr>
    </w:tbl>
    <w:p w14:paraId="28555CB3" w14:textId="77777777" w:rsidR="0087525C" w:rsidRPr="0087525C" w:rsidRDefault="0087525C" w:rsidP="0087525C">
      <w:pPr>
        <w:pStyle w:val="SingleParagraph"/>
      </w:pPr>
    </w:p>
    <w:p w14:paraId="7C3C499F" w14:textId="77777777" w:rsidR="00031C2C" w:rsidRDefault="00031C2C">
      <w:pPr>
        <w:spacing w:before="0" w:after="160" w:line="259" w:lineRule="auto"/>
        <w:rPr>
          <w:rFonts w:ascii="Calibri" w:hAnsi="Calibri" w:cs="Arial"/>
          <w:b/>
          <w:color w:val="4D7861" w:themeColor="accent2"/>
          <w:kern w:val="32"/>
          <w:sz w:val="28"/>
          <w:szCs w:val="26"/>
        </w:rPr>
      </w:pPr>
      <w:r>
        <w:br w:type="page"/>
      </w:r>
    </w:p>
    <w:p w14:paraId="309B1EBA" w14:textId="7F91176A" w:rsidR="00D51876" w:rsidRDefault="00D51876" w:rsidP="00031C2C">
      <w:pPr>
        <w:pStyle w:val="Heading3"/>
      </w:pPr>
      <w:bookmarkStart w:id="34" w:name="_Toc162972477"/>
      <w:r w:rsidRPr="00FD0AE2">
        <w:t>Restraint</w:t>
      </w:r>
      <w:r>
        <w:t>s</w:t>
      </w:r>
      <w:r w:rsidRPr="00FD0AE2">
        <w:t xml:space="preserve"> of Trade Act 1976 </w:t>
      </w:r>
      <w:r>
        <w:t>(NSW)</w:t>
      </w:r>
      <w:bookmarkEnd w:id="34"/>
    </w:p>
    <w:p w14:paraId="49F6A09C" w14:textId="6D54F914" w:rsidR="00D51876" w:rsidRDefault="00D51876" w:rsidP="0087525C">
      <w:r w:rsidRPr="00D421B5">
        <w:rPr>
          <w:szCs w:val="22"/>
        </w:rPr>
        <w:t xml:space="preserve">In NSW, the </w:t>
      </w:r>
      <w:r w:rsidRPr="00D421B5">
        <w:rPr>
          <w:i/>
          <w:szCs w:val="22"/>
        </w:rPr>
        <w:t xml:space="preserve">Restraints of Trade Act 1976 </w:t>
      </w:r>
      <w:r w:rsidRPr="00D421B5">
        <w:rPr>
          <w:szCs w:val="22"/>
        </w:rPr>
        <w:t>(NSW)</w:t>
      </w:r>
      <w:r w:rsidRPr="00D421B5">
        <w:rPr>
          <w:i/>
          <w:szCs w:val="22"/>
        </w:rPr>
        <w:t xml:space="preserve"> </w:t>
      </w:r>
      <w:r>
        <w:rPr>
          <w:iCs/>
          <w:szCs w:val="22"/>
        </w:rPr>
        <w:t xml:space="preserve">(NSW Act) </w:t>
      </w:r>
      <w:r w:rsidRPr="005640EC">
        <w:rPr>
          <w:szCs w:val="22"/>
        </w:rPr>
        <w:t>presumes</w:t>
      </w:r>
      <w:r w:rsidRPr="00D421B5">
        <w:rPr>
          <w:szCs w:val="22"/>
        </w:rPr>
        <w:t xml:space="preserve"> that </w:t>
      </w:r>
      <w:r>
        <w:rPr>
          <w:szCs w:val="22"/>
        </w:rPr>
        <w:t xml:space="preserve">a </w:t>
      </w:r>
      <w:r w:rsidRPr="00D421B5">
        <w:rPr>
          <w:szCs w:val="22"/>
        </w:rPr>
        <w:t xml:space="preserve">restraint of trade </w:t>
      </w:r>
      <w:r>
        <w:rPr>
          <w:szCs w:val="22"/>
        </w:rPr>
        <w:t>is</w:t>
      </w:r>
      <w:r w:rsidRPr="00D421B5">
        <w:rPr>
          <w:szCs w:val="22"/>
        </w:rPr>
        <w:t xml:space="preserve"> valid </w:t>
      </w:r>
      <w:r w:rsidRPr="005640EC">
        <w:rPr>
          <w:szCs w:val="22"/>
        </w:rPr>
        <w:t xml:space="preserve">to the extent </w:t>
      </w:r>
      <w:r>
        <w:rPr>
          <w:szCs w:val="22"/>
        </w:rPr>
        <w:t xml:space="preserve">to which it is not against </w:t>
      </w:r>
      <w:r w:rsidRPr="005640EC">
        <w:rPr>
          <w:szCs w:val="22"/>
        </w:rPr>
        <w:t>public policy</w:t>
      </w:r>
      <w:r w:rsidRPr="00D421B5">
        <w:rPr>
          <w:szCs w:val="22"/>
        </w:rPr>
        <w:t>.</w:t>
      </w:r>
      <w:r>
        <w:rPr>
          <w:szCs w:val="22"/>
        </w:rPr>
        <w:t xml:space="preserve"> </w:t>
      </w:r>
      <w:r w:rsidRPr="186AED99">
        <w:t xml:space="preserve">The </w:t>
      </w:r>
      <w:r>
        <w:rPr>
          <w:iCs/>
        </w:rPr>
        <w:t xml:space="preserve">NSW </w:t>
      </w:r>
      <w:r w:rsidRPr="006A4385">
        <w:rPr>
          <w:iCs/>
        </w:rPr>
        <w:t>Act</w:t>
      </w:r>
      <w:r w:rsidRPr="186AED99">
        <w:rPr>
          <w:i/>
        </w:rPr>
        <w:t xml:space="preserve"> </w:t>
      </w:r>
      <w:r w:rsidRPr="186AED99">
        <w:t xml:space="preserve">permits the court to add new words into the restraint (rather than only severing words from them) to narrow the restraint to what is reasonably necessary to protect a legitimate interest. </w:t>
      </w:r>
      <w:r w:rsidR="00C23432">
        <w:t xml:space="preserve">This </w:t>
      </w:r>
      <w:r>
        <w:t xml:space="preserve">means that employers in NSW are less likely to rely on cascading clauses to protect their interests. </w:t>
      </w:r>
      <w:r w:rsidRPr="186AED99">
        <w:t xml:space="preserve">In practice, this </w:t>
      </w:r>
      <w:r>
        <w:t xml:space="preserve">also results </w:t>
      </w:r>
      <w:r w:rsidRPr="186AED99">
        <w:t xml:space="preserve">in restraints being more frequently upheld in some form in NSW </w:t>
      </w:r>
      <w:r>
        <w:t>(56.1 per cent) compared to the average for all other Australian jurisdictions (33.3 per cent)</w:t>
      </w:r>
      <w:r>
        <w:rPr>
          <w:bCs/>
          <w:szCs w:val="22"/>
        </w:rPr>
        <w:t>.</w:t>
      </w:r>
      <w:r w:rsidRPr="186AED99">
        <w:rPr>
          <w:rStyle w:val="FootnoteReference"/>
        </w:rPr>
        <w:footnoteReference w:id="65"/>
      </w:r>
    </w:p>
    <w:p w14:paraId="157C4EC0" w14:textId="77777777" w:rsidR="00D51876" w:rsidRDefault="00D51876" w:rsidP="0087525C">
      <w:pPr>
        <w:rPr>
          <w:rFonts w:ascii="ZWAdobeF" w:hAnsi="ZWAdobeF" w:cs="ZWAdobeF"/>
          <w:sz w:val="2"/>
          <w:szCs w:val="2"/>
        </w:rPr>
      </w:pPr>
      <w:r>
        <w:t xml:space="preserve">Notably, while the </w:t>
      </w:r>
      <w:r w:rsidRPr="00897085">
        <w:t>law governing a contract is typically the same as the jurisdiction in which the contract is contested before a court, they can be different under certain circumstances. For example, this could be where the employer and worker are based outside of NSW, however the employment contract expressly specifies the choice of law to be NSW.</w:t>
      </w:r>
      <w:r>
        <w:rPr>
          <w:rStyle w:val="FootnoteReference"/>
        </w:rPr>
        <w:footnoteReference w:id="66"/>
      </w:r>
    </w:p>
    <w:p w14:paraId="5CE5D990" w14:textId="77777777" w:rsidR="00D51876" w:rsidRPr="00B75FC9" w:rsidRDefault="00D51876" w:rsidP="006D629F">
      <w:pPr>
        <w:pStyle w:val="Heading3"/>
      </w:pPr>
      <w:bookmarkStart w:id="35" w:name="_Toc162972478"/>
      <w:r>
        <w:t>Enforcement in practice</w:t>
      </w:r>
      <w:bookmarkEnd w:id="35"/>
    </w:p>
    <w:p w14:paraId="1302BDCA" w14:textId="4C2038FA" w:rsidR="00FB2037" w:rsidRDefault="00D51876" w:rsidP="0087525C">
      <w:r>
        <w:t xml:space="preserve">In practice the enforcement of a </w:t>
      </w:r>
      <w:r w:rsidR="00E66181">
        <w:t>restraint of trade</w:t>
      </w:r>
      <w:r>
        <w:t xml:space="preserve"> clause generally starts with the business reminding the worker of the restraint clause upon resignation or termination, or</w:t>
      </w:r>
      <w:r w:rsidDel="00322F1D">
        <w:t xml:space="preserve"> </w:t>
      </w:r>
      <w:r>
        <w:t xml:space="preserve">when the business considers that a worker has breached a restraint or is about to do so. </w:t>
      </w:r>
    </w:p>
    <w:p w14:paraId="7C80D3C9" w14:textId="6C1ADCB6" w:rsidR="00D51876" w:rsidRDefault="00151285" w:rsidP="0087525C">
      <w:r>
        <w:t xml:space="preserve">It is </w:t>
      </w:r>
      <w:r w:rsidR="00C24CB2">
        <w:t>relatively simp</w:t>
      </w:r>
      <w:r w:rsidR="0037133B">
        <w:t>le</w:t>
      </w:r>
      <w:r>
        <w:t xml:space="preserve"> for businesses to </w:t>
      </w:r>
      <w:r w:rsidR="00B15794">
        <w:t xml:space="preserve">identify </w:t>
      </w:r>
      <w:r w:rsidR="008756E8">
        <w:t>a potential breach of a non</w:t>
      </w:r>
      <w:r w:rsidR="000625D5">
        <w:noBreakHyphen/>
      </w:r>
      <w:r w:rsidR="008756E8">
        <w:t>compete clause, as</w:t>
      </w:r>
      <w:r w:rsidR="00B15794">
        <w:t xml:space="preserve"> </w:t>
      </w:r>
      <w:r w:rsidR="001D48D5">
        <w:t xml:space="preserve">the </w:t>
      </w:r>
      <w:r w:rsidR="00D4662A">
        <w:t xml:space="preserve">business </w:t>
      </w:r>
      <w:r w:rsidR="003A4FF8">
        <w:t>may</w:t>
      </w:r>
      <w:r w:rsidR="00D4662A">
        <w:t xml:space="preserve"> only need to know the </w:t>
      </w:r>
      <w:r w:rsidR="003A4FF8">
        <w:t xml:space="preserve">new </w:t>
      </w:r>
      <w:r w:rsidR="00542576">
        <w:t xml:space="preserve">employer or business of the </w:t>
      </w:r>
      <w:r w:rsidR="00D4662A">
        <w:t>former worker.</w:t>
      </w:r>
      <w:r w:rsidR="00403134">
        <w:t xml:space="preserve"> </w:t>
      </w:r>
      <w:r w:rsidR="00542576">
        <w:t>Establishing</w:t>
      </w:r>
      <w:r w:rsidR="006669FF" w:rsidRPr="006669FF">
        <w:t xml:space="preserve"> breach of a non</w:t>
      </w:r>
      <w:r w:rsidR="000625D5">
        <w:noBreakHyphen/>
      </w:r>
      <w:r w:rsidR="006669FF" w:rsidRPr="006669FF">
        <w:t xml:space="preserve">solicitation clause can be more challenging, as it requires knowledge </w:t>
      </w:r>
      <w:r w:rsidR="00E759BA">
        <w:t>and evidence that</w:t>
      </w:r>
      <w:r w:rsidR="006669FF" w:rsidRPr="006669FF">
        <w:t xml:space="preserve"> the </w:t>
      </w:r>
      <w:r w:rsidR="00E759BA">
        <w:t xml:space="preserve">worker </w:t>
      </w:r>
      <w:r w:rsidR="0037133B">
        <w:t>actually</w:t>
      </w:r>
      <w:r w:rsidR="00E759BA">
        <w:t xml:space="preserve"> solicited a </w:t>
      </w:r>
      <w:r w:rsidR="00607F64">
        <w:t>c</w:t>
      </w:r>
      <w:r w:rsidR="0034179F">
        <w:t>lient</w:t>
      </w:r>
      <w:r w:rsidR="00E759BA">
        <w:t>,</w:t>
      </w:r>
      <w:r w:rsidR="0034179F">
        <w:t xml:space="preserve"> other business contact</w:t>
      </w:r>
      <w:r w:rsidR="00E759BA">
        <w:t xml:space="preserve"> or co</w:t>
      </w:r>
      <w:r w:rsidR="000625D5">
        <w:noBreakHyphen/>
      </w:r>
      <w:r w:rsidR="00E759BA">
        <w:t>worker</w:t>
      </w:r>
      <w:r w:rsidR="002A14C4">
        <w:t>.</w:t>
      </w:r>
      <w:r w:rsidR="006D7524">
        <w:t xml:space="preserve"> Similarly, </w:t>
      </w:r>
      <w:r w:rsidR="005E0432">
        <w:t xml:space="preserve">businesses may have </w:t>
      </w:r>
      <w:r w:rsidR="00611F61">
        <w:t>little</w:t>
      </w:r>
      <w:r w:rsidR="005E0432">
        <w:t xml:space="preserve"> way of knowing whether a</w:t>
      </w:r>
      <w:r w:rsidR="0063494C">
        <w:t xml:space="preserve"> worker</w:t>
      </w:r>
      <w:r w:rsidR="005E0432">
        <w:t xml:space="preserve"> has </w:t>
      </w:r>
      <w:r w:rsidR="00495982">
        <w:t>used or disclosed confidential information</w:t>
      </w:r>
      <w:r w:rsidR="00C7012A">
        <w:t xml:space="preserve"> in a new role</w:t>
      </w:r>
      <w:r w:rsidR="00495982">
        <w:t>.</w:t>
      </w:r>
      <w:r w:rsidR="008202C7">
        <w:t xml:space="preserve"> </w:t>
      </w:r>
    </w:p>
    <w:p w14:paraId="7549CBD7" w14:textId="66902523" w:rsidR="00D51876" w:rsidRDefault="002C2325" w:rsidP="0087525C">
      <w:r>
        <w:t>Even though some restraints may be too broad to be back</w:t>
      </w:r>
      <w:r w:rsidR="0034194E">
        <w:t>ed</w:t>
      </w:r>
      <w:r>
        <w:t xml:space="preserve"> by law</w:t>
      </w:r>
      <w:r w:rsidR="004D7D6F">
        <w:t>,</w:t>
      </w:r>
      <w:r w:rsidR="00D51876" w:rsidRPr="00B75FC9">
        <w:t xml:space="preserve"> some businesses </w:t>
      </w:r>
      <w:r w:rsidR="004D7D6F">
        <w:t>may still attempt</w:t>
      </w:r>
      <w:r w:rsidR="00D51876" w:rsidRPr="00B75FC9">
        <w:t xml:space="preserve"> to enforce them. </w:t>
      </w:r>
      <w:r w:rsidR="007165D8">
        <w:t xml:space="preserve">Although </w:t>
      </w:r>
      <w:r w:rsidR="001A081B">
        <w:t>non</w:t>
      </w:r>
      <w:r w:rsidR="000625D5">
        <w:noBreakHyphen/>
      </w:r>
      <w:r w:rsidR="001A081B">
        <w:t>solicitation and non</w:t>
      </w:r>
      <w:r w:rsidR="000625D5">
        <w:noBreakHyphen/>
      </w:r>
      <w:r w:rsidR="001A081B">
        <w:t>disclosure clauses</w:t>
      </w:r>
      <w:r w:rsidR="00347CF6">
        <w:t xml:space="preserve"> </w:t>
      </w:r>
      <w:r w:rsidR="00175751">
        <w:t xml:space="preserve">may be </w:t>
      </w:r>
      <w:r w:rsidR="00347CF6">
        <w:t xml:space="preserve">generally more targeted </w:t>
      </w:r>
      <w:r w:rsidR="00873034">
        <w:t xml:space="preserve">by design, they can be drafted </w:t>
      </w:r>
      <w:r w:rsidR="00791F7F">
        <w:t>more</w:t>
      </w:r>
      <w:r w:rsidR="00DA02BB">
        <w:t xml:space="preserve"> broadly </w:t>
      </w:r>
      <w:r w:rsidR="00791F7F">
        <w:t>than</w:t>
      </w:r>
      <w:r w:rsidR="003B028C">
        <w:t xml:space="preserve"> would be considered proportionate</w:t>
      </w:r>
      <w:r w:rsidR="00C848DB">
        <w:t xml:space="preserve"> for the circumstances</w:t>
      </w:r>
      <w:r w:rsidR="00BA3094">
        <w:t xml:space="preserve">. In one case study provided by Legal Aid NSW, a worker at a beauty clinic was restricted for 12 months from soliciting </w:t>
      </w:r>
      <w:r w:rsidR="000625D5">
        <w:t>“</w:t>
      </w:r>
      <w:r w:rsidR="00BA3094" w:rsidRPr="006C5D9F">
        <w:rPr>
          <w:i/>
        </w:rPr>
        <w:t>any</w:t>
      </w:r>
      <w:r w:rsidR="00BA3094">
        <w:t xml:space="preserve"> person associated with the company</w:t>
      </w:r>
      <w:r w:rsidR="000625D5">
        <w:t>”</w:t>
      </w:r>
      <w:r w:rsidR="00BA3094">
        <w:t xml:space="preserve">. </w:t>
      </w:r>
    </w:p>
    <w:p w14:paraId="2B1DE0D5" w14:textId="0AE256A9" w:rsidR="00D51876" w:rsidRDefault="00D51876" w:rsidP="0087525C">
      <w:r>
        <w:t xml:space="preserve">Although workers could </w:t>
      </w:r>
      <w:r w:rsidR="0050156F">
        <w:t xml:space="preserve">challenge </w:t>
      </w:r>
      <w:r w:rsidR="00441506">
        <w:t>a restraint</w:t>
      </w:r>
      <w:r>
        <w:t xml:space="preserve"> </w:t>
      </w:r>
      <w:r w:rsidR="00E8453B">
        <w:t xml:space="preserve">in </w:t>
      </w:r>
      <w:r w:rsidR="00F50A46">
        <w:t>c</w:t>
      </w:r>
      <w:r w:rsidR="00E8453B">
        <w:t>ourt</w:t>
      </w:r>
      <w:r w:rsidR="00A74239">
        <w:t xml:space="preserve"> on the basis that it is unenforceable</w:t>
      </w:r>
      <w:r>
        <w:t xml:space="preserve">, </w:t>
      </w:r>
      <w:r w:rsidR="00BF2CB4">
        <w:t>t</w:t>
      </w:r>
      <w:r>
        <w:t>he financial cost of seeking</w:t>
      </w:r>
      <w:r w:rsidRPr="00B75FC9">
        <w:t xml:space="preserve"> legal advice </w:t>
      </w:r>
      <w:r>
        <w:t>and the uncertainty associated with legal action</w:t>
      </w:r>
      <w:r w:rsidRPr="00B75FC9">
        <w:t xml:space="preserve"> can be </w:t>
      </w:r>
      <w:r w:rsidR="006D5901">
        <w:t>prohibitive</w:t>
      </w:r>
      <w:r w:rsidR="00EE500A">
        <w:t>. Research in the US suggests that a</w:t>
      </w:r>
      <w:r>
        <w:t xml:space="preserve"> not only a worker</w:t>
      </w:r>
      <w:r w:rsidR="000625D5">
        <w:t>’</w:t>
      </w:r>
      <w:r>
        <w:t>s belief about the possible enforceability of the clause, but also their belief about the likelihood of legal action and the cost that entails that can influence their behaviour.</w:t>
      </w:r>
      <w:r>
        <w:rPr>
          <w:rStyle w:val="FootnoteReference"/>
        </w:rPr>
        <w:footnoteReference w:id="67"/>
      </w:r>
      <w:r>
        <w:t xml:space="preserve"> </w:t>
      </w:r>
    </w:p>
    <w:p w14:paraId="34470A3F" w14:textId="24035983" w:rsidR="00D51876" w:rsidRPr="00B75FC9" w:rsidRDefault="00D51876" w:rsidP="0087525C">
      <w:r>
        <w:t xml:space="preserve">The Competition Review heard from stakeholders that the cost of opposing an injunction </w:t>
      </w:r>
      <w:r w:rsidR="00A75F27">
        <w:t>at interloc</w:t>
      </w:r>
      <w:r w:rsidR="00806676">
        <w:t>utory proceedings (i.e.</w:t>
      </w:r>
      <w:r w:rsidR="00F17798">
        <w:t xml:space="preserve"> proceedings prior to a final court hearing)</w:t>
      </w:r>
      <w:r>
        <w:t xml:space="preserve"> is between $50,000 and $150,000, depending on the complexity of the case. If the case goes to a final hearing, parties could expect to pay around $300,000 at a minimum and up to $700,000 in some cases. These figures are broadly consistent with estimates of the cost of legal action in </w:t>
      </w:r>
      <w:r w:rsidR="00436C31">
        <w:t>other earlier research</w:t>
      </w:r>
      <w:r>
        <w:t>.</w:t>
      </w:r>
      <w:r>
        <w:rPr>
          <w:rStyle w:val="FootnoteReference"/>
        </w:rPr>
        <w:footnoteReference w:id="68"/>
      </w:r>
      <w:r w:rsidRPr="00B75FC9">
        <w:t xml:space="preserve"> Even if successful, workers are unlikely to have their full legal costs paid by the business, reducing the incentive to c</w:t>
      </w:r>
      <w:r>
        <w:t>hallenge a restraint</w:t>
      </w:r>
      <w:r w:rsidRPr="00B75FC9">
        <w:t>. However, the costs are greater if there are adverse findings, and courts more often grant partial, or provisional enforcement at an interlocutory injunction to an employer, particularly in NSW where courts are empowered to rework the clause.</w:t>
      </w:r>
      <w:r w:rsidRPr="00B75FC9">
        <w:rPr>
          <w:rStyle w:val="FootnoteReference"/>
        </w:rPr>
        <w:footnoteReference w:id="69"/>
      </w:r>
      <w:r w:rsidRPr="00B75FC9">
        <w:t xml:space="preserve"> </w:t>
      </w:r>
    </w:p>
    <w:p w14:paraId="2460D593" w14:textId="1CC4F266" w:rsidR="00D51876" w:rsidRPr="00B75FC9" w:rsidRDefault="00D51876" w:rsidP="0087525C">
      <w:r>
        <w:t>Businesses</w:t>
      </w:r>
      <w:r w:rsidRPr="00B75FC9">
        <w:t xml:space="preserve"> may </w:t>
      </w:r>
      <w:r>
        <w:t xml:space="preserve">also strategically </w:t>
      </w:r>
      <w:r w:rsidRPr="00B75FC9">
        <w:t xml:space="preserve">commence proceedings in court, by filing a statement of claim and serving </w:t>
      </w:r>
      <w:r>
        <w:t>a</w:t>
      </w:r>
      <w:r w:rsidRPr="00B75FC9">
        <w:t xml:space="preserve"> former </w:t>
      </w:r>
      <w:r>
        <w:t>worker</w:t>
      </w:r>
      <w:r w:rsidRPr="00B75FC9">
        <w:t>. This can provide an impetus for negotiations and provide a basis for the parties to seek out of court settlements. Proceedings are discontinued</w:t>
      </w:r>
      <w:r>
        <w:t xml:space="preserve"> after</w:t>
      </w:r>
      <w:r w:rsidRPr="00B75FC9">
        <w:t xml:space="preserve"> a settlement </w:t>
      </w:r>
      <w:r>
        <w:t>is</w:t>
      </w:r>
      <w:r w:rsidRPr="00B75FC9">
        <w:t xml:space="preserve"> reached.</w:t>
      </w:r>
      <w:r w:rsidRPr="00B75FC9">
        <w:rPr>
          <w:rStyle w:val="FootnoteReference"/>
        </w:rPr>
        <w:footnoteReference w:id="70"/>
      </w:r>
      <w:r w:rsidRPr="00B75FC9">
        <w:t xml:space="preserve"> </w:t>
      </w:r>
      <w:r>
        <w:t xml:space="preserve">The Competition Review has heard from employment practitioners that enquiries about restraints of trade are common but are rarely continue beyond initial letters or reminders to workers as typically workers adjust their behaviour to avoid further escalation. Of the </w:t>
      </w:r>
      <w:r w:rsidR="00BB105D">
        <w:t>115</w:t>
      </w:r>
      <w:r>
        <w:t xml:space="preserve"> matters relating to restraints of trade between 2020 and 2023 dealt with by Legal Aid NSW, only one business was noted as having commenced proceedings in court against a former worker. </w:t>
      </w:r>
    </w:p>
    <w:p w14:paraId="31EE3534" w14:textId="77777777" w:rsidR="00D51876" w:rsidRPr="00B75FC9" w:rsidRDefault="00D51876" w:rsidP="0087525C">
      <w:r w:rsidRPr="00B75FC9">
        <w:t>Most cases do not go to trial and are often decided on an urgent interlocutory basis.</w:t>
      </w:r>
      <w:r w:rsidRPr="00B75FC9">
        <w:rPr>
          <w:rStyle w:val="FootnoteReference"/>
        </w:rPr>
        <w:footnoteReference w:id="71"/>
      </w:r>
      <w:r w:rsidRPr="00B75FC9" w:rsidDel="00AB72F5">
        <w:t xml:space="preserve"> </w:t>
      </w:r>
      <w:r w:rsidRPr="00B75FC9">
        <w:t xml:space="preserve">At the interlocutory stage, there is a lower evidentiary burden than at a formal trial as </w:t>
      </w:r>
      <w:r>
        <w:t xml:space="preserve">the </w:t>
      </w:r>
      <w:r w:rsidRPr="00B75FC9">
        <w:t>court</w:t>
      </w:r>
      <w:r>
        <w:t>s</w:t>
      </w:r>
      <w:r w:rsidRPr="00B75FC9">
        <w:t xml:space="preserve"> are making urgent and provisional decisions, until the final hearing and determination. Courts ask whether there is a serious issue to be tried and if so, whether the balance of convenience favours granting the injunction. The latter requires the employer establishing whether damages are an adequate remedy and that if the injunction was refused the employer would suffer a greater injury than a worker would suffer if the injunction was granted.</w:t>
      </w:r>
      <w:r w:rsidRPr="00B75FC9">
        <w:rPr>
          <w:rStyle w:val="FootnoteReference"/>
        </w:rPr>
        <w:footnoteReference w:id="72"/>
      </w:r>
      <w:r w:rsidRPr="00B75FC9">
        <w:t xml:space="preserve"> </w:t>
      </w:r>
      <w:r>
        <w:t>The Competition Review heard that of those restraint of trade matters which escalate to engaging barristers, fewer than half proceed to court, and only half of those cases reach interlocutory stage and seldom proceeded to full trial.</w:t>
      </w:r>
    </w:p>
    <w:p w14:paraId="23D59D0E" w14:textId="41F54FA7" w:rsidR="00506DD5" w:rsidRDefault="00D51876" w:rsidP="0087525C">
      <w:r w:rsidRPr="00B75FC9">
        <w:t>The lower evidentiary burden for employers at an interlocutory injunction has been a subject of criticism, as it can practically act as the final determinant of the matter.</w:t>
      </w:r>
      <w:r w:rsidRPr="00B75FC9">
        <w:rPr>
          <w:rStyle w:val="FootnoteReference"/>
        </w:rPr>
        <w:footnoteReference w:id="73"/>
      </w:r>
      <w:r w:rsidRPr="00B75FC9">
        <w:t xml:space="preserve"> There are few cases which proceed to trial where they can be fully contested on the merits.</w:t>
      </w:r>
      <w:r w:rsidRPr="00B75FC9">
        <w:rPr>
          <w:rStyle w:val="FootnoteReference"/>
        </w:rPr>
        <w:footnoteReference w:id="74"/>
      </w:r>
      <w:r w:rsidRPr="00B75FC9">
        <w:t xml:space="preserve"> </w:t>
      </w:r>
      <w:r>
        <w:t>I</w:t>
      </w:r>
      <w:r w:rsidRPr="00B75FC9">
        <w:t>f the employer makes an arguable case, the balance of convenience test tends to favour employers since courts generally do not consider damages awarded after the event an adequate remedy.</w:t>
      </w:r>
      <w:r>
        <w:rPr>
          <w:rStyle w:val="FootnoteReference"/>
        </w:rPr>
        <w:footnoteReference w:id="75"/>
      </w:r>
      <w:r w:rsidRPr="00B75FC9">
        <w:t xml:space="preserve"> </w:t>
      </w:r>
    </w:p>
    <w:p w14:paraId="1F345C95" w14:textId="102CE762" w:rsidR="00D51876" w:rsidRDefault="008E6A53" w:rsidP="0087525C">
      <w:pPr>
        <w:rPr>
          <w:sz w:val="20"/>
        </w:rPr>
      </w:pPr>
      <w:r>
        <w:t>Despite this, one</w:t>
      </w:r>
      <w:r w:rsidR="00D51876">
        <w:t xml:space="preserve"> Australian study</w:t>
      </w:r>
      <w:r w:rsidR="00D51876">
        <w:rPr>
          <w:rStyle w:val="FootnoteReference"/>
        </w:rPr>
        <w:footnoteReference w:id="76"/>
      </w:r>
      <w:r w:rsidR="00D51876">
        <w:t xml:space="preserve"> </w:t>
      </w:r>
      <w:r w:rsidR="00D51876" w:rsidRPr="005227F9">
        <w:t>found that</w:t>
      </w:r>
      <w:r w:rsidR="00BA1453">
        <w:t>,</w:t>
      </w:r>
      <w:r w:rsidR="00D51876">
        <w:t xml:space="preserve"> </w:t>
      </w:r>
      <w:r w:rsidR="0089187A">
        <w:t>out of</w:t>
      </w:r>
      <w:r w:rsidR="00D51876">
        <w:t xml:space="preserve"> 145 </w:t>
      </w:r>
      <w:r w:rsidR="00C8327E">
        <w:t>judgements</w:t>
      </w:r>
      <w:r w:rsidR="003639A3">
        <w:t xml:space="preserve"> including interlocutory </w:t>
      </w:r>
      <w:r w:rsidR="00C8327E">
        <w:t>applications</w:t>
      </w:r>
      <w:r w:rsidR="003639A3" w:rsidRPr="005227F9">
        <w:t xml:space="preserve"> </w:t>
      </w:r>
      <w:r w:rsidR="00D51876" w:rsidRPr="005227F9">
        <w:t xml:space="preserve">between 1989 and 2012, </w:t>
      </w:r>
      <w:r w:rsidR="00D51876">
        <w:t xml:space="preserve">employers were mostly (53.8 per cent) unsuccessful in enforcing a restraint (see Figure 2). </w:t>
      </w:r>
    </w:p>
    <w:p w14:paraId="36D07388" w14:textId="28E3ACE6" w:rsidR="00D51876" w:rsidRPr="002A1424" w:rsidRDefault="00D51876" w:rsidP="0087525C">
      <w:pPr>
        <w:pStyle w:val="ChartMainHeading"/>
        <w:rPr>
          <w:i/>
        </w:rPr>
      </w:pPr>
      <w:bookmarkStart w:id="36" w:name="_Toc162363383"/>
      <w:bookmarkStart w:id="37" w:name="_Toc162972479"/>
      <w:r w:rsidRPr="002A1424">
        <w:t xml:space="preserve">Figure </w:t>
      </w:r>
      <w:fldSimple w:instr=" SEQ Figure \* ARABIC ">
        <w:r w:rsidR="00090138">
          <w:rPr>
            <w:noProof/>
          </w:rPr>
          <w:t>2</w:t>
        </w:r>
      </w:fldSimple>
      <w:r>
        <w:t xml:space="preserve">: </w:t>
      </w:r>
      <w:r w:rsidRPr="00ED1276">
        <w:t>Enforceability of restraints of trade in Australian courts, 1989 to 2012</w:t>
      </w:r>
      <w:bookmarkEnd w:id="36"/>
      <w:bookmarkEnd w:id="37"/>
    </w:p>
    <w:p w14:paraId="75ECF31B" w14:textId="77777777" w:rsidR="00D51876" w:rsidRDefault="00D51876" w:rsidP="0087525C">
      <w:pPr>
        <w:pStyle w:val="ChartGraphic"/>
      </w:pPr>
      <w:r>
        <w:rPr>
          <w:noProof/>
        </w:rPr>
        <w:drawing>
          <wp:inline distT="0" distB="0" distL="0" distR="0" wp14:anchorId="014535E0" wp14:editId="675BEB47">
            <wp:extent cx="5584190" cy="2651760"/>
            <wp:effectExtent l="0" t="0" r="0" b="0"/>
            <wp:docPr id="8" name="Picture 8" descr="Figure 2 is a chart showing data from a study of court judgments on employment restraint clauses in Australia between 1989 and 2012. The chart shows that, out of 145 judgments, including interlocutory applications, the restraints were not enforced in 78 cases (53.8% of total). The chart shows that restraints were more often enforced in New South Wales (46 cases, or 56% of all cases in NSW), compared to 21 restraints (33%) that were enforced in other Australian States or Territories. New South Wales had the largest number cases proceed to court at 82, with all remaining States and Territories at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2 is a chart showing data from a study of court judgments on employment restraint clauses in Australia between 1989 and 2012. The chart shows that, out of 145 judgments, including interlocutory applications, the restraints were not enforced in 78 cases (53.8% of total). The chart shows that restraints were more often enforced in New South Wales (46 cases, or 56% of all cases in NSW), compared to 21 restraints (33%) that were enforced in other Australian States or Territories. New South Wales had the largest number cases proceed to court at 82, with all remaining States and Territories at 6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4190" cy="2651760"/>
                    </a:xfrm>
                    <a:prstGeom prst="rect">
                      <a:avLst/>
                    </a:prstGeom>
                    <a:noFill/>
                  </pic:spPr>
                </pic:pic>
              </a:graphicData>
            </a:graphic>
          </wp:inline>
        </w:drawing>
      </w:r>
    </w:p>
    <w:p w14:paraId="1E3756AF" w14:textId="2F78247B" w:rsidR="00D51876" w:rsidRPr="0087525C" w:rsidRDefault="00D51876" w:rsidP="0087525C">
      <w:pPr>
        <w:pStyle w:val="ChartorTableNote"/>
        <w:ind w:left="709" w:hanging="709"/>
      </w:pPr>
      <w:r w:rsidRPr="0087525C">
        <w:t xml:space="preserve">Source: </w:t>
      </w:r>
      <w:r w:rsidR="0087525C">
        <w:tab/>
      </w:r>
      <w:r w:rsidRPr="0087525C">
        <w:t xml:space="preserve">Chia and Ramsay, </w:t>
      </w:r>
      <w:r w:rsidR="000625D5">
        <w:t>‘</w:t>
      </w:r>
      <w:r w:rsidRPr="0087525C">
        <w:t>Employment Restraints of Trade: An Empirical Study of Australian Court Judgments</w:t>
      </w:r>
      <w:r w:rsidR="000625D5">
        <w:t>’</w:t>
      </w:r>
      <w:r w:rsidRPr="0087525C">
        <w:t>, 2013. Treasury calculations</w:t>
      </w:r>
    </w:p>
    <w:p w14:paraId="5C7874D1" w14:textId="5A3063DC" w:rsidR="005732E9" w:rsidRDefault="005732E9" w:rsidP="009A2EAB">
      <w:pPr>
        <w:spacing w:before="240" w:after="160" w:line="259" w:lineRule="auto"/>
      </w:pPr>
      <w:r>
        <w:t>Of these unsuccessful cases, 67.9 per cent involved a finding that the restraint was invalid. In the remaining 32.1 per cent of cases, the restraint was valid, but not enforced, for example because the employer suffered no damage, or the worker did not in fact breach the restraint. Excluding NSW (where the court is permitted to rework a restraint</w:t>
      </w:r>
      <w:r w:rsidDel="00C12703">
        <w:t xml:space="preserve"> </w:t>
      </w:r>
      <w:r>
        <w:t>to be enforceable), Australia</w:t>
      </w:r>
      <w:r w:rsidR="000625D5">
        <w:noBreakHyphen/>
      </w:r>
      <w:r>
        <w:t>wide employers were unsuccessful in 66.</w:t>
      </w:r>
      <w:r w:rsidDel="00446E24">
        <w:t>7</w:t>
      </w:r>
      <w:r>
        <w:t> per cent of cases, with</w:t>
      </w:r>
      <w:r w:rsidDel="00961A88">
        <w:t xml:space="preserve"> </w:t>
      </w:r>
      <w:r>
        <w:t>the</w:t>
      </w:r>
      <w:r w:rsidDel="00013192">
        <w:t xml:space="preserve"> </w:t>
      </w:r>
      <w:r>
        <w:t>restraint being found invalid in 78.6 per cent of unsuccessful cases.</w:t>
      </w:r>
    </w:p>
    <w:p w14:paraId="6B9D25F4" w14:textId="49A87D7B" w:rsidR="00F566EE" w:rsidRDefault="00D51876" w:rsidP="009A2EAB">
      <w:pPr>
        <w:spacing w:before="240" w:after="160" w:line="259" w:lineRule="auto"/>
        <w:rPr>
          <w:rFonts w:ascii="Calibri" w:hAnsi="Calibri" w:cs="Arial"/>
          <w:b/>
          <w:color w:val="5D779D" w:themeColor="accent3"/>
          <w:kern w:val="32"/>
          <w:sz w:val="44"/>
          <w:szCs w:val="36"/>
        </w:rPr>
      </w:pPr>
      <w:r>
        <w:t>The high number of cases with unenforceable restraints may suggest that businesses and workers are unclear as to what is likely to be a reasonable restraint. Although the courts do provide an avenue for businesses and workers to determine the restraint in dispute, it is at significant cost (both financial and non</w:t>
      </w:r>
      <w:r w:rsidR="000625D5">
        <w:noBreakHyphen/>
      </w:r>
      <w:r>
        <w:t xml:space="preserve">financial) which may limit its effectiveness in practice. </w:t>
      </w:r>
      <w:r w:rsidR="004B2377">
        <w:t>Data is not available for</w:t>
      </w:r>
      <w:r w:rsidR="008A6A59">
        <w:t xml:space="preserve"> the much wider number of restraint clauses that affect worker mobility and outcomes without any interaction with the court system.</w:t>
      </w:r>
      <w:r w:rsidR="00F566EE">
        <w:br w:type="page"/>
      </w:r>
    </w:p>
    <w:p w14:paraId="478567B0" w14:textId="56FE92A5" w:rsidR="00C0490C" w:rsidRDefault="00D51876" w:rsidP="0087525C">
      <w:pPr>
        <w:pStyle w:val="Heading1"/>
      </w:pPr>
      <w:bookmarkStart w:id="38" w:name="_Toc162972480"/>
      <w:r>
        <w:t>Impact of restraint of trade clauses</w:t>
      </w:r>
      <w:r w:rsidR="005C4558">
        <w:t xml:space="preserve"> on worker</w:t>
      </w:r>
      <w:r w:rsidR="008A6771">
        <w:t>s</w:t>
      </w:r>
      <w:r w:rsidR="005C4558">
        <w:t>, business</w:t>
      </w:r>
      <w:r w:rsidR="008A6771">
        <w:t>es</w:t>
      </w:r>
      <w:r w:rsidR="005C4558">
        <w:t xml:space="preserve"> and job mobility</w:t>
      </w:r>
      <w:bookmarkEnd w:id="38"/>
    </w:p>
    <w:p w14:paraId="7479B40E" w14:textId="38A7BF77" w:rsidR="00E4592D" w:rsidRDefault="005C4558" w:rsidP="0087525C">
      <w:pPr>
        <w:pStyle w:val="Heading2"/>
      </w:pPr>
      <w:bookmarkStart w:id="39" w:name="_Toc162972481"/>
      <w:r>
        <w:t>N</w:t>
      </w:r>
      <w:r w:rsidR="002D4F08">
        <w:t>on</w:t>
      </w:r>
      <w:r w:rsidR="000625D5">
        <w:noBreakHyphen/>
      </w:r>
      <w:r w:rsidR="002D4F08">
        <w:t>compete clauses</w:t>
      </w:r>
      <w:bookmarkEnd w:id="21"/>
      <w:bookmarkEnd w:id="39"/>
    </w:p>
    <w:p w14:paraId="0F7524C8" w14:textId="5EDF7501" w:rsidR="00AB4144" w:rsidRDefault="00AB4144" w:rsidP="00AB4144">
      <w:pPr>
        <w:tabs>
          <w:tab w:val="left" w:pos="6022"/>
        </w:tabs>
      </w:pPr>
      <w:r>
        <w:t>Non</w:t>
      </w:r>
      <w:r w:rsidR="000625D5">
        <w:noBreakHyphen/>
      </w:r>
      <w:r>
        <w:t>compete clauses may provide businesses with additional protection of legitimate business interests above that provided by other restraints or incentives. However,</w:t>
      </w:r>
      <w:r w:rsidDel="00597181">
        <w:t xml:space="preserve"> </w:t>
      </w:r>
      <w:r>
        <w:t>the experience and evidence that is available in Australia suggests non</w:t>
      </w:r>
      <w:r w:rsidR="000625D5">
        <w:noBreakHyphen/>
      </w:r>
      <w:r>
        <w:t>compete clauses may have a negative impact on workers, particularly lower</w:t>
      </w:r>
      <w:r w:rsidR="000625D5">
        <w:noBreakHyphen/>
      </w:r>
      <w:r>
        <w:t>paid workers, who do not have the resources to challenge a non</w:t>
      </w:r>
      <w:r w:rsidR="000625D5">
        <w:noBreakHyphen/>
      </w:r>
      <w:r>
        <w:t>compete clause even if it may be unenforceable.</w:t>
      </w:r>
      <w:r w:rsidRPr="008D2027">
        <w:t xml:space="preserve"> </w:t>
      </w:r>
      <w:r>
        <w:t>Non</w:t>
      </w:r>
      <w:r w:rsidR="000625D5">
        <w:noBreakHyphen/>
      </w:r>
      <w:r>
        <w:t xml:space="preserve">compete clauses also have consequential and broader impacts on economic growth, competition, wages and innovation. </w:t>
      </w:r>
    </w:p>
    <w:p w14:paraId="155FA87F" w14:textId="1E737BA2" w:rsidR="0087525C" w:rsidRPr="00CE6924" w:rsidRDefault="0087525C" w:rsidP="008B5CC3">
      <w:pPr>
        <w:pStyle w:val="ChartMainHeading"/>
      </w:pPr>
      <w:bookmarkStart w:id="40" w:name="_Toc162363386"/>
      <w:bookmarkStart w:id="41" w:name="_Toc162972482"/>
      <w:r w:rsidRPr="0087525C">
        <w:t>Figure 3: Lifecycle of a non</w:t>
      </w:r>
      <w:r w:rsidR="000625D5">
        <w:noBreakHyphen/>
      </w:r>
      <w:r w:rsidRPr="0087525C">
        <w:t>compete clause</w:t>
      </w:r>
      <w:bookmarkEnd w:id="40"/>
      <w:bookmarkEnd w:id="41"/>
    </w:p>
    <w:p w14:paraId="2550871F" w14:textId="54F1897C" w:rsidR="00177F75" w:rsidRPr="00CE6924" w:rsidRDefault="00C90152" w:rsidP="0087525C">
      <w:pPr>
        <w:pStyle w:val="ChartGraphic"/>
      </w:pPr>
      <w:r>
        <w:rPr>
          <w:noProof/>
        </w:rPr>
        <w:drawing>
          <wp:inline distT="0" distB="0" distL="0" distR="0" wp14:anchorId="51344F16" wp14:editId="3FAF1F69">
            <wp:extent cx="4629150" cy="5361546"/>
            <wp:effectExtent l="0" t="0" r="0" b="0"/>
            <wp:docPr id="7" name="Picture 7" descr="A diagram of a job&#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job&#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4683909" cy="5424969"/>
                    </a:xfrm>
                    <a:prstGeom prst="rect">
                      <a:avLst/>
                    </a:prstGeom>
                  </pic:spPr>
                </pic:pic>
              </a:graphicData>
            </a:graphic>
          </wp:inline>
        </w:drawing>
      </w:r>
    </w:p>
    <w:p w14:paraId="1C10C0F5" w14:textId="1021476D" w:rsidR="00AB4144" w:rsidRPr="00CE6924" w:rsidRDefault="00AB4144" w:rsidP="00AB4144">
      <w:pPr>
        <w:tabs>
          <w:tab w:val="left" w:pos="6022"/>
        </w:tabs>
      </w:pPr>
      <w:r>
        <w:t>Figure 3 outline</w:t>
      </w:r>
      <w:r w:rsidR="001F57FF">
        <w:t>s</w:t>
      </w:r>
      <w:r>
        <w:t xml:space="preserve"> </w:t>
      </w:r>
      <w:r w:rsidR="003702C4">
        <w:t>key elements</w:t>
      </w:r>
      <w:r>
        <w:t xml:space="preserve"> and consequences across the lifecycle of</w:t>
      </w:r>
      <w:r w:rsidRPr="00A5676F">
        <w:t xml:space="preserve"> </w:t>
      </w:r>
      <w:r w:rsidR="00630C4C">
        <w:t>a</w:t>
      </w:r>
      <w:r w:rsidRPr="00A5676F">
        <w:t xml:space="preserve"> </w:t>
      </w:r>
      <w:r>
        <w:t>non</w:t>
      </w:r>
      <w:r w:rsidR="000625D5">
        <w:noBreakHyphen/>
      </w:r>
      <w:r>
        <w:t>compete clause from the start of the worker</w:t>
      </w:r>
      <w:r w:rsidR="000625D5">
        <w:t>’</w:t>
      </w:r>
      <w:r>
        <w:t>s relationship with the business</w:t>
      </w:r>
      <w:r w:rsidR="003C29EC">
        <w:t>,</w:t>
      </w:r>
      <w:r>
        <w:t xml:space="preserve"> during employment, to when a worker resigns</w:t>
      </w:r>
      <w:r w:rsidR="003D3EDA">
        <w:t>,</w:t>
      </w:r>
      <w:r>
        <w:t xml:space="preserve"> and the considerations face</w:t>
      </w:r>
      <w:r w:rsidR="003D3EDA">
        <w:t>d</w:t>
      </w:r>
      <w:r>
        <w:t xml:space="preserve"> and the options available to businesses to enforce a restraint.</w:t>
      </w:r>
    </w:p>
    <w:p w14:paraId="4EE13309" w14:textId="16ECF51C" w:rsidR="00D61AEF" w:rsidRPr="00D61AEF" w:rsidRDefault="004B279B" w:rsidP="004B279B">
      <w:pPr>
        <w:pStyle w:val="Heading3"/>
      </w:pPr>
      <w:bookmarkStart w:id="42" w:name="_Toc162972483"/>
      <w:r>
        <w:t>Impact on businesses</w:t>
      </w:r>
      <w:bookmarkEnd w:id="42"/>
    </w:p>
    <w:p w14:paraId="42FDC15A" w14:textId="476C4B95" w:rsidR="00240720" w:rsidRPr="0092200A" w:rsidRDefault="004C2382" w:rsidP="00D66F00">
      <w:pPr>
        <w:rPr>
          <w:sz w:val="20"/>
          <w:szCs w:val="18"/>
        </w:rPr>
      </w:pPr>
      <w:r>
        <w:t>Non</w:t>
      </w:r>
      <w:r w:rsidR="000625D5">
        <w:noBreakHyphen/>
      </w:r>
      <w:r>
        <w:t xml:space="preserve">compete clauses </w:t>
      </w:r>
      <w:r w:rsidR="00BE126A">
        <w:t xml:space="preserve">can </w:t>
      </w:r>
      <w:r>
        <w:t xml:space="preserve">provide businesses with a </w:t>
      </w:r>
      <w:r w:rsidR="005B5123">
        <w:t xml:space="preserve">way to protect their investment in </w:t>
      </w:r>
      <w:r w:rsidR="00FE6243">
        <w:t>confidential information and business relationships that may have been built or acquired over a period of years</w:t>
      </w:r>
      <w:r w:rsidR="00FB681F">
        <w:t xml:space="preserve">, </w:t>
      </w:r>
      <w:r w:rsidR="008A02CE">
        <w:br/>
      </w:r>
      <w:r w:rsidR="00FB681F">
        <w:t>by restricting</w:t>
      </w:r>
      <w:r w:rsidR="00136182">
        <w:t xml:space="preserve"> </w:t>
      </w:r>
      <w:r w:rsidR="00A92D40" w:rsidRPr="00A92D40">
        <w:t xml:space="preserve">the </w:t>
      </w:r>
      <w:r w:rsidR="00FB681F">
        <w:t xml:space="preserve">job opportunities </w:t>
      </w:r>
      <w:r w:rsidR="00A92D40" w:rsidRPr="00A92D40">
        <w:t xml:space="preserve">of </w:t>
      </w:r>
      <w:r w:rsidR="00FB681F">
        <w:t>their former workers</w:t>
      </w:r>
      <w:r w:rsidR="00FE6243">
        <w:t xml:space="preserve">. </w:t>
      </w:r>
      <w:r w:rsidR="00FB681F">
        <w:t>However, non</w:t>
      </w:r>
      <w:r w:rsidR="000625D5">
        <w:noBreakHyphen/>
      </w:r>
      <w:r w:rsidR="00FB681F">
        <w:t>compete clauses can negatively impact on other businesses, particularly in industries experiencing labour shortages as they operate to limit the potential pool of workers. This has broader impacts on workers, business dynamism, competition, innovation, productivity and wage growth.</w:t>
      </w:r>
      <w:r w:rsidR="0031051C">
        <w:t xml:space="preserve"> </w:t>
      </w:r>
    </w:p>
    <w:p w14:paraId="707C2D8B" w14:textId="2687C374" w:rsidR="00ED6BDE" w:rsidRDefault="00044A03" w:rsidP="00D66F00">
      <w:r>
        <w:t>I</w:t>
      </w:r>
      <w:r w:rsidR="008D5507">
        <w:t>ncluding a non</w:t>
      </w:r>
      <w:r w:rsidR="000625D5">
        <w:noBreakHyphen/>
      </w:r>
      <w:r w:rsidR="008D5507">
        <w:t>compete clause in employment contracts</w:t>
      </w:r>
      <w:r>
        <w:t xml:space="preserve"> has </w:t>
      </w:r>
      <w:r w:rsidR="00014944">
        <w:t>2</w:t>
      </w:r>
      <w:r>
        <w:t xml:space="preserve"> </w:t>
      </w:r>
      <w:r w:rsidR="004F2541">
        <w:t>primary</w:t>
      </w:r>
      <w:r>
        <w:t xml:space="preserve"> costs</w:t>
      </w:r>
      <w:r w:rsidR="008D5507">
        <w:t xml:space="preserve">: the </w:t>
      </w:r>
      <w:r w:rsidR="006261F8">
        <w:t>consideration (if</w:t>
      </w:r>
      <w:r w:rsidR="00317E34">
        <w:t> </w:t>
      </w:r>
      <w:r w:rsidR="006261F8">
        <w:t xml:space="preserve">any) that is paid to the worker for agreeing to </w:t>
      </w:r>
      <w:r w:rsidR="00A75699">
        <w:t xml:space="preserve">the clause, and </w:t>
      </w:r>
      <w:r w:rsidR="001D0FA6">
        <w:t xml:space="preserve">any legal costs in drafting the contract. </w:t>
      </w:r>
    </w:p>
    <w:p w14:paraId="07098CEF" w14:textId="10617E95" w:rsidR="00ED6BDE" w:rsidRDefault="00C139B8" w:rsidP="00D66F00">
      <w:r>
        <w:t xml:space="preserve">The </w:t>
      </w:r>
      <w:r w:rsidR="0092200A">
        <w:t xml:space="preserve">value of consideration </w:t>
      </w:r>
      <w:r w:rsidR="00CF2B51">
        <w:t xml:space="preserve">paid </w:t>
      </w:r>
      <w:r w:rsidR="0092200A">
        <w:t xml:space="preserve">for the clause </w:t>
      </w:r>
      <w:r w:rsidR="00CF2B51">
        <w:t>depends on</w:t>
      </w:r>
      <w:r w:rsidR="0092200A">
        <w:t xml:space="preserve"> the relative bargaining power of the business and the worker</w:t>
      </w:r>
      <w:r w:rsidR="00875653">
        <w:t xml:space="preserve"> and </w:t>
      </w:r>
      <w:r w:rsidR="006A33AB">
        <w:t xml:space="preserve">its relative </w:t>
      </w:r>
      <w:r w:rsidR="001A5761">
        <w:t xml:space="preserve">importance as compared to other </w:t>
      </w:r>
      <w:r w:rsidR="0037272A">
        <w:t xml:space="preserve">contractual terms </w:t>
      </w:r>
      <w:r w:rsidR="008A02CE">
        <w:br/>
      </w:r>
      <w:r w:rsidR="0037272A">
        <w:t>(e.g. salary, benefits)</w:t>
      </w:r>
      <w:r w:rsidR="00ED6BDE">
        <w:t xml:space="preserve">. Relative bargaining power is influenced by </w:t>
      </w:r>
      <w:r w:rsidR="0037308F">
        <w:t>how much scope</w:t>
      </w:r>
      <w:r w:rsidR="00ED6BDE">
        <w:t xml:space="preserve"> businesses and workers</w:t>
      </w:r>
      <w:r w:rsidR="000625D5">
        <w:t>’</w:t>
      </w:r>
      <w:r w:rsidR="00ED6BDE">
        <w:t xml:space="preserve"> </w:t>
      </w:r>
      <w:r w:rsidR="0037308F">
        <w:t>have</w:t>
      </w:r>
      <w:r w:rsidR="00ED6BDE">
        <w:t xml:space="preserve"> to hold out from entering an arrangement and seek alternative opportunities. This dynamic tends to favour businesses as a period of unemployment can be more costly to workers than the cost of a temporary reduction in labour output for a business. Businesses are also </w:t>
      </w:r>
      <w:r w:rsidR="00CC2736">
        <w:t>more likely to be</w:t>
      </w:r>
      <w:r w:rsidR="00ED6BDE">
        <w:t xml:space="preserve"> </w:t>
      </w:r>
      <w:r w:rsidR="000625D5">
        <w:t>‘</w:t>
      </w:r>
      <w:r w:rsidR="00ED6BDE">
        <w:t>repeat players</w:t>
      </w:r>
      <w:r w:rsidR="000625D5">
        <w:t>’</w:t>
      </w:r>
      <w:r w:rsidR="00ED6BDE">
        <w:t xml:space="preserve"> in the labour market and have greater negotiating experience and access to relevant information.</w:t>
      </w:r>
      <w:r w:rsidR="00DA77C9">
        <w:rPr>
          <w:rStyle w:val="FootnoteReference"/>
        </w:rPr>
        <w:footnoteReference w:id="77"/>
      </w:r>
    </w:p>
    <w:p w14:paraId="207D0BFB" w14:textId="5AD1D981" w:rsidR="00ED6BDE" w:rsidRDefault="00ED6BDE" w:rsidP="00090726">
      <w:r>
        <w:t xml:space="preserve">There is some evidence overseas that suggests </w:t>
      </w:r>
      <w:r w:rsidR="00B42997">
        <w:t>businesses</w:t>
      </w:r>
      <w:r>
        <w:t xml:space="preserve"> tend to have relatively </w:t>
      </w:r>
      <w:r w:rsidR="00B42997">
        <w:t xml:space="preserve">greater </w:t>
      </w:r>
      <w:r>
        <w:t>bargaining power in the negotiation of non</w:t>
      </w:r>
      <w:r w:rsidR="000625D5">
        <w:noBreakHyphen/>
      </w:r>
      <w:r>
        <w:t>compete clauses. Evidence from the US found that only 10.1 per cent of workers reported attempting to negotiate over the terms of their non</w:t>
      </w:r>
      <w:r w:rsidR="000625D5">
        <w:noBreakHyphen/>
      </w:r>
      <w:r>
        <w:t>compete clause or asked for additional compensation for the clause, and 86.0</w:t>
      </w:r>
      <w:r w:rsidR="00252D7A">
        <w:t> </w:t>
      </w:r>
      <w:r>
        <w:t>per</w:t>
      </w:r>
      <w:r w:rsidR="00252D7A">
        <w:t> </w:t>
      </w:r>
      <w:r>
        <w:t>cent of workers reported that businesses did not offer them additional benefits in exchange for agreeing to the non</w:t>
      </w:r>
      <w:r w:rsidR="000625D5">
        <w:noBreakHyphen/>
      </w:r>
      <w:r>
        <w:t>compete clause.</w:t>
      </w:r>
      <w:r w:rsidRPr="005639A8">
        <w:rPr>
          <w:rStyle w:val="FootnoteReference"/>
        </w:rPr>
        <w:t xml:space="preserve"> </w:t>
      </w:r>
      <w:r w:rsidR="005639A8" w:rsidRPr="001F72FB">
        <w:rPr>
          <w:rStyle w:val="FootnoteReference"/>
        </w:rPr>
        <w:footnoteReference w:id="78"/>
      </w:r>
      <w:r>
        <w:t xml:space="preserve"> The US study found the majority of respondents simply agreed to the non</w:t>
      </w:r>
      <w:r w:rsidR="000625D5">
        <w:noBreakHyphen/>
      </w:r>
      <w:r>
        <w:t xml:space="preserve">compete clause – this may be analogous to the situation in Australia, as the Competition Review heard that many workers in Australia will sign employment contracts without being </w:t>
      </w:r>
      <w:r w:rsidR="001A1276" w:rsidRPr="001A1276">
        <w:t>fully</w:t>
      </w:r>
      <w:r w:rsidR="001A1276">
        <w:t xml:space="preserve"> </w:t>
      </w:r>
      <w:r>
        <w:t>aware of their terms. It may also be difficult or awkward for many workers to negotiate terms of their employment contracts, particularly ones which relate to post</w:t>
      </w:r>
      <w:r w:rsidR="000625D5">
        <w:noBreakHyphen/>
      </w:r>
      <w:r>
        <w:t>termination restraints as opposed to salary or other benefits of more immediate value, even if the worker has the resources and capacity to negotiate. Many workers, particularly in non</w:t>
      </w:r>
      <w:r w:rsidR="000625D5">
        <w:noBreakHyphen/>
      </w:r>
      <w:r>
        <w:t>executive roles, will be asked to sign a standard employment contract which may be presented as non</w:t>
      </w:r>
      <w:r w:rsidR="000625D5">
        <w:noBreakHyphen/>
      </w:r>
      <w:r>
        <w:t>negotiable.</w:t>
      </w:r>
    </w:p>
    <w:p w14:paraId="01C84154" w14:textId="02F0E1E1" w:rsidR="008A355E" w:rsidRPr="00652603" w:rsidRDefault="00044A03" w:rsidP="00090726">
      <w:r>
        <w:t xml:space="preserve">The legal costs </w:t>
      </w:r>
      <w:r w:rsidR="00ED6BDE">
        <w:t xml:space="preserve">to a business </w:t>
      </w:r>
      <w:r w:rsidR="00CC2736">
        <w:t>of</w:t>
      </w:r>
      <w:r w:rsidR="00ED6BDE">
        <w:t xml:space="preserve"> including a non</w:t>
      </w:r>
      <w:r w:rsidR="000625D5">
        <w:noBreakHyphen/>
      </w:r>
      <w:r w:rsidR="00ED6BDE">
        <w:t xml:space="preserve">compete in a contract </w:t>
      </w:r>
      <w:r>
        <w:t xml:space="preserve">can be scaled proportionately to the value of the </w:t>
      </w:r>
      <w:r w:rsidR="00ED6BDE">
        <w:t>role</w:t>
      </w:r>
      <w:r>
        <w:t xml:space="preserve">; </w:t>
      </w:r>
      <w:r w:rsidRPr="00044A03">
        <w:t>for example, by including a standard clause in lower paid contracts and seeking legal advice for tailor made clauses when the risk to business interests is higher.</w:t>
      </w:r>
      <w:r w:rsidR="00925DD3">
        <w:t xml:space="preserve"> </w:t>
      </w:r>
      <w:r w:rsidR="00D3100C">
        <w:t xml:space="preserve">Although the cost of litigation is high, </w:t>
      </w:r>
      <w:r w:rsidR="005D0675">
        <w:t xml:space="preserve">businesses may prefer </w:t>
      </w:r>
      <w:r w:rsidR="008F3B08">
        <w:t>the relative simplicity</w:t>
      </w:r>
      <w:r w:rsidR="000605E0">
        <w:t xml:space="preserve"> of a</w:t>
      </w:r>
      <w:r w:rsidR="005D0675">
        <w:t xml:space="preserve"> non</w:t>
      </w:r>
      <w:r w:rsidR="000625D5">
        <w:noBreakHyphen/>
      </w:r>
      <w:r w:rsidR="005D0675">
        <w:t xml:space="preserve">compete clause, since it </w:t>
      </w:r>
      <w:r w:rsidR="006532E4">
        <w:t>may be</w:t>
      </w:r>
      <w:r w:rsidR="005D0675">
        <w:t xml:space="preserve"> easier to prove a former worker is working for a competitor than to prove they are using confidential information or solicited clients. At the same time, proceedings are generally </w:t>
      </w:r>
      <w:r w:rsidR="005D0675" w:rsidRPr="001B342A">
        <w:t xml:space="preserve">commenced by the </w:t>
      </w:r>
      <w:r w:rsidR="00F504DD">
        <w:t xml:space="preserve">former </w:t>
      </w:r>
      <w:r w:rsidR="005D0675" w:rsidRPr="001B342A">
        <w:t xml:space="preserve">employer, which means they are well placed to weigh up the costs and benefits </w:t>
      </w:r>
      <w:r w:rsidR="00EB25E7">
        <w:t>before</w:t>
      </w:r>
      <w:r w:rsidR="002E2880">
        <w:t>hand</w:t>
      </w:r>
      <w:r w:rsidR="005D0675" w:rsidRPr="001B342A">
        <w:t xml:space="preserve">. </w:t>
      </w:r>
      <w:r w:rsidR="00E4592D" w:rsidRPr="008D5FB6">
        <w:t>These factors support the proliferation of non</w:t>
      </w:r>
      <w:r w:rsidR="000625D5">
        <w:noBreakHyphen/>
      </w:r>
      <w:r w:rsidR="00E4592D" w:rsidRPr="008D5FB6">
        <w:t xml:space="preserve">compete clauses, since businesses can gain the upside or benefit from the use of </w:t>
      </w:r>
      <w:r w:rsidR="00E4592D" w:rsidRPr="008D5FB6">
        <w:rPr>
          <w:szCs w:val="22"/>
        </w:rPr>
        <w:t>non</w:t>
      </w:r>
      <w:r w:rsidR="000625D5">
        <w:rPr>
          <w:szCs w:val="22"/>
        </w:rPr>
        <w:noBreakHyphen/>
      </w:r>
      <w:r w:rsidR="00E4592D" w:rsidRPr="008D5FB6">
        <w:rPr>
          <w:szCs w:val="22"/>
        </w:rPr>
        <w:t xml:space="preserve">compete clauses, </w:t>
      </w:r>
      <w:r w:rsidR="00E4592D" w:rsidRPr="008D5FB6">
        <w:t>at relatively limited cost.</w:t>
      </w:r>
      <w:r w:rsidR="00E4592D" w:rsidRPr="001B342A">
        <w:t xml:space="preserve"> </w:t>
      </w:r>
    </w:p>
    <w:p w14:paraId="0CEEB52E" w14:textId="0F5BB0CC" w:rsidR="00EA559B" w:rsidRDefault="00892724" w:rsidP="008D5FB6">
      <w:pPr>
        <w:rPr>
          <w:rStyle w:val="Strong"/>
          <w:b w:val="0"/>
          <w:bCs w:val="0"/>
        </w:rPr>
      </w:pPr>
      <w:r w:rsidRPr="000B5C9C">
        <w:t>Th</w:t>
      </w:r>
      <w:r w:rsidR="0071026B" w:rsidRPr="00E22466">
        <w:t>is</w:t>
      </w:r>
      <w:r w:rsidRPr="00E22466">
        <w:t xml:space="preserve"> </w:t>
      </w:r>
      <w:r w:rsidRPr="000B5C9C">
        <w:t>relative low cost and simplicity of non</w:t>
      </w:r>
      <w:r w:rsidR="000625D5">
        <w:noBreakHyphen/>
      </w:r>
      <w:r w:rsidRPr="000B5C9C">
        <w:t>compete clauses raises policy concerns about the potential indiscriminate use beyond that necessary to protect legitimate business interests, particularly given the imbalance in bargaining power between workers and businesses.</w:t>
      </w:r>
      <w:r w:rsidRPr="000368A3">
        <w:rPr>
          <w:sz w:val="18"/>
          <w:szCs w:val="16"/>
          <w:vertAlign w:val="superscript"/>
        </w:rPr>
        <w:footnoteReference w:id="79"/>
      </w:r>
      <w:r w:rsidRPr="008B3827">
        <w:t xml:space="preserve"> </w:t>
      </w:r>
      <w:r w:rsidRPr="000B5C9C">
        <w:t>Some businesses may strategically use non</w:t>
      </w:r>
      <w:r w:rsidR="000625D5">
        <w:noBreakHyphen/>
      </w:r>
      <w:r w:rsidRPr="000B5C9C">
        <w:t xml:space="preserve">compete clauses to maintain a competitive edge by restricting the movement of workers. Others may include </w:t>
      </w:r>
      <w:r w:rsidR="0005343B">
        <w:t xml:space="preserve">a </w:t>
      </w:r>
      <w:r w:rsidRPr="000B5C9C">
        <w:t>non</w:t>
      </w:r>
      <w:r w:rsidR="000625D5">
        <w:noBreakHyphen/>
      </w:r>
      <w:r w:rsidRPr="000B5C9C">
        <w:t xml:space="preserve">compete clause as a standard </w:t>
      </w:r>
      <w:r w:rsidR="00DC3463">
        <w:t xml:space="preserve">contract </w:t>
      </w:r>
      <w:r w:rsidRPr="000B5C9C">
        <w:t xml:space="preserve">term, without giving appropriate scrutiny as to </w:t>
      </w:r>
      <w:r w:rsidR="0005343B">
        <w:t>its purpose or if it is objectively</w:t>
      </w:r>
      <w:r w:rsidRPr="000B5C9C">
        <w:t xml:space="preserve"> necessary. The relatively low cost </w:t>
      </w:r>
      <w:r w:rsidR="00676751" w:rsidRPr="00E22466">
        <w:t>supports continued</w:t>
      </w:r>
      <w:r w:rsidRPr="000B5C9C">
        <w:t xml:space="preserve"> use</w:t>
      </w:r>
      <w:r w:rsidR="00AF434D">
        <w:t xml:space="preserve"> of non</w:t>
      </w:r>
      <w:r w:rsidR="000625D5">
        <w:noBreakHyphen/>
      </w:r>
      <w:r w:rsidR="00AF434D">
        <w:t>compete clauses</w:t>
      </w:r>
      <w:r w:rsidRPr="000B5C9C">
        <w:t>, despite the potentially significant cost to workers, other businesses, and the wider economy.</w:t>
      </w:r>
    </w:p>
    <w:p w14:paraId="119A1B2A" w14:textId="3680F974" w:rsidR="00B058F8" w:rsidRPr="00B058F8" w:rsidRDefault="00B058F8" w:rsidP="0087525C">
      <w:pPr>
        <w:pStyle w:val="Heading4"/>
        <w:rPr>
          <w:rStyle w:val="Strong"/>
          <w:b w:val="0"/>
          <w:bCs w:val="0"/>
        </w:rPr>
      </w:pPr>
      <w:r w:rsidRPr="00B058F8">
        <w:rPr>
          <w:rStyle w:val="Strong"/>
          <w:b w:val="0"/>
          <w:bCs w:val="0"/>
        </w:rPr>
        <w:t xml:space="preserve">Impact on business dynamism </w:t>
      </w:r>
      <w:r w:rsidRPr="0087525C">
        <w:t>and</w:t>
      </w:r>
      <w:r w:rsidRPr="00B058F8">
        <w:rPr>
          <w:rStyle w:val="Strong"/>
          <w:b w:val="0"/>
          <w:bCs w:val="0"/>
        </w:rPr>
        <w:t xml:space="preserve"> </w:t>
      </w:r>
      <w:r w:rsidRPr="0087525C">
        <w:rPr>
          <w:rStyle w:val="Strong"/>
          <w:b w:val="0"/>
          <w:bCs w:val="0"/>
        </w:rPr>
        <w:t>competition</w:t>
      </w:r>
    </w:p>
    <w:p w14:paraId="24407254" w14:textId="6FA7FB7B" w:rsidR="00BB10AA" w:rsidRDefault="00B058F8" w:rsidP="00B058F8">
      <w:r>
        <w:t xml:space="preserve">The </w:t>
      </w:r>
      <w:r w:rsidR="00C5659E">
        <w:t>direct</w:t>
      </w:r>
      <w:r>
        <w:t xml:space="preserve"> consequence of a non</w:t>
      </w:r>
      <w:r w:rsidR="000625D5">
        <w:noBreakHyphen/>
      </w:r>
      <w:r>
        <w:t xml:space="preserve">compete clause is that it </w:t>
      </w:r>
      <w:r w:rsidR="00B862A3">
        <w:t>hinders competition</w:t>
      </w:r>
      <w:r w:rsidR="00894F9B">
        <w:t xml:space="preserve"> among businesses</w:t>
      </w:r>
      <w:r w:rsidR="00B862A3">
        <w:t>:</w:t>
      </w:r>
      <w:r>
        <w:t xml:space="preserve"> it </w:t>
      </w:r>
      <w:r w:rsidR="00B20E7C">
        <w:t xml:space="preserve">disincentivises workers from leaving their current job, </w:t>
      </w:r>
      <w:r>
        <w:t>creat</w:t>
      </w:r>
      <w:r w:rsidR="00B20E7C">
        <w:t>ing</w:t>
      </w:r>
      <w:r>
        <w:t xml:space="preserve"> a barrier to the entry of new </w:t>
      </w:r>
      <w:r w:rsidR="00B719F2">
        <w:t>businesses</w:t>
      </w:r>
      <w:r>
        <w:t xml:space="preserve"> and the expansion of existing businesses. Access to</w:t>
      </w:r>
      <w:r w:rsidDel="0003419A">
        <w:t xml:space="preserve"> </w:t>
      </w:r>
      <w:r>
        <w:t>workers with relevant skills are a key component of a business</w:t>
      </w:r>
      <w:r w:rsidR="000625D5">
        <w:t>’</w:t>
      </w:r>
      <w:r>
        <w:t>s ability to enter a market and expand. A non</w:t>
      </w:r>
      <w:r w:rsidR="000625D5">
        <w:noBreakHyphen/>
      </w:r>
      <w:r>
        <w:t xml:space="preserve">compete clause provides a first mover advantage to incumbent </w:t>
      </w:r>
      <w:r w:rsidR="00CD4A1D">
        <w:t>businesses</w:t>
      </w:r>
      <w:r>
        <w:t xml:space="preserve">, and </w:t>
      </w:r>
      <w:r w:rsidR="004B72DF">
        <w:t>later</w:t>
      </w:r>
      <w:r>
        <w:t xml:space="preserve"> </w:t>
      </w:r>
      <w:r w:rsidR="00CD4A1D">
        <w:t>businesses</w:t>
      </w:r>
      <w:r>
        <w:t xml:space="preserve"> may struggle to attract relevant workers if they are subject to a non</w:t>
      </w:r>
      <w:r w:rsidR="000625D5">
        <w:noBreakHyphen/>
      </w:r>
      <w:r>
        <w:t>compete clause.</w:t>
      </w:r>
    </w:p>
    <w:p w14:paraId="6010CF75" w14:textId="2FFC3651" w:rsidR="00B058F8" w:rsidRPr="00215FBC" w:rsidRDefault="00B058F8" w:rsidP="00B058F8">
      <w:r>
        <w:t>Studies from the U</w:t>
      </w:r>
      <w:r w:rsidR="00762418">
        <w:t>S</w:t>
      </w:r>
      <w:r>
        <w:t xml:space="preserve"> have shown that start</w:t>
      </w:r>
      <w:r w:rsidR="000625D5">
        <w:noBreakHyphen/>
      </w:r>
      <w:r>
        <w:t>ups are less likely to form in states with more strict enforcement of non</w:t>
      </w:r>
      <w:r w:rsidR="000625D5">
        <w:noBreakHyphen/>
      </w:r>
      <w:r>
        <w:t>compete clauses, and that these start</w:t>
      </w:r>
      <w:r w:rsidR="000625D5">
        <w:noBreakHyphen/>
      </w:r>
      <w:r>
        <w:t>ups struggle to hire and grow, and innovate less.</w:t>
      </w:r>
      <w:r>
        <w:rPr>
          <w:rStyle w:val="FootnoteReference"/>
        </w:rPr>
        <w:footnoteReference w:id="80"/>
      </w:r>
      <w:r>
        <w:t xml:space="preserve"> However, the recent ABS restraint clause survey</w:t>
      </w:r>
      <w:r>
        <w:rPr>
          <w:rStyle w:val="FootnoteReference"/>
        </w:rPr>
        <w:footnoteReference w:id="81"/>
      </w:r>
      <w:r>
        <w:t xml:space="preserve"> suggests employers may not have experienced significant barrier in attracting talent due to the use of non</w:t>
      </w:r>
      <w:r w:rsidR="000625D5">
        <w:noBreakHyphen/>
      </w:r>
      <w:r>
        <w:t>competes. When businesses were asked if potential workers had turned down their job offer because of a non</w:t>
      </w:r>
      <w:r w:rsidR="000625D5">
        <w:noBreakHyphen/>
      </w:r>
      <w:r>
        <w:t>compete clause with their existing employer</w:t>
      </w:r>
      <w:r w:rsidRPr="00691C53">
        <w:t xml:space="preserve">, </w:t>
      </w:r>
      <w:r>
        <w:t xml:space="preserve">82.3 per cent of businesses responded </w:t>
      </w:r>
      <w:r w:rsidR="000625D5">
        <w:t>“</w:t>
      </w:r>
      <w:r>
        <w:t>no</w:t>
      </w:r>
      <w:r w:rsidR="000625D5">
        <w:t>”</w:t>
      </w:r>
      <w:r>
        <w:t xml:space="preserve">. </w:t>
      </w:r>
      <w:r w:rsidR="001B5ED7">
        <w:t>However, s</w:t>
      </w:r>
      <w:r w:rsidR="00AA004E">
        <w:t>ome</w:t>
      </w:r>
      <w:r>
        <w:t xml:space="preserve"> care is required as </w:t>
      </w:r>
      <w:r w:rsidR="009053AD">
        <w:t>this</w:t>
      </w:r>
      <w:r>
        <w:t xml:space="preserve"> would not factor in the missed opportunity of potential employees who did</w:t>
      </w:r>
      <w:r w:rsidR="009053AD">
        <w:t xml:space="preserve"> not</w:t>
      </w:r>
      <w:r>
        <w:t xml:space="preserve"> apply due to the </w:t>
      </w:r>
      <w:r w:rsidR="000625D5">
        <w:t>“</w:t>
      </w:r>
      <w:r>
        <w:t>chilling effect</w:t>
      </w:r>
      <w:r w:rsidR="000625D5">
        <w:t>”</w:t>
      </w:r>
      <w:r>
        <w:t xml:space="preserve"> on mobility from their non</w:t>
      </w:r>
      <w:r w:rsidR="000625D5">
        <w:noBreakHyphen/>
      </w:r>
      <w:r>
        <w:t>compete clause</w:t>
      </w:r>
      <w:r w:rsidR="00D4125A">
        <w:t xml:space="preserve"> (see </w:t>
      </w:r>
      <w:r w:rsidR="00507475" w:rsidRPr="004106E8">
        <w:rPr>
          <w:i/>
        </w:rPr>
        <w:t>Impact on workers</w:t>
      </w:r>
      <w:r w:rsidR="00507475">
        <w:rPr>
          <w:i/>
          <w:iCs/>
        </w:rPr>
        <w:t xml:space="preserve"> </w:t>
      </w:r>
      <w:r w:rsidR="00D4125A">
        <w:t>below)</w:t>
      </w:r>
      <w:r>
        <w:t>.</w:t>
      </w:r>
    </w:p>
    <w:p w14:paraId="7FF393FE" w14:textId="1A88E6E8" w:rsidR="00B058F8" w:rsidRPr="00B058F8" w:rsidRDefault="00B058F8" w:rsidP="0087525C">
      <w:pPr>
        <w:pStyle w:val="Heading4"/>
        <w:rPr>
          <w:rStyle w:val="Strong"/>
          <w:b w:val="0"/>
          <w:bCs w:val="0"/>
        </w:rPr>
      </w:pPr>
      <w:r w:rsidRPr="00B058F8">
        <w:rPr>
          <w:rStyle w:val="Strong"/>
          <w:b w:val="0"/>
          <w:bCs w:val="0"/>
        </w:rPr>
        <w:t xml:space="preserve">Impact on business </w:t>
      </w:r>
      <w:r w:rsidR="00CD6F0A">
        <w:rPr>
          <w:rStyle w:val="Strong"/>
          <w:b w:val="0"/>
          <w:bCs w:val="0"/>
        </w:rPr>
        <w:t xml:space="preserve">training, </w:t>
      </w:r>
      <w:r w:rsidRPr="0087525C">
        <w:t>investment</w:t>
      </w:r>
      <w:r w:rsidRPr="00B058F8">
        <w:rPr>
          <w:rStyle w:val="Strong"/>
          <w:b w:val="0"/>
          <w:bCs w:val="0"/>
        </w:rPr>
        <w:t xml:space="preserve"> </w:t>
      </w:r>
      <w:r w:rsidR="00CD6F0A">
        <w:rPr>
          <w:rStyle w:val="Strong"/>
          <w:b w:val="0"/>
          <w:bCs w:val="0"/>
        </w:rPr>
        <w:t xml:space="preserve">and </w:t>
      </w:r>
      <w:r w:rsidRPr="00B058F8">
        <w:rPr>
          <w:rStyle w:val="Strong"/>
          <w:b w:val="0"/>
          <w:bCs w:val="0"/>
        </w:rPr>
        <w:t xml:space="preserve">innovation </w:t>
      </w:r>
    </w:p>
    <w:p w14:paraId="61182414" w14:textId="363299B3" w:rsidR="0099656F" w:rsidRDefault="0099656F" w:rsidP="00B058F8">
      <w:pPr>
        <w:rPr>
          <w:rFonts w:eastAsia="Calibri"/>
        </w:rPr>
      </w:pPr>
      <w:r>
        <w:rPr>
          <w:rFonts w:eastAsia="Calibri"/>
        </w:rPr>
        <w:t>Empirical evidence on</w:t>
      </w:r>
      <w:r w:rsidRPr="00280D17">
        <w:rPr>
          <w:rFonts w:eastAsia="Calibri"/>
        </w:rPr>
        <w:t xml:space="preserve"> the long</w:t>
      </w:r>
      <w:r w:rsidR="000625D5">
        <w:rPr>
          <w:rFonts w:eastAsia="Calibri"/>
        </w:rPr>
        <w:noBreakHyphen/>
      </w:r>
      <w:r w:rsidRPr="00280D17">
        <w:rPr>
          <w:rFonts w:eastAsia="Calibri"/>
        </w:rPr>
        <w:t xml:space="preserve">term economic consequences of </w:t>
      </w:r>
      <w:r w:rsidRPr="00280D17">
        <w:t>non</w:t>
      </w:r>
      <w:r w:rsidR="000625D5">
        <w:noBreakHyphen/>
      </w:r>
      <w:r w:rsidRPr="00280D17">
        <w:t>compete clauses on business</w:t>
      </w:r>
      <w:r>
        <w:t xml:space="preserve"> productivity </w:t>
      </w:r>
      <w:r w:rsidRPr="00280D17">
        <w:rPr>
          <w:rFonts w:eastAsia="Calibri"/>
        </w:rPr>
        <w:t xml:space="preserve">is relatively </w:t>
      </w:r>
      <w:r>
        <w:rPr>
          <w:rFonts w:eastAsia="Calibri"/>
        </w:rPr>
        <w:t>limited.</w:t>
      </w:r>
    </w:p>
    <w:p w14:paraId="540244BB" w14:textId="51C21B47" w:rsidR="00311143" w:rsidRDefault="00B64E3E" w:rsidP="00B058F8">
      <w:r>
        <w:t>W</w:t>
      </w:r>
      <w:r w:rsidRPr="004F1093">
        <w:t xml:space="preserve">orker mobility in theory </w:t>
      </w:r>
      <w:r>
        <w:t>has the potential to</w:t>
      </w:r>
      <w:r w:rsidRPr="004F1093">
        <w:t xml:space="preserve"> present a </w:t>
      </w:r>
      <w:r w:rsidR="000625D5">
        <w:t>“</w:t>
      </w:r>
      <w:r w:rsidRPr="004F1093">
        <w:t>hold</w:t>
      </w:r>
      <w:r w:rsidR="000625D5">
        <w:noBreakHyphen/>
      </w:r>
      <w:r w:rsidRPr="004F1093">
        <w:t>up problem</w:t>
      </w:r>
      <w:r w:rsidR="000625D5">
        <w:t>”</w:t>
      </w:r>
      <w:r w:rsidRPr="004F1093">
        <w:t xml:space="preserve"> that can prevent the business from efficiently investing in their workers.</w:t>
      </w:r>
      <w:r>
        <w:rPr>
          <w:rStyle w:val="FootnoteReference"/>
        </w:rPr>
        <w:footnoteReference w:id="82"/>
      </w:r>
      <w:r w:rsidRPr="004F1093">
        <w:t xml:space="preserve"> As a worker</w:t>
      </w:r>
      <w:r w:rsidRPr="004F1093" w:rsidDel="00EA5BD0">
        <w:t xml:space="preserve"> </w:t>
      </w:r>
      <w:r w:rsidRPr="004F1093">
        <w:t>acquires more general or industry</w:t>
      </w:r>
      <w:r w:rsidR="000625D5">
        <w:noBreakHyphen/>
      </w:r>
      <w:r w:rsidRPr="004F1093">
        <w:t xml:space="preserve">specific information (instead of information that is uniquely valuable to the business), they become more productive and of greater value to competing businesses </w:t>
      </w:r>
      <w:r>
        <w:t>which can reap the rewards without the costs of undertaking the investment in training</w:t>
      </w:r>
      <w:r w:rsidRPr="004F1093">
        <w:t>.</w:t>
      </w:r>
      <w:r>
        <w:t xml:space="preserve"> In some contexts, workers may prefer to self</w:t>
      </w:r>
      <w:r w:rsidR="000625D5">
        <w:noBreakHyphen/>
      </w:r>
      <w:r>
        <w:t>fund their training (e.g. TAFE or university) in return for a higher wage, avoiding any hold</w:t>
      </w:r>
      <w:r w:rsidR="000625D5">
        <w:noBreakHyphen/>
      </w:r>
      <w:r>
        <w:t>up of investment.</w:t>
      </w:r>
      <w:r>
        <w:rPr>
          <w:rStyle w:val="FootnoteReference"/>
        </w:rPr>
        <w:footnoteReference w:id="83"/>
      </w:r>
    </w:p>
    <w:p w14:paraId="6BEB7449" w14:textId="1E5E02B6" w:rsidR="00C45BBF" w:rsidRPr="00C45BBF" w:rsidRDefault="00B64E3E" w:rsidP="00515A10">
      <w:pPr>
        <w:tabs>
          <w:tab w:val="left" w:pos="1741"/>
          <w:tab w:val="left" w:pos="2026"/>
        </w:tabs>
      </w:pPr>
      <w:r>
        <w:t>While</w:t>
      </w:r>
      <w:r w:rsidDel="004F1129">
        <w:t xml:space="preserve"> </w:t>
      </w:r>
      <w:r>
        <w:t>in theory there may be a disincentive for a business to invest</w:t>
      </w:r>
      <w:r w:rsidDel="00761140">
        <w:t xml:space="preserve"> </w:t>
      </w:r>
      <w:r>
        <w:t xml:space="preserve">in a worker, potentially hampering innovation and productivity, there is no empirical evidence of such a </w:t>
      </w:r>
      <w:r w:rsidR="000625D5">
        <w:t>“</w:t>
      </w:r>
      <w:r>
        <w:t>hold</w:t>
      </w:r>
      <w:r w:rsidR="000625D5">
        <w:noBreakHyphen/>
      </w:r>
      <w:r>
        <w:t>up problem</w:t>
      </w:r>
      <w:r w:rsidR="000625D5">
        <w:t>”</w:t>
      </w:r>
      <w:r>
        <w:t xml:space="preserve"> in Australia, or that non</w:t>
      </w:r>
      <w:r w:rsidR="000625D5">
        <w:noBreakHyphen/>
      </w:r>
      <w:r>
        <w:t>compete clauses are the most efficient solution, should such a problem exist.</w:t>
      </w:r>
      <w:r w:rsidR="00311143">
        <w:t xml:space="preserve"> </w:t>
      </w:r>
    </w:p>
    <w:p w14:paraId="71BA8BA3" w14:textId="77777777" w:rsidR="0087525C" w:rsidRDefault="0087525C" w:rsidP="00D0797D">
      <w:pPr>
        <w:pStyle w:val="SingleParagraph"/>
      </w:pPr>
    </w:p>
    <w:tbl>
      <w:tblPr>
        <w:tblW w:w="5000" w:type="pct"/>
        <w:shd w:val="clear" w:color="auto" w:fill="EEEEEE" w:themeFill="background2"/>
        <w:tblCellMar>
          <w:top w:w="227" w:type="dxa"/>
          <w:left w:w="227" w:type="dxa"/>
          <w:bottom w:w="227" w:type="dxa"/>
          <w:right w:w="227" w:type="dxa"/>
        </w:tblCellMar>
        <w:tblLook w:val="0600" w:firstRow="0" w:lastRow="0" w:firstColumn="0" w:lastColumn="0" w:noHBand="1" w:noVBand="1"/>
      </w:tblPr>
      <w:tblGrid>
        <w:gridCol w:w="9070"/>
      </w:tblGrid>
      <w:tr w:rsidR="0087525C" w14:paraId="08140BC3" w14:textId="77777777" w:rsidTr="00D0797D">
        <w:tc>
          <w:tcPr>
            <w:tcW w:w="5000" w:type="pct"/>
            <w:shd w:val="clear" w:color="auto" w:fill="EEEEEE" w:themeFill="background2"/>
          </w:tcPr>
          <w:p w14:paraId="605F1639" w14:textId="1B27C7D4" w:rsidR="0040467D" w:rsidRPr="0040467D" w:rsidRDefault="0040467D" w:rsidP="0040467D">
            <w:pPr>
              <w:pStyle w:val="BoxHeading"/>
            </w:pPr>
            <w:r w:rsidRPr="0040467D">
              <w:t>Box 2: Use of non</w:t>
            </w:r>
            <w:r w:rsidR="000625D5">
              <w:noBreakHyphen/>
            </w:r>
            <w:r w:rsidRPr="0040467D">
              <w:t xml:space="preserve">compete clauses to recover upfront costs with new staff </w:t>
            </w:r>
          </w:p>
          <w:p w14:paraId="6DA1C104" w14:textId="63225B0B" w:rsidR="0040467D" w:rsidRPr="0040467D" w:rsidRDefault="0040467D" w:rsidP="0040467D">
            <w:pPr>
              <w:pStyle w:val="BoxText"/>
            </w:pPr>
            <w:r w:rsidRPr="0040467D">
              <w:t>The Competition Review</w:t>
            </w:r>
            <w:r w:rsidR="005E5351">
              <w:t xml:space="preserve"> has</w:t>
            </w:r>
            <w:r w:rsidRPr="0040467D">
              <w:t xml:space="preserve"> heard from some businesses that non</w:t>
            </w:r>
            <w:r w:rsidR="000625D5">
              <w:noBreakHyphen/>
            </w:r>
            <w:r w:rsidRPr="0040467D">
              <w:t xml:space="preserve">compete clauses reduce the risk of staff turnover and increase employment tenure, providing businesses confidence that they can recover the costs of hiring and training workers. Businesses </w:t>
            </w:r>
            <w:r w:rsidR="00A32B86">
              <w:t>argue that</w:t>
            </w:r>
            <w:r w:rsidRPr="0040467D">
              <w:t xml:space="preserve"> it takes some time to recover the upfront costs of recruiting, upskilling and certifying a newly hired worker. If a worker switches relatively quickly to another employer the original business may not be able to recover these upfront costs. </w:t>
            </w:r>
          </w:p>
          <w:p w14:paraId="7176B1C8" w14:textId="4D12626D" w:rsidR="0040467D" w:rsidRPr="0040467D" w:rsidRDefault="0040467D" w:rsidP="0040467D">
            <w:pPr>
              <w:pStyle w:val="BoxText"/>
            </w:pPr>
            <w:r w:rsidRPr="0040467D">
              <w:t>For some businesses in need of skills not readily available in the market, workers can be recruited from overseas, which can substantially increase these upfront costs, providing a further incentive for the business to use a non</w:t>
            </w:r>
            <w:r w:rsidR="000625D5">
              <w:noBreakHyphen/>
            </w:r>
            <w:r w:rsidRPr="0040467D">
              <w:t>compete clause.</w:t>
            </w:r>
          </w:p>
          <w:p w14:paraId="3EF9969E" w14:textId="6211E670" w:rsidR="0087525C" w:rsidRPr="000D1284" w:rsidRDefault="0040467D" w:rsidP="0040467D">
            <w:pPr>
              <w:pStyle w:val="BoxText"/>
            </w:pPr>
            <w:r w:rsidRPr="0040467D">
              <w:t>At the same time, the Competition Review has also heard that migrant workers can be particularly restricted and vulnerable when a non</w:t>
            </w:r>
            <w:r w:rsidR="000625D5">
              <w:noBreakHyphen/>
            </w:r>
            <w:r w:rsidRPr="0040467D">
              <w:t xml:space="preserve">compete clause is used. Migrant workers can be less aware of their workplace rights in Australia and language barriers may limit them understanding </w:t>
            </w:r>
            <w:r w:rsidR="00727495">
              <w:t>or challenging</w:t>
            </w:r>
            <w:r w:rsidRPr="0040467D">
              <w:t xml:space="preserve"> the terms or enforceability of their employment contract making them vulnerable to the use of broad and potentially unenforceable restraints.</w:t>
            </w:r>
          </w:p>
        </w:tc>
      </w:tr>
    </w:tbl>
    <w:p w14:paraId="0413DB96" w14:textId="77777777" w:rsidR="0087525C" w:rsidRPr="0040467D" w:rsidRDefault="0087525C" w:rsidP="0040467D">
      <w:pPr>
        <w:pStyle w:val="SingleParagraph"/>
      </w:pPr>
    </w:p>
    <w:p w14:paraId="666AFD0A" w14:textId="5E5F1A81" w:rsidR="00967981" w:rsidRDefault="00967981" w:rsidP="008D5FB6">
      <w:pPr>
        <w:spacing w:before="240"/>
      </w:pPr>
      <w:r>
        <w:t>Overseas, the net impact of non</w:t>
      </w:r>
      <w:r w:rsidR="000625D5">
        <w:noBreakHyphen/>
      </w:r>
      <w:r>
        <w:t>compete clauses on training, investment and innovation has been contested. Proponents argue that</w:t>
      </w:r>
      <w:r w:rsidDel="007E41E7">
        <w:t xml:space="preserve"> </w:t>
      </w:r>
      <w:r>
        <w:t>non</w:t>
      </w:r>
      <w:r w:rsidR="000625D5">
        <w:noBreakHyphen/>
      </w:r>
      <w:r>
        <w:t xml:space="preserve">compete clauses are important for investment in skills and training, once any theoretical potential </w:t>
      </w:r>
      <w:r w:rsidR="000625D5">
        <w:t>‘</w:t>
      </w:r>
      <w:r>
        <w:t>hold</w:t>
      </w:r>
      <w:r w:rsidR="000625D5">
        <w:noBreakHyphen/>
      </w:r>
      <w:r>
        <w:t>up</w:t>
      </w:r>
      <w:r w:rsidR="000625D5">
        <w:t>’</w:t>
      </w:r>
      <w:r>
        <w:t xml:space="preserve"> problem has been addressed by a non</w:t>
      </w:r>
      <w:r w:rsidR="000625D5">
        <w:noBreakHyphen/>
      </w:r>
      <w:r>
        <w:t>compete clause.</w:t>
      </w:r>
      <w:r>
        <w:rPr>
          <w:rStyle w:val="FootnoteReference"/>
        </w:rPr>
        <w:footnoteReference w:id="84"/>
      </w:r>
      <w:r>
        <w:t xml:space="preserve"> A similar </w:t>
      </w:r>
      <w:r w:rsidR="00FD2734">
        <w:t>economic</w:t>
      </w:r>
      <w:r>
        <w:t xml:space="preserve"> argument is used to justify intellectual property protections which provide an exclusive right to benefit from a creation for a defined period of time as necessary to encourage investment.</w:t>
      </w:r>
      <w:r>
        <w:rPr>
          <w:rStyle w:val="FootnoteReference"/>
        </w:rPr>
        <w:footnoteReference w:id="85"/>
      </w:r>
    </w:p>
    <w:p w14:paraId="317A5894" w14:textId="493F316D" w:rsidR="00967981" w:rsidRDefault="00967981" w:rsidP="00967981">
      <w:r>
        <w:t>An alternative critical view of non</w:t>
      </w:r>
      <w:r w:rsidR="000625D5">
        <w:noBreakHyphen/>
      </w:r>
      <w:r>
        <w:t xml:space="preserve">compete clauses is that they harm innovation by </w:t>
      </w:r>
      <w:r w:rsidR="00E6341A">
        <w:t xml:space="preserve">reducing </w:t>
      </w:r>
      <w:r>
        <w:t xml:space="preserve">job </w:t>
      </w:r>
      <w:r w:rsidDel="00FB594D">
        <w:t>mobility</w:t>
      </w:r>
      <w:r>
        <w:t xml:space="preserve">. Under this view, </w:t>
      </w:r>
      <w:r w:rsidR="00FD2734">
        <w:t>greater</w:t>
      </w:r>
      <w:r>
        <w:t xml:space="preserve"> worker mobility not only improves the worker</w:t>
      </w:r>
      <w:r w:rsidR="000625D5">
        <w:t>’</w:t>
      </w:r>
      <w:r>
        <w:t xml:space="preserve">s own productivity </w:t>
      </w:r>
      <w:r w:rsidR="00766F2D">
        <w:t>(</w:t>
      </w:r>
      <w:r>
        <w:t xml:space="preserve">and </w:t>
      </w:r>
      <w:r w:rsidR="00766F2D">
        <w:t>consequently</w:t>
      </w:r>
      <w:r>
        <w:t xml:space="preserve"> wages</w:t>
      </w:r>
      <w:r w:rsidR="00766F2D">
        <w:t>)</w:t>
      </w:r>
      <w:r>
        <w:t xml:space="preserve"> by permitting </w:t>
      </w:r>
      <w:r w:rsidR="00333CEB">
        <w:t>the</w:t>
      </w:r>
      <w:r w:rsidR="005D1763">
        <w:t>m</w:t>
      </w:r>
      <w:r>
        <w:t xml:space="preserve"> to start </w:t>
      </w:r>
      <w:r w:rsidR="00872C40">
        <w:t>a</w:t>
      </w:r>
      <w:r>
        <w:t xml:space="preserve"> new business</w:t>
      </w:r>
      <w:r w:rsidR="00872C40">
        <w:t xml:space="preserve"> or</w:t>
      </w:r>
      <w:r>
        <w:t xml:space="preserve"> move between businesses within the same industry, but also improves the sharing of general industry knowledge</w:t>
      </w:r>
      <w:r w:rsidR="00A6037D">
        <w:t>,</w:t>
      </w:r>
      <w:r>
        <w:t xml:space="preserve"> knowhow and innovation</w:t>
      </w:r>
      <w:r w:rsidR="00107CD1">
        <w:t xml:space="preserve"> within the industry</w:t>
      </w:r>
      <w:r>
        <w:t>.</w:t>
      </w:r>
      <w:r>
        <w:rPr>
          <w:rStyle w:val="FootnoteReference"/>
        </w:rPr>
        <w:footnoteReference w:id="86"/>
      </w:r>
      <w:r>
        <w:t xml:space="preserve"> Removing barriers and facilitating workers to move to roles where they are more productive, including by creating new businesses, is crucial for long</w:t>
      </w:r>
      <w:r w:rsidR="000625D5">
        <w:noBreakHyphen/>
      </w:r>
      <w:r>
        <w:t>term productivity growth. Entrepreneurship is a major driver of innovation and productivity, and younger businesses contribute disproportionately to job creation.</w:t>
      </w:r>
      <w:r>
        <w:rPr>
          <w:rStyle w:val="FootnoteReference"/>
        </w:rPr>
        <w:footnoteReference w:id="87"/>
      </w:r>
    </w:p>
    <w:p w14:paraId="3DA4E77A" w14:textId="28486A3D" w:rsidR="00967981" w:rsidRDefault="00967981" w:rsidP="00967981">
      <w:r w:rsidRPr="006E33F5">
        <w:t xml:space="preserve">It is difficult to </w:t>
      </w:r>
      <w:r w:rsidR="00853F48">
        <w:t>measure the net impact of the</w:t>
      </w:r>
      <w:r w:rsidRPr="006E33F5">
        <w:t xml:space="preserve"> potential positive benefit from increased investment and the negative </w:t>
      </w:r>
      <w:r w:rsidR="00853F48">
        <w:t xml:space="preserve">impact </w:t>
      </w:r>
      <w:r w:rsidRPr="006E33F5">
        <w:t>from the restriction in the flow of ideas.</w:t>
      </w:r>
      <w:r>
        <w:t xml:space="preserve"> If workers would receive training </w:t>
      </w:r>
      <w:r w:rsidR="000560FA">
        <w:t>in their</w:t>
      </w:r>
      <w:r>
        <w:t xml:space="preserve"> </w:t>
      </w:r>
      <w:r w:rsidR="000560FA">
        <w:t>job</w:t>
      </w:r>
      <w:r>
        <w:t xml:space="preserve"> regardless of non</w:t>
      </w:r>
      <w:r w:rsidR="000625D5">
        <w:noBreakHyphen/>
      </w:r>
      <w:r>
        <w:t xml:space="preserve">compete clause </w:t>
      </w:r>
      <w:r w:rsidR="00506B20">
        <w:t>(</w:t>
      </w:r>
      <w:r>
        <w:t>for example because other more targeted restraints are available</w:t>
      </w:r>
      <w:r w:rsidR="0089175A">
        <w:t>)</w:t>
      </w:r>
      <w:r>
        <w:t>, then the argument for using non</w:t>
      </w:r>
      <w:r w:rsidR="000625D5">
        <w:noBreakHyphen/>
      </w:r>
      <w:r>
        <w:t>compete clauses to support investment diminishes. Similarly, if workers funded their own training, or drove innovation in the business using their own built</w:t>
      </w:r>
      <w:r w:rsidR="000625D5">
        <w:noBreakHyphen/>
      </w:r>
      <w:r>
        <w:t>up experience and relationships, restrictions to the mobility of this human capital and expertise from the use of non</w:t>
      </w:r>
      <w:r w:rsidR="000625D5">
        <w:noBreakHyphen/>
      </w:r>
      <w:r>
        <w:t>compete clauses would unnecessarily impede business productivity. However, if businesses would hold back sharing information or training workers without a non</w:t>
      </w:r>
      <w:r w:rsidR="000625D5">
        <w:noBreakHyphen/>
      </w:r>
      <w:r>
        <w:t xml:space="preserve">compete clause, then the potential argument for them increases. These effects may be different across industries, businesses and even within businesses. </w:t>
      </w:r>
    </w:p>
    <w:p w14:paraId="7A51189F" w14:textId="004D8832" w:rsidR="00967981" w:rsidRPr="00C84EB1" w:rsidRDefault="00967981" w:rsidP="00967981">
      <w:pPr>
        <w:spacing w:after="160" w:line="257" w:lineRule="auto"/>
        <w:ind w:left="-20" w:right="-20"/>
        <w:rPr>
          <w:rFonts w:eastAsia="Calibri"/>
        </w:rPr>
      </w:pPr>
      <w:r w:rsidRPr="00C84EB1">
        <w:rPr>
          <w:rFonts w:eastAsia="Calibri"/>
        </w:rPr>
        <w:t xml:space="preserve">Several studies have looked at US states </w:t>
      </w:r>
      <w:r w:rsidRPr="00C84EB1">
        <w:t>that enforce non</w:t>
      </w:r>
      <w:r w:rsidR="000625D5">
        <w:noBreakHyphen/>
      </w:r>
      <w:r w:rsidRPr="00C84EB1">
        <w:t xml:space="preserve">compete clauses differently to </w:t>
      </w:r>
      <w:r>
        <w:t>examine</w:t>
      </w:r>
      <w:r>
        <w:rPr>
          <w:rFonts w:eastAsia="Calibri"/>
        </w:rPr>
        <w:t xml:space="preserve"> </w:t>
      </w:r>
      <w:r w:rsidRPr="00C84EB1">
        <w:rPr>
          <w:rFonts w:eastAsia="Calibri"/>
        </w:rPr>
        <w:t xml:space="preserve">observable </w:t>
      </w:r>
      <w:r w:rsidRPr="00C84EB1">
        <w:t>differences</w:t>
      </w:r>
      <w:r w:rsidRPr="00C84EB1">
        <w:rPr>
          <w:rFonts w:eastAsia="Calibri"/>
        </w:rPr>
        <w:t xml:space="preserve"> in training, investment, and patents (to make inferences about innovation</w:t>
      </w:r>
      <w:r w:rsidRPr="00C84EB1">
        <w:t>).</w:t>
      </w:r>
      <w:r w:rsidRPr="00C84EB1">
        <w:rPr>
          <w:rFonts w:eastAsia="Calibri"/>
        </w:rPr>
        <w:t xml:space="preserve"> One study found that, when comparing a state </w:t>
      </w:r>
      <w:r w:rsidRPr="00C84EB1">
        <w:t>where non</w:t>
      </w:r>
      <w:r w:rsidR="000625D5">
        <w:noBreakHyphen/>
      </w:r>
      <w:r w:rsidRPr="00C84EB1">
        <w:t>compete clauses are not enforceable to</w:t>
      </w:r>
      <w:r w:rsidRPr="00C84EB1">
        <w:rPr>
          <w:rFonts w:eastAsia="Calibri"/>
        </w:rPr>
        <w:t xml:space="preserve"> a state with average enforcement, business</w:t>
      </w:r>
      <w:r w:rsidR="000625D5">
        <w:rPr>
          <w:rFonts w:eastAsia="Calibri"/>
        </w:rPr>
        <w:noBreakHyphen/>
      </w:r>
      <w:r w:rsidRPr="00C84EB1">
        <w:rPr>
          <w:rFonts w:eastAsia="Calibri"/>
        </w:rPr>
        <w:t>provided training was higher by 14.7</w:t>
      </w:r>
      <w:r>
        <w:rPr>
          <w:rFonts w:eastAsia="Calibri"/>
        </w:rPr>
        <w:t> </w:t>
      </w:r>
      <w:r w:rsidRPr="00C84EB1">
        <w:rPr>
          <w:rFonts w:eastAsia="Calibri"/>
        </w:rPr>
        <w:t>per</w:t>
      </w:r>
      <w:r>
        <w:rPr>
          <w:rFonts w:eastAsia="Calibri"/>
        </w:rPr>
        <w:t> </w:t>
      </w:r>
      <w:r w:rsidRPr="00C84EB1">
        <w:rPr>
          <w:rFonts w:eastAsia="Calibri"/>
        </w:rPr>
        <w:t>cent but wages were lower by approximately 4</w:t>
      </w:r>
      <w:r>
        <w:rPr>
          <w:rFonts w:eastAsia="Calibri"/>
        </w:rPr>
        <w:t>.0 </w:t>
      </w:r>
      <w:r w:rsidRPr="00C84EB1">
        <w:rPr>
          <w:rFonts w:eastAsia="Calibri"/>
        </w:rPr>
        <w:t>per</w:t>
      </w:r>
      <w:r>
        <w:rPr>
          <w:rFonts w:eastAsia="Calibri"/>
        </w:rPr>
        <w:t> </w:t>
      </w:r>
      <w:r w:rsidRPr="00C84EB1">
        <w:rPr>
          <w:rFonts w:eastAsia="Calibri"/>
        </w:rPr>
        <w:t>cent.</w:t>
      </w:r>
      <w:r w:rsidRPr="4DB37DFA">
        <w:rPr>
          <w:rStyle w:val="FootnoteReference"/>
        </w:rPr>
        <w:footnoteReference w:id="88"/>
      </w:r>
      <w:r w:rsidRPr="00C84EB1">
        <w:rPr>
          <w:rFonts w:eastAsia="Calibri"/>
        </w:rPr>
        <w:t xml:space="preserve"> Another study found that </w:t>
      </w:r>
      <w:r w:rsidRPr="00C84EB1">
        <w:t>an increase in enforcement of non</w:t>
      </w:r>
      <w:r w:rsidR="000625D5">
        <w:noBreakHyphen/>
      </w:r>
      <w:r w:rsidRPr="00C84EB1">
        <w:t xml:space="preserve">compete clauses was associated with an increase in </w:t>
      </w:r>
      <w:r w:rsidRPr="00C84EB1">
        <w:rPr>
          <w:rFonts w:eastAsia="Calibri"/>
        </w:rPr>
        <w:t xml:space="preserve">investment in intangible </w:t>
      </w:r>
      <w:r w:rsidRPr="00C84EB1">
        <w:t xml:space="preserve">assets </w:t>
      </w:r>
      <w:r>
        <w:t>of</w:t>
      </w:r>
      <w:r w:rsidRPr="00C84EB1">
        <w:rPr>
          <w:rFonts w:eastAsia="Calibri"/>
        </w:rPr>
        <w:t xml:space="preserve"> 8.1</w:t>
      </w:r>
      <w:r w:rsidRPr="00C84EB1">
        <w:t> </w:t>
      </w:r>
      <w:r w:rsidRPr="00C84EB1">
        <w:rPr>
          <w:rFonts w:eastAsia="Calibri"/>
        </w:rPr>
        <w:t>per</w:t>
      </w:r>
      <w:r w:rsidRPr="00C84EB1">
        <w:t> </w:t>
      </w:r>
      <w:r w:rsidRPr="00C84EB1">
        <w:rPr>
          <w:rFonts w:eastAsia="Calibri"/>
        </w:rPr>
        <w:t>cent</w:t>
      </w:r>
      <w:r w:rsidRPr="00C84EB1">
        <w:t xml:space="preserve">, but a reduction in the number of new patents </w:t>
      </w:r>
      <w:r>
        <w:t>of</w:t>
      </w:r>
      <w:r w:rsidRPr="00C84EB1">
        <w:rPr>
          <w:rFonts w:eastAsia="Calibri"/>
        </w:rPr>
        <w:t xml:space="preserve"> 16</w:t>
      </w:r>
      <w:r w:rsidR="008A02CE">
        <w:rPr>
          <w:rFonts w:eastAsia="Calibri"/>
        </w:rPr>
        <w:t>–</w:t>
      </w:r>
      <w:r w:rsidRPr="00C84EB1">
        <w:rPr>
          <w:rFonts w:eastAsia="Calibri"/>
        </w:rPr>
        <w:t>19</w:t>
      </w:r>
      <w:r>
        <w:rPr>
          <w:rFonts w:eastAsia="Calibri"/>
        </w:rPr>
        <w:t> </w:t>
      </w:r>
      <w:r w:rsidRPr="00C84EB1">
        <w:rPr>
          <w:rFonts w:eastAsia="Calibri"/>
        </w:rPr>
        <w:t>per</w:t>
      </w:r>
      <w:r>
        <w:rPr>
          <w:rFonts w:eastAsia="Calibri"/>
        </w:rPr>
        <w:t> </w:t>
      </w:r>
      <w:r w:rsidRPr="00C84EB1">
        <w:rPr>
          <w:rFonts w:eastAsia="Calibri"/>
        </w:rPr>
        <w:t>cent over 10</w:t>
      </w:r>
      <w:r>
        <w:rPr>
          <w:rFonts w:eastAsia="Calibri"/>
        </w:rPr>
        <w:t> </w:t>
      </w:r>
      <w:r w:rsidRPr="00C84EB1">
        <w:rPr>
          <w:rFonts w:eastAsia="Calibri"/>
        </w:rPr>
        <w:t xml:space="preserve">years, with </w:t>
      </w:r>
      <w:r w:rsidR="00103DA4">
        <w:rPr>
          <w:rFonts w:eastAsia="Calibri"/>
        </w:rPr>
        <w:t>no</w:t>
      </w:r>
      <w:r w:rsidRPr="00C84EB1">
        <w:rPr>
          <w:rFonts w:eastAsia="Calibri"/>
        </w:rPr>
        <w:t xml:space="preserve"> reduction in patent quality or an increase in the use of trade secrets.</w:t>
      </w:r>
      <w:r w:rsidRPr="3497F993">
        <w:rPr>
          <w:rStyle w:val="FootnoteReference"/>
          <w:rFonts w:eastAsia="Calibri"/>
        </w:rPr>
        <w:footnoteReference w:id="89"/>
      </w:r>
    </w:p>
    <w:p w14:paraId="55C0737E" w14:textId="30117F17" w:rsidR="00C45BBF" w:rsidRDefault="00967981" w:rsidP="00090726">
      <w:r>
        <w:t>Measuring the long</w:t>
      </w:r>
      <w:r w:rsidR="000625D5">
        <w:noBreakHyphen/>
      </w:r>
      <w:r>
        <w:t>term impact on innovation of a specific policy change to the use of non</w:t>
      </w:r>
      <w:r w:rsidR="000625D5">
        <w:noBreakHyphen/>
      </w:r>
      <w:r>
        <w:t>compete clauses can be challenging. One seminal study considered the relative success of the Silicon Valley technology hub over a comparable hub in Massachusetts and argued that it could be explained by the unenforceability of non</w:t>
      </w:r>
      <w:r w:rsidR="000625D5">
        <w:noBreakHyphen/>
      </w:r>
      <w:r>
        <w:t xml:space="preserve">compete clauses in California. Critics of this study have highlighted the use of other mechanisms in California to protect innovation and questioned causation given the economic, legal and technological differences between the </w:t>
      </w:r>
      <w:r w:rsidR="00014944">
        <w:t>2</w:t>
      </w:r>
      <w:r>
        <w:t xml:space="preserve"> hubs over the period.</w:t>
      </w:r>
      <w:r>
        <w:rPr>
          <w:rStyle w:val="FootnoteReference"/>
        </w:rPr>
        <w:footnoteReference w:id="90"/>
      </w:r>
    </w:p>
    <w:p w14:paraId="3493B821" w14:textId="77777777" w:rsidR="0098572E" w:rsidRDefault="0098572E">
      <w:pPr>
        <w:spacing w:before="0" w:after="160" w:line="259" w:lineRule="auto"/>
        <w:rPr>
          <w:rFonts w:ascii="Calibri" w:hAnsi="Calibri" w:cs="Arial"/>
          <w:b/>
          <w:color w:val="4D7861" w:themeColor="accent2"/>
          <w:kern w:val="32"/>
          <w:sz w:val="28"/>
          <w:szCs w:val="26"/>
        </w:rPr>
      </w:pPr>
      <w:r>
        <w:br w:type="page"/>
      </w:r>
    </w:p>
    <w:p w14:paraId="4D2E0E21" w14:textId="61AFE93D" w:rsidR="000C380D" w:rsidRPr="000C380D" w:rsidRDefault="000C380D" w:rsidP="008D5FB6">
      <w:pPr>
        <w:pStyle w:val="Heading3"/>
      </w:pPr>
      <w:bookmarkStart w:id="43" w:name="_Toc162972484"/>
      <w:r>
        <w:t>Impact on workers</w:t>
      </w:r>
      <w:bookmarkEnd w:id="43"/>
    </w:p>
    <w:p w14:paraId="4C0253D7" w14:textId="3590E968" w:rsidR="00096A0C" w:rsidRPr="00096A0C" w:rsidRDefault="00096A0C" w:rsidP="005640EC">
      <w:r>
        <w:t>Evidence from overseas finds that workers with a non</w:t>
      </w:r>
      <w:r w:rsidR="000625D5">
        <w:noBreakHyphen/>
      </w:r>
      <w:r>
        <w:t>compete clause have lower job mobility and bargaining power during employment and experience lower wages growth than workers without a non</w:t>
      </w:r>
      <w:r w:rsidR="000625D5">
        <w:noBreakHyphen/>
      </w:r>
      <w:r>
        <w:t>compete clause.</w:t>
      </w:r>
      <w:r>
        <w:rPr>
          <w:rStyle w:val="FootnoteReference"/>
        </w:rPr>
        <w:footnoteReference w:id="91"/>
      </w:r>
      <w:r>
        <w:t xml:space="preserve"> </w:t>
      </w:r>
      <w:r w:rsidR="001A2205">
        <w:t>However, there is a lack of similar research in the Australian context.</w:t>
      </w:r>
    </w:p>
    <w:p w14:paraId="074889C7" w14:textId="4BA2D2A6" w:rsidR="00F922C4" w:rsidRPr="00B058F8" w:rsidRDefault="00251F06" w:rsidP="008D5FB6">
      <w:pPr>
        <w:pStyle w:val="Heading4"/>
        <w:rPr>
          <w:rStyle w:val="Strong"/>
          <w:b w:val="0"/>
        </w:rPr>
      </w:pPr>
      <w:r w:rsidRPr="00B058F8">
        <w:rPr>
          <w:rStyle w:val="Strong"/>
          <w:b w:val="0"/>
        </w:rPr>
        <w:t xml:space="preserve">The </w:t>
      </w:r>
      <w:r w:rsidR="000625D5">
        <w:rPr>
          <w:rStyle w:val="Strong"/>
          <w:b w:val="0"/>
        </w:rPr>
        <w:t>‘</w:t>
      </w:r>
      <w:r w:rsidRPr="00B058F8">
        <w:rPr>
          <w:rStyle w:val="Strong"/>
          <w:b w:val="0"/>
        </w:rPr>
        <w:t>chilling effect</w:t>
      </w:r>
      <w:r w:rsidR="000625D5">
        <w:rPr>
          <w:rStyle w:val="Strong"/>
          <w:b w:val="0"/>
        </w:rPr>
        <w:t>’</w:t>
      </w:r>
      <w:r w:rsidRPr="00B058F8">
        <w:rPr>
          <w:rStyle w:val="Strong"/>
          <w:b w:val="0"/>
        </w:rPr>
        <w:t xml:space="preserve"> on worker behaviour</w:t>
      </w:r>
    </w:p>
    <w:p w14:paraId="07B3FE88" w14:textId="39E7EB92" w:rsidR="00C04614" w:rsidRDefault="00457E74" w:rsidP="00FE1D22">
      <w:r w:rsidRPr="00D448F0">
        <w:t xml:space="preserve">The </w:t>
      </w:r>
      <w:r w:rsidR="00D448F0" w:rsidRPr="00D448F0">
        <w:t xml:space="preserve">impacts of </w:t>
      </w:r>
      <w:r w:rsidR="00D90711">
        <w:t>non</w:t>
      </w:r>
      <w:r w:rsidR="000625D5">
        <w:noBreakHyphen/>
      </w:r>
      <w:r w:rsidR="00D90711">
        <w:t>compete clauses</w:t>
      </w:r>
      <w:r w:rsidR="00D448F0" w:rsidRPr="00D448F0">
        <w:t xml:space="preserve"> are</w:t>
      </w:r>
      <w:r w:rsidRPr="00D448F0">
        <w:t xml:space="preserve"> exacerbated by the complexity </w:t>
      </w:r>
      <w:r w:rsidR="00893536">
        <w:t>of</w:t>
      </w:r>
      <w:r w:rsidRPr="00D448F0">
        <w:t xml:space="preserve"> </w:t>
      </w:r>
      <w:r w:rsidR="00DA793E">
        <w:t>these</w:t>
      </w:r>
      <w:r w:rsidRPr="00D448F0">
        <w:t xml:space="preserve"> clauses</w:t>
      </w:r>
      <w:r w:rsidR="008172EE">
        <w:t xml:space="preserve">, </w:t>
      </w:r>
      <w:r w:rsidR="003A1234">
        <w:t xml:space="preserve">the uncertainty </w:t>
      </w:r>
      <w:r w:rsidR="00A35A7F">
        <w:t xml:space="preserve">as to </w:t>
      </w:r>
      <w:r w:rsidR="003A1234">
        <w:t>enforceability</w:t>
      </w:r>
      <w:r w:rsidR="008172EE">
        <w:t xml:space="preserve"> and the substantial costs associated with </w:t>
      </w:r>
      <w:r w:rsidR="00F2768C">
        <w:t xml:space="preserve">challenging </w:t>
      </w:r>
      <w:r w:rsidR="00732B7E">
        <w:t>or enforcing</w:t>
      </w:r>
      <w:r w:rsidR="00F2768C">
        <w:t xml:space="preserve"> a </w:t>
      </w:r>
      <w:r w:rsidR="00732B7E">
        <w:t>restraint</w:t>
      </w:r>
      <w:r w:rsidR="00D448F0" w:rsidRPr="00D448F0">
        <w:t>.</w:t>
      </w:r>
      <w:r w:rsidR="007202E9">
        <w:rPr>
          <w:rStyle w:val="FootnoteReference"/>
        </w:rPr>
        <w:footnoteReference w:id="92"/>
      </w:r>
      <w:r w:rsidR="00D448F0" w:rsidRPr="00D448F0">
        <w:t xml:space="preserve"> </w:t>
      </w:r>
      <w:r w:rsidR="00A31856">
        <w:t xml:space="preserve">Australian </w:t>
      </w:r>
      <w:r w:rsidR="00891A62">
        <w:t>research</w:t>
      </w:r>
      <w:r w:rsidR="00DF4BDA">
        <w:t xml:space="preserve"> has</w:t>
      </w:r>
      <w:r w:rsidR="00AE43D7">
        <w:t xml:space="preserve"> found that,</w:t>
      </w:r>
      <w:r w:rsidR="009C15C4">
        <w:t xml:space="preserve"> </w:t>
      </w:r>
      <w:r w:rsidR="00AE43D7">
        <w:t>w</w:t>
      </w:r>
      <w:r w:rsidR="00D448F0" w:rsidRPr="00D448F0">
        <w:t>hile u</w:t>
      </w:r>
      <w:r w:rsidR="00B75FC9" w:rsidRPr="00D448F0">
        <w:t>ncertainty</w:t>
      </w:r>
      <w:r w:rsidR="00B75FC9" w:rsidRPr="001B3730">
        <w:t xml:space="preserve"> impacts both businesses and worker</w:t>
      </w:r>
      <w:r w:rsidR="00AE43D7">
        <w:t>s,</w:t>
      </w:r>
      <w:r w:rsidR="00B75FC9" w:rsidRPr="001B3730" w:rsidDel="00AE43D7">
        <w:t xml:space="preserve"> </w:t>
      </w:r>
      <w:r w:rsidR="00B75FC9" w:rsidRPr="001B3730">
        <w:t xml:space="preserve">it weighs more heavily on workers who lack the knowledge of court proceedings and decisions, and the financial, psychological, and reputational resources to bargain and undertake </w:t>
      </w:r>
      <w:r w:rsidR="000507CB" w:rsidRPr="001B3730">
        <w:t>litigation</w:t>
      </w:r>
      <w:r w:rsidR="000507CB">
        <w:t>.</w:t>
      </w:r>
      <w:r w:rsidR="00B75FC9" w:rsidRPr="001B3730">
        <w:rPr>
          <w:rStyle w:val="FootnoteReference"/>
        </w:rPr>
        <w:footnoteReference w:id="93"/>
      </w:r>
      <w:r w:rsidR="00B75FC9" w:rsidRPr="001B3730">
        <w:t xml:space="preserve"> </w:t>
      </w:r>
    </w:p>
    <w:p w14:paraId="2AE5A2D7" w14:textId="17844251" w:rsidR="00105D16" w:rsidRDefault="00B75FC9" w:rsidP="00FE1D22">
      <w:pPr>
        <w:rPr>
          <w:rFonts w:eastAsiaTheme="minorEastAsia"/>
        </w:rPr>
      </w:pPr>
      <w:r w:rsidRPr="001B3730">
        <w:t xml:space="preserve">This can result in a </w:t>
      </w:r>
      <w:r w:rsidR="000625D5">
        <w:t>‘</w:t>
      </w:r>
      <w:r w:rsidRPr="001B3730">
        <w:t>chilling effect</w:t>
      </w:r>
      <w:r w:rsidR="000625D5">
        <w:t>’</w:t>
      </w:r>
      <w:r w:rsidRPr="001B3730">
        <w:t xml:space="preserve"> </w:t>
      </w:r>
      <w:r w:rsidR="00D72201">
        <w:t>on job mobility</w:t>
      </w:r>
      <w:r w:rsidR="00481600">
        <w:t>,</w:t>
      </w:r>
      <w:r w:rsidRPr="001B3730">
        <w:t xml:space="preserve"> where a worker</w:t>
      </w:r>
      <w:r w:rsidR="000625D5">
        <w:t>’</w:t>
      </w:r>
      <w:r w:rsidRPr="001B3730">
        <w:t xml:space="preserve">s beliefs about </w:t>
      </w:r>
      <w:r w:rsidR="006E5789">
        <w:t xml:space="preserve">the </w:t>
      </w:r>
      <w:r w:rsidRPr="001B3730">
        <w:t xml:space="preserve">enforceability of a </w:t>
      </w:r>
      <w:r w:rsidR="0093760E">
        <w:t>non</w:t>
      </w:r>
      <w:r w:rsidR="000625D5">
        <w:noBreakHyphen/>
      </w:r>
      <w:r w:rsidR="0093760E">
        <w:t>compete clause</w:t>
      </w:r>
      <w:r w:rsidR="0093760E" w:rsidRPr="001B3730">
        <w:t xml:space="preserve"> </w:t>
      </w:r>
      <w:r w:rsidRPr="001B3730">
        <w:t xml:space="preserve">can </w:t>
      </w:r>
      <w:r w:rsidR="006E5789">
        <w:t xml:space="preserve">influence behaviour independent of whether </w:t>
      </w:r>
      <w:r w:rsidR="006A4567">
        <w:t xml:space="preserve">the clause is </w:t>
      </w:r>
      <w:r w:rsidR="00F73BC9">
        <w:t>in fact enforceable</w:t>
      </w:r>
      <w:r w:rsidRPr="001B3730">
        <w:t>. Evidence from the US</w:t>
      </w:r>
      <w:r w:rsidRPr="001B3730" w:rsidDel="00BD31CB">
        <w:t xml:space="preserve"> </w:t>
      </w:r>
      <w:r w:rsidR="00BD31CB">
        <w:t>suggests</w:t>
      </w:r>
      <w:r w:rsidRPr="001B3730">
        <w:t xml:space="preserve"> workers with non</w:t>
      </w:r>
      <w:r w:rsidR="000625D5">
        <w:noBreakHyphen/>
      </w:r>
      <w:r w:rsidRPr="001B3730">
        <w:t xml:space="preserve">compete clauses frequently decline job offers because of </w:t>
      </w:r>
      <w:r w:rsidR="00A31856">
        <w:t>it</w:t>
      </w:r>
      <w:r w:rsidRPr="001B3730">
        <w:t xml:space="preserve">, even in </w:t>
      </w:r>
      <w:r w:rsidR="003D384F">
        <w:t>s</w:t>
      </w:r>
      <w:r w:rsidR="003D384F" w:rsidRPr="001B3730">
        <w:t xml:space="preserve">tates </w:t>
      </w:r>
      <w:r w:rsidRPr="001B3730">
        <w:t xml:space="preserve">that do not enforce such </w:t>
      </w:r>
      <w:r w:rsidR="003E1583">
        <w:t>restraints</w:t>
      </w:r>
      <w:r w:rsidRPr="001B3730">
        <w:t>.</w:t>
      </w:r>
      <w:r w:rsidRPr="174C266E">
        <w:rPr>
          <w:rFonts w:eastAsiaTheme="minorEastAsia"/>
        </w:rPr>
        <w:t xml:space="preserve"> </w:t>
      </w:r>
      <w:r w:rsidR="00A85632" w:rsidRPr="174C266E">
        <w:rPr>
          <w:rFonts w:eastAsiaTheme="minorEastAsia"/>
        </w:rPr>
        <w:t>I</w:t>
      </w:r>
      <w:r w:rsidR="009B65CE" w:rsidRPr="174C266E">
        <w:rPr>
          <w:rFonts w:eastAsiaTheme="minorEastAsia"/>
        </w:rPr>
        <w:t xml:space="preserve">f a </w:t>
      </w:r>
      <w:r w:rsidR="0064195A" w:rsidRPr="174C266E">
        <w:rPr>
          <w:rFonts w:eastAsiaTheme="minorEastAsia"/>
        </w:rPr>
        <w:t>worker</w:t>
      </w:r>
      <w:r w:rsidR="009B65CE" w:rsidRPr="174C266E">
        <w:rPr>
          <w:rFonts w:eastAsiaTheme="minorEastAsia"/>
        </w:rPr>
        <w:t xml:space="preserve"> seeks </w:t>
      </w:r>
      <w:r w:rsidR="0064195A" w:rsidRPr="174C266E">
        <w:rPr>
          <w:rFonts w:eastAsiaTheme="minorEastAsia"/>
        </w:rPr>
        <w:t xml:space="preserve">to </w:t>
      </w:r>
      <w:r w:rsidR="009B65CE" w:rsidRPr="174C266E">
        <w:rPr>
          <w:rFonts w:eastAsiaTheme="minorEastAsia"/>
        </w:rPr>
        <w:t>change</w:t>
      </w:r>
      <w:r w:rsidR="001601A9" w:rsidRPr="174C266E">
        <w:rPr>
          <w:rFonts w:eastAsiaTheme="minorEastAsia"/>
        </w:rPr>
        <w:t xml:space="preserve"> jobs despite a non</w:t>
      </w:r>
      <w:r w:rsidR="000625D5">
        <w:rPr>
          <w:rFonts w:eastAsiaTheme="minorEastAsia"/>
        </w:rPr>
        <w:noBreakHyphen/>
      </w:r>
      <w:r w:rsidR="001601A9" w:rsidRPr="174C266E">
        <w:rPr>
          <w:rFonts w:eastAsiaTheme="minorEastAsia"/>
        </w:rPr>
        <w:t xml:space="preserve">compete clause, the </w:t>
      </w:r>
      <w:r w:rsidR="009B65CE" w:rsidRPr="174C266E">
        <w:rPr>
          <w:rFonts w:eastAsiaTheme="minorEastAsia"/>
        </w:rPr>
        <w:t>worker is</w:t>
      </w:r>
      <w:r w:rsidR="001601A9" w:rsidRPr="174C266E">
        <w:rPr>
          <w:rFonts w:eastAsiaTheme="minorEastAsia"/>
        </w:rPr>
        <w:t xml:space="preserve"> more likely to</w:t>
      </w:r>
      <w:r w:rsidR="0064195A" w:rsidRPr="174C266E">
        <w:rPr>
          <w:rFonts w:eastAsiaTheme="minorEastAsia"/>
        </w:rPr>
        <w:t xml:space="preserve"> </w:t>
      </w:r>
      <w:r w:rsidR="00987700" w:rsidRPr="174C266E">
        <w:rPr>
          <w:rFonts w:eastAsiaTheme="minorEastAsia"/>
        </w:rPr>
        <w:t xml:space="preserve">redirect their job searching </w:t>
      </w:r>
      <w:r w:rsidR="00735CDB" w:rsidRPr="174C266E">
        <w:rPr>
          <w:rFonts w:eastAsiaTheme="minorEastAsia"/>
        </w:rPr>
        <w:t>towards non</w:t>
      </w:r>
      <w:r w:rsidR="000625D5">
        <w:rPr>
          <w:rFonts w:eastAsiaTheme="minorEastAsia"/>
        </w:rPr>
        <w:noBreakHyphen/>
      </w:r>
      <w:r w:rsidR="00735CDB" w:rsidRPr="174C266E">
        <w:rPr>
          <w:rFonts w:eastAsiaTheme="minorEastAsia"/>
        </w:rPr>
        <w:t>competitors.</w:t>
      </w:r>
      <w:r w:rsidR="00DD651E" w:rsidRPr="001B3730">
        <w:rPr>
          <w:rStyle w:val="FootnoteReference"/>
        </w:rPr>
        <w:footnoteReference w:id="94"/>
      </w:r>
      <w:r w:rsidR="002A3C8B">
        <w:rPr>
          <w:rFonts w:eastAsiaTheme="minorEastAsia"/>
        </w:rPr>
        <w:t xml:space="preserve"> </w:t>
      </w:r>
    </w:p>
    <w:p w14:paraId="595B6DFB" w14:textId="4EE9043E" w:rsidR="00A27CF4" w:rsidRDefault="000E5639" w:rsidP="00FE1D22">
      <w:pPr>
        <w:rPr>
          <w:rFonts w:eastAsiaTheme="minorEastAsia"/>
        </w:rPr>
      </w:pPr>
      <w:r>
        <w:rPr>
          <w:rFonts w:eastAsiaTheme="minorEastAsia"/>
        </w:rPr>
        <w:t xml:space="preserve">In starting a new business, a worker is most likely to do so in an industry where they have existing expertise, skills and experience. Non-compete clauses may also therefore have a chilling effect on entrepreneurialism. </w:t>
      </w:r>
      <w:r w:rsidR="000C1C74">
        <w:t>Th</w:t>
      </w:r>
      <w:r w:rsidR="00356D35">
        <w:t>is</w:t>
      </w:r>
      <w:r w:rsidR="000C1C74">
        <w:t xml:space="preserve"> </w:t>
      </w:r>
      <w:r w:rsidR="000625D5">
        <w:t>‘</w:t>
      </w:r>
      <w:r w:rsidR="000C1C74">
        <w:t>chilling effect</w:t>
      </w:r>
      <w:r w:rsidR="000625D5">
        <w:t>’</w:t>
      </w:r>
      <w:r w:rsidR="000C1C74">
        <w:t xml:space="preserve"> </w:t>
      </w:r>
      <w:r w:rsidR="00410F90">
        <w:t>may also be</w:t>
      </w:r>
      <w:r w:rsidR="000C1C74">
        <w:t xml:space="preserve"> amplified for migrants with employer</w:t>
      </w:r>
      <w:r w:rsidR="000625D5">
        <w:noBreakHyphen/>
      </w:r>
      <w:r w:rsidR="000C1C74">
        <w:t>sponsored visas because they must comply with the terms of their visa</w:t>
      </w:r>
      <w:r w:rsidR="000C1C74" w:rsidRPr="00FA42FD">
        <w:t xml:space="preserve">, including minimum income and </w:t>
      </w:r>
      <w:r w:rsidR="000C1C74">
        <w:t xml:space="preserve">time periods to </w:t>
      </w:r>
      <w:r w:rsidR="000C1C74" w:rsidRPr="00FA42FD">
        <w:t>change sponsor that increase the difficulty of finding employment outside of their field of expertise.</w:t>
      </w:r>
    </w:p>
    <w:p w14:paraId="005175BE" w14:textId="6E158947" w:rsidR="00F922C4" w:rsidRPr="00B058F8" w:rsidRDefault="00F922C4" w:rsidP="008D5FB6">
      <w:pPr>
        <w:pStyle w:val="Heading4"/>
        <w:rPr>
          <w:rStyle w:val="Strong"/>
          <w:b w:val="0"/>
        </w:rPr>
      </w:pPr>
      <w:r w:rsidRPr="00B058F8">
        <w:rPr>
          <w:rStyle w:val="Strong"/>
          <w:b w:val="0"/>
        </w:rPr>
        <w:t>Impact</w:t>
      </w:r>
      <w:r w:rsidR="002F476A" w:rsidRPr="00B058F8">
        <w:rPr>
          <w:rStyle w:val="Strong"/>
          <w:b w:val="0"/>
        </w:rPr>
        <w:t>s</w:t>
      </w:r>
      <w:r w:rsidRPr="00B058F8">
        <w:rPr>
          <w:rStyle w:val="Strong"/>
          <w:b w:val="0"/>
        </w:rPr>
        <w:t xml:space="preserve"> on job mobility and wages in the labour market</w:t>
      </w:r>
      <w:r w:rsidR="006125CA" w:rsidRPr="00B058F8">
        <w:rPr>
          <w:rStyle w:val="Strong"/>
          <w:b w:val="0"/>
        </w:rPr>
        <w:t xml:space="preserve"> </w:t>
      </w:r>
    </w:p>
    <w:p w14:paraId="501EAC13" w14:textId="64FDC0E5" w:rsidR="00F922C4" w:rsidRDefault="00F922C4" w:rsidP="00F922C4">
      <w:r>
        <w:t>Non</w:t>
      </w:r>
      <w:r w:rsidR="000625D5">
        <w:noBreakHyphen/>
      </w:r>
      <w:r>
        <w:t>compete clauses may have broader labour market impacts, including on workers that decide not to switch jobs and even those that do not have a non</w:t>
      </w:r>
      <w:r w:rsidR="000625D5">
        <w:noBreakHyphen/>
      </w:r>
      <w:r>
        <w:t xml:space="preserve">compete clause. </w:t>
      </w:r>
      <w:r w:rsidR="00CC6BDC">
        <w:t xml:space="preserve">A US study showed </w:t>
      </w:r>
      <w:r w:rsidR="00820359">
        <w:t>that in</w:t>
      </w:r>
      <w:r>
        <w:t xml:space="preserve"> states and industries</w:t>
      </w:r>
      <w:r w:rsidDel="00F25270">
        <w:t xml:space="preserve"> </w:t>
      </w:r>
      <w:r>
        <w:t xml:space="preserve">with </w:t>
      </w:r>
      <w:r w:rsidR="00FD12C9">
        <w:t>a</w:t>
      </w:r>
      <w:r>
        <w:t xml:space="preserve"> higher incidence and enforceability of non</w:t>
      </w:r>
      <w:r w:rsidR="000625D5">
        <w:noBreakHyphen/>
      </w:r>
      <w:r>
        <w:t>compete clauses, workers, including those without a non</w:t>
      </w:r>
      <w:r w:rsidR="000625D5">
        <w:noBreakHyphen/>
      </w:r>
      <w:r>
        <w:t>compete clause, received relatively fewer job offers, had reduced job mobility and experienced lower wages.</w:t>
      </w:r>
      <w:r>
        <w:rPr>
          <w:rStyle w:val="FootnoteReference"/>
        </w:rPr>
        <w:footnoteReference w:id="95"/>
      </w:r>
      <w:r>
        <w:t xml:space="preserve"> Th</w:t>
      </w:r>
      <w:r w:rsidR="00F637CB">
        <w:t>e study suggests this</w:t>
      </w:r>
      <w:r>
        <w:t xml:space="preserve"> is explained by the increased uncertainty generated by non</w:t>
      </w:r>
      <w:r w:rsidR="000625D5">
        <w:noBreakHyphen/>
      </w:r>
      <w:r>
        <w:t xml:space="preserve">compete clauses and asymmetries of information in labour markets, which increases recruitment and search costs for hiring </w:t>
      </w:r>
      <w:r w:rsidR="00CD4A1D">
        <w:t>businesse</w:t>
      </w:r>
      <w:r>
        <w:t>s and workers.</w:t>
      </w:r>
    </w:p>
    <w:p w14:paraId="386CAEBD" w14:textId="7D64D8BC" w:rsidR="00F922C4" w:rsidRDefault="00F922C4" w:rsidP="00FE1D22">
      <w:r>
        <w:t>Other international studies that looked at the effect of bans on non</w:t>
      </w:r>
      <w:r w:rsidR="000625D5">
        <w:noBreakHyphen/>
      </w:r>
      <w:r>
        <w:t>compete clauses</w:t>
      </w:r>
      <w:r w:rsidDel="00281DD8">
        <w:t xml:space="preserve"> </w:t>
      </w:r>
      <w:r>
        <w:t>found positive or unclear impacts on broader labour market mobility and wages. Researchers examining the effect of a ban on non</w:t>
      </w:r>
      <w:r w:rsidR="000625D5">
        <w:noBreakHyphen/>
      </w:r>
      <w:r>
        <w:t>compete clauses and non</w:t>
      </w:r>
      <w:r w:rsidR="000625D5">
        <w:noBreakHyphen/>
      </w:r>
      <w:r w:rsidR="00A21D8E">
        <w:t>solicitation</w:t>
      </w:r>
      <w:r>
        <w:t xml:space="preserve"> agreements for tech workers in Hawaii found that it increased job mobility by around 11</w:t>
      </w:r>
      <w:r w:rsidR="003D725C">
        <w:t>.0</w:t>
      </w:r>
      <w:r w:rsidR="00A21D8E">
        <w:t> </w:t>
      </w:r>
      <w:r>
        <w:t>per</w:t>
      </w:r>
      <w:r w:rsidR="00A21D8E">
        <w:t> </w:t>
      </w:r>
      <w:r>
        <w:t>cent and new</w:t>
      </w:r>
      <w:r w:rsidR="000625D5">
        <w:noBreakHyphen/>
      </w:r>
      <w:r>
        <w:t>hire monthly earnings for tech workers by 4.2 per cent, while all worker wages (which includes those that do not have or were not seeking outside opportunities, and workers that had non</w:t>
      </w:r>
      <w:r w:rsidR="000625D5">
        <w:noBreakHyphen/>
      </w:r>
      <w:r>
        <w:t>compete clauses not affected by the ban) rose by 0.7 per </w:t>
      </w:r>
      <w:r w:rsidDel="00922FF4">
        <w:t>cent</w:t>
      </w:r>
      <w:r>
        <w:t>.</w:t>
      </w:r>
      <w:r>
        <w:rPr>
          <w:rStyle w:val="FootnoteReference"/>
        </w:rPr>
        <w:footnoteReference w:id="96"/>
      </w:r>
      <w:r>
        <w:t xml:space="preserve"> On the other hand, researchers studying a ban on non</w:t>
      </w:r>
      <w:r w:rsidR="000625D5">
        <w:noBreakHyphen/>
      </w:r>
      <w:r>
        <w:t>compete clauses for workers below the median gross</w:t>
      </w:r>
      <w:r w:rsidR="000625D5">
        <w:noBreakHyphen/>
      </w:r>
      <w:r>
        <w:t>monthly income in Austria found that although it increased job mobility and wages for those workers that were previously subject to non</w:t>
      </w:r>
      <w:r w:rsidR="000625D5">
        <w:noBreakHyphen/>
      </w:r>
      <w:r>
        <w:t>compete clauses, a significant impact was not observed on job</w:t>
      </w:r>
      <w:r w:rsidR="000625D5">
        <w:noBreakHyphen/>
      </w:r>
      <w:r>
        <w:t>mobility or earnings trends for all workers.</w:t>
      </w:r>
      <w:r>
        <w:rPr>
          <w:rStyle w:val="FootnoteReference"/>
        </w:rPr>
        <w:footnoteReference w:id="97"/>
      </w:r>
    </w:p>
    <w:p w14:paraId="71C19178" w14:textId="77777777" w:rsidR="0040467D" w:rsidRDefault="0040467D" w:rsidP="00D0797D">
      <w:pPr>
        <w:pStyle w:val="SingleParagraph"/>
      </w:pPr>
    </w:p>
    <w:tbl>
      <w:tblPr>
        <w:tblW w:w="5000" w:type="pct"/>
        <w:shd w:val="clear" w:color="auto" w:fill="EEEEEE" w:themeFill="background2"/>
        <w:tblCellMar>
          <w:top w:w="227" w:type="dxa"/>
          <w:left w:w="227" w:type="dxa"/>
          <w:bottom w:w="227" w:type="dxa"/>
          <w:right w:w="227" w:type="dxa"/>
        </w:tblCellMar>
        <w:tblLook w:val="0600" w:firstRow="0" w:lastRow="0" w:firstColumn="0" w:lastColumn="0" w:noHBand="1" w:noVBand="1"/>
      </w:tblPr>
      <w:tblGrid>
        <w:gridCol w:w="9070"/>
      </w:tblGrid>
      <w:tr w:rsidR="0040467D" w14:paraId="5BB6D227" w14:textId="77777777" w:rsidTr="00D0797D">
        <w:tc>
          <w:tcPr>
            <w:tcW w:w="5000" w:type="pct"/>
            <w:shd w:val="clear" w:color="auto" w:fill="EEEEEE" w:themeFill="background2"/>
          </w:tcPr>
          <w:p w14:paraId="1B28E810" w14:textId="596B426C" w:rsidR="0040467D" w:rsidRPr="0040467D" w:rsidRDefault="0040467D" w:rsidP="0040467D">
            <w:pPr>
              <w:pStyle w:val="BoxHeading"/>
            </w:pPr>
            <w:r w:rsidRPr="0040467D">
              <w:t>Box 3 Impacts on low</w:t>
            </w:r>
            <w:r w:rsidR="000625D5">
              <w:noBreakHyphen/>
            </w:r>
            <w:r w:rsidRPr="0040467D">
              <w:t xml:space="preserve">income workers </w:t>
            </w:r>
          </w:p>
          <w:p w14:paraId="052C8448" w14:textId="5E19038C" w:rsidR="0040467D" w:rsidRPr="0040467D" w:rsidRDefault="0040467D" w:rsidP="0040467D">
            <w:pPr>
              <w:pStyle w:val="BoxText"/>
            </w:pPr>
            <w:r w:rsidRPr="0040467D">
              <w:t>The Competition Review conducted targeted engagement with legal practitioners, including low</w:t>
            </w:r>
            <w:r w:rsidR="000625D5">
              <w:noBreakHyphen/>
            </w:r>
            <w:r w:rsidRPr="0040467D">
              <w:t>income legal services</w:t>
            </w:r>
            <w:r w:rsidRPr="0040467D" w:rsidDel="001C6D50">
              <w:t xml:space="preserve"> </w:t>
            </w:r>
            <w:r w:rsidRPr="0040467D">
              <w:t>Legal Aid NSW and the Employment Rights Legal Service, as well as business groups. This revealed several instances of broad restraint of trade clauses (including non</w:t>
            </w:r>
            <w:r w:rsidR="000625D5">
              <w:noBreakHyphen/>
            </w:r>
            <w:r w:rsidRPr="0040467D">
              <w:t>competes) being applied to low</w:t>
            </w:r>
            <w:r w:rsidR="000625D5">
              <w:noBreakHyphen/>
            </w:r>
            <w:r w:rsidRPr="0040467D">
              <w:t xml:space="preserve">wage workers. </w:t>
            </w:r>
          </w:p>
          <w:p w14:paraId="17DB66EC" w14:textId="77777777" w:rsidR="0040467D" w:rsidRPr="00DD1B58" w:rsidRDefault="0040467D" w:rsidP="0040467D">
            <w:pPr>
              <w:pStyle w:val="BoxText"/>
              <w:rPr>
                <w:rStyle w:val="Strong"/>
              </w:rPr>
            </w:pPr>
            <w:r w:rsidRPr="00DD1B58">
              <w:rPr>
                <w:rStyle w:val="Strong"/>
              </w:rPr>
              <w:t>Lack of bargaining power</w:t>
            </w:r>
          </w:p>
          <w:p w14:paraId="57081804" w14:textId="158138A3" w:rsidR="0040467D" w:rsidRPr="0040467D" w:rsidRDefault="0040467D" w:rsidP="0040467D">
            <w:pPr>
              <w:pStyle w:val="BoxText"/>
            </w:pPr>
            <w:r w:rsidRPr="0040467D">
              <w:rPr>
                <w:bCs/>
              </w:rPr>
              <w:t>Legal services noted several instances where workers were not aware of or did not understand the restraint of trade clause in their contract. In one instance a migrant worker with limited English skills was asked to sign a 12</w:t>
            </w:r>
            <w:r w:rsidR="000625D5">
              <w:rPr>
                <w:bCs/>
              </w:rPr>
              <w:noBreakHyphen/>
            </w:r>
            <w:r w:rsidRPr="0040467D">
              <w:rPr>
                <w:bCs/>
              </w:rPr>
              <w:t>month restraint of trade clause and was not provided a copy of the employment contract translated in his preferred language despite being explicitly requested. The employer later threatened to sue if the worker worked for a competitor.</w:t>
            </w:r>
          </w:p>
          <w:p w14:paraId="6C8E38B4" w14:textId="77777777" w:rsidR="0040467D" w:rsidRPr="00DD1B58" w:rsidRDefault="0040467D" w:rsidP="00DD1B58">
            <w:pPr>
              <w:rPr>
                <w:rStyle w:val="Strong"/>
              </w:rPr>
            </w:pPr>
            <w:r w:rsidRPr="00DD1B58">
              <w:rPr>
                <w:rStyle w:val="Strong"/>
              </w:rPr>
              <w:t>Uncertainty and chilling effect</w:t>
            </w:r>
          </w:p>
          <w:p w14:paraId="272236C5" w14:textId="78F3428E" w:rsidR="0040467D" w:rsidRPr="0040467D" w:rsidRDefault="0040467D" w:rsidP="0040467D">
            <w:pPr>
              <w:pStyle w:val="BoxText"/>
            </w:pPr>
            <w:r w:rsidRPr="0040467D">
              <w:t>Business groups and lawyers both highlighted the significant uncertainty created by</w:t>
            </w:r>
            <w:r w:rsidRPr="0040467D" w:rsidDel="002E6D1D">
              <w:t xml:space="preserve"> </w:t>
            </w:r>
            <w:r w:rsidRPr="0040467D">
              <w:t>non</w:t>
            </w:r>
            <w:r w:rsidR="000625D5">
              <w:noBreakHyphen/>
            </w:r>
            <w:r w:rsidRPr="0040467D">
              <w:t>compete clauses, particularly for low</w:t>
            </w:r>
            <w:r w:rsidR="000625D5">
              <w:noBreakHyphen/>
            </w:r>
            <w:r w:rsidRPr="0040467D">
              <w:t>income workers. Even where a worker was informed that, based on their circumstances, a non</w:t>
            </w:r>
            <w:r w:rsidR="000625D5">
              <w:noBreakHyphen/>
            </w:r>
            <w:r w:rsidRPr="0040467D">
              <w:t>compete clause was</w:t>
            </w:r>
            <w:r w:rsidRPr="0040467D" w:rsidDel="00181D7C">
              <w:t xml:space="preserve"> </w:t>
            </w:r>
            <w:r w:rsidRPr="0040467D">
              <w:t xml:space="preserve">unlikely to be enforceable, many workers were unwilling to risk breaching the restraint. Since lawyers cannot provide guarantees of legal outcomes, the risk and costs of challenging a clause in court remained too high for many clients. One business stakeholder noted that many employers may have no intention of enforcing a restraint and merely use it as a means to discourage staff from resigning. </w:t>
            </w:r>
          </w:p>
          <w:p w14:paraId="669BF443" w14:textId="77777777" w:rsidR="0040467D" w:rsidRPr="00DD1B58" w:rsidRDefault="0040467D" w:rsidP="00DD1B58">
            <w:pPr>
              <w:rPr>
                <w:rStyle w:val="Strong"/>
              </w:rPr>
            </w:pPr>
            <w:r w:rsidRPr="00DD1B58">
              <w:rPr>
                <w:rStyle w:val="Strong"/>
              </w:rPr>
              <w:t>Business enforcement practices and worker impacts</w:t>
            </w:r>
          </w:p>
          <w:p w14:paraId="07F6A03C" w14:textId="77777777" w:rsidR="0040467D" w:rsidRPr="0040467D" w:rsidRDefault="0040467D" w:rsidP="0040467D">
            <w:pPr>
              <w:pStyle w:val="BoxText"/>
              <w:rPr>
                <w:bCs/>
              </w:rPr>
            </w:pPr>
            <w:r w:rsidRPr="0040467D">
              <w:t>There were a number of concerning cases of enforcement by businesses</w:t>
            </w:r>
            <w:r w:rsidRPr="0040467D">
              <w:rPr>
                <w:bCs/>
              </w:rPr>
              <w:t>. This included:</w:t>
            </w:r>
          </w:p>
          <w:p w14:paraId="1B6DD4DF" w14:textId="77777777" w:rsidR="0040467D" w:rsidRPr="0040467D" w:rsidRDefault="0040467D" w:rsidP="00090138">
            <w:pPr>
              <w:pStyle w:val="Boxbullet"/>
            </w:pPr>
            <w:r w:rsidRPr="0040467D">
              <w:t>Threats and legal proceedings against workers earning below $45,000, including cleaners, nurses and hairdressers, with no financial means to challenge the employer. In one case, a legal action was filed against a teenager on minimum wage.</w:t>
            </w:r>
          </w:p>
          <w:p w14:paraId="734C932B" w14:textId="565FEF4B" w:rsidR="0040467D" w:rsidRPr="000D1284" w:rsidRDefault="0040467D" w:rsidP="00C1594B">
            <w:pPr>
              <w:pStyle w:val="Boxbullet"/>
            </w:pPr>
            <w:r w:rsidRPr="0040467D">
              <w:t>Enforcement of non</w:t>
            </w:r>
            <w:r w:rsidR="000625D5">
              <w:noBreakHyphen/>
            </w:r>
            <w:r w:rsidRPr="0040467D">
              <w:t>competes in cases of toxic and harmful work practices by employers. In one case a worker experiencing workplace bullying felt like they could not resign from the workplace, due to their concerns that the broad non</w:t>
            </w:r>
            <w:r w:rsidR="000625D5">
              <w:noBreakHyphen/>
            </w:r>
            <w:r w:rsidRPr="0040467D">
              <w:t>compete was enforceable and would prevent moving to a similar job nearby.</w:t>
            </w:r>
          </w:p>
        </w:tc>
      </w:tr>
    </w:tbl>
    <w:p w14:paraId="0FA913FD" w14:textId="77777777" w:rsidR="0040467D" w:rsidRPr="0040467D" w:rsidRDefault="0040467D" w:rsidP="0040467D">
      <w:pPr>
        <w:pStyle w:val="SingleParagraph"/>
      </w:pPr>
    </w:p>
    <w:p w14:paraId="1B1D80EB" w14:textId="1EAC8760" w:rsidR="00B21581" w:rsidRPr="0040467D" w:rsidRDefault="00B21581" w:rsidP="0040467D">
      <w:pPr>
        <w:pStyle w:val="Heading3"/>
      </w:pPr>
      <w:bookmarkStart w:id="44" w:name="_Toc162972485"/>
      <w:r w:rsidRPr="0040467D">
        <w:t>Other impacts</w:t>
      </w:r>
      <w:bookmarkEnd w:id="44"/>
    </w:p>
    <w:p w14:paraId="33D1D3EB" w14:textId="40C1BE70" w:rsidR="00926F3D" w:rsidRPr="00926F3D" w:rsidRDefault="00926F3D" w:rsidP="0040467D">
      <w:pPr>
        <w:pStyle w:val="Heading4"/>
        <w:rPr>
          <w:rStyle w:val="Strong"/>
        </w:rPr>
      </w:pPr>
      <w:r w:rsidRPr="007E06AA">
        <w:rPr>
          <w:rStyle w:val="Strong"/>
          <w:b w:val="0"/>
        </w:rPr>
        <w:t xml:space="preserve">Impacts on </w:t>
      </w:r>
      <w:r w:rsidRPr="0040467D">
        <w:t>clients</w:t>
      </w:r>
      <w:r w:rsidRPr="007E06AA">
        <w:rPr>
          <w:rStyle w:val="Strong"/>
          <w:b w:val="0"/>
        </w:rPr>
        <w:t xml:space="preserve"> and consumers</w:t>
      </w:r>
    </w:p>
    <w:p w14:paraId="6FAEFEE8" w14:textId="0C28687E" w:rsidR="00045E5D" w:rsidRDefault="00B21581" w:rsidP="00CE6924">
      <w:pPr>
        <w:tabs>
          <w:tab w:val="left" w:pos="6022"/>
        </w:tabs>
      </w:pPr>
      <w:r>
        <w:t>C</w:t>
      </w:r>
      <w:r w:rsidR="00AB416B">
        <w:t>lients</w:t>
      </w:r>
      <w:r>
        <w:t xml:space="preserve"> are also affected by non</w:t>
      </w:r>
      <w:r w:rsidR="000625D5">
        <w:noBreakHyphen/>
      </w:r>
      <w:r>
        <w:t>compete clauses. C</w:t>
      </w:r>
      <w:r w:rsidR="00470170">
        <w:t>lients</w:t>
      </w:r>
      <w:r>
        <w:t xml:space="preserve"> that have built a relationship </w:t>
      </w:r>
      <w:r w:rsidR="00DE2BF7">
        <w:t>a</w:t>
      </w:r>
      <w:r>
        <w:t xml:space="preserve"> </w:t>
      </w:r>
      <w:r w:rsidR="00A22AAF">
        <w:t>worker</w:t>
      </w:r>
      <w:r>
        <w:t xml:space="preserve"> may </w:t>
      </w:r>
      <w:r w:rsidR="003D7682">
        <w:t>not be able</w:t>
      </w:r>
      <w:r>
        <w:t xml:space="preserve"> to </w:t>
      </w:r>
      <w:r w:rsidR="003D7682">
        <w:t>continue</w:t>
      </w:r>
      <w:r>
        <w:t xml:space="preserve"> that </w:t>
      </w:r>
      <w:r w:rsidR="003D7682">
        <w:t>relationship if the worker changes employer.</w:t>
      </w:r>
      <w:r>
        <w:t xml:space="preserve"> The right </w:t>
      </w:r>
      <w:r w:rsidRPr="00045E5D">
        <w:t>of a c</w:t>
      </w:r>
      <w:r w:rsidR="007C057C" w:rsidRPr="00045E5D">
        <w:t>lient</w:t>
      </w:r>
      <w:r w:rsidRPr="00045E5D">
        <w:t xml:space="preserve"> to choose their supplier is important in any market but </w:t>
      </w:r>
      <w:r w:rsidR="00C01EC5">
        <w:t>may be increasingly</w:t>
      </w:r>
      <w:r w:rsidRPr="00045E5D">
        <w:t xml:space="preserve"> important in </w:t>
      </w:r>
      <w:r w:rsidR="00B378A1">
        <w:t xml:space="preserve">the </w:t>
      </w:r>
      <w:r w:rsidR="004B43A8">
        <w:t>growing</w:t>
      </w:r>
      <w:r w:rsidR="00F64C4A">
        <w:t xml:space="preserve"> care </w:t>
      </w:r>
      <w:r w:rsidR="00ED7965">
        <w:t>economy where</w:t>
      </w:r>
      <w:r w:rsidRPr="00045E5D">
        <w:t xml:space="preserve"> personal and sensitive </w:t>
      </w:r>
      <w:r w:rsidR="00E527B8" w:rsidRPr="00045E5D">
        <w:t xml:space="preserve">information </w:t>
      </w:r>
      <w:r w:rsidR="00ED7965">
        <w:t>is used</w:t>
      </w:r>
      <w:r w:rsidR="00E527B8" w:rsidRPr="00045E5D">
        <w:t xml:space="preserve"> and</w:t>
      </w:r>
      <w:r w:rsidR="00852355" w:rsidRPr="00045E5D">
        <w:t xml:space="preserve"> can be affected by non</w:t>
      </w:r>
      <w:r w:rsidR="000625D5">
        <w:noBreakHyphen/>
      </w:r>
      <w:r w:rsidR="00852355" w:rsidRPr="00045E5D">
        <w:t>compete and non</w:t>
      </w:r>
      <w:r w:rsidR="000625D5">
        <w:noBreakHyphen/>
      </w:r>
      <w:r w:rsidR="00852355" w:rsidRPr="00045E5D">
        <w:t>solicitation clauses</w:t>
      </w:r>
      <w:r w:rsidR="00027AD2" w:rsidRPr="00045E5D">
        <w:t xml:space="preserve"> (see Box </w:t>
      </w:r>
      <w:r w:rsidR="00195CFB" w:rsidRPr="00045E5D">
        <w:t>4</w:t>
      </w:r>
      <w:r w:rsidR="00767E9B" w:rsidRPr="00045E5D">
        <w:t xml:space="preserve"> below</w:t>
      </w:r>
      <w:r w:rsidR="00027AD2" w:rsidRPr="00045E5D">
        <w:t>)</w:t>
      </w:r>
      <w:r w:rsidRPr="00045E5D">
        <w:t>. In the US, around 37</w:t>
      </w:r>
      <w:r w:rsidR="007A74AD" w:rsidRPr="00045E5D">
        <w:t>.0</w:t>
      </w:r>
      <w:r w:rsidRPr="00045E5D">
        <w:t xml:space="preserve"> to 45</w:t>
      </w:r>
      <w:r w:rsidR="007A74AD" w:rsidRPr="00045E5D">
        <w:t>.0</w:t>
      </w:r>
      <w:r w:rsidR="004C711A" w:rsidRPr="00045E5D">
        <w:t> </w:t>
      </w:r>
      <w:r w:rsidRPr="00045E5D">
        <w:t>per</w:t>
      </w:r>
      <w:r w:rsidR="004C711A" w:rsidRPr="00045E5D">
        <w:t> </w:t>
      </w:r>
      <w:r w:rsidRPr="00045E5D">
        <w:t>cent of physicians are covered by non</w:t>
      </w:r>
      <w:r w:rsidR="000625D5">
        <w:noBreakHyphen/>
      </w:r>
      <w:r w:rsidRPr="00045E5D">
        <w:t xml:space="preserve">compete clauses, despite the American Medical Association (AMA) Code of Medical Ethics asserting that they can disrupt continuity of </w:t>
      </w:r>
      <w:r w:rsidRPr="00045E5D" w:rsidDel="001A00F4">
        <w:t>care</w:t>
      </w:r>
      <w:r w:rsidRPr="00045E5D">
        <w:t xml:space="preserve"> and may limit access to care.</w:t>
      </w:r>
      <w:r w:rsidRPr="00045E5D">
        <w:rPr>
          <w:rStyle w:val="FootnoteReference"/>
        </w:rPr>
        <w:footnoteReference w:id="98"/>
      </w:r>
      <w:r w:rsidRPr="00045E5D">
        <w:t xml:space="preserve"> </w:t>
      </w:r>
      <w:r w:rsidR="00045E5D" w:rsidRPr="00045E5D">
        <w:t>Similarly,</w:t>
      </w:r>
      <w:r w:rsidR="0004414F" w:rsidRPr="00045E5D">
        <w:t xml:space="preserve"> lawyers in the U</w:t>
      </w:r>
      <w:r w:rsidR="00402854">
        <w:t>S</w:t>
      </w:r>
      <w:r w:rsidR="0004414F" w:rsidRPr="00045E5D">
        <w:t xml:space="preserve"> have</w:t>
      </w:r>
      <w:r w:rsidR="00246F07" w:rsidRPr="00045E5D">
        <w:t>, since the 1960s,</w:t>
      </w:r>
      <w:r w:rsidR="0004414F" w:rsidRPr="00045E5D">
        <w:t xml:space="preserve"> been prevented </w:t>
      </w:r>
      <w:r w:rsidR="00E74849" w:rsidRPr="00045E5D">
        <w:t xml:space="preserve">from </w:t>
      </w:r>
      <w:r w:rsidR="004E7B94" w:rsidRPr="00045E5D">
        <w:t>having non</w:t>
      </w:r>
      <w:r w:rsidR="000625D5">
        <w:noBreakHyphen/>
      </w:r>
      <w:r w:rsidR="004E7B94" w:rsidRPr="00045E5D">
        <w:t>compete clauses</w:t>
      </w:r>
      <w:r w:rsidR="00497CDE" w:rsidRPr="00045E5D">
        <w:t xml:space="preserve"> </w:t>
      </w:r>
      <w:r w:rsidR="00412F2B" w:rsidRPr="00045E5D">
        <w:t xml:space="preserve">under </w:t>
      </w:r>
      <w:r w:rsidR="00497CDE" w:rsidRPr="00045E5D">
        <w:t>their</w:t>
      </w:r>
      <w:r w:rsidR="00412F2B" w:rsidRPr="00045E5D">
        <w:t xml:space="preserve"> rules of pro</w:t>
      </w:r>
      <w:r w:rsidR="00C12F69" w:rsidRPr="00045E5D">
        <w:t>fessional conduct</w:t>
      </w:r>
      <w:r w:rsidR="008B3399" w:rsidRPr="00045E5D">
        <w:t xml:space="preserve">, with the American Bar Association (ABA) arguing that </w:t>
      </w:r>
      <w:r w:rsidR="000625D5">
        <w:t>“</w:t>
      </w:r>
      <w:r w:rsidR="00C12F69" w:rsidRPr="00045E5D">
        <w:t xml:space="preserve">an agreement restricting the right of lawyers to </w:t>
      </w:r>
      <w:r w:rsidR="00AB777C" w:rsidRPr="00045E5D">
        <w:t>practice after leaving a firm not only limits their professional autonomy but also limits the freedom of clients to choose a lawyer</w:t>
      </w:r>
      <w:r w:rsidR="0012323D">
        <w:t>”</w:t>
      </w:r>
      <w:r w:rsidR="00AB777C" w:rsidRPr="00045E5D">
        <w:t>.</w:t>
      </w:r>
      <w:r w:rsidR="002641DD" w:rsidRPr="00045E5D">
        <w:rPr>
          <w:rStyle w:val="FootnoteReference"/>
        </w:rPr>
        <w:footnoteReference w:id="99"/>
      </w:r>
    </w:p>
    <w:p w14:paraId="219FE7F4" w14:textId="20257993" w:rsidR="00061262" w:rsidRPr="00D25997" w:rsidRDefault="00C822F2" w:rsidP="0040467D">
      <w:pPr>
        <w:pStyle w:val="Heading3"/>
        <w:rPr>
          <w:rStyle w:val="Strong"/>
          <w:b/>
        </w:rPr>
      </w:pPr>
      <w:bookmarkStart w:id="45" w:name="_Toc162972486"/>
      <w:bookmarkStart w:id="46" w:name="_Toc160022491"/>
      <w:r w:rsidRPr="00A438E6">
        <w:rPr>
          <w:rStyle w:val="Strong"/>
          <w:b/>
          <w:bCs w:val="0"/>
        </w:rPr>
        <w:t xml:space="preserve">International </w:t>
      </w:r>
      <w:r w:rsidR="00A438E6" w:rsidRPr="00D25997">
        <w:rPr>
          <w:rStyle w:val="Strong"/>
          <w:b/>
        </w:rPr>
        <w:t xml:space="preserve">comparison </w:t>
      </w:r>
      <w:r w:rsidR="00A438E6" w:rsidRPr="0040467D">
        <w:t>of</w:t>
      </w:r>
      <w:r w:rsidR="00A438E6" w:rsidRPr="00D25997">
        <w:rPr>
          <w:rStyle w:val="Strong"/>
          <w:b/>
        </w:rPr>
        <w:t xml:space="preserve"> regulation of non</w:t>
      </w:r>
      <w:r w:rsidR="000625D5">
        <w:rPr>
          <w:rStyle w:val="Strong"/>
          <w:b/>
        </w:rPr>
        <w:noBreakHyphen/>
      </w:r>
      <w:r w:rsidR="00A438E6" w:rsidRPr="00D25997">
        <w:rPr>
          <w:rStyle w:val="Strong"/>
          <w:b/>
        </w:rPr>
        <w:t>compete clauses</w:t>
      </w:r>
      <w:bookmarkEnd w:id="45"/>
    </w:p>
    <w:p w14:paraId="45472761" w14:textId="69DEC117" w:rsidR="00A438E6" w:rsidRDefault="000B240A" w:rsidP="00D66F00">
      <w:r>
        <w:t>T</w:t>
      </w:r>
      <w:r w:rsidR="002F0868">
        <w:t xml:space="preserve">he </w:t>
      </w:r>
      <w:r w:rsidR="001231C3">
        <w:t xml:space="preserve">prevalence of </w:t>
      </w:r>
      <w:r w:rsidR="007247BC">
        <w:t>worker non</w:t>
      </w:r>
      <w:r w:rsidR="000625D5">
        <w:noBreakHyphen/>
      </w:r>
      <w:r w:rsidR="007247BC">
        <w:t xml:space="preserve">compete clauses </w:t>
      </w:r>
      <w:r w:rsidR="002A019F">
        <w:t>(particularly low</w:t>
      </w:r>
      <w:r w:rsidR="000625D5">
        <w:noBreakHyphen/>
      </w:r>
      <w:r w:rsidR="002A019F">
        <w:t>income workers)</w:t>
      </w:r>
      <w:r w:rsidR="00D76E7E">
        <w:t>,</w:t>
      </w:r>
      <w:r w:rsidR="00B07A94">
        <w:t xml:space="preserve"> and </w:t>
      </w:r>
      <w:r w:rsidR="00D76E7E">
        <w:t>concerns</w:t>
      </w:r>
      <w:r w:rsidR="00E11068">
        <w:t xml:space="preserve"> </w:t>
      </w:r>
      <w:r w:rsidR="00685AA3">
        <w:t>with their use and</w:t>
      </w:r>
      <w:r w:rsidR="00B07A94">
        <w:t xml:space="preserve"> impact on businesses, workers and the broader economy</w:t>
      </w:r>
      <w:r w:rsidR="00BD25F2">
        <w:t>,</w:t>
      </w:r>
      <w:r w:rsidR="00063E80">
        <w:t xml:space="preserve"> </w:t>
      </w:r>
      <w:r w:rsidR="0066449F">
        <w:t xml:space="preserve">has </w:t>
      </w:r>
      <w:r w:rsidR="00650678">
        <w:t>resulted in</w:t>
      </w:r>
      <w:r w:rsidR="00133326">
        <w:t xml:space="preserve"> a</w:t>
      </w:r>
      <w:r w:rsidR="00063E80">
        <w:t xml:space="preserve"> number of </w:t>
      </w:r>
      <w:r w:rsidR="00DB435D">
        <w:t>countries</w:t>
      </w:r>
      <w:r w:rsidR="00216BB8">
        <w:t xml:space="preserve"> </w:t>
      </w:r>
      <w:r w:rsidR="009202FE">
        <w:t>regulating,</w:t>
      </w:r>
      <w:r w:rsidR="00216BB8">
        <w:t xml:space="preserve"> or considering </w:t>
      </w:r>
      <w:r w:rsidR="009202FE">
        <w:t>taking action to regulate</w:t>
      </w:r>
      <w:r w:rsidR="00D25997">
        <w:t>,</w:t>
      </w:r>
      <w:r w:rsidR="00A438E6">
        <w:t xml:space="preserve"> the use of non</w:t>
      </w:r>
      <w:r w:rsidR="000625D5">
        <w:noBreakHyphen/>
      </w:r>
      <w:r w:rsidR="00A438E6">
        <w:t>compete clauses in worker agreements. T</w:t>
      </w:r>
      <w:r w:rsidR="00815B8B">
        <w:t>able 1</w:t>
      </w:r>
      <w:r w:rsidR="00A438E6">
        <w:t xml:space="preserve"> below provides a summary of the policy models adopted, within the broader context of each country</w:t>
      </w:r>
      <w:r w:rsidR="000625D5">
        <w:t>’</w:t>
      </w:r>
      <w:r w:rsidR="00A438E6">
        <w:t xml:space="preserve">s legal system. </w:t>
      </w:r>
    </w:p>
    <w:p w14:paraId="356AED1C" w14:textId="77777777" w:rsidR="0098572E" w:rsidRDefault="0098572E">
      <w:pPr>
        <w:spacing w:before="0" w:after="160" w:line="259" w:lineRule="auto"/>
        <w:rPr>
          <w:rFonts w:ascii="Calibri" w:hAnsi="Calibri" w:cs="Arial"/>
          <w:color w:val="4D7861" w:themeColor="accent2"/>
          <w:kern w:val="32"/>
          <w:sz w:val="26"/>
          <w:szCs w:val="26"/>
        </w:rPr>
      </w:pPr>
      <w:bookmarkStart w:id="47" w:name="_Toc162363391"/>
      <w:r>
        <w:br w:type="page"/>
      </w:r>
    </w:p>
    <w:p w14:paraId="06A81643" w14:textId="5C409A43" w:rsidR="0049460E" w:rsidRPr="00215FBC" w:rsidRDefault="0049460E" w:rsidP="0040467D">
      <w:pPr>
        <w:pStyle w:val="TableMainHeading"/>
      </w:pPr>
      <w:bookmarkStart w:id="48" w:name="_Toc162972487"/>
      <w:r w:rsidRPr="00215FBC">
        <w:t xml:space="preserve">Table </w:t>
      </w:r>
      <w:fldSimple w:instr=" SEQ Table \* ARABIC ">
        <w:r w:rsidR="00090138">
          <w:rPr>
            <w:noProof/>
          </w:rPr>
          <w:t>1</w:t>
        </w:r>
      </w:fldSimple>
      <w:r w:rsidRPr="00215FBC">
        <w:t>: International regulation of non</w:t>
      </w:r>
      <w:r w:rsidR="000625D5">
        <w:noBreakHyphen/>
      </w:r>
      <w:r w:rsidRPr="00215FBC">
        <w:t>compete clauses</w:t>
      </w:r>
      <w:bookmarkEnd w:id="47"/>
      <w:bookmarkEnd w:id="48"/>
    </w:p>
    <w:tbl>
      <w:tblPr>
        <w:tblStyle w:val="TableGrid"/>
        <w:tblW w:w="5000" w:type="pct"/>
        <w:tblLook w:val="04A0" w:firstRow="1" w:lastRow="0" w:firstColumn="1" w:lastColumn="0" w:noHBand="0" w:noVBand="1"/>
      </w:tblPr>
      <w:tblGrid>
        <w:gridCol w:w="1205"/>
        <w:gridCol w:w="1966"/>
        <w:gridCol w:w="1966"/>
        <w:gridCol w:w="1966"/>
        <w:gridCol w:w="1967"/>
      </w:tblGrid>
      <w:tr w:rsidR="0040467D" w14:paraId="6984DC23" w14:textId="77777777" w:rsidTr="006E7286">
        <w:trPr>
          <w:cnfStyle w:val="100000000000" w:firstRow="1" w:lastRow="0" w:firstColumn="0" w:lastColumn="0" w:oddVBand="0" w:evenVBand="0" w:oddHBand="0" w:evenHBand="0" w:firstRowFirstColumn="0" w:firstRowLastColumn="0" w:lastRowFirstColumn="0" w:lastRowLastColumn="0"/>
          <w:trHeight w:val="624"/>
        </w:trPr>
        <w:tc>
          <w:tcPr>
            <w:tcW w:w="1205" w:type="dxa"/>
          </w:tcPr>
          <w:p w14:paraId="55BE8BFA" w14:textId="77777777" w:rsidR="00A438E6" w:rsidRPr="006E7286" w:rsidRDefault="00A438E6" w:rsidP="006E7286">
            <w:pPr>
              <w:pStyle w:val="TableColumnHeadingLeft"/>
              <w:spacing w:before="96" w:after="96"/>
              <w:rPr>
                <w:b/>
                <w:bCs/>
              </w:rPr>
            </w:pPr>
          </w:p>
        </w:tc>
        <w:tc>
          <w:tcPr>
            <w:tcW w:w="1966" w:type="dxa"/>
          </w:tcPr>
          <w:p w14:paraId="0A0CEA90" w14:textId="77777777" w:rsidR="00A438E6" w:rsidRPr="006E7286" w:rsidRDefault="00A438E6" w:rsidP="006E7286">
            <w:pPr>
              <w:pStyle w:val="TableColumnHeadingLeft"/>
              <w:spacing w:before="96" w:after="96"/>
              <w:rPr>
                <w:b/>
                <w:bCs/>
              </w:rPr>
            </w:pPr>
            <w:r w:rsidRPr="006E7286">
              <w:rPr>
                <w:b/>
                <w:bCs/>
              </w:rPr>
              <w:t>Ban</w:t>
            </w:r>
          </w:p>
        </w:tc>
        <w:tc>
          <w:tcPr>
            <w:tcW w:w="1966" w:type="dxa"/>
          </w:tcPr>
          <w:p w14:paraId="2C8F49A4" w14:textId="77777777" w:rsidR="00A438E6" w:rsidRPr="006E7286" w:rsidRDefault="00A438E6" w:rsidP="006E7286">
            <w:pPr>
              <w:pStyle w:val="TableColumnHeadingLeft"/>
              <w:spacing w:before="96" w:after="96"/>
              <w:rPr>
                <w:b/>
                <w:bCs/>
              </w:rPr>
            </w:pPr>
            <w:r w:rsidRPr="006E7286">
              <w:rPr>
                <w:b/>
                <w:bCs/>
              </w:rPr>
              <w:t>Limited duration</w:t>
            </w:r>
          </w:p>
        </w:tc>
        <w:tc>
          <w:tcPr>
            <w:tcW w:w="1966" w:type="dxa"/>
          </w:tcPr>
          <w:p w14:paraId="1008DC51" w14:textId="74B1417F" w:rsidR="00A438E6" w:rsidRPr="006E7286" w:rsidRDefault="00A438E6" w:rsidP="006E7286">
            <w:pPr>
              <w:pStyle w:val="TableColumnHeadingLeft"/>
              <w:spacing w:before="96" w:after="96"/>
              <w:rPr>
                <w:b/>
                <w:bCs/>
              </w:rPr>
            </w:pPr>
            <w:r w:rsidRPr="006E7286">
              <w:rPr>
                <w:b/>
                <w:bCs/>
              </w:rPr>
              <w:t>P</w:t>
            </w:r>
            <w:r w:rsidR="004917CE" w:rsidRPr="006E7286">
              <w:rPr>
                <w:b/>
                <w:bCs/>
              </w:rPr>
              <w:t>ost</w:t>
            </w:r>
            <w:r w:rsidR="000625D5">
              <w:rPr>
                <w:b/>
                <w:bCs/>
              </w:rPr>
              <w:noBreakHyphen/>
            </w:r>
            <w:r w:rsidR="004917CE" w:rsidRPr="006E7286">
              <w:rPr>
                <w:b/>
                <w:bCs/>
              </w:rPr>
              <w:t>em</w:t>
            </w:r>
            <w:r w:rsidRPr="006E7286">
              <w:rPr>
                <w:b/>
                <w:bCs/>
              </w:rPr>
              <w:t xml:space="preserve">ployment </w:t>
            </w:r>
            <w:r w:rsidR="004917CE" w:rsidRPr="006E7286">
              <w:rPr>
                <w:b/>
                <w:bCs/>
              </w:rPr>
              <w:t>m</w:t>
            </w:r>
            <w:r w:rsidRPr="006E7286">
              <w:rPr>
                <w:b/>
                <w:bCs/>
              </w:rPr>
              <w:t>andatory compensation</w:t>
            </w:r>
          </w:p>
        </w:tc>
        <w:tc>
          <w:tcPr>
            <w:tcW w:w="1967" w:type="dxa"/>
          </w:tcPr>
          <w:p w14:paraId="3EF8CAB2" w14:textId="77777777" w:rsidR="00A438E6" w:rsidRPr="006E7286" w:rsidRDefault="00A438E6" w:rsidP="006E7286">
            <w:pPr>
              <w:pStyle w:val="TableColumnHeadingLeft"/>
              <w:spacing w:before="96" w:after="96"/>
              <w:rPr>
                <w:b/>
                <w:bCs/>
              </w:rPr>
            </w:pPr>
            <w:r w:rsidRPr="006E7286">
              <w:rPr>
                <w:b/>
                <w:bCs/>
              </w:rPr>
              <w:t>Transparency</w:t>
            </w:r>
          </w:p>
        </w:tc>
      </w:tr>
      <w:tr w:rsidR="00A438E6" w14:paraId="4C58BCBC" w14:textId="77777777" w:rsidTr="0040467D">
        <w:trPr>
          <w:trHeight w:val="507"/>
        </w:trPr>
        <w:tc>
          <w:tcPr>
            <w:tcW w:w="1205" w:type="dxa"/>
          </w:tcPr>
          <w:p w14:paraId="28FE23E0" w14:textId="79E61C13" w:rsidR="00A438E6" w:rsidRPr="006E7286" w:rsidRDefault="00A438E6" w:rsidP="006E7286">
            <w:pPr>
              <w:pStyle w:val="TableColumnHeadingLeft"/>
            </w:pPr>
            <w:r w:rsidRPr="006E7286">
              <w:t xml:space="preserve">United </w:t>
            </w:r>
            <w:r w:rsidR="00B84991" w:rsidRPr="006E7286">
              <w:t>S</w:t>
            </w:r>
            <w:r w:rsidRPr="006E7286">
              <w:t>tate</w:t>
            </w:r>
            <w:r w:rsidR="00B84991" w:rsidRPr="006E7286">
              <w:t>s</w:t>
            </w:r>
          </w:p>
        </w:tc>
        <w:tc>
          <w:tcPr>
            <w:tcW w:w="1966" w:type="dxa"/>
          </w:tcPr>
          <w:p w14:paraId="38B31733" w14:textId="77777777" w:rsidR="00A438E6" w:rsidRPr="006E7286" w:rsidRDefault="00A438E6" w:rsidP="006E7286">
            <w:pPr>
              <w:pStyle w:val="TableTextLeft"/>
            </w:pPr>
            <w:r w:rsidRPr="006E7286">
              <w:t>Nationwide ban (proposed)</w:t>
            </w:r>
          </w:p>
          <w:p w14:paraId="498DDCAA" w14:textId="2FEB0563" w:rsidR="00A438E6" w:rsidRPr="006E7286" w:rsidRDefault="00A438E6" w:rsidP="006E7286">
            <w:pPr>
              <w:pStyle w:val="TableTextLeft"/>
            </w:pPr>
            <w:r w:rsidRPr="006E7286">
              <w:t>State</w:t>
            </w:r>
            <w:r w:rsidR="000625D5">
              <w:noBreakHyphen/>
            </w:r>
            <w:r w:rsidRPr="006E7286">
              <w:t>level policy</w:t>
            </w:r>
          </w:p>
          <w:p w14:paraId="62573721" w14:textId="3A430E7B" w:rsidR="00A438E6" w:rsidRPr="006E7286" w:rsidRDefault="009047D4" w:rsidP="006E7286">
            <w:pPr>
              <w:pStyle w:val="TableTextLeft"/>
            </w:pPr>
            <w:r w:rsidRPr="006E7286">
              <w:t>e.g.,</w:t>
            </w:r>
            <w:r w:rsidR="00A438E6" w:rsidRPr="006E7286">
              <w:t xml:space="preserve"> Complete ban (5 states, notably California)</w:t>
            </w:r>
          </w:p>
        </w:tc>
        <w:tc>
          <w:tcPr>
            <w:tcW w:w="1966" w:type="dxa"/>
          </w:tcPr>
          <w:p w14:paraId="46EAD0DE" w14:textId="6DE7CAF2" w:rsidR="00A438E6" w:rsidRPr="006E7286" w:rsidRDefault="00A438E6" w:rsidP="006E7286">
            <w:pPr>
              <w:pStyle w:val="TableTextLeft"/>
            </w:pPr>
            <w:r w:rsidRPr="006E7286">
              <w:t>State</w:t>
            </w:r>
            <w:r w:rsidR="000625D5">
              <w:noBreakHyphen/>
            </w:r>
            <w:r w:rsidRPr="006E7286">
              <w:t xml:space="preserve">level policy </w:t>
            </w:r>
          </w:p>
          <w:p w14:paraId="395BB35C" w14:textId="78D61D43" w:rsidR="00A438E6" w:rsidRPr="006E7286" w:rsidRDefault="009047D4" w:rsidP="006E7286">
            <w:pPr>
              <w:pStyle w:val="TableTextLeft"/>
            </w:pPr>
            <w:r w:rsidRPr="006E7286">
              <w:t>e.g.,</w:t>
            </w:r>
            <w:r w:rsidR="00A438E6" w:rsidRPr="006E7286">
              <w:t xml:space="preserve"> 12 months (Oregon)</w:t>
            </w:r>
          </w:p>
        </w:tc>
        <w:tc>
          <w:tcPr>
            <w:tcW w:w="1966" w:type="dxa"/>
          </w:tcPr>
          <w:p w14:paraId="0DFC9AAE" w14:textId="698E2857" w:rsidR="00A438E6" w:rsidRPr="006E7286" w:rsidRDefault="00A438E6" w:rsidP="006E7286">
            <w:pPr>
              <w:pStyle w:val="TableTextLeft"/>
            </w:pPr>
            <w:r w:rsidRPr="006E7286">
              <w:t xml:space="preserve"> </w:t>
            </w:r>
            <w:r w:rsidR="000625D5">
              <w:noBreakHyphen/>
            </w:r>
          </w:p>
        </w:tc>
        <w:tc>
          <w:tcPr>
            <w:tcW w:w="1967" w:type="dxa"/>
          </w:tcPr>
          <w:p w14:paraId="2EC6B8EA" w14:textId="7B50988F" w:rsidR="00A438E6" w:rsidRPr="006E7286" w:rsidRDefault="00A438E6" w:rsidP="006E7286">
            <w:pPr>
              <w:pStyle w:val="TableTextLeft"/>
            </w:pPr>
            <w:r w:rsidRPr="006E7286">
              <w:t>State</w:t>
            </w:r>
            <w:r w:rsidR="000625D5">
              <w:noBreakHyphen/>
            </w:r>
            <w:r w:rsidRPr="006E7286">
              <w:t>level policy</w:t>
            </w:r>
          </w:p>
          <w:p w14:paraId="18B0A939" w14:textId="63EC8A13" w:rsidR="00A438E6" w:rsidRPr="006E7286" w:rsidRDefault="009047D4" w:rsidP="006E7286">
            <w:pPr>
              <w:pStyle w:val="TableTextLeft"/>
            </w:pPr>
            <w:r w:rsidRPr="006E7286">
              <w:t>e.g.,</w:t>
            </w:r>
            <w:r w:rsidR="00A438E6" w:rsidRPr="006E7286">
              <w:t xml:space="preserve"> Mandatory disclosure to employees (various)</w:t>
            </w:r>
          </w:p>
        </w:tc>
      </w:tr>
      <w:tr w:rsidR="00A438E6" w14:paraId="119118F1" w14:textId="77777777" w:rsidTr="0040467D">
        <w:trPr>
          <w:trHeight w:val="496"/>
        </w:trPr>
        <w:tc>
          <w:tcPr>
            <w:tcW w:w="1205" w:type="dxa"/>
          </w:tcPr>
          <w:p w14:paraId="034D47A6" w14:textId="171F691F" w:rsidR="00A438E6" w:rsidRPr="006E7286" w:rsidRDefault="00A438E6" w:rsidP="006E7286">
            <w:pPr>
              <w:pStyle w:val="TableColumnHeadingLeft"/>
            </w:pPr>
            <w:r w:rsidRPr="006E7286">
              <w:t xml:space="preserve">United </w:t>
            </w:r>
            <w:r w:rsidR="00B84991" w:rsidRPr="006E7286">
              <w:t>K</w:t>
            </w:r>
            <w:r w:rsidRPr="006E7286">
              <w:t>ingdom</w:t>
            </w:r>
          </w:p>
        </w:tc>
        <w:tc>
          <w:tcPr>
            <w:tcW w:w="1966" w:type="dxa"/>
          </w:tcPr>
          <w:p w14:paraId="46C26C7E" w14:textId="4E6AAC46" w:rsidR="00A438E6" w:rsidRPr="006E7286" w:rsidRDefault="000625D5" w:rsidP="006E7286">
            <w:pPr>
              <w:pStyle w:val="TableTextLeft"/>
            </w:pPr>
            <w:r>
              <w:noBreakHyphen/>
            </w:r>
          </w:p>
        </w:tc>
        <w:tc>
          <w:tcPr>
            <w:tcW w:w="1966" w:type="dxa"/>
          </w:tcPr>
          <w:p w14:paraId="2BC8F8AA" w14:textId="77777777" w:rsidR="00A438E6" w:rsidRPr="006E7286" w:rsidRDefault="00A438E6" w:rsidP="006E7286">
            <w:pPr>
              <w:pStyle w:val="TableTextLeft"/>
            </w:pPr>
            <w:r w:rsidRPr="006E7286">
              <w:t>3 months (proposed)</w:t>
            </w:r>
          </w:p>
        </w:tc>
        <w:tc>
          <w:tcPr>
            <w:tcW w:w="1966" w:type="dxa"/>
          </w:tcPr>
          <w:p w14:paraId="57F868E6" w14:textId="131B8E81" w:rsidR="00A438E6" w:rsidRPr="006E7286" w:rsidRDefault="000625D5" w:rsidP="006E7286">
            <w:pPr>
              <w:pStyle w:val="TableTextLeft"/>
            </w:pPr>
            <w:r>
              <w:noBreakHyphen/>
            </w:r>
          </w:p>
        </w:tc>
        <w:tc>
          <w:tcPr>
            <w:tcW w:w="1967" w:type="dxa"/>
          </w:tcPr>
          <w:p w14:paraId="6FDD22E8" w14:textId="77777777" w:rsidR="00A438E6" w:rsidRPr="006E7286" w:rsidRDefault="00A438E6" w:rsidP="006E7286">
            <w:pPr>
              <w:pStyle w:val="TableTextLeft"/>
            </w:pPr>
            <w:r w:rsidRPr="006E7286">
              <w:t>Guidance material (proposed)</w:t>
            </w:r>
          </w:p>
        </w:tc>
      </w:tr>
      <w:tr w:rsidR="00A438E6" w14:paraId="269C3993" w14:textId="77777777" w:rsidTr="0040467D">
        <w:trPr>
          <w:trHeight w:val="507"/>
        </w:trPr>
        <w:tc>
          <w:tcPr>
            <w:tcW w:w="1205" w:type="dxa"/>
          </w:tcPr>
          <w:p w14:paraId="0676965E" w14:textId="77777777" w:rsidR="00A438E6" w:rsidRPr="006E7286" w:rsidRDefault="00A438E6" w:rsidP="006E7286">
            <w:pPr>
              <w:pStyle w:val="TableColumnHeadingLeft"/>
            </w:pPr>
            <w:r w:rsidRPr="006E7286">
              <w:t>Austria</w:t>
            </w:r>
          </w:p>
        </w:tc>
        <w:tc>
          <w:tcPr>
            <w:tcW w:w="1966" w:type="dxa"/>
          </w:tcPr>
          <w:p w14:paraId="0E734C33" w14:textId="5164750F" w:rsidR="00A438E6" w:rsidRPr="006E7286" w:rsidRDefault="00A438E6" w:rsidP="006E7286">
            <w:pPr>
              <w:pStyle w:val="TableTextLeft"/>
            </w:pPr>
            <w:r w:rsidRPr="006E7286">
              <w:t>Below certain income threshold</w:t>
            </w:r>
            <w:r w:rsidR="00F76B10" w:rsidRPr="006E7286">
              <w:t>1</w:t>
            </w:r>
            <w:r w:rsidRPr="006E7286">
              <w:t xml:space="preserve"> </w:t>
            </w:r>
          </w:p>
        </w:tc>
        <w:tc>
          <w:tcPr>
            <w:tcW w:w="1966" w:type="dxa"/>
          </w:tcPr>
          <w:p w14:paraId="783EEEE8" w14:textId="353BF286" w:rsidR="00A438E6" w:rsidRPr="006E7286" w:rsidRDefault="00A438E6" w:rsidP="006E7286">
            <w:pPr>
              <w:pStyle w:val="TableTextLeft"/>
            </w:pPr>
            <w:r w:rsidRPr="006E7286">
              <w:t>Above income threshold: 12</w:t>
            </w:r>
            <w:r w:rsidR="004C711A" w:rsidRPr="006E7286">
              <w:t> </w:t>
            </w:r>
            <w:r w:rsidRPr="006E7286">
              <w:t>months</w:t>
            </w:r>
          </w:p>
        </w:tc>
        <w:tc>
          <w:tcPr>
            <w:tcW w:w="1966" w:type="dxa"/>
          </w:tcPr>
          <w:p w14:paraId="216024D5" w14:textId="0398A7EF" w:rsidR="00A438E6" w:rsidRPr="006E7286" w:rsidRDefault="000625D5" w:rsidP="006E7286">
            <w:pPr>
              <w:pStyle w:val="TableTextLeft"/>
            </w:pPr>
            <w:r>
              <w:noBreakHyphen/>
            </w:r>
          </w:p>
        </w:tc>
        <w:tc>
          <w:tcPr>
            <w:tcW w:w="1967" w:type="dxa"/>
          </w:tcPr>
          <w:p w14:paraId="0071BE3F" w14:textId="77777777" w:rsidR="00A438E6" w:rsidRPr="006E7286" w:rsidRDefault="00A438E6" w:rsidP="006E7286">
            <w:pPr>
              <w:pStyle w:val="TableTextLeft"/>
            </w:pPr>
          </w:p>
        </w:tc>
      </w:tr>
      <w:tr w:rsidR="00A438E6" w14:paraId="68658E20" w14:textId="77777777" w:rsidTr="0040467D">
        <w:trPr>
          <w:trHeight w:val="507"/>
        </w:trPr>
        <w:tc>
          <w:tcPr>
            <w:tcW w:w="1205" w:type="dxa"/>
          </w:tcPr>
          <w:p w14:paraId="230795C6" w14:textId="77777777" w:rsidR="00A438E6" w:rsidRPr="006E7286" w:rsidRDefault="00A438E6" w:rsidP="006E7286">
            <w:pPr>
              <w:pStyle w:val="TableColumnHeadingLeft"/>
            </w:pPr>
            <w:r w:rsidRPr="006E7286">
              <w:t>Finland</w:t>
            </w:r>
          </w:p>
        </w:tc>
        <w:tc>
          <w:tcPr>
            <w:tcW w:w="1966" w:type="dxa"/>
          </w:tcPr>
          <w:p w14:paraId="75098054" w14:textId="4E14B30B" w:rsidR="00A438E6" w:rsidRPr="006E7286" w:rsidRDefault="000625D5" w:rsidP="006E7286">
            <w:pPr>
              <w:pStyle w:val="TableTextLeft"/>
            </w:pPr>
            <w:r>
              <w:noBreakHyphen/>
            </w:r>
          </w:p>
        </w:tc>
        <w:tc>
          <w:tcPr>
            <w:tcW w:w="1966" w:type="dxa"/>
          </w:tcPr>
          <w:p w14:paraId="088D0796" w14:textId="1E4B4C66" w:rsidR="00A438E6" w:rsidRPr="006E7286" w:rsidRDefault="00A438E6" w:rsidP="006E7286">
            <w:pPr>
              <w:pStyle w:val="TableTextLeft"/>
            </w:pPr>
            <w:r w:rsidRPr="006E7286">
              <w:t>12</w:t>
            </w:r>
            <w:r w:rsidR="004C711A" w:rsidRPr="006E7286">
              <w:t> </w:t>
            </w:r>
            <w:r w:rsidRPr="006E7286">
              <w:t>months</w:t>
            </w:r>
          </w:p>
        </w:tc>
        <w:tc>
          <w:tcPr>
            <w:tcW w:w="1966" w:type="dxa"/>
          </w:tcPr>
          <w:p w14:paraId="2568BCB7" w14:textId="77777777" w:rsidR="00A438E6" w:rsidRPr="006E7286" w:rsidRDefault="00A438E6" w:rsidP="006E7286">
            <w:pPr>
              <w:pStyle w:val="TableTextLeft"/>
            </w:pPr>
            <w:r w:rsidRPr="006E7286">
              <w:t>Minimum 40% of regular salary</w:t>
            </w:r>
          </w:p>
        </w:tc>
        <w:tc>
          <w:tcPr>
            <w:tcW w:w="1967" w:type="dxa"/>
          </w:tcPr>
          <w:p w14:paraId="3E1C8D4D" w14:textId="77777777" w:rsidR="00A438E6" w:rsidRPr="006E7286" w:rsidRDefault="00A438E6" w:rsidP="006E7286">
            <w:pPr>
              <w:pStyle w:val="TableTextLeft"/>
            </w:pPr>
          </w:p>
        </w:tc>
      </w:tr>
      <w:tr w:rsidR="00A438E6" w14:paraId="69553A48" w14:textId="77777777" w:rsidTr="0040467D">
        <w:trPr>
          <w:trHeight w:val="499"/>
        </w:trPr>
        <w:tc>
          <w:tcPr>
            <w:tcW w:w="1205" w:type="dxa"/>
          </w:tcPr>
          <w:p w14:paraId="1B0A4296" w14:textId="77777777" w:rsidR="00A438E6" w:rsidRPr="006E7286" w:rsidRDefault="00A438E6" w:rsidP="006E7286">
            <w:pPr>
              <w:pStyle w:val="TableColumnHeadingLeft"/>
            </w:pPr>
            <w:r w:rsidRPr="006E7286">
              <w:t>Germany</w:t>
            </w:r>
          </w:p>
        </w:tc>
        <w:tc>
          <w:tcPr>
            <w:tcW w:w="1966" w:type="dxa"/>
          </w:tcPr>
          <w:p w14:paraId="73A9299D" w14:textId="37A1A936" w:rsidR="00A438E6" w:rsidRPr="006E7286" w:rsidRDefault="000625D5" w:rsidP="006E7286">
            <w:pPr>
              <w:pStyle w:val="TableTextLeft"/>
            </w:pPr>
            <w:r>
              <w:noBreakHyphen/>
            </w:r>
          </w:p>
        </w:tc>
        <w:tc>
          <w:tcPr>
            <w:tcW w:w="1966" w:type="dxa"/>
          </w:tcPr>
          <w:p w14:paraId="3BAE63EC" w14:textId="5F09C146" w:rsidR="00A438E6" w:rsidRPr="006E7286" w:rsidRDefault="00A438E6" w:rsidP="006E7286">
            <w:pPr>
              <w:pStyle w:val="TableTextLeft"/>
            </w:pPr>
            <w:r w:rsidRPr="006E7286">
              <w:t>24</w:t>
            </w:r>
            <w:r w:rsidR="004C711A" w:rsidRPr="006E7286">
              <w:t> </w:t>
            </w:r>
            <w:r w:rsidRPr="006E7286">
              <w:t>months</w:t>
            </w:r>
          </w:p>
        </w:tc>
        <w:tc>
          <w:tcPr>
            <w:tcW w:w="1966" w:type="dxa"/>
          </w:tcPr>
          <w:p w14:paraId="2C3C2030" w14:textId="77777777" w:rsidR="00A438E6" w:rsidRPr="006E7286" w:rsidRDefault="00A438E6" w:rsidP="006E7286">
            <w:pPr>
              <w:pStyle w:val="TableTextLeft"/>
            </w:pPr>
            <w:r w:rsidRPr="006E7286">
              <w:t>Minimum 50% of earnings</w:t>
            </w:r>
          </w:p>
        </w:tc>
        <w:tc>
          <w:tcPr>
            <w:tcW w:w="1967" w:type="dxa"/>
          </w:tcPr>
          <w:p w14:paraId="19ABA7E8" w14:textId="77777777" w:rsidR="00A438E6" w:rsidRPr="006E7286" w:rsidRDefault="00A438E6" w:rsidP="006E7286">
            <w:pPr>
              <w:pStyle w:val="TableTextLeft"/>
            </w:pPr>
            <w:r w:rsidRPr="006E7286">
              <w:t>Specify protected interest</w:t>
            </w:r>
          </w:p>
        </w:tc>
      </w:tr>
      <w:tr w:rsidR="00A438E6" w14:paraId="3F9EBDB1" w14:textId="77777777" w:rsidTr="0040467D">
        <w:trPr>
          <w:trHeight w:val="507"/>
        </w:trPr>
        <w:tc>
          <w:tcPr>
            <w:tcW w:w="1205" w:type="dxa"/>
          </w:tcPr>
          <w:p w14:paraId="05A9D58B" w14:textId="77777777" w:rsidR="00A438E6" w:rsidRPr="006E7286" w:rsidRDefault="00A438E6" w:rsidP="006E7286">
            <w:pPr>
              <w:pStyle w:val="TableColumnHeadingLeft"/>
            </w:pPr>
            <w:r w:rsidRPr="006E7286">
              <w:t>Netherlands</w:t>
            </w:r>
          </w:p>
        </w:tc>
        <w:tc>
          <w:tcPr>
            <w:tcW w:w="1966" w:type="dxa"/>
          </w:tcPr>
          <w:p w14:paraId="5F71F2DC" w14:textId="2AC86879" w:rsidR="00A438E6" w:rsidRPr="006E7286" w:rsidRDefault="000625D5" w:rsidP="006E7286">
            <w:pPr>
              <w:pStyle w:val="TableTextLeft"/>
            </w:pPr>
            <w:r>
              <w:noBreakHyphen/>
            </w:r>
          </w:p>
        </w:tc>
        <w:tc>
          <w:tcPr>
            <w:tcW w:w="1966" w:type="dxa"/>
          </w:tcPr>
          <w:p w14:paraId="317ED90F" w14:textId="1283659D" w:rsidR="00A438E6" w:rsidRPr="006E7286" w:rsidRDefault="00A438E6" w:rsidP="006E7286">
            <w:pPr>
              <w:pStyle w:val="TableTextLeft"/>
            </w:pPr>
            <w:r w:rsidRPr="006E7286">
              <w:t>12</w:t>
            </w:r>
            <w:r w:rsidR="004C711A" w:rsidRPr="006E7286">
              <w:t> </w:t>
            </w:r>
            <w:r w:rsidRPr="006E7286">
              <w:t>months (proposed)</w:t>
            </w:r>
          </w:p>
        </w:tc>
        <w:tc>
          <w:tcPr>
            <w:tcW w:w="1966" w:type="dxa"/>
          </w:tcPr>
          <w:p w14:paraId="6A59E6F1" w14:textId="77777777" w:rsidR="00A438E6" w:rsidRPr="006E7286" w:rsidRDefault="00A438E6" w:rsidP="006E7286">
            <w:pPr>
              <w:pStyle w:val="TableTextLeft"/>
            </w:pPr>
            <w:r w:rsidRPr="006E7286">
              <w:t>Minimum 50% of earnings</w:t>
            </w:r>
            <w:r w:rsidRPr="006E7286" w:rsidDel="00612A81">
              <w:t xml:space="preserve"> </w:t>
            </w:r>
            <w:r w:rsidRPr="006E7286">
              <w:t>(proposed)</w:t>
            </w:r>
          </w:p>
        </w:tc>
        <w:tc>
          <w:tcPr>
            <w:tcW w:w="1967" w:type="dxa"/>
          </w:tcPr>
          <w:p w14:paraId="15FDAB3B" w14:textId="77777777" w:rsidR="00A438E6" w:rsidRPr="006E7286" w:rsidRDefault="00A438E6" w:rsidP="006E7286">
            <w:pPr>
              <w:pStyle w:val="TableTextLeft"/>
            </w:pPr>
            <w:r w:rsidRPr="006E7286">
              <w:t>Specify protected interest (proposed)</w:t>
            </w:r>
          </w:p>
        </w:tc>
      </w:tr>
      <w:tr w:rsidR="00A438E6" w14:paraId="2BD218C7" w14:textId="77777777" w:rsidTr="0040467D">
        <w:trPr>
          <w:trHeight w:val="507"/>
        </w:trPr>
        <w:tc>
          <w:tcPr>
            <w:tcW w:w="1205" w:type="dxa"/>
          </w:tcPr>
          <w:p w14:paraId="47DFFF2D" w14:textId="77777777" w:rsidR="00A438E6" w:rsidRPr="006E7286" w:rsidRDefault="00A438E6" w:rsidP="006E7286">
            <w:pPr>
              <w:pStyle w:val="TableColumnHeadingLeft"/>
            </w:pPr>
            <w:r w:rsidRPr="006E7286">
              <w:t>Spain</w:t>
            </w:r>
          </w:p>
        </w:tc>
        <w:tc>
          <w:tcPr>
            <w:tcW w:w="1966" w:type="dxa"/>
          </w:tcPr>
          <w:p w14:paraId="774D2CF2" w14:textId="3012DA57" w:rsidR="00A438E6" w:rsidRPr="006E7286" w:rsidRDefault="000625D5" w:rsidP="006E7286">
            <w:pPr>
              <w:pStyle w:val="TableTextLeft"/>
            </w:pPr>
            <w:r>
              <w:noBreakHyphen/>
            </w:r>
          </w:p>
        </w:tc>
        <w:tc>
          <w:tcPr>
            <w:tcW w:w="1966" w:type="dxa"/>
          </w:tcPr>
          <w:p w14:paraId="66C24AAE" w14:textId="4AEB0914" w:rsidR="00A438E6" w:rsidRPr="006E7286" w:rsidRDefault="00A438E6" w:rsidP="006E7286">
            <w:pPr>
              <w:pStyle w:val="TableTextLeft"/>
            </w:pPr>
            <w:r w:rsidRPr="006E7286">
              <w:t>6</w:t>
            </w:r>
            <w:r w:rsidR="004C711A" w:rsidRPr="006E7286">
              <w:t> </w:t>
            </w:r>
            <w:r w:rsidRPr="006E7286">
              <w:t>months, up to 24</w:t>
            </w:r>
            <w:r w:rsidR="004C711A" w:rsidRPr="006E7286">
              <w:t> </w:t>
            </w:r>
            <w:r w:rsidRPr="006E7286">
              <w:t>months for technical employees</w:t>
            </w:r>
          </w:p>
        </w:tc>
        <w:tc>
          <w:tcPr>
            <w:tcW w:w="1966" w:type="dxa"/>
          </w:tcPr>
          <w:p w14:paraId="46B7DE56" w14:textId="728B898F" w:rsidR="00A438E6" w:rsidRPr="006E7286" w:rsidRDefault="000625D5" w:rsidP="006E7286">
            <w:pPr>
              <w:pStyle w:val="TableTextLeft"/>
            </w:pPr>
            <w:r>
              <w:t>‘</w:t>
            </w:r>
            <w:r w:rsidR="00A438E6" w:rsidRPr="006E7286">
              <w:t>Adequate compensation</w:t>
            </w:r>
            <w:r>
              <w:t>’</w:t>
            </w:r>
            <w:r w:rsidR="00A438E6" w:rsidRPr="006E7286">
              <w:t xml:space="preserve"> – generally between 20</w:t>
            </w:r>
            <w:r w:rsidR="004C711A" w:rsidRPr="006E7286">
              <w:t> </w:t>
            </w:r>
            <w:r w:rsidR="00A438E6" w:rsidRPr="006E7286">
              <w:t>to 70% of earnings</w:t>
            </w:r>
          </w:p>
        </w:tc>
        <w:tc>
          <w:tcPr>
            <w:tcW w:w="1967" w:type="dxa"/>
          </w:tcPr>
          <w:p w14:paraId="16D95D04" w14:textId="77777777" w:rsidR="00A438E6" w:rsidRPr="006E7286" w:rsidRDefault="00A438E6" w:rsidP="006E7286">
            <w:pPr>
              <w:pStyle w:val="TableTextLeft"/>
            </w:pPr>
          </w:p>
        </w:tc>
      </w:tr>
    </w:tbl>
    <w:p w14:paraId="360D5838" w14:textId="5636292F" w:rsidR="00A438E6" w:rsidRDefault="00F76B10" w:rsidP="0040467D">
      <w:pPr>
        <w:pStyle w:val="ChartorTableNote"/>
      </w:pPr>
      <w:r>
        <w:t>Note (1):</w:t>
      </w:r>
      <w:r w:rsidR="0040467D">
        <w:tab/>
      </w:r>
      <w:r>
        <w:t xml:space="preserve"> </w:t>
      </w:r>
      <w:r w:rsidR="00F421DC">
        <w:t>Around the median income level</w:t>
      </w:r>
      <w:r w:rsidR="007219D9">
        <w:t xml:space="preserve">. </w:t>
      </w:r>
    </w:p>
    <w:p w14:paraId="3F70A436" w14:textId="77777777" w:rsidR="00192DFD" w:rsidRDefault="00192DFD" w:rsidP="00D0797D">
      <w:pPr>
        <w:pStyle w:val="SingleParagraph"/>
      </w:pPr>
    </w:p>
    <w:tbl>
      <w:tblPr>
        <w:tblW w:w="5000" w:type="pct"/>
        <w:shd w:val="clear" w:color="auto" w:fill="F2F9FC"/>
        <w:tblCellMar>
          <w:top w:w="227" w:type="dxa"/>
          <w:left w:w="227" w:type="dxa"/>
          <w:bottom w:w="227" w:type="dxa"/>
          <w:right w:w="227" w:type="dxa"/>
        </w:tblCellMar>
        <w:tblLook w:val="0600" w:firstRow="0" w:lastRow="0" w:firstColumn="0" w:lastColumn="0" w:noHBand="1" w:noVBand="1"/>
      </w:tblPr>
      <w:tblGrid>
        <w:gridCol w:w="9070"/>
      </w:tblGrid>
      <w:tr w:rsidR="00192DFD" w14:paraId="4F1749EF" w14:textId="77777777" w:rsidTr="00D0797D">
        <w:tc>
          <w:tcPr>
            <w:tcW w:w="5000" w:type="pct"/>
            <w:shd w:val="clear" w:color="auto" w:fill="F2F9FC"/>
            <w:hideMark/>
          </w:tcPr>
          <w:p w14:paraId="7F2DB4BC" w14:textId="77777777" w:rsidR="00192DFD" w:rsidRPr="00192DFD" w:rsidRDefault="00192DFD" w:rsidP="00192DFD">
            <w:pPr>
              <w:pStyle w:val="BoxHeading"/>
              <w:rPr>
                <w:bCs/>
                <w:i/>
                <w:szCs w:val="28"/>
                <w:lang w:eastAsia="en-US"/>
              </w:rPr>
            </w:pPr>
            <w:r w:rsidRPr="00192DFD">
              <w:rPr>
                <w:iCs/>
                <w:szCs w:val="28"/>
                <w:lang w:eastAsia="en-US"/>
              </w:rPr>
              <w:t>Discussion</w:t>
            </w:r>
            <w:r w:rsidRPr="00192DFD">
              <w:rPr>
                <w:i/>
                <w:szCs w:val="28"/>
                <w:lang w:eastAsia="en-US"/>
              </w:rPr>
              <w:t xml:space="preserve"> </w:t>
            </w:r>
            <w:r w:rsidRPr="00192DFD">
              <w:rPr>
                <w:iCs/>
                <w:szCs w:val="28"/>
                <w:lang w:eastAsia="en-US"/>
              </w:rPr>
              <w:t>Questions</w:t>
            </w:r>
          </w:p>
          <w:p w14:paraId="1F668085" w14:textId="3B5950F3" w:rsidR="00192DFD" w:rsidRPr="00192DFD" w:rsidRDefault="00192DFD" w:rsidP="003C2314">
            <w:pPr>
              <w:pStyle w:val="OneLevelNumberedParagraph"/>
              <w:ind w:left="332" w:hanging="332"/>
            </w:pPr>
            <w:r w:rsidRPr="00192DFD">
              <w:t xml:space="preserve">Does the common law restraint of trade doctrine strike an appropriate balance between the interests of businesses, workers and the </w:t>
            </w:r>
            <w:r w:rsidR="00AE773F">
              <w:t>wider community</w:t>
            </w:r>
            <w:r w:rsidRPr="00192DFD">
              <w:t xml:space="preserve">? </w:t>
            </w:r>
            <w:r w:rsidR="002859DC">
              <w:t>If no, what alternative options are there?</w:t>
            </w:r>
            <w:r w:rsidRPr="00192DFD">
              <w:t xml:space="preserve"> </w:t>
            </w:r>
          </w:p>
          <w:p w14:paraId="3A5D2AC9" w14:textId="2DDD8835" w:rsidR="00192DFD" w:rsidRPr="00192DFD" w:rsidRDefault="00192DFD" w:rsidP="003C2314">
            <w:pPr>
              <w:pStyle w:val="OneLevelNumberedParagraph"/>
              <w:ind w:left="332" w:hanging="332"/>
            </w:pPr>
            <w:r w:rsidRPr="00192DFD">
              <w:t xml:space="preserve">Do you think the </w:t>
            </w:r>
            <w:r w:rsidRPr="00192DFD">
              <w:rPr>
                <w:i/>
                <w:iCs/>
              </w:rPr>
              <w:t>Restraints of Trade Act 1976</w:t>
            </w:r>
            <w:r w:rsidRPr="00192DFD">
              <w:t xml:space="preserve"> (NSW) strikes the right balance between the interest of businesses, workers and the </w:t>
            </w:r>
            <w:r w:rsidR="00AE773F">
              <w:t>wider community</w:t>
            </w:r>
            <w:r w:rsidRPr="00192DFD">
              <w:t>?</w:t>
            </w:r>
            <w:r w:rsidR="00562D0F">
              <w:t xml:space="preserve"> Please provide reasons. If not, what</w:t>
            </w:r>
            <w:r w:rsidR="0095371A">
              <w:t xml:space="preserve"> alternative</w:t>
            </w:r>
            <w:r w:rsidR="00C80D50">
              <w:t xml:space="preserve"> options are there?</w:t>
            </w:r>
          </w:p>
          <w:p w14:paraId="267C14E6" w14:textId="1B9A6A9B" w:rsidR="00192DFD" w:rsidRPr="00192DFD" w:rsidRDefault="00E51387" w:rsidP="003C2314">
            <w:pPr>
              <w:pStyle w:val="OneLevelNumberedParagraph"/>
              <w:ind w:left="332" w:hanging="332"/>
            </w:pPr>
            <w:r>
              <w:t>Are current</w:t>
            </w:r>
            <w:r w:rsidR="003C0B9F">
              <w:t xml:space="preserve"> approaches suitable for all workers, or only </w:t>
            </w:r>
            <w:r w:rsidR="00192DFD" w:rsidRPr="00192DFD">
              <w:t xml:space="preserve">certain types of workers? For example, </w:t>
            </w:r>
            <w:r w:rsidR="008F2E6E">
              <w:t>senior management,</w:t>
            </w:r>
            <w:r w:rsidR="00192DFD" w:rsidRPr="00192DFD">
              <w:t xml:space="preserve"> low</w:t>
            </w:r>
            <w:r w:rsidR="000625D5">
              <w:noBreakHyphen/>
            </w:r>
            <w:r w:rsidR="00192DFD" w:rsidRPr="00192DFD">
              <w:t>income workers, or care workers</w:t>
            </w:r>
            <w:r w:rsidR="008F2E6E">
              <w:t xml:space="preserve"> etc</w:t>
            </w:r>
            <w:r w:rsidR="00192DFD" w:rsidRPr="00192DFD">
              <w:t xml:space="preserve">? </w:t>
            </w:r>
          </w:p>
          <w:p w14:paraId="25F4E2AD" w14:textId="77777777" w:rsidR="00781876" w:rsidRDefault="00192DFD" w:rsidP="00192DFD">
            <w:pPr>
              <w:pStyle w:val="OneLevelNumberedParagraph"/>
              <w:ind w:left="332" w:hanging="332"/>
            </w:pPr>
            <w:r w:rsidRPr="00192DFD">
              <w:t xml:space="preserve">Would the policy approaches of other countries be suitable in the Australian context? Please provide reasons. </w:t>
            </w:r>
          </w:p>
          <w:p w14:paraId="66B529F3" w14:textId="4170F85D" w:rsidR="00192DFD" w:rsidRDefault="00192DFD" w:rsidP="00192DFD">
            <w:pPr>
              <w:pStyle w:val="OneLevelNumberedParagraph"/>
              <w:ind w:left="332" w:hanging="332"/>
            </w:pPr>
            <w:r w:rsidRPr="00192DFD">
              <w:t>Are there other experiences or relevant policy options (legislative or non</w:t>
            </w:r>
            <w:r w:rsidR="000625D5">
              <w:noBreakHyphen/>
            </w:r>
            <w:r w:rsidRPr="00192DFD">
              <w:t>legislative) that the Competition Review should be aware of?</w:t>
            </w:r>
          </w:p>
        </w:tc>
      </w:tr>
    </w:tbl>
    <w:p w14:paraId="4B7C3CED" w14:textId="77777777" w:rsidR="00192DFD" w:rsidRDefault="00192DFD" w:rsidP="00D0797D">
      <w:pPr>
        <w:pStyle w:val="SingleParagraph"/>
      </w:pPr>
    </w:p>
    <w:p w14:paraId="26F92593" w14:textId="372381C1" w:rsidR="00EF0252" w:rsidRDefault="00EF0252" w:rsidP="00B84991">
      <w:pPr>
        <w:pStyle w:val="Bullet"/>
        <w:numPr>
          <w:ilvl w:val="0"/>
          <w:numId w:val="0"/>
        </w:numPr>
        <w:ind w:left="520"/>
      </w:pPr>
      <w:r>
        <w:br w:type="page"/>
      </w:r>
    </w:p>
    <w:p w14:paraId="362BE2BB" w14:textId="24DDC22A" w:rsidR="000B0D5E" w:rsidRDefault="000B0D5E" w:rsidP="00192DFD">
      <w:pPr>
        <w:pStyle w:val="Heading2"/>
      </w:pPr>
      <w:bookmarkStart w:id="49" w:name="_Toc162972488"/>
      <w:r>
        <w:t>Non</w:t>
      </w:r>
      <w:r w:rsidR="000625D5">
        <w:noBreakHyphen/>
      </w:r>
      <w:r>
        <w:t>solicitation</w:t>
      </w:r>
      <w:r w:rsidR="007C632D">
        <w:t xml:space="preserve"> </w:t>
      </w:r>
      <w:r w:rsidR="007C632D" w:rsidRPr="00192DFD">
        <w:t>clauses</w:t>
      </w:r>
      <w:r w:rsidR="007C632D">
        <w:t xml:space="preserve"> (of </w:t>
      </w:r>
      <w:r w:rsidR="00176069">
        <w:t>c</w:t>
      </w:r>
      <w:r w:rsidR="00CC26AC">
        <w:t>lients</w:t>
      </w:r>
      <w:r w:rsidR="00176069">
        <w:t xml:space="preserve">, </w:t>
      </w:r>
      <w:r w:rsidR="00CC26AC">
        <w:t>other business contacts</w:t>
      </w:r>
      <w:r w:rsidR="00176069">
        <w:t>, co</w:t>
      </w:r>
      <w:r w:rsidR="000625D5">
        <w:noBreakHyphen/>
      </w:r>
      <w:r w:rsidR="00176069">
        <w:t>workers)</w:t>
      </w:r>
      <w:bookmarkEnd w:id="49"/>
    </w:p>
    <w:p w14:paraId="13C1BC0D" w14:textId="2F2B2727" w:rsidR="00531EC3" w:rsidRDefault="00747536" w:rsidP="00192DFD">
      <w:pPr>
        <w:pStyle w:val="Heading3"/>
      </w:pPr>
      <w:bookmarkStart w:id="50" w:name="_Toc162972489"/>
      <w:r>
        <w:t>Impact of non</w:t>
      </w:r>
      <w:r w:rsidR="000625D5">
        <w:noBreakHyphen/>
      </w:r>
      <w:r w:rsidRPr="00192DFD">
        <w:t>solicitation</w:t>
      </w:r>
      <w:r>
        <w:t xml:space="preserve"> clauses</w:t>
      </w:r>
      <w:bookmarkEnd w:id="50"/>
    </w:p>
    <w:p w14:paraId="511BC9A6" w14:textId="3585E0AD" w:rsidR="00CC0655" w:rsidRDefault="0066013A" w:rsidP="00192DFD">
      <w:pPr>
        <w:pStyle w:val="Heading4"/>
      </w:pPr>
      <w:r>
        <w:t>Non</w:t>
      </w:r>
      <w:r w:rsidR="000625D5">
        <w:noBreakHyphen/>
      </w:r>
      <w:r w:rsidRPr="00192DFD">
        <w:t>solicitation</w:t>
      </w:r>
      <w:r>
        <w:t xml:space="preserve"> of c</w:t>
      </w:r>
      <w:r w:rsidR="00526C8E">
        <w:t>lients and other business contacts</w:t>
      </w:r>
    </w:p>
    <w:p w14:paraId="1790C554" w14:textId="58E3F75F" w:rsidR="00255B67" w:rsidRDefault="00070DA6" w:rsidP="00192DFD">
      <w:r>
        <w:t>T</w:t>
      </w:r>
      <w:r w:rsidR="00B95E5B">
        <w:t>here is limited</w:t>
      </w:r>
      <w:r w:rsidR="00A86FEB">
        <w:t xml:space="preserve"> </w:t>
      </w:r>
      <w:r w:rsidR="00574CD5">
        <w:t xml:space="preserve">empirical evidence on the impacts of </w:t>
      </w:r>
      <w:r w:rsidR="00D859C3">
        <w:t>c</w:t>
      </w:r>
      <w:r w:rsidR="008B550D">
        <w:t>lient</w:t>
      </w:r>
      <w:r w:rsidR="00D859C3">
        <w:t xml:space="preserve"> </w:t>
      </w:r>
      <w:r w:rsidR="004917CE">
        <w:t>(</w:t>
      </w:r>
      <w:r w:rsidR="00D859C3">
        <w:t xml:space="preserve">or </w:t>
      </w:r>
      <w:r w:rsidR="00526C8E">
        <w:t>other business contacts</w:t>
      </w:r>
      <w:r w:rsidR="004917CE">
        <w:t xml:space="preserve">) </w:t>
      </w:r>
      <w:r w:rsidR="00574CD5">
        <w:t>non</w:t>
      </w:r>
      <w:r w:rsidR="000625D5">
        <w:noBreakHyphen/>
      </w:r>
      <w:r w:rsidR="00D859C3">
        <w:t>solicitation</w:t>
      </w:r>
      <w:r w:rsidR="00574CD5">
        <w:t>.</w:t>
      </w:r>
      <w:r w:rsidR="00B844B7">
        <w:t xml:space="preserve"> </w:t>
      </w:r>
      <w:r w:rsidR="0004399B">
        <w:t>However, f</w:t>
      </w:r>
      <w:r w:rsidR="0021587B">
        <w:t>or</w:t>
      </w:r>
      <w:r w:rsidR="00C40EDF">
        <w:t xml:space="preserve"> </w:t>
      </w:r>
      <w:r w:rsidR="00615A0B">
        <w:t>businesses</w:t>
      </w:r>
      <w:r w:rsidR="0037323F">
        <w:t xml:space="preserve">, </w:t>
      </w:r>
      <w:r w:rsidR="0037323F" w:rsidDel="00D43AAA">
        <w:t>n</w:t>
      </w:r>
      <w:r w:rsidR="0037323F">
        <w:t>on</w:t>
      </w:r>
      <w:r w:rsidR="000625D5">
        <w:noBreakHyphen/>
      </w:r>
      <w:r w:rsidR="005144A6">
        <w:t xml:space="preserve">solicitation clauses may </w:t>
      </w:r>
      <w:r w:rsidR="00464119">
        <w:t>provide protection to support</w:t>
      </w:r>
      <w:r w:rsidR="005144A6">
        <w:t xml:space="preserve"> </w:t>
      </w:r>
      <w:r w:rsidR="006E1D39">
        <w:t>efficient worker</w:t>
      </w:r>
      <w:r w:rsidR="000625D5">
        <w:noBreakHyphen/>
      </w:r>
      <w:r w:rsidR="00B74209">
        <w:t>c</w:t>
      </w:r>
      <w:r w:rsidR="008B550D">
        <w:t>lient</w:t>
      </w:r>
      <w:r w:rsidR="006E1D39">
        <w:t xml:space="preserve"> relationships that</w:t>
      </w:r>
      <w:r w:rsidR="00ED187F">
        <w:t xml:space="preserve"> </w:t>
      </w:r>
      <w:r w:rsidR="00C8660C">
        <w:t>improve the</w:t>
      </w:r>
      <w:r w:rsidR="00D14E23" w:rsidDel="00C8660C">
        <w:t xml:space="preserve"> </w:t>
      </w:r>
      <w:r w:rsidR="0078703E">
        <w:t xml:space="preserve">operation </w:t>
      </w:r>
      <w:r w:rsidR="00C8660C">
        <w:t>of the business</w:t>
      </w:r>
      <w:r w:rsidR="00ED187F">
        <w:t>.</w:t>
      </w:r>
      <w:r w:rsidR="0064540A">
        <w:t xml:space="preserve"> </w:t>
      </w:r>
      <w:r w:rsidR="00C60B9C">
        <w:t xml:space="preserve">These clauses may give </w:t>
      </w:r>
      <w:r w:rsidR="00F92C29">
        <w:t>businesses</w:t>
      </w:r>
      <w:r w:rsidR="00C60B9C">
        <w:t xml:space="preserve"> more trust and confidence in the</w:t>
      </w:r>
      <w:r w:rsidR="001B4D4C">
        <w:t>ir</w:t>
      </w:r>
      <w:r w:rsidR="00C60B9C">
        <w:t xml:space="preserve"> workers, making them </w:t>
      </w:r>
      <w:r w:rsidR="00EF6D13">
        <w:t>more likely to invest in</w:t>
      </w:r>
      <w:r w:rsidR="00815F1B">
        <w:t xml:space="preserve"> and share </w:t>
      </w:r>
      <w:r w:rsidR="00FD629D">
        <w:t>c</w:t>
      </w:r>
      <w:r w:rsidR="008B550D">
        <w:t>lient</w:t>
      </w:r>
      <w:r w:rsidR="00FD629D">
        <w:t xml:space="preserve"> i</w:t>
      </w:r>
      <w:r w:rsidR="00815F1B">
        <w:t>nformation</w:t>
      </w:r>
      <w:r w:rsidR="00EF6D13">
        <w:t xml:space="preserve"> </w:t>
      </w:r>
      <w:r w:rsidR="001B4D4C">
        <w:t xml:space="preserve">among </w:t>
      </w:r>
      <w:r w:rsidR="00EF6D13">
        <w:t>workers</w:t>
      </w:r>
      <w:r w:rsidR="00E63B98">
        <w:t xml:space="preserve">, </w:t>
      </w:r>
      <w:r w:rsidR="0047064D">
        <w:t xml:space="preserve">as well as </w:t>
      </w:r>
      <w:r w:rsidR="0064540A">
        <w:t xml:space="preserve">giving </w:t>
      </w:r>
      <w:r w:rsidR="00940689">
        <w:t>workers</w:t>
      </w:r>
      <w:r w:rsidR="0064540A">
        <w:t xml:space="preserve"> the</w:t>
      </w:r>
      <w:r w:rsidR="00680BC8">
        <w:t xml:space="preserve"> freedom to </w:t>
      </w:r>
      <w:r w:rsidR="00B11C39">
        <w:t>directly</w:t>
      </w:r>
      <w:r w:rsidR="00680BC8">
        <w:t xml:space="preserve"> engage </w:t>
      </w:r>
      <w:r w:rsidR="00FD629D">
        <w:t>c</w:t>
      </w:r>
      <w:r w:rsidR="000F3EAF">
        <w:t>lients</w:t>
      </w:r>
      <w:r w:rsidR="0064540A">
        <w:t xml:space="preserve"> or </w:t>
      </w:r>
      <w:r w:rsidR="008258DE">
        <w:t>other business contacts</w:t>
      </w:r>
      <w:r w:rsidR="0021587B">
        <w:t>.</w:t>
      </w:r>
      <w:r w:rsidR="00313017">
        <w:rPr>
          <w:rStyle w:val="FootnoteReference"/>
        </w:rPr>
        <w:footnoteReference w:id="100"/>
      </w:r>
      <w:r w:rsidR="003831A7">
        <w:t xml:space="preserve"> </w:t>
      </w:r>
      <w:r w:rsidR="004917CE">
        <w:t>Client non</w:t>
      </w:r>
      <w:r w:rsidR="000625D5">
        <w:noBreakHyphen/>
      </w:r>
      <w:r w:rsidR="00B11C39">
        <w:t>solicitation</w:t>
      </w:r>
      <w:r w:rsidR="00A65833">
        <w:t xml:space="preserve"> clauses </w:t>
      </w:r>
      <w:r w:rsidR="00B11C39">
        <w:t xml:space="preserve">can also </w:t>
      </w:r>
      <w:r w:rsidR="00562EDC">
        <w:t>support</w:t>
      </w:r>
      <w:r w:rsidR="00E36FA2">
        <w:t xml:space="preserve"> </w:t>
      </w:r>
      <w:r w:rsidR="00715B39">
        <w:t xml:space="preserve">business </w:t>
      </w:r>
      <w:r w:rsidR="00562EDC">
        <w:t>continuity when a worker</w:t>
      </w:r>
      <w:r w:rsidR="00A65833">
        <w:t xml:space="preserve"> </w:t>
      </w:r>
      <w:r w:rsidR="009D512F">
        <w:t xml:space="preserve">departs by </w:t>
      </w:r>
      <w:r w:rsidR="00A65833">
        <w:t>preserv</w:t>
      </w:r>
      <w:r w:rsidR="00E36FA2">
        <w:t>ing</w:t>
      </w:r>
      <w:r w:rsidR="00A65833">
        <w:t xml:space="preserve"> the existing relationships between a business and its c</w:t>
      </w:r>
      <w:r w:rsidR="000F3EAF">
        <w:t>lient</w:t>
      </w:r>
      <w:r w:rsidR="00A65833">
        <w:t xml:space="preserve">s or </w:t>
      </w:r>
      <w:r w:rsidR="003831A7">
        <w:t>other business contacts</w:t>
      </w:r>
      <w:r w:rsidR="008F5B78">
        <w:t>.</w:t>
      </w:r>
    </w:p>
    <w:p w14:paraId="4F8F6334" w14:textId="59375A84" w:rsidR="001D279D" w:rsidRDefault="003A66C4" w:rsidP="00192DFD">
      <w:r>
        <w:t xml:space="preserve">While </w:t>
      </w:r>
      <w:r w:rsidR="00D72B03">
        <w:t>client</w:t>
      </w:r>
      <w:r>
        <w:t xml:space="preserve"> non</w:t>
      </w:r>
      <w:r w:rsidR="000625D5">
        <w:noBreakHyphen/>
      </w:r>
      <w:r>
        <w:t>solicit</w:t>
      </w:r>
      <w:r w:rsidR="00186750">
        <w:t>ation</w:t>
      </w:r>
      <w:r>
        <w:t xml:space="preserve"> clauses </w:t>
      </w:r>
      <w:r w:rsidR="005C7784">
        <w:t>may be</w:t>
      </w:r>
      <w:r w:rsidR="00112793">
        <w:t xml:space="preserve"> </w:t>
      </w:r>
      <w:r>
        <w:t xml:space="preserve">considered less </w:t>
      </w:r>
      <w:r w:rsidR="003F2978">
        <w:t>restrictive</w:t>
      </w:r>
      <w:r>
        <w:t xml:space="preserve"> than non</w:t>
      </w:r>
      <w:r w:rsidR="000625D5">
        <w:noBreakHyphen/>
      </w:r>
      <w:r>
        <w:t xml:space="preserve">compete clauses for workers, </w:t>
      </w:r>
      <w:r w:rsidR="00754674">
        <w:t xml:space="preserve">in some </w:t>
      </w:r>
      <w:r w:rsidR="008B36B7">
        <w:t xml:space="preserve">circumstances </w:t>
      </w:r>
      <w:r w:rsidR="00112793">
        <w:t>client non</w:t>
      </w:r>
      <w:r w:rsidR="000625D5">
        <w:noBreakHyphen/>
      </w:r>
      <w:r w:rsidR="00112793">
        <w:t>solicitation clauses</w:t>
      </w:r>
      <w:r>
        <w:t xml:space="preserve"> can still </w:t>
      </w:r>
      <w:r w:rsidR="006C0F73">
        <w:t>have comparable impacts on job mobility</w:t>
      </w:r>
      <w:r w:rsidR="0041549B">
        <w:t xml:space="preserve">. </w:t>
      </w:r>
      <w:r w:rsidR="009E0809">
        <w:t>This</w:t>
      </w:r>
      <w:r w:rsidR="00053CEB">
        <w:t xml:space="preserve"> may be the case</w:t>
      </w:r>
      <w:r w:rsidR="00A80FA3">
        <w:t xml:space="preserve"> </w:t>
      </w:r>
      <w:r w:rsidR="006C0F73">
        <w:t>within customer</w:t>
      </w:r>
      <w:r w:rsidR="000625D5">
        <w:noBreakHyphen/>
      </w:r>
      <w:r w:rsidR="006C0F73">
        <w:t xml:space="preserve">centric industries </w:t>
      </w:r>
      <w:r w:rsidR="003F2978">
        <w:t>l</w:t>
      </w:r>
      <w:r w:rsidR="006C0F73">
        <w:t>ike real estate agencies or law firms, especially in rural or regional areas</w:t>
      </w:r>
      <w:r w:rsidR="00E406FA">
        <w:t xml:space="preserve"> with smaller markets, or </w:t>
      </w:r>
      <w:r w:rsidR="00ED17C4">
        <w:t>where the business has extensive customer networks</w:t>
      </w:r>
      <w:r w:rsidR="006C0F73">
        <w:t xml:space="preserve">. </w:t>
      </w:r>
      <w:r w:rsidR="006C0F73" w:rsidDel="00CA4AC5">
        <w:t>Businesses</w:t>
      </w:r>
      <w:r w:rsidR="006C0F73">
        <w:t xml:space="preserve"> in </w:t>
      </w:r>
      <w:r w:rsidR="00026EE8">
        <w:t>smaller,</w:t>
      </w:r>
      <w:r w:rsidR="006C0F73">
        <w:t xml:space="preserve"> </w:t>
      </w:r>
      <w:r w:rsidR="00546FA2">
        <w:t>concentrated markets such as these</w:t>
      </w:r>
      <w:r w:rsidR="006C0F73">
        <w:t xml:space="preserve"> often have long</w:t>
      </w:r>
      <w:r w:rsidR="000625D5">
        <w:noBreakHyphen/>
      </w:r>
      <w:r w:rsidR="006C0F73">
        <w:t xml:space="preserve">standing </w:t>
      </w:r>
      <w:r w:rsidR="003F2978">
        <w:t>history</w:t>
      </w:r>
      <w:r w:rsidR="00386D72">
        <w:t xml:space="preserve"> and entrenched customer relationships spanning across the entire community due to the limited geographic area they serve. </w:t>
      </w:r>
      <w:r w:rsidR="003F2978">
        <w:t>Consequently</w:t>
      </w:r>
      <w:r w:rsidR="00386D72">
        <w:t>, in these scenarios, non</w:t>
      </w:r>
      <w:r w:rsidR="000625D5">
        <w:noBreakHyphen/>
      </w:r>
      <w:r w:rsidR="00386D72">
        <w:t>solicit</w:t>
      </w:r>
      <w:r w:rsidR="00171C3C">
        <w:t>ation</w:t>
      </w:r>
      <w:r w:rsidR="00386D72">
        <w:t xml:space="preserve"> clauses</w:t>
      </w:r>
      <w:r w:rsidR="00336CD8">
        <w:t>, particularly if broadly framed,</w:t>
      </w:r>
      <w:r w:rsidR="00386D72">
        <w:t xml:space="preserve"> may</w:t>
      </w:r>
      <w:r w:rsidR="00F41F2F">
        <w:t xml:space="preserve"> function similarly to non</w:t>
      </w:r>
      <w:r w:rsidR="000625D5">
        <w:noBreakHyphen/>
      </w:r>
      <w:r w:rsidR="00F41F2F">
        <w:t xml:space="preserve">compete clauses, effectively prohibiting </w:t>
      </w:r>
      <w:r w:rsidR="00C6379A">
        <w:t xml:space="preserve">former </w:t>
      </w:r>
      <w:r w:rsidR="00F41F2F">
        <w:t xml:space="preserve">workers from engaging with any clients associated with the business. </w:t>
      </w:r>
      <w:r w:rsidR="00665B46">
        <w:t>This may result in</w:t>
      </w:r>
      <w:r w:rsidR="00F41F2F">
        <w:t xml:space="preserve"> affected workers</w:t>
      </w:r>
      <w:r w:rsidR="00023DB1">
        <w:t xml:space="preserve"> choos</w:t>
      </w:r>
      <w:r w:rsidR="00665B46">
        <w:t>ing</w:t>
      </w:r>
      <w:r w:rsidR="00023DB1">
        <w:t xml:space="preserve"> to stay due to </w:t>
      </w:r>
      <w:r w:rsidR="00694FC1">
        <w:t>the barriers to mobility</w:t>
      </w:r>
      <w:r w:rsidR="006C6601">
        <w:t>,</w:t>
      </w:r>
      <w:r w:rsidR="00F41F2F">
        <w:t xml:space="preserve"> </w:t>
      </w:r>
      <w:r w:rsidR="003F2978">
        <w:t>relocat</w:t>
      </w:r>
      <w:r w:rsidR="006C6601">
        <w:t>e</w:t>
      </w:r>
      <w:r w:rsidR="003F2978">
        <w:t xml:space="preserve"> </w:t>
      </w:r>
      <w:r w:rsidR="00CD72D9">
        <w:t>to</w:t>
      </w:r>
      <w:r w:rsidR="003F2978">
        <w:t xml:space="preserve"> find new employment</w:t>
      </w:r>
      <w:r w:rsidR="005922BA">
        <w:t xml:space="preserve"> or seek work in another industry</w:t>
      </w:r>
      <w:r w:rsidR="003F2978">
        <w:t>.</w:t>
      </w:r>
    </w:p>
    <w:p w14:paraId="2EAE1720" w14:textId="14BB5205" w:rsidR="006F1A7A" w:rsidRDefault="00D72B03" w:rsidP="00192DFD">
      <w:r>
        <w:t>Client non</w:t>
      </w:r>
      <w:r w:rsidR="000625D5">
        <w:noBreakHyphen/>
      </w:r>
      <w:r w:rsidR="00A238F3">
        <w:t>solicit</w:t>
      </w:r>
      <w:r w:rsidR="00256E57">
        <w:t>ation clauses</w:t>
      </w:r>
      <w:r w:rsidR="00A238F3">
        <w:t xml:space="preserve"> may </w:t>
      </w:r>
      <w:r w:rsidR="00E744AB">
        <w:t>also have impacts on</w:t>
      </w:r>
      <w:r w:rsidR="00256E57">
        <w:t xml:space="preserve"> </w:t>
      </w:r>
      <w:r w:rsidR="00E42C2E">
        <w:t xml:space="preserve">the </w:t>
      </w:r>
      <w:r w:rsidR="00256E57">
        <w:t>third</w:t>
      </w:r>
      <w:r w:rsidR="000625D5">
        <w:noBreakHyphen/>
      </w:r>
      <w:r w:rsidR="00E42C2E">
        <w:t xml:space="preserve">party </w:t>
      </w:r>
      <w:r w:rsidR="008F642A">
        <w:t>client</w:t>
      </w:r>
      <w:r w:rsidR="00D755C0">
        <w:t>,</w:t>
      </w:r>
      <w:r w:rsidR="00E744AB">
        <w:t xml:space="preserve"> leaving them</w:t>
      </w:r>
      <w:r w:rsidR="00A238F3">
        <w:t xml:space="preserve"> worse off in some instances</w:t>
      </w:r>
      <w:r w:rsidR="005538FB">
        <w:t xml:space="preserve">. </w:t>
      </w:r>
      <w:r w:rsidR="00DA3357">
        <w:t>Client non</w:t>
      </w:r>
      <w:r w:rsidR="000625D5">
        <w:noBreakHyphen/>
      </w:r>
      <w:r w:rsidR="00DA3357">
        <w:t>solicitation clauses</w:t>
      </w:r>
      <w:r w:rsidR="00093AF8">
        <w:t xml:space="preserve"> can restrict the competition </w:t>
      </w:r>
      <w:r w:rsidR="001D279D">
        <w:t xml:space="preserve">in product markets if former workers cannot approach </w:t>
      </w:r>
      <w:r w:rsidR="00DA3357">
        <w:t xml:space="preserve">former </w:t>
      </w:r>
      <w:r w:rsidR="001D279D">
        <w:t>c</w:t>
      </w:r>
      <w:r w:rsidR="009B3AE0">
        <w:t>lients</w:t>
      </w:r>
      <w:r w:rsidR="00095A22">
        <w:t xml:space="preserve"> – a c</w:t>
      </w:r>
      <w:r w:rsidR="00A23749">
        <w:t>lient</w:t>
      </w:r>
      <w:r w:rsidR="00095A22">
        <w:t xml:space="preserve"> </w:t>
      </w:r>
      <w:r w:rsidR="0042581D">
        <w:t xml:space="preserve">may </w:t>
      </w:r>
      <w:r w:rsidR="00095A22">
        <w:t xml:space="preserve">receive a better price </w:t>
      </w:r>
      <w:r w:rsidR="0042581D">
        <w:t xml:space="preserve">offering </w:t>
      </w:r>
      <w:r w:rsidR="00095A22">
        <w:t xml:space="preserve">or higher quality </w:t>
      </w:r>
      <w:r w:rsidR="00904E63">
        <w:t>goods</w:t>
      </w:r>
      <w:r w:rsidR="0042581D">
        <w:t xml:space="preserve"> or services </w:t>
      </w:r>
      <w:r w:rsidR="005C0E61">
        <w:t>i</w:t>
      </w:r>
      <w:r w:rsidR="006A78E7">
        <w:t>f the</w:t>
      </w:r>
      <w:r w:rsidR="007762F8">
        <w:t xml:space="preserve"> former</w:t>
      </w:r>
      <w:r w:rsidR="006A78E7">
        <w:t xml:space="preserve"> worker </w:t>
      </w:r>
      <w:r w:rsidR="00500AFB">
        <w:t xml:space="preserve">could </w:t>
      </w:r>
      <w:r w:rsidR="00FF732B">
        <w:t>compete for th</w:t>
      </w:r>
      <w:r w:rsidR="000E36DA">
        <w:t>at</w:t>
      </w:r>
      <w:r w:rsidR="00FF732B">
        <w:t xml:space="preserve"> c</w:t>
      </w:r>
      <w:r w:rsidR="00A23749">
        <w:t>lient</w:t>
      </w:r>
      <w:r w:rsidR="00FF732B">
        <w:t xml:space="preserve"> business</w:t>
      </w:r>
      <w:r w:rsidR="00D806C0">
        <w:t xml:space="preserve">. </w:t>
      </w:r>
      <w:r w:rsidR="002E6FC6">
        <w:t>C</w:t>
      </w:r>
      <w:r w:rsidR="00A23749">
        <w:t>lients</w:t>
      </w:r>
      <w:r w:rsidR="005538FB">
        <w:t xml:space="preserve"> may </w:t>
      </w:r>
      <w:r w:rsidR="00093AF8">
        <w:t xml:space="preserve">also </w:t>
      </w:r>
      <w:r w:rsidR="005538FB">
        <w:t xml:space="preserve">have special needs that only </w:t>
      </w:r>
      <w:r w:rsidR="00234AAD">
        <w:t>a</w:t>
      </w:r>
      <w:r w:rsidR="005538FB">
        <w:t xml:space="preserve"> </w:t>
      </w:r>
      <w:r w:rsidR="00A77FD0">
        <w:t>particular worker</w:t>
      </w:r>
      <w:r w:rsidR="005538FB">
        <w:t xml:space="preserve"> </w:t>
      </w:r>
      <w:r w:rsidR="00CB17D6">
        <w:t>understands,</w:t>
      </w:r>
      <w:r w:rsidR="005538FB">
        <w:t xml:space="preserve"> </w:t>
      </w:r>
      <w:r w:rsidR="002E6FC6">
        <w:t xml:space="preserve">such as in the care sector, </w:t>
      </w:r>
      <w:r w:rsidR="005538FB">
        <w:t>and the c</w:t>
      </w:r>
      <w:r w:rsidR="00A23749">
        <w:t>lient</w:t>
      </w:r>
      <w:r w:rsidR="005538FB">
        <w:t xml:space="preserve"> may not feel comfortable establishing this relationship with another </w:t>
      </w:r>
      <w:r w:rsidR="00B747A3">
        <w:t>person</w:t>
      </w:r>
      <w:r w:rsidR="007B3E04">
        <w:t xml:space="preserve"> (see Box </w:t>
      </w:r>
      <w:r w:rsidR="0095551A">
        <w:t>4)</w:t>
      </w:r>
      <w:r w:rsidR="00054E05" w:rsidDel="001D279D">
        <w:t>.</w:t>
      </w:r>
      <w:r w:rsidR="00021050">
        <w:t xml:space="preserve"> </w:t>
      </w:r>
    </w:p>
    <w:p w14:paraId="3AD56D46" w14:textId="77777777" w:rsidR="00192DFD" w:rsidRDefault="00192DFD" w:rsidP="00D0797D">
      <w:pPr>
        <w:pStyle w:val="SingleParagraph"/>
      </w:pPr>
    </w:p>
    <w:tbl>
      <w:tblPr>
        <w:tblW w:w="5000" w:type="pct"/>
        <w:shd w:val="clear" w:color="auto" w:fill="EEEEEE" w:themeFill="background2"/>
        <w:tblCellMar>
          <w:top w:w="227" w:type="dxa"/>
          <w:left w:w="227" w:type="dxa"/>
          <w:bottom w:w="227" w:type="dxa"/>
          <w:right w:w="227" w:type="dxa"/>
        </w:tblCellMar>
        <w:tblLook w:val="0600" w:firstRow="0" w:lastRow="0" w:firstColumn="0" w:lastColumn="0" w:noHBand="1" w:noVBand="1"/>
      </w:tblPr>
      <w:tblGrid>
        <w:gridCol w:w="9070"/>
      </w:tblGrid>
      <w:tr w:rsidR="00192DFD" w14:paraId="78B69047" w14:textId="77777777" w:rsidTr="00D0797D">
        <w:tc>
          <w:tcPr>
            <w:tcW w:w="5000" w:type="pct"/>
            <w:shd w:val="clear" w:color="auto" w:fill="EEEEEE" w:themeFill="background2"/>
          </w:tcPr>
          <w:p w14:paraId="25E90C4A" w14:textId="77777777" w:rsidR="00192DFD" w:rsidRPr="00192DFD" w:rsidRDefault="00192DFD" w:rsidP="00192DFD">
            <w:pPr>
              <w:pStyle w:val="BoxHeading"/>
              <w:rPr>
                <w:bCs/>
              </w:rPr>
            </w:pPr>
            <w:r w:rsidRPr="00192DFD">
              <w:t xml:space="preserve">Box 4: Impact of restraint clauses on access to preferred care providers </w:t>
            </w:r>
          </w:p>
          <w:p w14:paraId="790633B8" w14:textId="2F736EDE" w:rsidR="00192DFD" w:rsidRPr="00192DFD" w:rsidRDefault="00192DFD" w:rsidP="00192DFD">
            <w:pPr>
              <w:pStyle w:val="BoxText"/>
              <w:rPr>
                <w:bCs/>
              </w:rPr>
            </w:pPr>
            <w:r w:rsidRPr="00192DFD">
              <w:t>While restraints on non</w:t>
            </w:r>
            <w:r w:rsidR="000625D5">
              <w:noBreakHyphen/>
            </w:r>
            <w:r w:rsidRPr="00192DFD">
              <w:t>solicitation may be important for businesses to protect connections, this comes at a direct cost to the quality of services in sectors, including in the care sector, where there can be significant benefits to people choosing their preferred service provider.</w:t>
            </w:r>
          </w:p>
          <w:p w14:paraId="7DFB1519" w14:textId="5C1DF442" w:rsidR="00192DFD" w:rsidRPr="00192DFD" w:rsidRDefault="00192DFD" w:rsidP="00192DFD">
            <w:pPr>
              <w:pStyle w:val="BoxText"/>
            </w:pPr>
            <w:r w:rsidRPr="00192DFD">
              <w:rPr>
                <w:bCs/>
              </w:rPr>
              <w:t>T</w:t>
            </w:r>
            <w:r w:rsidRPr="00192DFD">
              <w:t xml:space="preserve">he National Disability Insurance Scheme </w:t>
            </w:r>
            <w:r w:rsidRPr="00192DFD">
              <w:rPr>
                <w:bCs/>
              </w:rPr>
              <w:t xml:space="preserve">is designed to </w:t>
            </w:r>
            <w:r w:rsidRPr="00192DFD">
              <w:t xml:space="preserve">give people with a disability the right to choose who delivers their support and how their support services are </w:t>
            </w:r>
            <w:r w:rsidRPr="00192DFD">
              <w:rPr>
                <w:bCs/>
              </w:rPr>
              <w:t>delivered and obliges providers to act with respect for this right</w:t>
            </w:r>
            <w:r w:rsidRPr="00192DFD">
              <w:t>.</w:t>
            </w:r>
            <w:r w:rsidRPr="00192DFD">
              <w:rPr>
                <w:bCs/>
                <w:vertAlign w:val="superscript"/>
              </w:rPr>
              <w:footnoteReference w:id="101"/>
            </w:r>
            <w:r w:rsidRPr="00192DFD">
              <w:rPr>
                <w:bCs/>
              </w:rPr>
              <w:t xml:space="preserve"> </w:t>
            </w:r>
            <w:r w:rsidRPr="00192DFD">
              <w:t xml:space="preserve">This recognises that providing choice and control, </w:t>
            </w:r>
            <w:r w:rsidRPr="00192DFD">
              <w:rPr>
                <w:bCs/>
              </w:rPr>
              <w:t>provides greater support</w:t>
            </w:r>
            <w:r w:rsidRPr="00192DFD">
              <w:t xml:space="preserve"> and </w:t>
            </w:r>
            <w:r w:rsidRPr="00192DFD">
              <w:rPr>
                <w:bCs/>
              </w:rPr>
              <w:t xml:space="preserve">enhances </w:t>
            </w:r>
            <w:r w:rsidRPr="00192DFD">
              <w:t>the well</w:t>
            </w:r>
            <w:r w:rsidR="000625D5">
              <w:noBreakHyphen/>
            </w:r>
            <w:r w:rsidRPr="00192DFD">
              <w:t xml:space="preserve">being of those with a disability. </w:t>
            </w:r>
          </w:p>
          <w:p w14:paraId="246558A5" w14:textId="06FF4296" w:rsidR="00192DFD" w:rsidRPr="00192DFD" w:rsidRDefault="00192DFD" w:rsidP="00192DFD">
            <w:pPr>
              <w:pStyle w:val="BoxText"/>
              <w:rPr>
                <w:bCs/>
              </w:rPr>
            </w:pPr>
            <w:r w:rsidRPr="00192DFD">
              <w:rPr>
                <w:bCs/>
              </w:rPr>
              <w:t>The</w:t>
            </w:r>
            <w:r w:rsidRPr="00192DFD" w:rsidDel="00034199">
              <w:rPr>
                <w:bCs/>
              </w:rPr>
              <w:t xml:space="preserve"> </w:t>
            </w:r>
            <w:r w:rsidRPr="00192DFD">
              <w:rPr>
                <w:bCs/>
              </w:rPr>
              <w:t>Competition Review heard that the use of non</w:t>
            </w:r>
            <w:r w:rsidR="000625D5">
              <w:rPr>
                <w:bCs/>
              </w:rPr>
              <w:noBreakHyphen/>
            </w:r>
            <w:r w:rsidRPr="00192DFD">
              <w:rPr>
                <w:bCs/>
              </w:rPr>
              <w:t>compete and non</w:t>
            </w:r>
            <w:r w:rsidR="000625D5">
              <w:rPr>
                <w:bCs/>
              </w:rPr>
              <w:noBreakHyphen/>
            </w:r>
            <w:r w:rsidRPr="00192DFD">
              <w:rPr>
                <w:bCs/>
              </w:rPr>
              <w:t xml:space="preserve">solicitation clauses is prevalent within the disability support sector and within the care economy more broadly, in a way that may </w:t>
            </w:r>
            <w:r w:rsidRPr="00192DFD" w:rsidDel="00B238BB">
              <w:rPr>
                <w:bCs/>
              </w:rPr>
              <w:t>be</w:t>
            </w:r>
            <w:r w:rsidRPr="00192DFD">
              <w:rPr>
                <w:bCs/>
              </w:rPr>
              <w:t xml:space="preserve"> inconsistent with this right to choose:</w:t>
            </w:r>
          </w:p>
          <w:p w14:paraId="5F066F75" w14:textId="77777777" w:rsidR="00192DFD" w:rsidRPr="00192DFD" w:rsidRDefault="00192DFD" w:rsidP="00090138">
            <w:pPr>
              <w:pStyle w:val="Boxbullet"/>
            </w:pPr>
            <w:r w:rsidRPr="00192DFD">
              <w:t>Legal Aid NSW noted several instances within the last 3 years where employers had threatened to sue former workers for breach of their restraint clauses after former</w:t>
            </w:r>
            <w:r w:rsidRPr="00192DFD" w:rsidDel="009336D7">
              <w:t xml:space="preserve"> </w:t>
            </w:r>
            <w:r w:rsidRPr="00192DFD">
              <w:t>clients sought to follow them of their own accord. The clauses were often broadly defined to cover all of Australia for as long as 24 months.</w:t>
            </w:r>
            <w:r w:rsidRPr="00192DFD">
              <w:rPr>
                <w:bCs/>
              </w:rPr>
              <w:t xml:space="preserve"> In one matter, the worker resigned from their new job instead of challenging the restraint.</w:t>
            </w:r>
          </w:p>
          <w:p w14:paraId="14EEBA37" w14:textId="1F7949F7" w:rsidR="00192DFD" w:rsidRPr="00192DFD" w:rsidRDefault="00192DFD" w:rsidP="00090138">
            <w:pPr>
              <w:pStyle w:val="Boxbullet"/>
            </w:pPr>
            <w:r w:rsidRPr="00192DFD">
              <w:rPr>
                <w:bCs/>
              </w:rPr>
              <w:t xml:space="preserve">These clauses also appear to be common in the childcare sector, as found by the </w:t>
            </w:r>
            <w:r w:rsidRPr="00192DFD">
              <w:t xml:space="preserve">ACCC </w:t>
            </w:r>
            <w:r w:rsidRPr="00192DFD">
              <w:rPr>
                <w:bCs/>
              </w:rPr>
              <w:t>at</w:t>
            </w:r>
            <w:r w:rsidRPr="00192DFD">
              <w:t xml:space="preserve"> a series of roundtables </w:t>
            </w:r>
            <w:r w:rsidRPr="00192DFD">
              <w:rPr>
                <w:bCs/>
              </w:rPr>
              <w:t xml:space="preserve">for the </w:t>
            </w:r>
            <w:r w:rsidRPr="00192DFD">
              <w:t>Childcare Inquiry 2023.</w:t>
            </w:r>
            <w:r w:rsidRPr="00192DFD">
              <w:rPr>
                <w:bCs/>
              </w:rPr>
              <w:t xml:space="preserve"> </w:t>
            </w:r>
            <w:r w:rsidRPr="00192DFD">
              <w:t>The ACCC</w:t>
            </w:r>
            <w:r w:rsidRPr="00192DFD" w:rsidDel="00386EB4">
              <w:t xml:space="preserve"> </w:t>
            </w:r>
            <w:r w:rsidRPr="00192DFD">
              <w:t>noted that some operators may not understand their compliance obligations with industrial law, and some may receive poor advice from disreputable sources,</w:t>
            </w:r>
            <w:r w:rsidRPr="00192DFD">
              <w:rPr>
                <w:vertAlign w:val="superscript"/>
              </w:rPr>
              <w:footnoteReference w:id="102"/>
            </w:r>
            <w:r w:rsidRPr="00192DFD">
              <w:t xml:space="preserve"> suggesting they may be using clauses that a court would find unenforceable. </w:t>
            </w:r>
          </w:p>
          <w:p w14:paraId="7EE3801B" w14:textId="4827ABD3" w:rsidR="00192DFD" w:rsidRPr="000D1284" w:rsidRDefault="00192DFD" w:rsidP="00192DFD">
            <w:pPr>
              <w:pStyle w:val="BoxText"/>
            </w:pPr>
            <w:r w:rsidRPr="00192DFD">
              <w:rPr>
                <w:bCs/>
              </w:rPr>
              <w:t>The presence of non</w:t>
            </w:r>
            <w:r w:rsidR="000625D5">
              <w:rPr>
                <w:bCs/>
              </w:rPr>
              <w:noBreakHyphen/>
            </w:r>
            <w:r w:rsidRPr="00192DFD">
              <w:rPr>
                <w:bCs/>
              </w:rPr>
              <w:t>compete and non</w:t>
            </w:r>
            <w:r w:rsidR="000625D5">
              <w:rPr>
                <w:bCs/>
              </w:rPr>
              <w:noBreakHyphen/>
            </w:r>
            <w:r w:rsidRPr="00192DFD">
              <w:rPr>
                <w:bCs/>
              </w:rPr>
              <w:t>solicitation clauses in the care sector may also exacerbate worker shortages and persistent low wages in the sector. The Government</w:t>
            </w:r>
            <w:r w:rsidR="000625D5">
              <w:rPr>
                <w:bCs/>
              </w:rPr>
              <w:t>’</w:t>
            </w:r>
            <w:r w:rsidRPr="00192DFD">
              <w:rPr>
                <w:bCs/>
              </w:rPr>
              <w:t>s 2023 Draft National Care and Support Strategy has outlined the Government</w:t>
            </w:r>
            <w:r w:rsidR="000625D5">
              <w:rPr>
                <w:bCs/>
              </w:rPr>
              <w:t>’</w:t>
            </w:r>
            <w:r w:rsidRPr="00192DFD">
              <w:rPr>
                <w:bCs/>
              </w:rPr>
              <w:t>s vision for a care and support system that provides quality care and support, which provides safe and secure jobs, and is productive and sustainable.</w:t>
            </w:r>
            <w:r w:rsidRPr="00192DFD">
              <w:rPr>
                <w:bCs/>
                <w:vertAlign w:val="superscript"/>
              </w:rPr>
              <w:footnoteReference w:id="103"/>
            </w:r>
          </w:p>
        </w:tc>
      </w:tr>
    </w:tbl>
    <w:p w14:paraId="0677E2F7" w14:textId="77777777" w:rsidR="00192DFD" w:rsidRDefault="00192DFD" w:rsidP="00192DFD">
      <w:pPr>
        <w:pStyle w:val="SingleParagraph"/>
      </w:pPr>
    </w:p>
    <w:p w14:paraId="39994007" w14:textId="328CB4B8" w:rsidR="00DF0E11" w:rsidRDefault="00A779A7" w:rsidP="005550EA">
      <w:pPr>
        <w:pStyle w:val="Heading4"/>
        <w:spacing w:before="240"/>
      </w:pPr>
      <w:r>
        <w:t>Non</w:t>
      </w:r>
      <w:r w:rsidR="000625D5">
        <w:noBreakHyphen/>
      </w:r>
      <w:r>
        <w:t xml:space="preserve">solicitation of </w:t>
      </w:r>
      <w:r w:rsidR="007C4116">
        <w:t>co</w:t>
      </w:r>
      <w:r w:rsidR="000625D5">
        <w:noBreakHyphen/>
      </w:r>
      <w:r w:rsidR="007C4116">
        <w:t>workers</w:t>
      </w:r>
    </w:p>
    <w:p w14:paraId="1FBC6A54" w14:textId="36A7B684" w:rsidR="0086423E" w:rsidRDefault="000E0961" w:rsidP="00747536">
      <w:r>
        <w:t>There is</w:t>
      </w:r>
      <w:r w:rsidR="00A96854">
        <w:t xml:space="preserve"> </w:t>
      </w:r>
      <w:r w:rsidR="00F761FE">
        <w:t>limited</w:t>
      </w:r>
      <w:r w:rsidR="001A1179">
        <w:t xml:space="preserve"> empirical research that exists on</w:t>
      </w:r>
      <w:r w:rsidR="00F761FE">
        <w:t xml:space="preserve"> the impact of </w:t>
      </w:r>
      <w:r w:rsidR="00C92A91">
        <w:t>co</w:t>
      </w:r>
      <w:r w:rsidR="000625D5">
        <w:noBreakHyphen/>
      </w:r>
      <w:r w:rsidR="00C92A91">
        <w:t xml:space="preserve">worker </w:t>
      </w:r>
      <w:r w:rsidR="00F761FE">
        <w:t>non</w:t>
      </w:r>
      <w:r w:rsidR="000625D5">
        <w:noBreakHyphen/>
      </w:r>
      <w:r w:rsidR="00F761FE">
        <w:t xml:space="preserve">solicitation </w:t>
      </w:r>
      <w:r w:rsidR="0021587B">
        <w:t>clauses</w:t>
      </w:r>
      <w:r w:rsidR="00F761FE">
        <w:t xml:space="preserve"> </w:t>
      </w:r>
      <w:r w:rsidR="004130CD">
        <w:t>on business</w:t>
      </w:r>
      <w:r w:rsidR="009173AB">
        <w:t>es</w:t>
      </w:r>
      <w:r w:rsidR="004130CD">
        <w:t xml:space="preserve"> and </w:t>
      </w:r>
      <w:r w:rsidR="000C541B">
        <w:t>workers</w:t>
      </w:r>
      <w:r w:rsidR="0021587B">
        <w:t>.</w:t>
      </w:r>
      <w:r w:rsidR="007A34FB">
        <w:t xml:space="preserve"> </w:t>
      </w:r>
      <w:r w:rsidR="0086423E">
        <w:t>However, for business, non</w:t>
      </w:r>
      <w:r w:rsidR="000625D5">
        <w:noBreakHyphen/>
      </w:r>
      <w:r w:rsidR="0086423E">
        <w:t xml:space="preserve">solicitation </w:t>
      </w:r>
      <w:r w:rsidR="00BB688C">
        <w:t>of co</w:t>
      </w:r>
      <w:r w:rsidR="000625D5">
        <w:noBreakHyphen/>
      </w:r>
      <w:r w:rsidR="00BB688C">
        <w:t xml:space="preserve">worker </w:t>
      </w:r>
      <w:r w:rsidR="0086423E">
        <w:t xml:space="preserve">clauses may </w:t>
      </w:r>
      <w:r w:rsidR="00003C2B">
        <w:t>promote the stability of the workforce by reducing turnover</w:t>
      </w:r>
      <w:r w:rsidR="004924F8">
        <w:t xml:space="preserve"> and </w:t>
      </w:r>
      <w:r w:rsidR="00884A75">
        <w:t>associated costs</w:t>
      </w:r>
      <w:r w:rsidR="00003C2B">
        <w:t xml:space="preserve">. </w:t>
      </w:r>
      <w:r w:rsidR="00B95744">
        <w:t>These agreements</w:t>
      </w:r>
      <w:r w:rsidR="00003C2B">
        <w:t xml:space="preserve"> may also </w:t>
      </w:r>
      <w:r w:rsidR="00B84917">
        <w:t xml:space="preserve">reduce the risk of </w:t>
      </w:r>
      <w:r w:rsidR="00BB688C">
        <w:t xml:space="preserve">a business </w:t>
      </w:r>
      <w:r w:rsidR="00B84917">
        <w:t xml:space="preserve">losing </w:t>
      </w:r>
      <w:r w:rsidR="00BB688C">
        <w:t>its</w:t>
      </w:r>
      <w:r w:rsidR="00B84917">
        <w:t xml:space="preserve"> investment in training personnel</w:t>
      </w:r>
      <w:r w:rsidR="00116381">
        <w:t xml:space="preserve"> and </w:t>
      </w:r>
      <w:r w:rsidR="00B84917">
        <w:t xml:space="preserve">allow recoupment of a greater proportion of investment in </w:t>
      </w:r>
      <w:r w:rsidR="00003C2B">
        <w:t>training</w:t>
      </w:r>
      <w:r w:rsidR="0069050F">
        <w:t>.</w:t>
      </w:r>
    </w:p>
    <w:p w14:paraId="0FFB54FB" w14:textId="1A1107B9" w:rsidR="009173AB" w:rsidRDefault="00276EE5" w:rsidP="00747536">
      <w:r>
        <w:t>Despite this</w:t>
      </w:r>
      <w:r w:rsidR="00C1319A">
        <w:t>, t</w:t>
      </w:r>
      <w:r w:rsidR="004130CD">
        <w:t>hese clauses have</w:t>
      </w:r>
      <w:r w:rsidR="00C1319A">
        <w:t xml:space="preserve"> </w:t>
      </w:r>
      <w:r w:rsidR="004130CD">
        <w:t xml:space="preserve">been the subject of criticism as they </w:t>
      </w:r>
      <w:r w:rsidR="00C1319A">
        <w:t xml:space="preserve">restrict both </w:t>
      </w:r>
      <w:r w:rsidR="004130CD">
        <w:t xml:space="preserve">the rights of the former </w:t>
      </w:r>
      <w:r w:rsidR="00C228DA">
        <w:t>worker</w:t>
      </w:r>
      <w:r w:rsidR="004130CD">
        <w:t xml:space="preserve"> to recruit staff, </w:t>
      </w:r>
      <w:r w:rsidR="00C1319A">
        <w:t xml:space="preserve">as well as the </w:t>
      </w:r>
      <w:r w:rsidR="004130CD">
        <w:t>opportunities of remaining staff</w:t>
      </w:r>
      <w:r w:rsidR="00AE73BA">
        <w:t xml:space="preserve"> to pursue future opportunities.</w:t>
      </w:r>
      <w:r w:rsidR="00AE73BA">
        <w:rPr>
          <w:rStyle w:val="FootnoteReference"/>
        </w:rPr>
        <w:footnoteReference w:id="104"/>
      </w:r>
      <w:r w:rsidR="0086399F">
        <w:t xml:space="preserve"> </w:t>
      </w:r>
      <w:r w:rsidR="005A39CA">
        <w:t xml:space="preserve">In one case, </w:t>
      </w:r>
      <w:r w:rsidR="005A39CA" w:rsidRPr="005A39CA">
        <w:t>an injunction was granted preventing a personal assistant from accepting a job offer from a previous colleague even though the assistant was not a party to the agreement which contained the restraint.</w:t>
      </w:r>
      <w:r w:rsidR="005A39CA">
        <w:rPr>
          <w:rStyle w:val="FootnoteReference"/>
        </w:rPr>
        <w:footnoteReference w:id="105"/>
      </w:r>
      <w:r w:rsidR="005A39CA" w:rsidRPr="005A39CA">
        <w:t xml:space="preserve"> </w:t>
      </w:r>
      <w:r w:rsidR="009C1DE1">
        <w:t xml:space="preserve">Despite being </w:t>
      </w:r>
      <w:r w:rsidR="00756128">
        <w:t xml:space="preserve">affected by </w:t>
      </w:r>
      <w:r w:rsidR="00312E8F">
        <w:t>a coll</w:t>
      </w:r>
      <w:r w:rsidR="00594F82">
        <w:t>eague</w:t>
      </w:r>
      <w:r w:rsidR="000625D5">
        <w:t>’</w:t>
      </w:r>
      <w:r w:rsidR="00594F82">
        <w:t>s co</w:t>
      </w:r>
      <w:r w:rsidR="000625D5">
        <w:noBreakHyphen/>
      </w:r>
      <w:r w:rsidR="00594F82">
        <w:t>worker</w:t>
      </w:r>
      <w:r w:rsidR="00756128">
        <w:t xml:space="preserve"> </w:t>
      </w:r>
      <w:r w:rsidR="0086636B">
        <w:t>non</w:t>
      </w:r>
      <w:r w:rsidR="000625D5">
        <w:noBreakHyphen/>
      </w:r>
      <w:r w:rsidR="0086636B">
        <w:t>solicitation clause</w:t>
      </w:r>
      <w:r w:rsidR="00F404A5">
        <w:t xml:space="preserve">, </w:t>
      </w:r>
      <w:r w:rsidR="00EC7AA4">
        <w:t>co</w:t>
      </w:r>
      <w:r w:rsidR="000625D5">
        <w:noBreakHyphen/>
      </w:r>
      <w:r w:rsidR="00EC7AA4">
        <w:t>workers</w:t>
      </w:r>
      <w:r w:rsidR="00F404A5">
        <w:t xml:space="preserve"> are not compensated for the </w:t>
      </w:r>
      <w:r w:rsidR="00DB7C22">
        <w:t xml:space="preserve">restraint imposed </w:t>
      </w:r>
      <w:r w:rsidR="00EC7AA4">
        <w:t>as they are not a party to the agreement.</w:t>
      </w:r>
    </w:p>
    <w:p w14:paraId="631BCF89" w14:textId="3DB7EB9B" w:rsidR="001D5A1B" w:rsidRDefault="00A20696" w:rsidP="00747536">
      <w:r>
        <w:t>Non</w:t>
      </w:r>
      <w:r w:rsidR="000625D5">
        <w:noBreakHyphen/>
      </w:r>
      <w:r w:rsidR="00EC7AA4">
        <w:t>solicitation of co</w:t>
      </w:r>
      <w:r w:rsidR="000625D5">
        <w:noBreakHyphen/>
      </w:r>
      <w:r w:rsidR="00EC7AA4">
        <w:t xml:space="preserve">worker clauses </w:t>
      </w:r>
      <w:r w:rsidR="0086399F">
        <w:t>may</w:t>
      </w:r>
      <w:r>
        <w:t xml:space="preserve">, without </w:t>
      </w:r>
      <w:r w:rsidR="00CB3363">
        <w:t xml:space="preserve">limiting the ability to make </w:t>
      </w:r>
      <w:r w:rsidR="00231D8F">
        <w:t xml:space="preserve">their own enquiries about </w:t>
      </w:r>
      <w:r w:rsidR="00C81CC2">
        <w:t>employment opportunities,</w:t>
      </w:r>
      <w:r w:rsidR="0086399F">
        <w:t xml:space="preserve"> in practice</w:t>
      </w:r>
      <w:r w:rsidR="003D6845">
        <w:t xml:space="preserve"> limit </w:t>
      </w:r>
      <w:r w:rsidR="00F7173D">
        <w:t xml:space="preserve">a </w:t>
      </w:r>
      <w:r w:rsidR="00A77D85">
        <w:t>co</w:t>
      </w:r>
      <w:r w:rsidR="000625D5">
        <w:noBreakHyphen/>
      </w:r>
      <w:r w:rsidR="00A77D85">
        <w:t>worker</w:t>
      </w:r>
      <w:r w:rsidR="000625D5">
        <w:t>’</w:t>
      </w:r>
      <w:r w:rsidR="00A77D85">
        <w:t>s</w:t>
      </w:r>
      <w:r w:rsidR="00F7173D">
        <w:t xml:space="preserve"> ability to reach out to networks from the same business. </w:t>
      </w:r>
      <w:r w:rsidR="00C708E6">
        <w:t>Studies have established that</w:t>
      </w:r>
      <w:r w:rsidR="00F7173D">
        <w:t xml:space="preserve"> networks </w:t>
      </w:r>
      <w:r w:rsidR="00C708E6">
        <w:t>play</w:t>
      </w:r>
      <w:r w:rsidR="00F7173D">
        <w:t xml:space="preserve"> a key role in reducing information frictions in the job market, and facilitating job matches</w:t>
      </w:r>
      <w:r w:rsidR="00A77D85">
        <w:t>,</w:t>
      </w:r>
      <w:r w:rsidR="00A77D85">
        <w:rPr>
          <w:rStyle w:val="FootnoteReference"/>
        </w:rPr>
        <w:footnoteReference w:id="106"/>
      </w:r>
      <w:r w:rsidR="00C708E6">
        <w:t xml:space="preserve"> suggesting </w:t>
      </w:r>
      <w:r w:rsidR="005548EB">
        <w:t>possible implications on productivity</w:t>
      </w:r>
      <w:r w:rsidR="00C708E6">
        <w:t>.</w:t>
      </w:r>
      <w:r w:rsidR="00E91083">
        <w:t xml:space="preserve"> </w:t>
      </w:r>
    </w:p>
    <w:p w14:paraId="379C6186" w14:textId="35873688" w:rsidR="00997D60" w:rsidRDefault="00085E61" w:rsidP="00747536">
      <w:r>
        <w:t xml:space="preserve">In addition, these clauses may impact business </w:t>
      </w:r>
      <w:r w:rsidR="00B44389">
        <w:t>dynamism and competition in the economy</w:t>
      </w:r>
      <w:r w:rsidR="00972869" w:rsidRPr="007D0E42">
        <w:t xml:space="preserve">. </w:t>
      </w:r>
      <w:r w:rsidR="000B74A4">
        <w:t>For example,</w:t>
      </w:r>
      <w:r w:rsidR="00972869" w:rsidRPr="007D0E42">
        <w:t xml:space="preserve"> restricting </w:t>
      </w:r>
      <w:r w:rsidR="008D2F63" w:rsidRPr="007D0E42">
        <w:t>a worker</w:t>
      </w:r>
      <w:r w:rsidR="000625D5">
        <w:t>’</w:t>
      </w:r>
      <w:r w:rsidR="008D2F63" w:rsidRPr="007D0E42">
        <w:t>s</w:t>
      </w:r>
      <w:r w:rsidR="00972869" w:rsidRPr="007D0E42">
        <w:t xml:space="preserve"> access to </w:t>
      </w:r>
      <w:r w:rsidR="00E857AF">
        <w:t xml:space="preserve">former </w:t>
      </w:r>
      <w:r w:rsidR="00972869" w:rsidRPr="007D0E42">
        <w:t>co</w:t>
      </w:r>
      <w:r w:rsidR="000625D5">
        <w:noBreakHyphen/>
      </w:r>
      <w:r w:rsidR="00972869" w:rsidRPr="007D0E42">
        <w:t xml:space="preserve">workers </w:t>
      </w:r>
      <w:r w:rsidR="00F9451E">
        <w:t>when</w:t>
      </w:r>
      <w:r w:rsidR="00F9451E" w:rsidRPr="007D0E42">
        <w:t xml:space="preserve"> </w:t>
      </w:r>
      <w:r w:rsidR="006E5778" w:rsidRPr="007D0E42">
        <w:t xml:space="preserve">starting </w:t>
      </w:r>
      <w:r w:rsidR="00F9451E">
        <w:t xml:space="preserve">a </w:t>
      </w:r>
      <w:r w:rsidR="006E5778" w:rsidRPr="007D0E42">
        <w:t xml:space="preserve">new </w:t>
      </w:r>
      <w:r w:rsidR="00684F41">
        <w:t>business</w:t>
      </w:r>
      <w:r w:rsidR="006E5778" w:rsidRPr="007D0E42">
        <w:t xml:space="preserve">, </w:t>
      </w:r>
      <w:r w:rsidR="00F9451E">
        <w:t xml:space="preserve">may hamper </w:t>
      </w:r>
      <w:r w:rsidR="008E2939">
        <w:t xml:space="preserve">new </w:t>
      </w:r>
      <w:r w:rsidR="00684F41">
        <w:t>business</w:t>
      </w:r>
      <w:r w:rsidR="008E2939">
        <w:t xml:space="preserve"> growth</w:t>
      </w:r>
      <w:r w:rsidR="00B24922" w:rsidRPr="007D0E42">
        <w:t xml:space="preserve">. </w:t>
      </w:r>
      <w:r w:rsidR="00A418E0" w:rsidRPr="00280D17">
        <w:t>O</w:t>
      </w:r>
      <w:r w:rsidR="002209C0" w:rsidRPr="00280D17">
        <w:t>verseas research</w:t>
      </w:r>
      <w:r w:rsidR="007D0E42">
        <w:t xml:space="preserve"> finds</w:t>
      </w:r>
      <w:r w:rsidR="002209C0" w:rsidRPr="00280D17">
        <w:t xml:space="preserve"> that </w:t>
      </w:r>
      <w:r w:rsidR="00ED6452" w:rsidRPr="002115DE">
        <w:t>co</w:t>
      </w:r>
      <w:r w:rsidR="000625D5">
        <w:noBreakHyphen/>
      </w:r>
      <w:r w:rsidR="00ED6452" w:rsidRPr="002115DE">
        <w:t xml:space="preserve">workers </w:t>
      </w:r>
      <w:r w:rsidR="00ED6452" w:rsidRPr="00280D17">
        <w:t xml:space="preserve">play </w:t>
      </w:r>
      <w:r w:rsidR="002209C0" w:rsidRPr="00280D17">
        <w:t xml:space="preserve">an important role </w:t>
      </w:r>
      <w:r w:rsidR="00907351" w:rsidRPr="002115DE">
        <w:t xml:space="preserve">in </w:t>
      </w:r>
      <w:r w:rsidR="00907351" w:rsidRPr="00280D17">
        <w:t xml:space="preserve">facilitating the creation of </w:t>
      </w:r>
      <w:r w:rsidR="00907351" w:rsidRPr="002115DE">
        <w:t>new</w:t>
      </w:r>
      <w:r w:rsidR="00A36239" w:rsidRPr="007D0E42">
        <w:t xml:space="preserve"> </w:t>
      </w:r>
      <w:r w:rsidR="00907351" w:rsidRPr="002115DE">
        <w:t>firms</w:t>
      </w:r>
      <w:r w:rsidR="00907351" w:rsidRPr="00280D17">
        <w:t xml:space="preserve"> by founders</w:t>
      </w:r>
      <w:r w:rsidR="00637185" w:rsidRPr="007D0E42">
        <w:rPr>
          <w:rStyle w:val="FootnoteReference"/>
        </w:rPr>
        <w:footnoteReference w:id="107"/>
      </w:r>
      <w:r w:rsidR="00AD1A3C" w:rsidRPr="007D0E42">
        <w:t xml:space="preserve"> and </w:t>
      </w:r>
      <w:r w:rsidR="0074190E" w:rsidRPr="007D0E42">
        <w:t xml:space="preserve">that </w:t>
      </w:r>
      <w:r w:rsidR="006F7FE2" w:rsidRPr="007D0E42">
        <w:t>new</w:t>
      </w:r>
      <w:r w:rsidR="004D391B" w:rsidRPr="002115DE">
        <w:t xml:space="preserve"> firms created by </w:t>
      </w:r>
      <w:r w:rsidR="00663B8C">
        <w:t>former workers</w:t>
      </w:r>
      <w:r w:rsidR="00663B8C" w:rsidRPr="002115DE">
        <w:t xml:space="preserve"> </w:t>
      </w:r>
      <w:r w:rsidR="004D391B" w:rsidRPr="002115DE">
        <w:t>te</w:t>
      </w:r>
      <w:r w:rsidR="00081F0D" w:rsidRPr="007D0E42">
        <w:t>nd to survive longer</w:t>
      </w:r>
      <w:r w:rsidR="00B24922" w:rsidRPr="007D0E42">
        <w:t xml:space="preserve"> when hiring co</w:t>
      </w:r>
      <w:r w:rsidR="000625D5">
        <w:noBreakHyphen/>
      </w:r>
      <w:r w:rsidR="00B24922" w:rsidRPr="007D0E42">
        <w:t>workers</w:t>
      </w:r>
      <w:r w:rsidR="00805706" w:rsidRPr="007D0E42">
        <w:t>.</w:t>
      </w:r>
      <w:r w:rsidR="00805706" w:rsidRPr="007D0E42">
        <w:rPr>
          <w:rStyle w:val="FootnoteReference"/>
        </w:rPr>
        <w:footnoteReference w:id="108"/>
      </w:r>
      <w:r w:rsidR="00814FDA">
        <w:t xml:space="preserve"> </w:t>
      </w:r>
    </w:p>
    <w:p w14:paraId="3BCF1667" w14:textId="77777777" w:rsidR="006E7286" w:rsidRDefault="006E7286" w:rsidP="006E7286">
      <w:pPr>
        <w:pStyle w:val="SingleParagraph"/>
      </w:pPr>
    </w:p>
    <w:tbl>
      <w:tblPr>
        <w:tblW w:w="5000" w:type="pct"/>
        <w:shd w:val="clear" w:color="auto" w:fill="F2F9FC"/>
        <w:tblCellMar>
          <w:top w:w="227" w:type="dxa"/>
          <w:left w:w="227" w:type="dxa"/>
          <w:bottom w:w="227" w:type="dxa"/>
          <w:right w:w="227" w:type="dxa"/>
        </w:tblCellMar>
        <w:tblLook w:val="0600" w:firstRow="0" w:lastRow="0" w:firstColumn="0" w:lastColumn="0" w:noHBand="1" w:noVBand="1"/>
      </w:tblPr>
      <w:tblGrid>
        <w:gridCol w:w="9070"/>
      </w:tblGrid>
      <w:tr w:rsidR="00192DFD" w14:paraId="6EB47290" w14:textId="77777777" w:rsidTr="00D0797D">
        <w:tc>
          <w:tcPr>
            <w:tcW w:w="5000" w:type="pct"/>
            <w:shd w:val="clear" w:color="auto" w:fill="F2F9FC"/>
            <w:hideMark/>
          </w:tcPr>
          <w:p w14:paraId="29D1C658" w14:textId="77777777" w:rsidR="00192DFD" w:rsidRPr="00192DFD" w:rsidRDefault="00192DFD" w:rsidP="00192DFD">
            <w:pPr>
              <w:pStyle w:val="BoxHeading"/>
              <w:rPr>
                <w:szCs w:val="28"/>
                <w:lang w:eastAsia="en-US"/>
              </w:rPr>
            </w:pPr>
            <w:r w:rsidRPr="00192DFD">
              <w:rPr>
                <w:szCs w:val="28"/>
                <w:lang w:eastAsia="en-US"/>
              </w:rPr>
              <w:t xml:space="preserve">Discussion Questions </w:t>
            </w:r>
          </w:p>
          <w:p w14:paraId="6A0EF598" w14:textId="5A978D2C" w:rsidR="00192DFD" w:rsidRPr="0075430A" w:rsidRDefault="00192DFD" w:rsidP="00192DFD">
            <w:pPr>
              <w:pStyle w:val="Dash"/>
              <w:numPr>
                <w:ilvl w:val="0"/>
                <w:numId w:val="0"/>
              </w:numPr>
              <w:spacing w:before="96" w:after="96"/>
              <w:rPr>
                <w:rStyle w:val="Emphasis"/>
                <w:rFonts w:eastAsiaTheme="minorEastAsia"/>
              </w:rPr>
            </w:pPr>
            <w:r w:rsidRPr="0075430A">
              <w:rPr>
                <w:rStyle w:val="Emphasis"/>
              </w:rPr>
              <w:t>Non</w:t>
            </w:r>
            <w:r w:rsidR="000625D5" w:rsidRPr="0075430A">
              <w:rPr>
                <w:rStyle w:val="Emphasis"/>
              </w:rPr>
              <w:noBreakHyphen/>
            </w:r>
            <w:r w:rsidRPr="0075430A">
              <w:rPr>
                <w:rStyle w:val="Emphasis"/>
              </w:rPr>
              <w:t>solicitation of clients and other business contacts</w:t>
            </w:r>
          </w:p>
          <w:p w14:paraId="5AF0ABF3" w14:textId="0E7A6B67" w:rsidR="00192DFD" w:rsidRPr="005F053D" w:rsidRDefault="00192DFD" w:rsidP="003C2314">
            <w:pPr>
              <w:pStyle w:val="OneLevelNumberedParagraph"/>
              <w:tabs>
                <w:tab w:val="clear" w:pos="360"/>
              </w:tabs>
              <w:ind w:left="332" w:hanging="332"/>
              <w:rPr>
                <w:rFonts w:eastAsiaTheme="minorEastAsia"/>
              </w:rPr>
            </w:pPr>
            <w:r>
              <w:rPr>
                <w:rFonts w:eastAsiaTheme="minorEastAsia"/>
              </w:rPr>
              <w:t>What considerations lead businesses to include client non</w:t>
            </w:r>
            <w:r w:rsidR="000625D5">
              <w:rPr>
                <w:rFonts w:eastAsiaTheme="minorEastAsia"/>
              </w:rPr>
              <w:noBreakHyphen/>
            </w:r>
            <w:r>
              <w:rPr>
                <w:rFonts w:eastAsiaTheme="minorEastAsia"/>
              </w:rPr>
              <w:t xml:space="preserve">solicitation in employment contracts? Are there alternative protections available?  </w:t>
            </w:r>
          </w:p>
          <w:p w14:paraId="5E016583" w14:textId="77777777" w:rsidR="00192DFD" w:rsidRPr="00697BE0" w:rsidRDefault="00192DFD" w:rsidP="003C2314">
            <w:pPr>
              <w:pStyle w:val="OneLevelNumberedParagraph"/>
              <w:ind w:left="332" w:hanging="332"/>
            </w:pPr>
            <w:r>
              <w:rPr>
                <w:rFonts w:eastAsiaTheme="minorEastAsia"/>
              </w:rPr>
              <w:t xml:space="preserve">Is the impact on clients appropriately considered? Is this more acute in certain sectors, for example the care sector? Please provide reasons. </w:t>
            </w:r>
          </w:p>
          <w:p w14:paraId="76A0436E" w14:textId="4167B59E" w:rsidR="00192DFD" w:rsidRPr="0075430A" w:rsidRDefault="00192DFD" w:rsidP="0075430A">
            <w:pPr>
              <w:rPr>
                <w:rStyle w:val="Emphasis"/>
                <w:rFonts w:eastAsiaTheme="minorEastAsia"/>
              </w:rPr>
            </w:pPr>
            <w:r w:rsidRPr="0075430A">
              <w:rPr>
                <w:rStyle w:val="Emphasis"/>
                <w:rFonts w:eastAsiaTheme="minorEastAsia"/>
              </w:rPr>
              <w:t>Non</w:t>
            </w:r>
            <w:r w:rsidR="000625D5" w:rsidRPr="0075430A">
              <w:rPr>
                <w:rStyle w:val="Emphasis"/>
                <w:rFonts w:eastAsiaTheme="minorEastAsia"/>
              </w:rPr>
              <w:noBreakHyphen/>
            </w:r>
            <w:r w:rsidRPr="0075430A">
              <w:rPr>
                <w:rStyle w:val="Emphasis"/>
                <w:rFonts w:eastAsiaTheme="minorEastAsia"/>
              </w:rPr>
              <w:t>solicitation of co</w:t>
            </w:r>
            <w:r w:rsidR="000625D5" w:rsidRPr="0075430A">
              <w:rPr>
                <w:rStyle w:val="Emphasis"/>
                <w:rFonts w:eastAsiaTheme="minorEastAsia"/>
              </w:rPr>
              <w:noBreakHyphen/>
            </w:r>
            <w:r w:rsidRPr="0075430A">
              <w:rPr>
                <w:rStyle w:val="Emphasis"/>
                <w:rFonts w:eastAsiaTheme="minorEastAsia"/>
              </w:rPr>
              <w:t>workers</w:t>
            </w:r>
          </w:p>
          <w:p w14:paraId="6AAE09B9" w14:textId="77777777" w:rsidR="00192DFD" w:rsidRDefault="00192DFD" w:rsidP="003C2314">
            <w:pPr>
              <w:pStyle w:val="OneLevelNumberedParagraph"/>
              <w:ind w:left="332" w:hanging="332"/>
              <w:rPr>
                <w:rFonts w:eastAsiaTheme="minorEastAsia"/>
              </w:rPr>
            </w:pPr>
            <w:r>
              <w:rPr>
                <w:rFonts w:eastAsiaTheme="minorEastAsia"/>
              </w:rPr>
              <w:t>What considerations lead businesses to include co</w:t>
            </w:r>
            <w:r w:rsidR="000625D5">
              <w:rPr>
                <w:rFonts w:eastAsiaTheme="minorEastAsia"/>
              </w:rPr>
              <w:noBreakHyphen/>
            </w:r>
            <w:r>
              <w:rPr>
                <w:rFonts w:eastAsiaTheme="minorEastAsia"/>
              </w:rPr>
              <w:t>worker non</w:t>
            </w:r>
            <w:r w:rsidR="000625D5">
              <w:rPr>
                <w:rFonts w:eastAsiaTheme="minorEastAsia"/>
              </w:rPr>
              <w:noBreakHyphen/>
            </w:r>
            <w:r>
              <w:rPr>
                <w:rFonts w:eastAsiaTheme="minorEastAsia"/>
              </w:rPr>
              <w:t xml:space="preserve">solicitation in employment contracts? Are there alternative protections available?  </w:t>
            </w:r>
          </w:p>
          <w:p w14:paraId="1673ACAF" w14:textId="47CA6A56" w:rsidR="00781876" w:rsidRPr="00192DFD" w:rsidRDefault="00781876" w:rsidP="003C2314">
            <w:pPr>
              <w:pStyle w:val="OneLevelNumberedParagraph"/>
              <w:ind w:left="332" w:hanging="332"/>
              <w:rPr>
                <w:rFonts w:eastAsiaTheme="minorEastAsia"/>
              </w:rPr>
            </w:pPr>
            <w:r w:rsidRPr="00781876">
              <w:rPr>
                <w:rFonts w:eastAsiaTheme="minorEastAsia"/>
              </w:rPr>
              <w:t>Is the impact of co-worker non-solicitation clauses more acute for start-ups/new firm creation or in areas with skills shortages in Australia?</w:t>
            </w:r>
          </w:p>
        </w:tc>
      </w:tr>
    </w:tbl>
    <w:p w14:paraId="44B71923" w14:textId="77777777" w:rsidR="00192DFD" w:rsidRDefault="00192DFD" w:rsidP="00747536"/>
    <w:p w14:paraId="4B363926" w14:textId="60662D05" w:rsidR="000B0D5E" w:rsidRDefault="00176069" w:rsidP="005640EC">
      <w:pPr>
        <w:pStyle w:val="Heading2"/>
      </w:pPr>
      <w:bookmarkStart w:id="51" w:name="_Toc162972490"/>
      <w:r>
        <w:t>Non</w:t>
      </w:r>
      <w:r w:rsidR="000625D5">
        <w:noBreakHyphen/>
      </w:r>
      <w:r>
        <w:t xml:space="preserve">disclosure </w:t>
      </w:r>
      <w:r w:rsidR="00972D6F">
        <w:t>clauses</w:t>
      </w:r>
      <w:bookmarkEnd w:id="51"/>
    </w:p>
    <w:p w14:paraId="0DF349E2" w14:textId="25E8AC96" w:rsidR="00747536" w:rsidRPr="00280D17" w:rsidRDefault="00747536" w:rsidP="005C65F9">
      <w:pPr>
        <w:pStyle w:val="Heading3"/>
        <w:rPr>
          <w:color w:val="auto"/>
        </w:rPr>
      </w:pPr>
      <w:bookmarkStart w:id="52" w:name="_Toc162972491"/>
      <w:r>
        <w:t xml:space="preserve">Impact of </w:t>
      </w:r>
      <w:r w:rsidR="00265E71">
        <w:t>non</w:t>
      </w:r>
      <w:r w:rsidR="000625D5">
        <w:noBreakHyphen/>
      </w:r>
      <w:r w:rsidR="00265E71">
        <w:t>disclosure</w:t>
      </w:r>
      <w:r>
        <w:t xml:space="preserve"> clauses</w:t>
      </w:r>
      <w:bookmarkEnd w:id="52"/>
    </w:p>
    <w:p w14:paraId="05ECC3EE" w14:textId="51892358" w:rsidR="006C0629" w:rsidRDefault="000957EF" w:rsidP="00902702">
      <w:r>
        <w:t>Little</w:t>
      </w:r>
      <w:r w:rsidR="00574C63" w:rsidRPr="00062085">
        <w:t xml:space="preserve"> empirical </w:t>
      </w:r>
      <w:r w:rsidR="007A7598">
        <w:t>research</w:t>
      </w:r>
      <w:r w:rsidR="00753C8A" w:rsidRPr="00062085">
        <w:t xml:space="preserve"> </w:t>
      </w:r>
      <w:r w:rsidR="009E0EA9">
        <w:t>has been identified</w:t>
      </w:r>
      <w:r w:rsidR="00753C8A" w:rsidRPr="00062085">
        <w:t xml:space="preserve"> on </w:t>
      </w:r>
      <w:r w:rsidR="00574C63" w:rsidRPr="00062085">
        <w:t xml:space="preserve">the </w:t>
      </w:r>
      <w:r w:rsidR="00753C8A" w:rsidRPr="00062085">
        <w:t>impacts</w:t>
      </w:r>
      <w:r w:rsidR="00574C63" w:rsidRPr="00062085">
        <w:t xml:space="preserve"> </w:t>
      </w:r>
      <w:r w:rsidR="00882E90">
        <w:t>on workers and businesses</w:t>
      </w:r>
      <w:r w:rsidR="00574C63" w:rsidRPr="00062085">
        <w:t xml:space="preserve"> of non</w:t>
      </w:r>
      <w:r w:rsidR="000625D5">
        <w:noBreakHyphen/>
      </w:r>
      <w:r w:rsidR="00574C63" w:rsidRPr="00062085">
        <w:t xml:space="preserve">disclosure clauses </w:t>
      </w:r>
      <w:r w:rsidR="00882E90">
        <w:t>which restrict former workers disclosing the confidential information of the business</w:t>
      </w:r>
      <w:r w:rsidR="0032360F">
        <w:t>.</w:t>
      </w:r>
      <w:r w:rsidR="00A820E5" w:rsidRPr="00A820E5">
        <w:t xml:space="preserve"> </w:t>
      </w:r>
      <w:r w:rsidR="00023DC8">
        <w:t>However, for businesses, non</w:t>
      </w:r>
      <w:r w:rsidR="000625D5">
        <w:noBreakHyphen/>
      </w:r>
      <w:r w:rsidR="00023DC8">
        <w:t xml:space="preserve">disclosure clauses </w:t>
      </w:r>
      <w:r w:rsidR="00BC1DC4">
        <w:t xml:space="preserve">may </w:t>
      </w:r>
      <w:r w:rsidR="00940AB4">
        <w:t>facilitate investment and innovation</w:t>
      </w:r>
      <w:r w:rsidR="00E707D7">
        <w:t xml:space="preserve"> by </w:t>
      </w:r>
      <w:r w:rsidR="009E0117">
        <w:t>provid</w:t>
      </w:r>
      <w:r w:rsidR="00940AB4">
        <w:t>ing</w:t>
      </w:r>
      <w:r w:rsidR="009854A4">
        <w:t xml:space="preserve"> assurance that </w:t>
      </w:r>
      <w:r w:rsidR="00E707D7">
        <w:t xml:space="preserve">workers </w:t>
      </w:r>
      <w:r w:rsidR="00DE314E">
        <w:t>cannot disclose</w:t>
      </w:r>
      <w:r w:rsidR="00E707D7">
        <w:t xml:space="preserve"> </w:t>
      </w:r>
      <w:r w:rsidR="009854A4">
        <w:t>unique processes, technologies or strategies</w:t>
      </w:r>
      <w:r w:rsidR="009E79BD">
        <w:t xml:space="preserve">. </w:t>
      </w:r>
    </w:p>
    <w:p w14:paraId="4A84DD78" w14:textId="2FDCA97F" w:rsidR="009F3963" w:rsidRDefault="00A820E5" w:rsidP="00902702">
      <w:r>
        <w:t xml:space="preserve">In the context of estimating the marginal impact of more restrictive covenants, </w:t>
      </w:r>
      <w:r w:rsidR="006916BB">
        <w:t>non</w:t>
      </w:r>
      <w:r w:rsidR="000625D5">
        <w:noBreakHyphen/>
      </w:r>
      <w:r w:rsidR="006916BB">
        <w:t>disclosure clauses have been associated with higher wages in the United States</w:t>
      </w:r>
      <w:r w:rsidR="00095748">
        <w:t xml:space="preserve"> albeit </w:t>
      </w:r>
      <w:r w:rsidR="00D901A7">
        <w:t>without establishing a causal link</w:t>
      </w:r>
      <w:r w:rsidR="00447BCA">
        <w:t>.</w:t>
      </w:r>
      <w:r w:rsidR="00590E7D">
        <w:rPr>
          <w:rStyle w:val="FootnoteReference"/>
        </w:rPr>
        <w:footnoteReference w:id="109"/>
      </w:r>
      <w:r w:rsidR="007534A6" w:rsidRPr="00062085">
        <w:t xml:space="preserve"> </w:t>
      </w:r>
    </w:p>
    <w:p w14:paraId="135337AE" w14:textId="462E9CBE" w:rsidR="00FA3020" w:rsidRPr="00062085" w:rsidRDefault="00C72C9D" w:rsidP="00321955">
      <w:r>
        <w:t>N</w:t>
      </w:r>
      <w:r w:rsidR="00EA2604" w:rsidRPr="00062085">
        <w:t>on</w:t>
      </w:r>
      <w:r w:rsidR="000625D5">
        <w:noBreakHyphen/>
      </w:r>
      <w:r w:rsidR="00EA2604" w:rsidRPr="00062085">
        <w:t xml:space="preserve">disclosure clauses </w:t>
      </w:r>
      <w:r w:rsidR="0058390F">
        <w:t xml:space="preserve">may </w:t>
      </w:r>
      <w:r>
        <w:t xml:space="preserve">if not </w:t>
      </w:r>
      <w:r w:rsidR="002F03D3">
        <w:t xml:space="preserve">reasonably confined, </w:t>
      </w:r>
      <w:r w:rsidR="0058390F">
        <w:t xml:space="preserve">be </w:t>
      </w:r>
      <w:r w:rsidR="00EA2604" w:rsidRPr="00062085">
        <w:t>hinder</w:t>
      </w:r>
      <w:r w:rsidR="007E1648">
        <w:t>ing</w:t>
      </w:r>
      <w:r w:rsidR="00EA2604" w:rsidRPr="00062085">
        <w:t xml:space="preserve"> </w:t>
      </w:r>
      <w:r w:rsidR="00313B3D">
        <w:t xml:space="preserve">the flow of information that should not be restrained and may limit some </w:t>
      </w:r>
      <w:r w:rsidR="00EA2604" w:rsidRPr="00062085">
        <w:t>worker</w:t>
      </w:r>
      <w:r w:rsidR="00313B3D">
        <w:t>s</w:t>
      </w:r>
      <w:r w:rsidR="000625D5">
        <w:t>’</w:t>
      </w:r>
      <w:r w:rsidR="00313B3D">
        <w:t xml:space="preserve"> </w:t>
      </w:r>
      <w:r w:rsidR="008271FC">
        <w:t>opportunities</w:t>
      </w:r>
      <w:r w:rsidR="00313B3D">
        <w:t xml:space="preserve"> </w:t>
      </w:r>
      <w:r w:rsidR="00EA2604" w:rsidRPr="00062085">
        <w:t xml:space="preserve">by </w:t>
      </w:r>
      <w:r w:rsidR="00911589">
        <w:t>restricting</w:t>
      </w:r>
      <w:r w:rsidR="00EA2604" w:rsidRPr="00062085">
        <w:t xml:space="preserve"> their ability to </w:t>
      </w:r>
      <w:r w:rsidR="00E262DD">
        <w:t>use their know</w:t>
      </w:r>
      <w:r w:rsidR="000625D5">
        <w:noBreakHyphen/>
      </w:r>
      <w:r w:rsidR="00E262DD">
        <w:t xml:space="preserve">how </w:t>
      </w:r>
      <w:r w:rsidR="00D850DE">
        <w:t>and experience</w:t>
      </w:r>
      <w:r w:rsidR="00E262DD">
        <w:t xml:space="preserve"> in </w:t>
      </w:r>
      <w:r w:rsidR="00D850DE">
        <w:t>other roles.</w:t>
      </w:r>
      <w:r w:rsidR="00D84A16" w:rsidRPr="00062085">
        <w:t xml:space="preserve"> </w:t>
      </w:r>
      <w:r w:rsidR="000D4064" w:rsidRPr="00062085">
        <w:t>This limitation</w:t>
      </w:r>
      <w:r w:rsidR="00FF3B0F" w:rsidRPr="00062085">
        <w:t xml:space="preserve"> not only </w:t>
      </w:r>
      <w:r w:rsidR="00BC431C" w:rsidRPr="00062085">
        <w:t>detrimentally</w:t>
      </w:r>
      <w:r w:rsidR="00FF3B0F" w:rsidRPr="00062085">
        <w:t xml:space="preserve"> affects workers, but also </w:t>
      </w:r>
      <w:r w:rsidR="00BC431C" w:rsidRPr="00062085">
        <w:t>presents</w:t>
      </w:r>
      <w:r w:rsidR="00FF3B0F" w:rsidRPr="00062085">
        <w:t xml:space="preserve"> challenges for </w:t>
      </w:r>
      <w:r w:rsidR="006142AE">
        <w:t>businesses</w:t>
      </w:r>
      <w:r w:rsidR="00FF3B0F" w:rsidRPr="00062085">
        <w:t>, potentially</w:t>
      </w:r>
      <w:r w:rsidR="007D3814" w:rsidRPr="00062085">
        <w:t xml:space="preserve"> narrowing their access to a diverse pool of talent.</w:t>
      </w:r>
    </w:p>
    <w:p w14:paraId="60E4E5F7" w14:textId="77A25D4A" w:rsidR="00BF216E" w:rsidRPr="008F1079" w:rsidRDefault="008F1079" w:rsidP="00902702">
      <w:r>
        <w:t xml:space="preserve">Although </w:t>
      </w:r>
      <w:r w:rsidR="00761454">
        <w:t>non</w:t>
      </w:r>
      <w:r w:rsidR="000625D5">
        <w:noBreakHyphen/>
      </w:r>
      <w:r w:rsidR="00761454">
        <w:t>disclosure clauses may be</w:t>
      </w:r>
      <w:r>
        <w:t xml:space="preserve"> </w:t>
      </w:r>
      <w:r w:rsidR="003B6A3C">
        <w:t xml:space="preserve">more targeted than other restraint clauses, </w:t>
      </w:r>
      <w:r w:rsidR="000F4EB8">
        <w:t xml:space="preserve">the </w:t>
      </w:r>
      <w:r w:rsidR="007B79E0">
        <w:t>design</w:t>
      </w:r>
      <w:r w:rsidR="003B6A3C">
        <w:t xml:space="preserve"> non</w:t>
      </w:r>
      <w:r w:rsidR="000625D5">
        <w:noBreakHyphen/>
      </w:r>
      <w:r w:rsidR="003B6A3C">
        <w:t>disclosure clause</w:t>
      </w:r>
      <w:r w:rsidR="00FE5BDE">
        <w:t>s</w:t>
      </w:r>
      <w:r w:rsidR="003B6A3C">
        <w:t xml:space="preserve"> </w:t>
      </w:r>
      <w:r w:rsidR="000F4EB8">
        <w:t xml:space="preserve">can </w:t>
      </w:r>
      <w:r w:rsidR="003B6A3C">
        <w:t>disrupt economic efficiency</w:t>
      </w:r>
      <w:r w:rsidR="00CA20F7">
        <w:t>.</w:t>
      </w:r>
      <w:r w:rsidR="003B6A3C">
        <w:t xml:space="preserve"> </w:t>
      </w:r>
      <w:r w:rsidR="00CA20F7">
        <w:t>This includes</w:t>
      </w:r>
      <w:r w:rsidR="00A86998">
        <w:t xml:space="preserve"> by</w:t>
      </w:r>
      <w:r w:rsidR="003B6A3C">
        <w:t>:</w:t>
      </w:r>
    </w:p>
    <w:p w14:paraId="73D49038" w14:textId="54B26F4E" w:rsidR="00C159AA" w:rsidRDefault="00E616C6" w:rsidP="003B6A3C">
      <w:pPr>
        <w:pStyle w:val="Bullet"/>
      </w:pPr>
      <w:r>
        <w:t xml:space="preserve">unintentionally disrupting the free movement of workers and </w:t>
      </w:r>
      <w:r w:rsidR="00157863">
        <w:t>non</w:t>
      </w:r>
      <w:r w:rsidR="000625D5">
        <w:noBreakHyphen/>
      </w:r>
      <w:r w:rsidR="00157863">
        <w:t>confidential know</w:t>
      </w:r>
      <w:r w:rsidR="000625D5">
        <w:noBreakHyphen/>
      </w:r>
      <w:r w:rsidR="00157863">
        <w:t xml:space="preserve">how as a byproduct </w:t>
      </w:r>
      <w:r w:rsidR="00BC7B60">
        <w:t>of protecting</w:t>
      </w:r>
      <w:r w:rsidR="00157863">
        <w:t xml:space="preserve"> </w:t>
      </w:r>
      <w:r w:rsidR="00A779B2">
        <w:t>highly valuable know</w:t>
      </w:r>
      <w:r w:rsidR="000625D5">
        <w:noBreakHyphen/>
      </w:r>
      <w:r w:rsidR="00A779B2">
        <w:t>how and trade secret</w:t>
      </w:r>
      <w:r w:rsidR="006B6FF7">
        <w:t>, which</w:t>
      </w:r>
      <w:r w:rsidR="00A779B2">
        <w:t xml:space="preserve"> </w:t>
      </w:r>
      <w:r w:rsidR="00FE496B">
        <w:t xml:space="preserve">can </w:t>
      </w:r>
      <w:r w:rsidR="008C6A73">
        <w:t xml:space="preserve">prevent the </w:t>
      </w:r>
      <w:r w:rsidR="006B6FF7">
        <w:t xml:space="preserve">best allocation of business inputs, </w:t>
      </w:r>
      <w:r w:rsidR="00C159AA">
        <w:t>hampering</w:t>
      </w:r>
      <w:r w:rsidR="006B6FF7">
        <w:t xml:space="preserve"> </w:t>
      </w:r>
      <w:r w:rsidR="008C6A73">
        <w:t>econom</w:t>
      </w:r>
      <w:r w:rsidR="006B6FF7">
        <w:t>ic growth</w:t>
      </w:r>
      <w:r w:rsidR="00FD35DB">
        <w:t>; and</w:t>
      </w:r>
    </w:p>
    <w:p w14:paraId="0FB48EC0" w14:textId="696DC94B" w:rsidR="00531EC3" w:rsidRDefault="00A54FC7" w:rsidP="00280D17">
      <w:pPr>
        <w:pStyle w:val="Bullet"/>
      </w:pPr>
      <w:r>
        <w:t>imprecisely defining the confidential information intended to be protected from disclosure</w:t>
      </w:r>
      <w:r w:rsidR="004A3CD4">
        <w:t>, which creates uncertainty that can simultaneously result in workers</w:t>
      </w:r>
      <w:r w:rsidR="00B74C61">
        <w:t xml:space="preserve"> </w:t>
      </w:r>
      <w:r w:rsidR="0022063A">
        <w:t>not knowing what information they are allowed to use, while also potentially reducing the likelihood of successful court enforcement of a restraint</w:t>
      </w:r>
      <w:r w:rsidR="00C771E0">
        <w:t>.</w:t>
      </w:r>
      <w:r w:rsidR="00C771E0">
        <w:rPr>
          <w:rStyle w:val="FootnoteReference"/>
        </w:rPr>
        <w:footnoteReference w:id="110"/>
      </w:r>
    </w:p>
    <w:p w14:paraId="63970B98" w14:textId="77777777" w:rsidR="006E7286" w:rsidRPr="006E7286" w:rsidRDefault="006E7286" w:rsidP="006E7286">
      <w:pPr>
        <w:pStyle w:val="SingleParagraph"/>
      </w:pPr>
    </w:p>
    <w:tbl>
      <w:tblPr>
        <w:tblW w:w="5000" w:type="pct"/>
        <w:shd w:val="clear" w:color="auto" w:fill="F2F9FC"/>
        <w:tblCellMar>
          <w:top w:w="227" w:type="dxa"/>
          <w:left w:w="227" w:type="dxa"/>
          <w:bottom w:w="227" w:type="dxa"/>
          <w:right w:w="227" w:type="dxa"/>
        </w:tblCellMar>
        <w:tblLook w:val="0600" w:firstRow="0" w:lastRow="0" w:firstColumn="0" w:lastColumn="0" w:noHBand="1" w:noVBand="1"/>
      </w:tblPr>
      <w:tblGrid>
        <w:gridCol w:w="9070"/>
      </w:tblGrid>
      <w:tr w:rsidR="005C65F9" w14:paraId="23C17404" w14:textId="77777777" w:rsidTr="00D0797D">
        <w:tc>
          <w:tcPr>
            <w:tcW w:w="5000" w:type="pct"/>
            <w:shd w:val="clear" w:color="auto" w:fill="F2F9FC"/>
            <w:hideMark/>
          </w:tcPr>
          <w:p w14:paraId="547644EE" w14:textId="77777777" w:rsidR="005C65F9" w:rsidRPr="005C65F9" w:rsidRDefault="005C65F9" w:rsidP="005C65F9">
            <w:pPr>
              <w:pStyle w:val="BoxHeading"/>
              <w:rPr>
                <w:szCs w:val="28"/>
                <w:lang w:eastAsia="en-US"/>
              </w:rPr>
            </w:pPr>
            <w:r w:rsidRPr="005C65F9">
              <w:rPr>
                <w:szCs w:val="28"/>
                <w:lang w:eastAsia="en-US"/>
              </w:rPr>
              <w:t xml:space="preserve">Discussion Questions </w:t>
            </w:r>
          </w:p>
          <w:p w14:paraId="5E58DD0B" w14:textId="742AB820" w:rsidR="005C65F9" w:rsidRPr="005F053D" w:rsidRDefault="005C65F9" w:rsidP="003C2314">
            <w:pPr>
              <w:pStyle w:val="OneLevelNumberedParagraph"/>
              <w:ind w:left="332" w:hanging="332"/>
              <w:rPr>
                <w:rFonts w:eastAsiaTheme="minorEastAsia"/>
              </w:rPr>
            </w:pPr>
            <w:r>
              <w:rPr>
                <w:rFonts w:eastAsiaTheme="minorEastAsia"/>
              </w:rPr>
              <w:t>What considerations drive businesses to include non</w:t>
            </w:r>
            <w:r w:rsidR="000625D5">
              <w:rPr>
                <w:rFonts w:eastAsiaTheme="minorEastAsia"/>
              </w:rPr>
              <w:noBreakHyphen/>
            </w:r>
            <w:r>
              <w:rPr>
                <w:rFonts w:eastAsiaTheme="minorEastAsia"/>
              </w:rPr>
              <w:t xml:space="preserve">disclosure clauses in employment contracts? Are there alternative protections, such as s183 of </w:t>
            </w:r>
            <w:r>
              <w:rPr>
                <w:rFonts w:eastAsiaTheme="minorEastAsia"/>
                <w:i/>
                <w:iCs/>
              </w:rPr>
              <w:t>Corporations Act 2001</w:t>
            </w:r>
            <w:r>
              <w:rPr>
                <w:rFonts w:eastAsiaTheme="minorEastAsia"/>
              </w:rPr>
              <w:t xml:space="preserve"> available?  </w:t>
            </w:r>
          </w:p>
          <w:p w14:paraId="64960242" w14:textId="1B2AD925" w:rsidR="005C65F9" w:rsidRDefault="005C65F9" w:rsidP="003C2314">
            <w:pPr>
              <w:pStyle w:val="OneLevelNumberedParagraph"/>
              <w:rPr>
                <w:rFonts w:eastAsiaTheme="minorEastAsia"/>
              </w:rPr>
            </w:pPr>
            <w:r w:rsidRPr="06F8A911">
              <w:rPr>
                <w:rFonts w:eastAsiaTheme="minorEastAsia"/>
              </w:rPr>
              <w:t>How do</w:t>
            </w:r>
            <w:r w:rsidRPr="5341F733">
              <w:rPr>
                <w:rFonts w:eastAsiaTheme="minorEastAsia"/>
              </w:rPr>
              <w:t xml:space="preserve"> non</w:t>
            </w:r>
            <w:r w:rsidR="000625D5">
              <w:rPr>
                <w:rFonts w:eastAsiaTheme="minorEastAsia"/>
              </w:rPr>
              <w:noBreakHyphen/>
            </w:r>
            <w:r w:rsidRPr="5341F733">
              <w:rPr>
                <w:rFonts w:eastAsiaTheme="minorEastAsia"/>
              </w:rPr>
              <w:t xml:space="preserve">disclosure agreements </w:t>
            </w:r>
            <w:r>
              <w:rPr>
                <w:rFonts w:eastAsiaTheme="minorEastAsia"/>
              </w:rPr>
              <w:t>impact</w:t>
            </w:r>
            <w:r w:rsidRPr="5341F733">
              <w:rPr>
                <w:rFonts w:eastAsiaTheme="minorEastAsia"/>
              </w:rPr>
              <w:t xml:space="preserve"> worker mobility? </w:t>
            </w:r>
          </w:p>
          <w:p w14:paraId="39343AD3" w14:textId="0772E6CB" w:rsidR="005C65F9" w:rsidRPr="005C65F9" w:rsidRDefault="005C65F9" w:rsidP="003C2314">
            <w:pPr>
              <w:pStyle w:val="OneLevelNumberedParagraph"/>
              <w:rPr>
                <w:rFonts w:eastAsiaTheme="minorEastAsia"/>
              </w:rPr>
            </w:pPr>
            <w:r w:rsidRPr="005C65F9">
              <w:rPr>
                <w:rFonts w:eastAsiaTheme="minorEastAsia"/>
              </w:rPr>
              <w:t>How do non</w:t>
            </w:r>
            <w:r w:rsidR="000625D5">
              <w:rPr>
                <w:rFonts w:eastAsiaTheme="minorEastAsia"/>
              </w:rPr>
              <w:noBreakHyphen/>
            </w:r>
            <w:r w:rsidRPr="005C65F9">
              <w:rPr>
                <w:rFonts w:eastAsiaTheme="minorEastAsia"/>
              </w:rPr>
              <w:t>disclosure agreements impact the creation of new businesses?</w:t>
            </w:r>
          </w:p>
        </w:tc>
      </w:tr>
    </w:tbl>
    <w:p w14:paraId="239527A3" w14:textId="77777777" w:rsidR="00A54FE7" w:rsidRDefault="00A54FE7">
      <w:pPr>
        <w:spacing w:after="160" w:line="259" w:lineRule="auto"/>
        <w:rPr>
          <w:rFonts w:ascii="Calibri" w:hAnsi="Calibri" w:cs="Arial"/>
          <w:b/>
          <w:color w:val="5D779D" w:themeColor="accent3"/>
          <w:kern w:val="32"/>
          <w:sz w:val="44"/>
          <w:szCs w:val="36"/>
        </w:rPr>
      </w:pPr>
      <w:r>
        <w:br w:type="page"/>
      </w:r>
    </w:p>
    <w:p w14:paraId="2C526EDB" w14:textId="6523DD4F" w:rsidR="00DF545F" w:rsidRDefault="003C7A1C" w:rsidP="005C65F9">
      <w:pPr>
        <w:pStyle w:val="Heading1"/>
      </w:pPr>
      <w:bookmarkStart w:id="53" w:name="_Toc162972492"/>
      <w:r>
        <w:t xml:space="preserve">Restraints on </w:t>
      </w:r>
      <w:r w:rsidRPr="005C65F9">
        <w:t>workers</w:t>
      </w:r>
      <w:r>
        <w:t xml:space="preserve"> during employment</w:t>
      </w:r>
      <w:bookmarkEnd w:id="53"/>
      <w:r w:rsidR="003D55B8">
        <w:t xml:space="preserve"> </w:t>
      </w:r>
    </w:p>
    <w:p w14:paraId="0BC4CAAD" w14:textId="21839C14" w:rsidR="00534B63" w:rsidRDefault="005D7D59" w:rsidP="00DF545F">
      <w:r>
        <w:t>Restraints</w:t>
      </w:r>
      <w:r w:rsidR="00567E51">
        <w:t xml:space="preserve"> placed on workers during their employment may be justified</w:t>
      </w:r>
      <w:r>
        <w:t xml:space="preserve"> </w:t>
      </w:r>
      <w:r w:rsidR="00C472CC">
        <w:t xml:space="preserve">to uphold </w:t>
      </w:r>
      <w:r w:rsidR="006F229A">
        <w:t>the</w:t>
      </w:r>
      <w:r w:rsidR="00C472CC">
        <w:t xml:space="preserve"> worker</w:t>
      </w:r>
      <w:r w:rsidR="000625D5">
        <w:t>’</w:t>
      </w:r>
      <w:r w:rsidR="00C472CC">
        <w:t>s duty of fidelity</w:t>
      </w:r>
      <w:r w:rsidR="00575258">
        <w:t>, as it</w:t>
      </w:r>
      <w:r w:rsidR="00405159">
        <w:t xml:space="preserve"> is generally accepted that, w</w:t>
      </w:r>
      <w:r w:rsidR="00C472CC">
        <w:t>hether</w:t>
      </w:r>
      <w:r w:rsidR="00F16284">
        <w:t xml:space="preserve"> written into contract or not, </w:t>
      </w:r>
      <w:r w:rsidR="00541DF9">
        <w:t>worker</w:t>
      </w:r>
      <w:r w:rsidR="00F16284">
        <w:t>s</w:t>
      </w:r>
      <w:r w:rsidR="00541DF9">
        <w:t xml:space="preserve"> </w:t>
      </w:r>
      <w:r w:rsidR="00F16284">
        <w:t>have</w:t>
      </w:r>
      <w:r w:rsidR="00541DF9">
        <w:t xml:space="preserve"> a </w:t>
      </w:r>
      <w:r w:rsidR="00F16284">
        <w:t xml:space="preserve">common law </w:t>
      </w:r>
      <w:r w:rsidR="00541DF9">
        <w:t xml:space="preserve">duty to serve their employer </w:t>
      </w:r>
      <w:r w:rsidR="000625D5">
        <w:t>‘</w:t>
      </w:r>
      <w:r w:rsidR="00541DF9">
        <w:t>faithfully</w:t>
      </w:r>
      <w:r w:rsidR="000625D5">
        <w:t>’</w:t>
      </w:r>
      <w:r w:rsidR="00224B20">
        <w:rPr>
          <w:rStyle w:val="FootnoteReference"/>
        </w:rPr>
        <w:footnoteReference w:id="111"/>
      </w:r>
      <w:r w:rsidR="00EA6FEB">
        <w:t xml:space="preserve"> as long as an employment contract subsists</w:t>
      </w:r>
      <w:r w:rsidR="00541DF9">
        <w:t>.</w:t>
      </w:r>
      <w:r w:rsidR="00541DF9">
        <w:rPr>
          <w:rStyle w:val="FootnoteReference"/>
        </w:rPr>
        <w:footnoteReference w:id="112"/>
      </w:r>
      <w:r w:rsidR="005566BE">
        <w:t xml:space="preserve"> Th</w:t>
      </w:r>
      <w:r w:rsidR="00F16284">
        <w:t>is</w:t>
      </w:r>
      <w:r w:rsidR="005566BE">
        <w:t xml:space="preserve"> duty of fidelity is most </w:t>
      </w:r>
      <w:r w:rsidR="00B07D63">
        <w:t>concerned with conduct involving</w:t>
      </w:r>
      <w:r w:rsidR="005566BE">
        <w:t xml:space="preserve"> acts of competition</w:t>
      </w:r>
      <w:r w:rsidR="00B07D63">
        <w:t xml:space="preserve"> against the employer</w:t>
      </w:r>
      <w:r w:rsidR="00294BA5">
        <w:t>,</w:t>
      </w:r>
      <w:r w:rsidR="00B07D63">
        <w:rPr>
          <w:rStyle w:val="FootnoteReference"/>
        </w:rPr>
        <w:footnoteReference w:id="113"/>
      </w:r>
      <w:r w:rsidR="00534B63">
        <w:t xml:space="preserve"> </w:t>
      </w:r>
      <w:r w:rsidR="00294BA5">
        <w:t xml:space="preserve">and </w:t>
      </w:r>
      <w:r w:rsidR="00534B63">
        <w:t>clear breach</w:t>
      </w:r>
      <w:r w:rsidR="00294BA5">
        <w:t>es</w:t>
      </w:r>
      <w:r w:rsidR="00534B63">
        <w:t xml:space="preserve"> of this duty would </w:t>
      </w:r>
      <w:r w:rsidR="00294BA5">
        <w:t xml:space="preserve">include </w:t>
      </w:r>
      <w:r w:rsidR="00534B63">
        <w:t>r</w:t>
      </w:r>
      <w:r w:rsidR="003850C9">
        <w:t>unning</w:t>
      </w:r>
      <w:r w:rsidR="00BE1E0A">
        <w:t xml:space="preserve"> a competing business while still employed</w:t>
      </w:r>
      <w:r w:rsidR="00D45A12">
        <w:t xml:space="preserve"> </w:t>
      </w:r>
      <w:r w:rsidR="00BC5EC8">
        <w:t>or w</w:t>
      </w:r>
      <w:r w:rsidR="00534B63">
        <w:t>orking for another employer in the absence of permission</w:t>
      </w:r>
      <w:r w:rsidR="00BC5EC8">
        <w:t>.</w:t>
      </w:r>
      <w:r w:rsidR="00D45A12">
        <w:rPr>
          <w:rStyle w:val="FootnoteReference"/>
        </w:rPr>
        <w:footnoteReference w:id="114"/>
      </w:r>
    </w:p>
    <w:p w14:paraId="33C3DAF9" w14:textId="7107E0E7" w:rsidR="00303F73" w:rsidRDefault="001D5407" w:rsidP="00DF545F">
      <w:r>
        <w:t xml:space="preserve">It is generally accepted that </w:t>
      </w:r>
      <w:r w:rsidR="006B2C5C">
        <w:t>a fiduciary</w:t>
      </w:r>
      <w:r>
        <w:t xml:space="preserve"> duty exists</w:t>
      </w:r>
      <w:r w:rsidR="001E2A8B">
        <w:t xml:space="preserve"> for more </w:t>
      </w:r>
      <w:r w:rsidR="00EA0D37">
        <w:t>senior workers with managerial responsibilities</w:t>
      </w:r>
      <w:r w:rsidR="00D34F38">
        <w:t>,</w:t>
      </w:r>
      <w:r w:rsidR="003F5578">
        <w:rPr>
          <w:rStyle w:val="FootnoteReference"/>
        </w:rPr>
        <w:footnoteReference w:id="115"/>
      </w:r>
      <w:r w:rsidR="001065B4">
        <w:t xml:space="preserve"> </w:t>
      </w:r>
      <w:r w:rsidR="00D34F38">
        <w:t>and t</w:t>
      </w:r>
      <w:r w:rsidR="005F7821">
        <w:t xml:space="preserve">o satisfy these duties, a worker should not </w:t>
      </w:r>
      <w:r w:rsidR="00F90DE9">
        <w:t>profit at the expense of their employer</w:t>
      </w:r>
      <w:r w:rsidR="0004773B">
        <w:t>.</w:t>
      </w:r>
      <w:r w:rsidR="00F90DE9">
        <w:t xml:space="preserve"> </w:t>
      </w:r>
      <w:r w:rsidR="001065B4">
        <w:t>For example,</w:t>
      </w:r>
      <w:r w:rsidR="000F4500">
        <w:t xml:space="preserve"> if a business opportunity </w:t>
      </w:r>
      <w:r w:rsidR="0004773B">
        <w:t>presents itself to a worker</w:t>
      </w:r>
      <w:r w:rsidR="00E917A6">
        <w:t xml:space="preserve">, </w:t>
      </w:r>
      <w:r w:rsidR="00F90DE9">
        <w:t>they</w:t>
      </w:r>
      <w:r w:rsidR="00E917A6">
        <w:t xml:space="preserve"> </w:t>
      </w:r>
      <w:r w:rsidR="00DE4FE9">
        <w:t xml:space="preserve">should </w:t>
      </w:r>
      <w:r w:rsidR="00E917A6">
        <w:t>bring it to their employer</w:t>
      </w:r>
      <w:r w:rsidR="000625D5">
        <w:t>’</w:t>
      </w:r>
      <w:r w:rsidR="00E917A6">
        <w:t xml:space="preserve">s attention </w:t>
      </w:r>
      <w:r w:rsidR="00A0001C">
        <w:t>rather than pursuing</w:t>
      </w:r>
      <w:r w:rsidR="00010A66">
        <w:t xml:space="preserve"> </w:t>
      </w:r>
      <w:r w:rsidR="0004773B">
        <w:t>it</w:t>
      </w:r>
      <w:r w:rsidR="00010A66">
        <w:t xml:space="preserve"> for themselves without the</w:t>
      </w:r>
      <w:r w:rsidR="00421440">
        <w:t>ir</w:t>
      </w:r>
      <w:r w:rsidR="00010A66">
        <w:t xml:space="preserve"> employer</w:t>
      </w:r>
      <w:r w:rsidR="000625D5">
        <w:t>’</w:t>
      </w:r>
      <w:r w:rsidR="00010A66">
        <w:t>s consent.</w:t>
      </w:r>
      <w:r w:rsidR="000F6A4D">
        <w:rPr>
          <w:rStyle w:val="FootnoteReference"/>
        </w:rPr>
        <w:footnoteReference w:id="116"/>
      </w:r>
      <w:r w:rsidR="00121AAF">
        <w:t xml:space="preserve"> </w:t>
      </w:r>
      <w:r w:rsidR="00DE4FE9">
        <w:t xml:space="preserve">This restriction </w:t>
      </w:r>
      <w:r w:rsidR="003A67F3">
        <w:t>on more senior workers</w:t>
      </w:r>
      <w:r w:rsidR="00DE4FE9">
        <w:t xml:space="preserve"> </w:t>
      </w:r>
      <w:r w:rsidR="006E5B07">
        <w:t>may be justified due to the fact t</w:t>
      </w:r>
      <w:r w:rsidR="00DE4FE9">
        <w:t xml:space="preserve">here are more opportunities for </w:t>
      </w:r>
      <w:r w:rsidR="003A67F3">
        <w:t>them</w:t>
      </w:r>
      <w:r w:rsidR="00DE4FE9">
        <w:t xml:space="preserve"> to profit from their position at the expense of the employer. </w:t>
      </w:r>
      <w:r w:rsidR="00996B54">
        <w:t>It is less clear h</w:t>
      </w:r>
      <w:r w:rsidR="00733E5C">
        <w:t>owever</w:t>
      </w:r>
      <w:r w:rsidR="00996B54">
        <w:t xml:space="preserve"> whether </w:t>
      </w:r>
      <w:r w:rsidR="000222B3">
        <w:t>the same fiduciary duties apply to</w:t>
      </w:r>
      <w:r w:rsidR="00AA4C20">
        <w:t xml:space="preserve"> </w:t>
      </w:r>
      <w:r w:rsidR="00354698">
        <w:t>less senior</w:t>
      </w:r>
      <w:r w:rsidR="00AA4C20">
        <w:t xml:space="preserve"> </w:t>
      </w:r>
      <w:r w:rsidR="0032406A">
        <w:t>employees</w:t>
      </w:r>
      <w:r w:rsidR="00B16C4B">
        <w:t>.</w:t>
      </w:r>
    </w:p>
    <w:p w14:paraId="071AEC34" w14:textId="77777777" w:rsidR="006E7286" w:rsidRDefault="006E7286" w:rsidP="006E7286">
      <w:pPr>
        <w:pStyle w:val="SingleParagraph"/>
      </w:pPr>
    </w:p>
    <w:tbl>
      <w:tblPr>
        <w:tblW w:w="5000" w:type="pct"/>
        <w:shd w:val="clear" w:color="auto" w:fill="EEEEEE" w:themeFill="background2"/>
        <w:tblCellMar>
          <w:top w:w="227" w:type="dxa"/>
          <w:left w:w="227" w:type="dxa"/>
          <w:bottom w:w="227" w:type="dxa"/>
          <w:right w:w="227" w:type="dxa"/>
        </w:tblCellMar>
        <w:tblLook w:val="0600" w:firstRow="0" w:lastRow="0" w:firstColumn="0" w:lastColumn="0" w:noHBand="1" w:noVBand="1"/>
      </w:tblPr>
      <w:tblGrid>
        <w:gridCol w:w="9070"/>
      </w:tblGrid>
      <w:tr w:rsidR="00192DFD" w14:paraId="3ADFBB1A" w14:textId="77777777" w:rsidTr="00D0797D">
        <w:tc>
          <w:tcPr>
            <w:tcW w:w="5000" w:type="pct"/>
            <w:shd w:val="clear" w:color="auto" w:fill="EEEEEE" w:themeFill="background2"/>
          </w:tcPr>
          <w:p w14:paraId="4DC7DFF3" w14:textId="7E341B7D" w:rsidR="00192DFD" w:rsidRPr="00192DFD" w:rsidRDefault="00192DFD" w:rsidP="00192DFD">
            <w:pPr>
              <w:pStyle w:val="BoxHeading"/>
            </w:pPr>
            <w:r w:rsidRPr="00192DFD">
              <w:t>Box 5: Case study – Casual brow specialist and lash technician</w:t>
            </w:r>
            <w:r w:rsidR="00591EF8" w:rsidRPr="00DA3B43">
              <w:rPr>
                <w:b w:val="0"/>
                <w:bCs/>
              </w:rPr>
              <w:t>*</w:t>
            </w:r>
          </w:p>
          <w:p w14:paraId="661FD0EB" w14:textId="734121D3" w:rsidR="00192DFD" w:rsidRPr="00192DFD" w:rsidRDefault="00192DFD" w:rsidP="00192DFD">
            <w:pPr>
              <w:pStyle w:val="BoxText"/>
              <w:rPr>
                <w:bCs/>
              </w:rPr>
            </w:pPr>
            <w:r w:rsidRPr="00192DFD">
              <w:rPr>
                <w:bCs/>
              </w:rPr>
              <w:t>A worker employed as a casual brow specialist and lash technician was paid a base rate of $28.58 per hour with penalty rates applying on weekends and public holidays.</w:t>
            </w:r>
          </w:p>
          <w:p w14:paraId="6D9EBA9C" w14:textId="4A2D6214" w:rsidR="00192DFD" w:rsidRPr="00192DFD" w:rsidRDefault="00192DFD" w:rsidP="00192DFD">
            <w:pPr>
              <w:pStyle w:val="BoxText"/>
              <w:rPr>
                <w:bCs/>
              </w:rPr>
            </w:pPr>
            <w:r w:rsidRPr="00192DFD">
              <w:rPr>
                <w:bCs/>
              </w:rPr>
              <w:t>During her employment, to supplement her income, she decided to establish her own at</w:t>
            </w:r>
            <w:r w:rsidR="000625D5">
              <w:rPr>
                <w:bCs/>
              </w:rPr>
              <w:noBreakHyphen/>
            </w:r>
            <w:r w:rsidRPr="00192DFD">
              <w:rPr>
                <w:bCs/>
              </w:rPr>
              <w:t>home business. When her employer became aware of this business, she was called into a disciplinary meeting and made aware of her non</w:t>
            </w:r>
            <w:r w:rsidR="000625D5">
              <w:rPr>
                <w:bCs/>
              </w:rPr>
              <w:noBreakHyphen/>
            </w:r>
            <w:r w:rsidRPr="00192DFD">
              <w:rPr>
                <w:bCs/>
              </w:rPr>
              <w:t>compete restraints. She received a cease</w:t>
            </w:r>
            <w:r w:rsidR="000625D5">
              <w:rPr>
                <w:bCs/>
              </w:rPr>
              <w:noBreakHyphen/>
            </w:r>
            <w:r w:rsidRPr="00192DFD">
              <w:rPr>
                <w:bCs/>
              </w:rPr>
              <w:t>and</w:t>
            </w:r>
            <w:r w:rsidR="000625D5">
              <w:rPr>
                <w:bCs/>
              </w:rPr>
              <w:noBreakHyphen/>
            </w:r>
            <w:r w:rsidRPr="00192DFD">
              <w:rPr>
                <w:bCs/>
              </w:rPr>
              <w:t>desist letter from her employer and subsequently resigned seeking legal advice.</w:t>
            </w:r>
          </w:p>
          <w:p w14:paraId="6F0D208D" w14:textId="4D16CDD4" w:rsidR="00192DFD" w:rsidRDefault="00192DFD" w:rsidP="00192DFD">
            <w:pPr>
              <w:pStyle w:val="BoxText"/>
              <w:rPr>
                <w:bCs/>
              </w:rPr>
            </w:pPr>
            <w:r w:rsidRPr="00192DFD">
              <w:rPr>
                <w:bCs/>
              </w:rPr>
              <w:t>The worker was a young single parent and was unaware of the restraints placed upon her</w:t>
            </w:r>
            <w:r w:rsidR="00F574E5">
              <w:rPr>
                <w:bCs/>
              </w:rPr>
              <w:t xml:space="preserve"> and</w:t>
            </w:r>
            <w:r w:rsidRPr="00192DFD">
              <w:rPr>
                <w:bCs/>
              </w:rPr>
              <w:t xml:space="preserve"> as she had previously worked in the hospitality industry where it is common to work for more than one business.</w:t>
            </w:r>
          </w:p>
          <w:p w14:paraId="038C5D30" w14:textId="5622F2E9" w:rsidR="00591EF8" w:rsidRPr="00DA3B43" w:rsidRDefault="00591EF8" w:rsidP="00192DFD">
            <w:pPr>
              <w:pStyle w:val="BoxText"/>
              <w:rPr>
                <w:i/>
                <w:iCs/>
              </w:rPr>
            </w:pPr>
            <w:r w:rsidRPr="00DA3B43">
              <w:rPr>
                <w:i/>
                <w:iCs/>
                <w:sz w:val="20"/>
                <w:szCs w:val="18"/>
              </w:rPr>
              <w:t xml:space="preserve">*Anonymised </w:t>
            </w:r>
            <w:r w:rsidR="00AD0A5C" w:rsidRPr="00DA3B43">
              <w:rPr>
                <w:i/>
                <w:iCs/>
                <w:sz w:val="20"/>
                <w:szCs w:val="18"/>
              </w:rPr>
              <w:t>case study provided by an employment legal service.</w:t>
            </w:r>
          </w:p>
        </w:tc>
      </w:tr>
    </w:tbl>
    <w:p w14:paraId="63102D7A" w14:textId="77777777" w:rsidR="00192DFD" w:rsidRDefault="00192DFD" w:rsidP="005C65F9">
      <w:pPr>
        <w:pStyle w:val="SingleParagraph"/>
      </w:pPr>
    </w:p>
    <w:p w14:paraId="498026BD" w14:textId="0954B335" w:rsidR="00DF545F" w:rsidRDefault="00FD1820" w:rsidP="005C65F9">
      <w:pPr>
        <w:pStyle w:val="Heading3"/>
      </w:pPr>
      <w:bookmarkStart w:id="54" w:name="_Toc162972493"/>
      <w:r>
        <w:t>P</w:t>
      </w:r>
      <w:r w:rsidR="00326067">
        <w:t xml:space="preserve">art time, casual </w:t>
      </w:r>
      <w:r w:rsidR="00326067" w:rsidRPr="005C65F9">
        <w:t>and</w:t>
      </w:r>
      <w:r w:rsidR="00326067">
        <w:t xml:space="preserve"> gig workers</w:t>
      </w:r>
      <w:bookmarkEnd w:id="54"/>
    </w:p>
    <w:p w14:paraId="31B5FE8D" w14:textId="3BC863F0" w:rsidR="00470086" w:rsidRPr="00FD1820" w:rsidRDefault="007A3C56" w:rsidP="00B40FB0">
      <w:pPr>
        <w:pStyle w:val="SingleParagraph"/>
        <w:spacing w:after="240"/>
      </w:pPr>
      <w:r>
        <w:t xml:space="preserve">Businesses may </w:t>
      </w:r>
      <w:r w:rsidR="00E974B6">
        <w:t>have</w:t>
      </w:r>
      <w:r>
        <w:t xml:space="preserve"> </w:t>
      </w:r>
      <w:r w:rsidR="007B5A45">
        <w:t xml:space="preserve">justifications for placing these </w:t>
      </w:r>
      <w:r>
        <w:t>restrains</w:t>
      </w:r>
      <w:r w:rsidR="007B5A45">
        <w:t xml:space="preserve"> on workers during employment, </w:t>
      </w:r>
      <w:r w:rsidR="00E974B6">
        <w:t>however,</w:t>
      </w:r>
      <w:r w:rsidR="007B5A45">
        <w:t xml:space="preserve"> </w:t>
      </w:r>
      <w:r w:rsidR="00F7255C">
        <w:t>they</w:t>
      </w:r>
      <w:r w:rsidR="007B5A45">
        <w:t xml:space="preserve"> can </w:t>
      </w:r>
      <w:r w:rsidR="00F7255C">
        <w:t>disproportionately</w:t>
      </w:r>
      <w:r w:rsidR="007B5A45">
        <w:t xml:space="preserve"> impact workers in part</w:t>
      </w:r>
      <w:r w:rsidR="000625D5">
        <w:noBreakHyphen/>
      </w:r>
      <w:r w:rsidR="007B5A45">
        <w:t>time, casual or gig roles</w:t>
      </w:r>
      <w:r w:rsidR="00D31E24">
        <w:t xml:space="preserve"> – an issue that was raised with the Competition Review during consultations</w:t>
      </w:r>
      <w:r w:rsidR="007B5A45" w:rsidDel="00D31E24">
        <w:t>.</w:t>
      </w:r>
      <w:r w:rsidR="00D31E24">
        <w:t xml:space="preserve"> </w:t>
      </w:r>
      <w:r w:rsidR="00243A8F">
        <w:t>Often these roles are not able to offer a worker a living wage, and these workers must resort to supplementing this income through multiple jobs or streams of income.</w:t>
      </w:r>
      <w:r w:rsidR="008F72B5">
        <w:t xml:space="preserve"> For these workers, the non</w:t>
      </w:r>
      <w:r w:rsidR="000625D5">
        <w:noBreakHyphen/>
      </w:r>
      <w:r w:rsidR="008F72B5">
        <w:t xml:space="preserve">compete clause creates a barrier to working more by holding multiple jobs. </w:t>
      </w:r>
      <w:r w:rsidR="00FD1820">
        <w:t>Multiple job holdings can also allow for the development of workers</w:t>
      </w:r>
      <w:r w:rsidR="000625D5">
        <w:t>’</w:t>
      </w:r>
      <w:r w:rsidR="00FD1820">
        <w:t xml:space="preserve"> skills which can further stimulate job mobility and entrepreneurial activity.</w:t>
      </w:r>
      <w:r w:rsidR="00FD1820">
        <w:rPr>
          <w:rStyle w:val="FootnoteReference"/>
        </w:rPr>
        <w:footnoteReference w:id="117"/>
      </w:r>
      <w:r w:rsidR="008F72B5">
        <w:t xml:space="preserve"> At an aggregate level, </w:t>
      </w:r>
      <w:r w:rsidR="001162ED">
        <w:t xml:space="preserve">these restrictions contribute </w:t>
      </w:r>
      <w:r w:rsidR="00FD1820">
        <w:t xml:space="preserve">to underemployment and underutilisation of capacity in the economy. </w:t>
      </w:r>
    </w:p>
    <w:p w14:paraId="60A14DAC" w14:textId="3A8D5782" w:rsidR="007C542C" w:rsidRDefault="00941F4B" w:rsidP="006E7286">
      <w:r>
        <w:t>However</w:t>
      </w:r>
      <w:r w:rsidR="00A2769A">
        <w:t>,</w:t>
      </w:r>
      <w:r w:rsidR="007C542C">
        <w:t xml:space="preserve"> workers are engaged in part</w:t>
      </w:r>
      <w:r w:rsidR="000625D5">
        <w:noBreakHyphen/>
      </w:r>
      <w:r w:rsidR="007C542C">
        <w:t>time or variable hours across more than one competing business</w:t>
      </w:r>
      <w:r w:rsidR="00C86820">
        <w:t xml:space="preserve"> raise</w:t>
      </w:r>
      <w:r w:rsidR="00C877DA">
        <w:t>s</w:t>
      </w:r>
      <w:r w:rsidR="00C86820">
        <w:t xml:space="preserve"> </w:t>
      </w:r>
      <w:r w:rsidR="001A0AD7">
        <w:t>questions relating to</w:t>
      </w:r>
      <w:r w:rsidR="006E17B3">
        <w:t xml:space="preserve"> fiduciary duties and duties of fidelity</w:t>
      </w:r>
      <w:r w:rsidR="00C743FB">
        <w:t xml:space="preserve"> and</w:t>
      </w:r>
      <w:r w:rsidR="00245EAF">
        <w:t xml:space="preserve"> has the potential to </w:t>
      </w:r>
      <w:r w:rsidR="007C542C">
        <w:t>creat</w:t>
      </w:r>
      <w:r w:rsidR="00550755">
        <w:t>e</w:t>
      </w:r>
      <w:r w:rsidR="007C542C">
        <w:t xml:space="preserve"> the risk of co</w:t>
      </w:r>
      <w:r w:rsidR="000625D5">
        <w:noBreakHyphen/>
      </w:r>
      <w:r w:rsidR="007C542C">
        <w:t>operative behaviour that may be anti</w:t>
      </w:r>
      <w:r w:rsidR="000625D5">
        <w:noBreakHyphen/>
      </w:r>
      <w:r w:rsidR="007C542C">
        <w:t>competitive and illegal. However, the extent of this risk could depend on the level of seniority and access to information a</w:t>
      </w:r>
      <w:r w:rsidR="000C32E1">
        <w:t xml:space="preserve"> person</w:t>
      </w:r>
      <w:r w:rsidR="007C542C">
        <w:t xml:space="preserve"> has within their respective workplaces.</w:t>
      </w:r>
    </w:p>
    <w:p w14:paraId="2F861238" w14:textId="77777777" w:rsidR="006E7286" w:rsidRDefault="006E7286" w:rsidP="006E7286">
      <w:pPr>
        <w:pStyle w:val="SingleParagraph"/>
      </w:pPr>
    </w:p>
    <w:tbl>
      <w:tblPr>
        <w:tblW w:w="5000" w:type="pct"/>
        <w:shd w:val="clear" w:color="auto" w:fill="F2F9FC"/>
        <w:tblCellMar>
          <w:top w:w="227" w:type="dxa"/>
          <w:left w:w="227" w:type="dxa"/>
          <w:bottom w:w="227" w:type="dxa"/>
          <w:right w:w="227" w:type="dxa"/>
        </w:tblCellMar>
        <w:tblLook w:val="0600" w:firstRow="0" w:lastRow="0" w:firstColumn="0" w:lastColumn="0" w:noHBand="1" w:noVBand="1"/>
      </w:tblPr>
      <w:tblGrid>
        <w:gridCol w:w="9070"/>
      </w:tblGrid>
      <w:tr w:rsidR="005C65F9" w14:paraId="3C64F15C" w14:textId="77777777" w:rsidTr="00D0797D">
        <w:tc>
          <w:tcPr>
            <w:tcW w:w="5000" w:type="pct"/>
            <w:shd w:val="clear" w:color="auto" w:fill="F2F9FC"/>
            <w:hideMark/>
          </w:tcPr>
          <w:p w14:paraId="7EEA3355" w14:textId="77777777" w:rsidR="005C65F9" w:rsidRPr="005C65F9" w:rsidRDefault="005C65F9" w:rsidP="005C65F9">
            <w:pPr>
              <w:pStyle w:val="BoxHeading"/>
              <w:rPr>
                <w:szCs w:val="28"/>
                <w:lang w:eastAsia="en-US"/>
              </w:rPr>
            </w:pPr>
            <w:r w:rsidRPr="005C65F9">
              <w:rPr>
                <w:szCs w:val="28"/>
                <w:lang w:eastAsia="en-US"/>
              </w:rPr>
              <w:t>Discussion Questions</w:t>
            </w:r>
          </w:p>
          <w:p w14:paraId="791BF544" w14:textId="77777777" w:rsidR="005C65F9" w:rsidRDefault="005C65F9" w:rsidP="008B2627">
            <w:pPr>
              <w:pStyle w:val="OneLevelNumberedParagraph"/>
              <w:rPr>
                <w:rFonts w:eastAsiaTheme="minorEastAsia"/>
              </w:rPr>
            </w:pPr>
            <w:r>
              <w:rPr>
                <w:rFonts w:eastAsiaTheme="minorEastAsia"/>
              </w:rPr>
              <w:t>When i</w:t>
            </w:r>
            <w:r w:rsidRPr="0018028D">
              <w:rPr>
                <w:rFonts w:eastAsiaTheme="minorEastAsia"/>
              </w:rPr>
              <w:t xml:space="preserve">s it appropriate for workers to be </w:t>
            </w:r>
            <w:r w:rsidRPr="007D40BD">
              <w:rPr>
                <w:rFonts w:eastAsiaTheme="minorEastAsia"/>
              </w:rPr>
              <w:t>restrained</w:t>
            </w:r>
            <w:r w:rsidRPr="0018028D">
              <w:rPr>
                <w:rFonts w:eastAsiaTheme="minorEastAsia"/>
              </w:rPr>
              <w:t xml:space="preserve"> during employment</w:t>
            </w:r>
            <w:r w:rsidRPr="007D40BD">
              <w:rPr>
                <w:rFonts w:eastAsiaTheme="minorEastAsia"/>
              </w:rPr>
              <w:t>?</w:t>
            </w:r>
          </w:p>
          <w:p w14:paraId="03D924C9" w14:textId="5347B158" w:rsidR="005C65F9" w:rsidRPr="005C65F9" w:rsidRDefault="005C65F9" w:rsidP="008B2627">
            <w:pPr>
              <w:pStyle w:val="OneLevelNumberedParagraph"/>
              <w:tabs>
                <w:tab w:val="clear" w:pos="360"/>
              </w:tabs>
              <w:ind w:left="332" w:hanging="332"/>
              <w:rPr>
                <w:rFonts w:eastAsiaTheme="minorEastAsia"/>
              </w:rPr>
            </w:pPr>
            <w:r w:rsidRPr="005C65F9">
              <w:rPr>
                <w:rFonts w:eastAsiaTheme="minorEastAsia"/>
              </w:rPr>
              <w:t>Is it appropriate for part</w:t>
            </w:r>
            <w:r w:rsidR="000625D5">
              <w:rPr>
                <w:rFonts w:eastAsiaTheme="minorEastAsia"/>
              </w:rPr>
              <w:noBreakHyphen/>
            </w:r>
            <w:r w:rsidRPr="005C65F9">
              <w:rPr>
                <w:rFonts w:eastAsiaTheme="minorEastAsia"/>
              </w:rPr>
              <w:t>time, casual and gig workers to be bound by a restraint of trade</w:t>
            </w:r>
            <w:r w:rsidR="008B2627">
              <w:rPr>
                <w:rFonts w:eastAsiaTheme="minorEastAsia"/>
              </w:rPr>
              <w:t xml:space="preserve"> </w:t>
            </w:r>
            <w:r w:rsidRPr="005C65F9">
              <w:rPr>
                <w:rFonts w:eastAsiaTheme="minorEastAsia"/>
              </w:rPr>
              <w:t>clause?</w:t>
            </w:r>
          </w:p>
        </w:tc>
      </w:tr>
      <w:bookmarkEnd w:id="46"/>
    </w:tbl>
    <w:p w14:paraId="389E278D" w14:textId="77777777" w:rsidR="003C2314" w:rsidRPr="003C2314" w:rsidRDefault="003C2314" w:rsidP="003C2314"/>
    <w:p w14:paraId="5241FE3E" w14:textId="77777777" w:rsidR="003C2314" w:rsidRPr="003C2314" w:rsidRDefault="003C2314" w:rsidP="003C2314">
      <w:r>
        <w:br w:type="page"/>
      </w:r>
    </w:p>
    <w:p w14:paraId="1B441547" w14:textId="26602A42" w:rsidR="0071210D" w:rsidRDefault="006A79D7" w:rsidP="00650C4C">
      <w:pPr>
        <w:pStyle w:val="Heading1"/>
      </w:pPr>
      <w:bookmarkStart w:id="55" w:name="_Toc162972494"/>
      <w:r>
        <w:t>No</w:t>
      </w:r>
      <w:r w:rsidR="000625D5">
        <w:noBreakHyphen/>
      </w:r>
      <w:r w:rsidRPr="00650C4C">
        <w:t>poach</w:t>
      </w:r>
      <w:r>
        <w:t xml:space="preserve"> and wage</w:t>
      </w:r>
      <w:r w:rsidR="000625D5">
        <w:noBreakHyphen/>
      </w:r>
      <w:r>
        <w:t>fixing agreements</w:t>
      </w:r>
      <w:bookmarkEnd w:id="55"/>
    </w:p>
    <w:p w14:paraId="51FE3DA2" w14:textId="6E3B00E7" w:rsidR="00651497" w:rsidRPr="00387E2D" w:rsidRDefault="0071210D" w:rsidP="00C05CE0">
      <w:r>
        <w:rPr>
          <w:szCs w:val="22"/>
        </w:rPr>
        <w:t>No</w:t>
      </w:r>
      <w:r w:rsidR="000625D5">
        <w:rPr>
          <w:szCs w:val="22"/>
        </w:rPr>
        <w:noBreakHyphen/>
      </w:r>
      <w:r>
        <w:rPr>
          <w:szCs w:val="22"/>
        </w:rPr>
        <w:t>poach and wage</w:t>
      </w:r>
      <w:r w:rsidR="000625D5">
        <w:rPr>
          <w:szCs w:val="22"/>
        </w:rPr>
        <w:noBreakHyphen/>
      </w:r>
      <w:r>
        <w:rPr>
          <w:szCs w:val="22"/>
        </w:rPr>
        <w:t>fixing agreements between businesses limit hiring competition among employers, directly impacting workers ability to seek new and better employment outcomes and reducing competition between businesses</w:t>
      </w:r>
      <w:r w:rsidR="008653FE">
        <w:rPr>
          <w:szCs w:val="22"/>
        </w:rPr>
        <w:t xml:space="preserve"> in </w:t>
      </w:r>
      <w:r w:rsidR="00F50816">
        <w:rPr>
          <w:szCs w:val="22"/>
        </w:rPr>
        <w:t xml:space="preserve">downstream </w:t>
      </w:r>
      <w:r w:rsidR="0020332E">
        <w:rPr>
          <w:szCs w:val="22"/>
        </w:rPr>
        <w:t>product markets</w:t>
      </w:r>
      <w:r>
        <w:rPr>
          <w:szCs w:val="22"/>
        </w:rPr>
        <w:t>. This has consequential and broader impacts on economic growth, innovation</w:t>
      </w:r>
      <w:r w:rsidR="00952BF7">
        <w:rPr>
          <w:szCs w:val="22"/>
        </w:rPr>
        <w:t>,</w:t>
      </w:r>
      <w:r>
        <w:rPr>
          <w:szCs w:val="22"/>
        </w:rPr>
        <w:t xml:space="preserve"> and investment.</w:t>
      </w:r>
      <w:r w:rsidR="008641B6">
        <w:rPr>
          <w:szCs w:val="22"/>
        </w:rPr>
        <w:t xml:space="preserve"> </w:t>
      </w:r>
      <w:r w:rsidR="00085312">
        <w:rPr>
          <w:szCs w:val="22"/>
        </w:rPr>
        <w:t xml:space="preserve">Unlike </w:t>
      </w:r>
      <w:r w:rsidR="00177612" w:rsidRPr="00177612">
        <w:rPr>
          <w:szCs w:val="22"/>
        </w:rPr>
        <w:t xml:space="preserve">a </w:t>
      </w:r>
      <w:r w:rsidR="00085312">
        <w:rPr>
          <w:szCs w:val="22"/>
        </w:rPr>
        <w:t>non</w:t>
      </w:r>
      <w:r w:rsidR="000625D5">
        <w:rPr>
          <w:szCs w:val="22"/>
        </w:rPr>
        <w:noBreakHyphen/>
      </w:r>
      <w:r w:rsidR="00085312">
        <w:rPr>
          <w:szCs w:val="22"/>
        </w:rPr>
        <w:t xml:space="preserve">compete </w:t>
      </w:r>
      <w:r w:rsidR="00177612" w:rsidRPr="00177612">
        <w:rPr>
          <w:szCs w:val="22"/>
        </w:rPr>
        <w:t xml:space="preserve">clause or </w:t>
      </w:r>
      <w:r w:rsidR="00085312">
        <w:rPr>
          <w:szCs w:val="22"/>
        </w:rPr>
        <w:t xml:space="preserve">other restraints </w:t>
      </w:r>
      <w:r w:rsidR="00177612" w:rsidRPr="00177612">
        <w:rPr>
          <w:szCs w:val="22"/>
        </w:rPr>
        <w:t>included</w:t>
      </w:r>
      <w:r w:rsidR="00085312">
        <w:rPr>
          <w:szCs w:val="22"/>
        </w:rPr>
        <w:t xml:space="preserve"> in </w:t>
      </w:r>
      <w:r w:rsidR="00177612" w:rsidRPr="00177612">
        <w:rPr>
          <w:szCs w:val="22"/>
        </w:rPr>
        <w:t xml:space="preserve">an </w:t>
      </w:r>
      <w:r w:rsidR="00085312">
        <w:rPr>
          <w:szCs w:val="22"/>
        </w:rPr>
        <w:t xml:space="preserve">employment </w:t>
      </w:r>
      <w:r w:rsidR="00177612" w:rsidRPr="00177612">
        <w:rPr>
          <w:szCs w:val="22"/>
        </w:rPr>
        <w:t xml:space="preserve">contract, affected workers are typically unaware </w:t>
      </w:r>
      <w:r w:rsidR="00246C1C">
        <w:rPr>
          <w:szCs w:val="22"/>
        </w:rPr>
        <w:t>and not compensated</w:t>
      </w:r>
      <w:r w:rsidR="00177612" w:rsidRPr="00177612">
        <w:rPr>
          <w:szCs w:val="22"/>
        </w:rPr>
        <w:t xml:space="preserve"> </w:t>
      </w:r>
      <w:r w:rsidR="00246C1C">
        <w:rPr>
          <w:szCs w:val="22"/>
        </w:rPr>
        <w:t>for</w:t>
      </w:r>
      <w:r w:rsidR="00177612" w:rsidRPr="00177612">
        <w:rPr>
          <w:szCs w:val="22"/>
        </w:rPr>
        <w:t xml:space="preserve"> </w:t>
      </w:r>
      <w:r w:rsidR="00006ABE">
        <w:rPr>
          <w:szCs w:val="22"/>
        </w:rPr>
        <w:t xml:space="preserve">these agreements </w:t>
      </w:r>
      <w:r w:rsidR="00177612" w:rsidRPr="00177612">
        <w:rPr>
          <w:szCs w:val="22"/>
        </w:rPr>
        <w:t xml:space="preserve">which are made between the businesses themselves. </w:t>
      </w:r>
    </w:p>
    <w:p w14:paraId="533FD7E2" w14:textId="2109FC06" w:rsidR="004B0A43" w:rsidRDefault="004B0A43" w:rsidP="004B0A43">
      <w:r w:rsidRPr="004B0A43">
        <w:t>No</w:t>
      </w:r>
      <w:r w:rsidR="000625D5">
        <w:noBreakHyphen/>
      </w:r>
      <w:r w:rsidRPr="004B0A43">
        <w:t>poach and wage</w:t>
      </w:r>
      <w:r w:rsidR="000625D5">
        <w:noBreakHyphen/>
      </w:r>
      <w:r w:rsidRPr="004B0A43">
        <w:t xml:space="preserve">fixing agreements </w:t>
      </w:r>
      <w:r w:rsidR="0032699A">
        <w:t>are discussed together in this section</w:t>
      </w:r>
      <w:r w:rsidRPr="004B0A43">
        <w:t xml:space="preserve"> as</w:t>
      </w:r>
      <w:r w:rsidR="007022AB">
        <w:t xml:space="preserve"> although </w:t>
      </w:r>
      <w:r w:rsidR="00A57A24">
        <w:t>they</w:t>
      </w:r>
      <w:r w:rsidR="00F005E8">
        <w:t xml:space="preserve"> </w:t>
      </w:r>
      <w:r w:rsidR="00333860">
        <w:t xml:space="preserve">place restrictions on </w:t>
      </w:r>
      <w:r w:rsidR="00EE26E6">
        <w:t>different aspects of the labour market</w:t>
      </w:r>
      <w:r w:rsidR="006B3C80">
        <w:t xml:space="preserve">, </w:t>
      </w:r>
      <w:r w:rsidR="005B19EE">
        <w:t xml:space="preserve">they operate in a </w:t>
      </w:r>
      <w:r w:rsidR="005328A9">
        <w:t xml:space="preserve">similar way </w:t>
      </w:r>
      <w:r w:rsidR="00B567F6">
        <w:t>as they involve</w:t>
      </w:r>
      <w:r w:rsidR="003509D5">
        <w:t xml:space="preserve"> </w:t>
      </w:r>
      <w:r w:rsidR="00EE26E6">
        <w:t>coordination</w:t>
      </w:r>
      <w:r w:rsidR="00BF0A87">
        <w:t xml:space="preserve"> between businesses</w:t>
      </w:r>
      <w:r w:rsidR="00D82DED">
        <w:t xml:space="preserve"> </w:t>
      </w:r>
      <w:r w:rsidR="00756470">
        <w:t>over</w:t>
      </w:r>
      <w:r w:rsidR="007F0470">
        <w:t xml:space="preserve"> </w:t>
      </w:r>
      <w:r w:rsidR="00756470">
        <w:t>employment</w:t>
      </w:r>
      <w:r w:rsidR="003D1A4D">
        <w:t xml:space="preserve"> conditions</w:t>
      </w:r>
      <w:r w:rsidR="005B19EE">
        <w:t xml:space="preserve"> and </w:t>
      </w:r>
      <w:r w:rsidR="00006E8C">
        <w:t xml:space="preserve">they may </w:t>
      </w:r>
      <w:r w:rsidR="005B19EE">
        <w:t xml:space="preserve">have similar </w:t>
      </w:r>
      <w:r w:rsidR="006375AA">
        <w:t xml:space="preserve">effects on </w:t>
      </w:r>
      <w:r w:rsidR="00756470">
        <w:t>wages and employment opportunities</w:t>
      </w:r>
      <w:r w:rsidR="00006E8C">
        <w:t xml:space="preserve"> in practice.</w:t>
      </w:r>
      <w:r w:rsidR="00EB0A63">
        <w:t xml:space="preserve"> B</w:t>
      </w:r>
      <w:r w:rsidR="000B3BB8">
        <w:t xml:space="preserve">oth </w:t>
      </w:r>
      <w:r w:rsidRPr="004B0A43">
        <w:t xml:space="preserve">the </w:t>
      </w:r>
      <w:r w:rsidR="003715B4">
        <w:t>existing</w:t>
      </w:r>
      <w:r w:rsidRPr="004B0A43">
        <w:t xml:space="preserve"> literature</w:t>
      </w:r>
      <w:r w:rsidR="003715B4">
        <w:t xml:space="preserve"> and </w:t>
      </w:r>
      <w:r w:rsidR="007628EE">
        <w:t>international</w:t>
      </w:r>
      <w:r w:rsidR="006B4476">
        <w:t xml:space="preserve"> </w:t>
      </w:r>
      <w:r w:rsidR="00E902DB">
        <w:t xml:space="preserve">organisations </w:t>
      </w:r>
      <w:r w:rsidR="007D38BB">
        <w:t>such as</w:t>
      </w:r>
      <w:r w:rsidR="00E902DB">
        <w:t xml:space="preserve"> the OECD,</w:t>
      </w:r>
      <w:r w:rsidR="00161901">
        <w:rPr>
          <w:rStyle w:val="FootnoteReference"/>
        </w:rPr>
        <w:footnoteReference w:id="118"/>
      </w:r>
      <w:r w:rsidR="007628EE">
        <w:t xml:space="preserve"> </w:t>
      </w:r>
      <w:r w:rsidRPr="004B0A43">
        <w:t xml:space="preserve">treat </w:t>
      </w:r>
      <w:r w:rsidR="00B567F6">
        <w:t>these agreements</w:t>
      </w:r>
      <w:r w:rsidR="001E1CE6">
        <w:t xml:space="preserve"> similarly</w:t>
      </w:r>
      <w:r w:rsidR="006771E3">
        <w:t xml:space="preserve"> as </w:t>
      </w:r>
      <w:r w:rsidR="00676679">
        <w:t xml:space="preserve">coordinated </w:t>
      </w:r>
      <w:r w:rsidR="006F01D8">
        <w:t>agreements</w:t>
      </w:r>
      <w:r w:rsidR="004C6BEC">
        <w:t xml:space="preserve"> </w:t>
      </w:r>
      <w:r w:rsidR="0064728B">
        <w:t>between competitors</w:t>
      </w:r>
      <w:r w:rsidR="004C6BEC">
        <w:t xml:space="preserve"> </w:t>
      </w:r>
      <w:r w:rsidR="006771E3">
        <w:t>that distort competition</w:t>
      </w:r>
      <w:r w:rsidR="002B2A52">
        <w:t xml:space="preserve"> </w:t>
      </w:r>
      <w:r w:rsidR="00043BD4">
        <w:t>in the recruitment and employment</w:t>
      </w:r>
      <w:r w:rsidR="002B2A52">
        <w:t xml:space="preserve"> </w:t>
      </w:r>
      <w:r w:rsidR="003D5DD2">
        <w:t>for lab</w:t>
      </w:r>
      <w:r w:rsidR="004101B8">
        <w:t>our</w:t>
      </w:r>
      <w:r w:rsidRPr="004B0A43">
        <w:t xml:space="preserve">. </w:t>
      </w:r>
      <w:r w:rsidR="00C83777">
        <w:t>Additionally, i</w:t>
      </w:r>
      <w:r w:rsidR="00975808">
        <w:t>n</w:t>
      </w:r>
      <w:r w:rsidRPr="004B0A43">
        <w:t xml:space="preserve"> other jurisdictions, </w:t>
      </w:r>
      <w:r w:rsidR="00B53BF2">
        <w:t xml:space="preserve">both </w:t>
      </w:r>
      <w:r w:rsidR="00E7038C">
        <w:t>no</w:t>
      </w:r>
      <w:r w:rsidR="000625D5">
        <w:noBreakHyphen/>
      </w:r>
      <w:r w:rsidR="00E7038C">
        <w:t>poach and</w:t>
      </w:r>
      <w:r w:rsidR="00B53BF2">
        <w:t xml:space="preserve"> wage</w:t>
      </w:r>
      <w:r w:rsidR="000625D5">
        <w:noBreakHyphen/>
      </w:r>
      <w:r w:rsidR="00B53BF2">
        <w:t xml:space="preserve">fixing </w:t>
      </w:r>
      <w:r w:rsidR="00DC0E1A">
        <w:t xml:space="preserve">are regulated </w:t>
      </w:r>
      <w:r w:rsidR="00AE47B1">
        <w:t xml:space="preserve">on a similar </w:t>
      </w:r>
      <w:r w:rsidR="00043BD4">
        <w:t>basis.</w:t>
      </w:r>
      <w:r w:rsidR="004639E1">
        <w:t xml:space="preserve"> </w:t>
      </w:r>
    </w:p>
    <w:p w14:paraId="0D420D4F" w14:textId="4B27A7BE" w:rsidR="00284FAD" w:rsidRDefault="00C1530E" w:rsidP="00280D17">
      <w:pPr>
        <w:pStyle w:val="Heading2"/>
      </w:pPr>
      <w:bookmarkStart w:id="56" w:name="_Toc162972495"/>
      <w:r>
        <w:t>No</w:t>
      </w:r>
      <w:r w:rsidR="000625D5">
        <w:noBreakHyphen/>
      </w:r>
      <w:r>
        <w:t xml:space="preserve">poach </w:t>
      </w:r>
      <w:r w:rsidR="007130CD">
        <w:t>agreements</w:t>
      </w:r>
      <w:bookmarkEnd w:id="56"/>
    </w:p>
    <w:p w14:paraId="5F77F694" w14:textId="0DF35B94" w:rsidR="00607E84" w:rsidRDefault="00BF618D" w:rsidP="00284FAD">
      <w:r>
        <w:t>No</w:t>
      </w:r>
      <w:r w:rsidR="000625D5">
        <w:noBreakHyphen/>
      </w:r>
      <w:r>
        <w:t xml:space="preserve">poach agreements </w:t>
      </w:r>
      <w:r w:rsidR="00777563">
        <w:t>can</w:t>
      </w:r>
      <w:r w:rsidR="00EB61D2">
        <w:t xml:space="preserve"> </w:t>
      </w:r>
      <w:r w:rsidR="006754C0">
        <w:t xml:space="preserve">involve </w:t>
      </w:r>
      <w:r w:rsidR="00014944">
        <w:t>2</w:t>
      </w:r>
      <w:r>
        <w:t xml:space="preserve"> </w:t>
      </w:r>
      <w:r w:rsidR="006754C0">
        <w:t>or more</w:t>
      </w:r>
      <w:r>
        <w:t xml:space="preserve"> </w:t>
      </w:r>
      <w:r w:rsidR="003968E6">
        <w:t xml:space="preserve">businesses </w:t>
      </w:r>
      <w:r w:rsidR="00E36448">
        <w:t>agree</w:t>
      </w:r>
      <w:r w:rsidR="00DB31CB">
        <w:t>ing</w:t>
      </w:r>
      <w:r w:rsidR="003968E6">
        <w:t xml:space="preserve"> </w:t>
      </w:r>
      <w:r w:rsidR="00535243">
        <w:t>to</w:t>
      </w:r>
      <w:r w:rsidR="00C730C9">
        <w:t xml:space="preserve"> </w:t>
      </w:r>
      <w:r w:rsidR="003968E6">
        <w:t>refrain from actively recruiting each other</w:t>
      </w:r>
      <w:r w:rsidR="000625D5">
        <w:t>’</w:t>
      </w:r>
      <w:r w:rsidR="003968E6">
        <w:t xml:space="preserve">s workers </w:t>
      </w:r>
      <w:r w:rsidR="000239FE">
        <w:t xml:space="preserve">or </w:t>
      </w:r>
      <w:r w:rsidR="003968E6">
        <w:t xml:space="preserve">to complete prohibitions on hiring </w:t>
      </w:r>
      <w:r w:rsidR="0031020C">
        <w:t>each other</w:t>
      </w:r>
      <w:r w:rsidR="000625D5">
        <w:t>’</w:t>
      </w:r>
      <w:r w:rsidR="0031020C">
        <w:t>s</w:t>
      </w:r>
      <w:r w:rsidR="003968E6">
        <w:t xml:space="preserve"> workers</w:t>
      </w:r>
      <w:r w:rsidR="00697712">
        <w:t xml:space="preserve">. </w:t>
      </w:r>
    </w:p>
    <w:p w14:paraId="336B8BFB" w14:textId="71F92C41" w:rsidR="00284FAD" w:rsidRDefault="001B178D" w:rsidP="00284FAD">
      <w:r>
        <w:t>One</w:t>
      </w:r>
      <w:r w:rsidR="00440D83">
        <w:t xml:space="preserve"> reason </w:t>
      </w:r>
      <w:r>
        <w:t>for</w:t>
      </w:r>
      <w:r w:rsidR="00440D83">
        <w:t xml:space="preserve"> b</w:t>
      </w:r>
      <w:r w:rsidR="00284FAD">
        <w:t>usinesses</w:t>
      </w:r>
      <w:r w:rsidR="00440D83">
        <w:t xml:space="preserve"> </w:t>
      </w:r>
      <w:r>
        <w:t>to</w:t>
      </w:r>
      <w:r w:rsidR="00440D83">
        <w:t xml:space="preserve"> use no</w:t>
      </w:r>
      <w:r w:rsidR="000625D5">
        <w:noBreakHyphen/>
      </w:r>
      <w:r w:rsidR="00440D83">
        <w:t>poach agreements is to</w:t>
      </w:r>
      <w:r w:rsidR="00284FAD">
        <w:t xml:space="preserve"> </w:t>
      </w:r>
      <w:r w:rsidR="00A55FA1">
        <w:t>maintain a stable</w:t>
      </w:r>
      <w:r w:rsidR="00284FAD">
        <w:t xml:space="preserve"> workforce</w:t>
      </w:r>
      <w:r w:rsidR="008864E8">
        <w:t xml:space="preserve"> and to reduce worker turnover and associated costs</w:t>
      </w:r>
      <w:r w:rsidR="00284FAD">
        <w:t>. These costs are in addition to the risk</w:t>
      </w:r>
      <w:r w:rsidR="001F2B48">
        <w:t xml:space="preserve"> that</w:t>
      </w:r>
      <w:r w:rsidR="00284FAD">
        <w:t xml:space="preserve"> other business interests</w:t>
      </w:r>
      <w:r w:rsidR="00FA484E">
        <w:t xml:space="preserve"> such as </w:t>
      </w:r>
      <w:r w:rsidR="00FC16E1">
        <w:t>release of</w:t>
      </w:r>
      <w:r w:rsidR="00FA484E">
        <w:t xml:space="preserve"> confidential information or client </w:t>
      </w:r>
      <w:r w:rsidR="000B42CC">
        <w:t>and other business</w:t>
      </w:r>
      <w:r w:rsidR="00FA484E">
        <w:t xml:space="preserve"> contacts </w:t>
      </w:r>
      <w:r w:rsidR="00FC16E1">
        <w:t>that might</w:t>
      </w:r>
      <w:r w:rsidR="00284FAD">
        <w:t xml:space="preserve"> be harmed </w:t>
      </w:r>
      <w:r w:rsidR="004C29A0">
        <w:t>through</w:t>
      </w:r>
      <w:r w:rsidR="00284FAD">
        <w:t xml:space="preserve"> the loss of an experienced worker</w:t>
      </w:r>
      <w:r w:rsidR="000625D5">
        <w:t xml:space="preserve"> – </w:t>
      </w:r>
      <w:r w:rsidR="00284FAD">
        <w:t xml:space="preserve">although it may be possible to protect these interests </w:t>
      </w:r>
      <w:r w:rsidR="00077AD5">
        <w:t>through</w:t>
      </w:r>
      <w:r w:rsidR="00284FAD">
        <w:t xml:space="preserve"> non</w:t>
      </w:r>
      <w:r w:rsidR="000625D5">
        <w:noBreakHyphen/>
      </w:r>
      <w:r w:rsidR="00284FAD">
        <w:t>disclosure or non</w:t>
      </w:r>
      <w:r w:rsidR="000625D5">
        <w:noBreakHyphen/>
      </w:r>
      <w:r w:rsidR="00284FAD">
        <w:t>solicitation clauses</w:t>
      </w:r>
      <w:r w:rsidR="00077AD5">
        <w:t xml:space="preserve"> with workers</w:t>
      </w:r>
      <w:r w:rsidR="00284FAD">
        <w:t xml:space="preserve">. </w:t>
      </w:r>
    </w:p>
    <w:p w14:paraId="3FB06454" w14:textId="77777777" w:rsidR="00E33E72" w:rsidRDefault="00E33E72" w:rsidP="00E33E72">
      <w:r>
        <w:t xml:space="preserve">These costs can be particularly acute when, after having recruited and trained a worker, a competing business with demand for similarly skilled workers attracts the worker to move jobs. The competing business can afford to do this, since they do not have to pay for the costs of finding and training a suitable worker. </w:t>
      </w:r>
    </w:p>
    <w:p w14:paraId="3591A6BC" w14:textId="758FA8FA" w:rsidR="00284FAD" w:rsidRDefault="00A035BE">
      <w:r>
        <w:t>No</w:t>
      </w:r>
      <w:r w:rsidR="000625D5">
        <w:noBreakHyphen/>
      </w:r>
      <w:r>
        <w:t xml:space="preserve">poach agreements are expected to emerge in </w:t>
      </w:r>
      <w:r w:rsidR="00014944">
        <w:t>3</w:t>
      </w:r>
      <w:r w:rsidR="0035177A">
        <w:t xml:space="preserve"> </w:t>
      </w:r>
      <w:r>
        <w:t>different kinds of contexts:</w:t>
      </w:r>
    </w:p>
    <w:p w14:paraId="4B021EE4" w14:textId="0F41A06B" w:rsidR="00A035BE" w:rsidRDefault="00812B9C" w:rsidP="00F54A23">
      <w:pPr>
        <w:pStyle w:val="Bullet"/>
      </w:pPr>
      <w:r>
        <w:t>H</w:t>
      </w:r>
      <w:r w:rsidR="007A186C">
        <w:t xml:space="preserve">orizontal, or </w:t>
      </w:r>
      <w:r w:rsidR="000625D5">
        <w:t>‘</w:t>
      </w:r>
      <w:r w:rsidR="007A186C">
        <w:t>naked</w:t>
      </w:r>
      <w:r w:rsidR="000625D5">
        <w:t>’</w:t>
      </w:r>
      <w:r w:rsidR="007A186C">
        <w:t xml:space="preserve"> context: they may arise when unrelated businesses that are often competitors in the same goods or services market (</w:t>
      </w:r>
      <w:r w:rsidR="001E0F49">
        <w:t>e.g.,</w:t>
      </w:r>
      <w:r w:rsidR="007A186C">
        <w:t xml:space="preserve"> both businesses are mining companies) are competing for the same pool of talent in the labour market. Since these agreements would likely be highly unpopular among affected workers at the affected businesses, these agreements may be unwritten </w:t>
      </w:r>
      <w:r w:rsidR="000625D5">
        <w:t>“</w:t>
      </w:r>
      <w:r w:rsidR="007A186C">
        <w:t>gentleman</w:t>
      </w:r>
      <w:r w:rsidR="000625D5">
        <w:t>’</w:t>
      </w:r>
      <w:r w:rsidR="007A186C">
        <w:t>s agreements</w:t>
      </w:r>
      <w:r w:rsidR="000625D5">
        <w:t>”</w:t>
      </w:r>
      <w:r w:rsidR="007A186C">
        <w:t xml:space="preserve">, such as the one between several animating </w:t>
      </w:r>
      <w:r w:rsidR="00A137BB">
        <w:t>businesses</w:t>
      </w:r>
      <w:r w:rsidR="007A186C">
        <w:t xml:space="preserve"> including Walt Disney Animation Studios and DreamWorks.</w:t>
      </w:r>
      <w:r w:rsidR="00D14C1E">
        <w:rPr>
          <w:rStyle w:val="FootnoteReference"/>
        </w:rPr>
        <w:footnoteReference w:id="119"/>
      </w:r>
      <w:r w:rsidR="007A186C">
        <w:t xml:space="preserve"> </w:t>
      </w:r>
    </w:p>
    <w:p w14:paraId="44B75F32" w14:textId="43F71BF9" w:rsidR="00F54A23" w:rsidRDefault="00F54A23" w:rsidP="00F54A23">
      <w:pPr>
        <w:pStyle w:val="Bullet"/>
      </w:pPr>
      <w:r>
        <w:t>They may also emerge in other contexts</w:t>
      </w:r>
      <w:r w:rsidR="00155D3F">
        <w:t xml:space="preserve">, where they are related to </w:t>
      </w:r>
      <w:r w:rsidR="00A50408">
        <w:t xml:space="preserve">another </w:t>
      </w:r>
      <w:r w:rsidR="00AF718E">
        <w:t xml:space="preserve">business </w:t>
      </w:r>
      <w:r w:rsidR="00A50408">
        <w:t>transaction where staff are working quite closely together. This includes:</w:t>
      </w:r>
    </w:p>
    <w:p w14:paraId="53DF3AFB" w14:textId="4D2763B2" w:rsidR="00407440" w:rsidRDefault="00407440" w:rsidP="00407440">
      <w:pPr>
        <w:pStyle w:val="Dash"/>
      </w:pPr>
      <w:r>
        <w:t xml:space="preserve">Joint venture agreements, where workers from </w:t>
      </w:r>
      <w:r w:rsidR="00014944">
        <w:t>2</w:t>
      </w:r>
      <w:r>
        <w:t xml:space="preserve"> or more businesses (which may ordinarily be competitors) work together in a new enterprise. No</w:t>
      </w:r>
      <w:r w:rsidR="000625D5">
        <w:noBreakHyphen/>
      </w:r>
      <w:r>
        <w:t xml:space="preserve">poach agreements between franchisee and franchisor (instead of between franchisees) may be considered </w:t>
      </w:r>
      <w:r w:rsidR="00035948">
        <w:t>alike</w:t>
      </w:r>
      <w:r>
        <w:t xml:space="preserve"> the extent that they protect important aspects of the franchise brand shared between the </w:t>
      </w:r>
      <w:r w:rsidR="00014944">
        <w:t>2</w:t>
      </w:r>
      <w:r>
        <w:t xml:space="preserve"> parties.</w:t>
      </w:r>
      <w:r>
        <w:rPr>
          <w:rStyle w:val="FootnoteReference"/>
        </w:rPr>
        <w:footnoteReference w:id="120"/>
      </w:r>
    </w:p>
    <w:p w14:paraId="1EDBCA8E" w14:textId="325DE722" w:rsidR="00FD6076" w:rsidRDefault="00FD6076" w:rsidP="00407440">
      <w:pPr>
        <w:pStyle w:val="Dash"/>
      </w:pPr>
      <w:r>
        <w:t>Secondment arrangements and other business</w:t>
      </w:r>
      <w:r w:rsidR="000625D5">
        <w:noBreakHyphen/>
      </w:r>
      <w:r>
        <w:t>to</w:t>
      </w:r>
      <w:r w:rsidR="000625D5">
        <w:noBreakHyphen/>
      </w:r>
      <w:r>
        <w:t>business service agreements where a worker from one business works at another workplace. The other business could observe the worker</w:t>
      </w:r>
      <w:r w:rsidR="000625D5">
        <w:t>’</w:t>
      </w:r>
      <w:r>
        <w:t>s performance and attempt to recruit the worker, which may result in businesses being less willing to enter into such secondment or other arrangements.</w:t>
      </w:r>
    </w:p>
    <w:p w14:paraId="7108543D" w14:textId="0B6DF98C" w:rsidR="00F54A23" w:rsidRDefault="00FD6076" w:rsidP="00280D17">
      <w:pPr>
        <w:pStyle w:val="Dash"/>
      </w:pPr>
      <w:r w:rsidDel="003C38A4">
        <w:t xml:space="preserve">Labour hire </w:t>
      </w:r>
      <w:r>
        <w:t>business</w:t>
      </w:r>
      <w:r w:rsidR="00676BF4">
        <w:t>es that</w:t>
      </w:r>
      <w:r>
        <w:t xml:space="preserve"> incur the cost of finding workers to contract out to another business. A no</w:t>
      </w:r>
      <w:r w:rsidR="000625D5">
        <w:noBreakHyphen/>
      </w:r>
      <w:r>
        <w:t xml:space="preserve">poach agreement would prevent the business from directly hiring the worker after the labour hire </w:t>
      </w:r>
      <w:r w:rsidR="00452748">
        <w:t>business</w:t>
      </w:r>
      <w:r>
        <w:t xml:space="preserve"> has contracted them out, thereby avoiding any recruitment and training costs associated with finding the worker.</w:t>
      </w:r>
    </w:p>
    <w:p w14:paraId="4A589CEB" w14:textId="6A87C72F" w:rsidR="00531395" w:rsidRDefault="00531395" w:rsidP="0035177A">
      <w:pPr>
        <w:pStyle w:val="Bullet"/>
      </w:pPr>
      <w:r>
        <w:t>Within franchises, where a franchisor may facilitate an agreement between franchisees not to poach the staff of other franchisees under the same brand. In this context, although they are a vertical arrangement be</w:t>
      </w:r>
      <w:r w:rsidR="003F4137">
        <w:t>tween related business entities</w:t>
      </w:r>
      <w:r>
        <w:t xml:space="preserve">, they have horizontal impacts by limiting </w:t>
      </w:r>
      <w:r w:rsidR="00305020">
        <w:t>intra</w:t>
      </w:r>
      <w:r w:rsidR="000625D5">
        <w:noBreakHyphen/>
      </w:r>
      <w:r w:rsidR="00305020">
        <w:t>brand competition for labour between franchisees.</w:t>
      </w:r>
    </w:p>
    <w:p w14:paraId="1C1B20EE" w14:textId="438B15DE" w:rsidR="006E763B" w:rsidRDefault="00C1530E" w:rsidP="00C4024F">
      <w:pPr>
        <w:pStyle w:val="Heading2"/>
        <w:spacing w:before="240" w:line="240" w:lineRule="auto"/>
      </w:pPr>
      <w:bookmarkStart w:id="57" w:name="_Toc162972496"/>
      <w:r>
        <w:t>Wage</w:t>
      </w:r>
      <w:r w:rsidR="000625D5">
        <w:noBreakHyphen/>
      </w:r>
      <w:r>
        <w:t>fixing agreements</w:t>
      </w:r>
      <w:bookmarkEnd w:id="57"/>
    </w:p>
    <w:p w14:paraId="3040404A" w14:textId="097C2B09" w:rsidR="00947E3B" w:rsidRDefault="006D28BD" w:rsidP="00280D17">
      <w:r w:rsidRPr="00814A10">
        <w:t>Wage</w:t>
      </w:r>
      <w:r w:rsidR="000625D5">
        <w:noBreakHyphen/>
      </w:r>
      <w:r w:rsidRPr="00814A10">
        <w:t>fixing agreements</w:t>
      </w:r>
      <w:r>
        <w:t xml:space="preserve"> </w:t>
      </w:r>
      <w:r w:rsidR="00DB31CB">
        <w:t>can</w:t>
      </w:r>
      <w:r w:rsidRPr="00814A10">
        <w:t xml:space="preserve"> involve </w:t>
      </w:r>
      <w:r w:rsidR="00014944">
        <w:t>2</w:t>
      </w:r>
      <w:r w:rsidRPr="00814A10">
        <w:t xml:space="preserve"> or more businesses agree</w:t>
      </w:r>
      <w:r>
        <w:t>ing</w:t>
      </w:r>
      <w:r w:rsidRPr="00814A10">
        <w:t xml:space="preserve"> to </w:t>
      </w:r>
      <w:r w:rsidR="005C27A5">
        <w:t>set a cap</w:t>
      </w:r>
      <w:r w:rsidR="00370E99">
        <w:t xml:space="preserve"> </w:t>
      </w:r>
      <w:r w:rsidR="005C27A5">
        <w:t>on</w:t>
      </w:r>
      <w:r w:rsidRPr="00814A10">
        <w:t xml:space="preserve"> wages and employment conditions (such as health benefits, or non</w:t>
      </w:r>
      <w:r w:rsidR="000625D5">
        <w:noBreakHyphen/>
      </w:r>
      <w:r w:rsidRPr="00814A10">
        <w:t>statutory leave entitlements) for their workers.</w:t>
      </w:r>
      <w:r w:rsidR="00B84B11">
        <w:t xml:space="preserve"> </w:t>
      </w:r>
      <w:r w:rsidR="009B6FCA">
        <w:t xml:space="preserve">This may </w:t>
      </w:r>
      <w:r w:rsidR="008C5F82">
        <w:t xml:space="preserve">include agreements </w:t>
      </w:r>
      <w:r w:rsidR="00F1145A">
        <w:t>to pay a</w:t>
      </w:r>
      <w:r w:rsidR="008C5F82">
        <w:t xml:space="preserve"> </w:t>
      </w:r>
      <w:r w:rsidR="00F1145A">
        <w:t xml:space="preserve">specific wage </w:t>
      </w:r>
      <w:r w:rsidR="009F4F5E">
        <w:t>to workers</w:t>
      </w:r>
      <w:r w:rsidR="008C5F82">
        <w:t>, but</w:t>
      </w:r>
      <w:r w:rsidR="00F1145A">
        <w:t xml:space="preserve"> they can</w:t>
      </w:r>
      <w:r w:rsidR="008C5F82">
        <w:t xml:space="preserve"> also include agreements </w:t>
      </w:r>
      <w:r w:rsidR="00FA4199">
        <w:t xml:space="preserve">regarding the </w:t>
      </w:r>
      <w:r w:rsidR="00FB2C0E">
        <w:t xml:space="preserve">absolute or relative compensation </w:t>
      </w:r>
      <w:r w:rsidR="002017FA">
        <w:t xml:space="preserve">that workers </w:t>
      </w:r>
      <w:r w:rsidR="00FB2C0E">
        <w:t xml:space="preserve">receive. For example, </w:t>
      </w:r>
      <w:r w:rsidR="000C0623">
        <w:t xml:space="preserve">businesses may have an agreement to </w:t>
      </w:r>
      <w:r w:rsidR="00053065">
        <w:t>cap bonus</w:t>
      </w:r>
      <w:r w:rsidR="00447AF6">
        <w:t>es</w:t>
      </w:r>
      <w:r w:rsidR="00053065">
        <w:t xml:space="preserve"> at 5</w:t>
      </w:r>
      <w:r w:rsidR="000B74D6">
        <w:t> </w:t>
      </w:r>
      <w:r w:rsidR="00E166BE">
        <w:t>per</w:t>
      </w:r>
      <w:r w:rsidR="000B74D6">
        <w:t> </w:t>
      </w:r>
      <w:r w:rsidR="00E166BE">
        <w:t>cent</w:t>
      </w:r>
      <w:r w:rsidR="00053065">
        <w:t xml:space="preserve"> of their salary.</w:t>
      </w:r>
    </w:p>
    <w:p w14:paraId="2DF9B1EB" w14:textId="427D667E" w:rsidR="00D40FD8" w:rsidRDefault="006F1336" w:rsidP="00280D17">
      <w:r>
        <w:t>Like</w:t>
      </w:r>
      <w:r w:rsidR="00DA4FDD">
        <w:t xml:space="preserve"> a no</w:t>
      </w:r>
      <w:r w:rsidR="000625D5">
        <w:noBreakHyphen/>
      </w:r>
      <w:r w:rsidR="00DA4FDD">
        <w:t>poach agreement</w:t>
      </w:r>
      <w:r w:rsidR="00056DD6">
        <w:t>,</w:t>
      </w:r>
      <w:r w:rsidR="00F33A7B">
        <w:t xml:space="preserve"> </w:t>
      </w:r>
      <w:r w:rsidR="00DA4FDD">
        <w:t xml:space="preserve">businesses may </w:t>
      </w:r>
      <w:r w:rsidR="00F33A7B" w:rsidDel="00DA4FDD">
        <w:t>use</w:t>
      </w:r>
      <w:r w:rsidR="00F33A7B">
        <w:t xml:space="preserve"> wage</w:t>
      </w:r>
      <w:r w:rsidR="000625D5">
        <w:noBreakHyphen/>
      </w:r>
      <w:r w:rsidR="00F33A7B">
        <w:t xml:space="preserve">fixing agreements to </w:t>
      </w:r>
      <w:r w:rsidR="00192012">
        <w:t xml:space="preserve">reduce </w:t>
      </w:r>
      <w:r>
        <w:t xml:space="preserve">their </w:t>
      </w:r>
      <w:r w:rsidR="00451AEB">
        <w:t>wage</w:t>
      </w:r>
      <w:r>
        <w:t xml:space="preserve"> costs and worker turnover. </w:t>
      </w:r>
      <w:r w:rsidR="00311260">
        <w:t xml:space="preserve">Businesses </w:t>
      </w:r>
      <w:r w:rsidR="00B36723">
        <w:t>have an interest in avoiding</w:t>
      </w:r>
      <w:r w:rsidR="00402B82">
        <w:t xml:space="preserve"> </w:t>
      </w:r>
      <w:r w:rsidR="00451AEB">
        <w:t>rising wages and</w:t>
      </w:r>
      <w:r w:rsidR="00402B82">
        <w:t xml:space="preserve"> a </w:t>
      </w:r>
      <w:r w:rsidR="000625D5">
        <w:t>‘</w:t>
      </w:r>
      <w:r w:rsidR="00402B82">
        <w:t>race to the top</w:t>
      </w:r>
      <w:r w:rsidR="000625D5">
        <w:t>’</w:t>
      </w:r>
      <w:r w:rsidR="00402B82">
        <w:t xml:space="preserve"> </w:t>
      </w:r>
      <w:r w:rsidR="00C55CEC">
        <w:t xml:space="preserve">situation </w:t>
      </w:r>
      <w:r w:rsidR="00402B82">
        <w:t xml:space="preserve">where </w:t>
      </w:r>
      <w:r w:rsidR="00B36723">
        <w:t>they</w:t>
      </w:r>
      <w:r w:rsidR="00E10283">
        <w:t xml:space="preserve"> face high </w:t>
      </w:r>
      <w:r w:rsidR="00B36723">
        <w:t xml:space="preserve">staff </w:t>
      </w:r>
      <w:r w:rsidR="00E10283">
        <w:t xml:space="preserve">turnover and </w:t>
      </w:r>
      <w:r w:rsidR="00402B82">
        <w:t>must offer workers increasingly higher remuneration to retain and attract staff.</w:t>
      </w:r>
      <w:r w:rsidR="00C11557">
        <w:t xml:space="preserve"> </w:t>
      </w:r>
    </w:p>
    <w:p w14:paraId="7A692944" w14:textId="58169BA7" w:rsidR="003C77B2" w:rsidRDefault="007B2954" w:rsidP="006D3AE8">
      <w:r w:rsidRPr="00170B12">
        <w:t>Similar to no</w:t>
      </w:r>
      <w:r w:rsidR="000625D5">
        <w:noBreakHyphen/>
      </w:r>
      <w:r w:rsidRPr="00170B12">
        <w:t xml:space="preserve">poach agreements, </w:t>
      </w:r>
      <w:r w:rsidR="003F4137">
        <w:t>wage</w:t>
      </w:r>
      <w:r w:rsidR="000625D5">
        <w:noBreakHyphen/>
      </w:r>
      <w:r w:rsidR="003F4137">
        <w:t xml:space="preserve">fixing agreements </w:t>
      </w:r>
      <w:r w:rsidR="00121279">
        <w:t xml:space="preserve">can also arise in </w:t>
      </w:r>
      <w:r w:rsidR="006D3AE8">
        <w:t xml:space="preserve">various contexts. They may arise in a horizontal, </w:t>
      </w:r>
      <w:r w:rsidR="000625D5">
        <w:t>‘</w:t>
      </w:r>
      <w:r w:rsidR="006D3AE8">
        <w:t>naked</w:t>
      </w:r>
      <w:r w:rsidR="000625D5">
        <w:t>’</w:t>
      </w:r>
      <w:r w:rsidR="006D3AE8">
        <w:t xml:space="preserve"> contex</w:t>
      </w:r>
      <w:r w:rsidR="003C77B2">
        <w:t>t</w:t>
      </w:r>
      <w:r w:rsidR="00B53171">
        <w:t xml:space="preserve">. </w:t>
      </w:r>
      <w:r w:rsidR="00C43696">
        <w:t xml:space="preserve">An example of this </w:t>
      </w:r>
      <w:r w:rsidR="005F0328">
        <w:t xml:space="preserve">was </w:t>
      </w:r>
      <w:r w:rsidR="00014944">
        <w:t>4</w:t>
      </w:r>
      <w:r w:rsidR="005F0328">
        <w:t xml:space="preserve"> managers of home health care agencies in the US agreeing to fix the rate paid to</w:t>
      </w:r>
      <w:r w:rsidR="00A61A39">
        <w:t xml:space="preserve"> </w:t>
      </w:r>
      <w:r w:rsidR="00D65FF0">
        <w:t>essential workers</w:t>
      </w:r>
      <w:r w:rsidR="00A61A39">
        <w:t xml:space="preserve"> during COVID</w:t>
      </w:r>
      <w:r w:rsidR="000625D5">
        <w:noBreakHyphen/>
      </w:r>
      <w:r w:rsidR="00A61A39">
        <w:t>19.</w:t>
      </w:r>
      <w:r w:rsidR="00A61A39">
        <w:rPr>
          <w:rStyle w:val="FootnoteReference"/>
        </w:rPr>
        <w:footnoteReference w:id="121"/>
      </w:r>
      <w:r w:rsidR="005A1460">
        <w:t xml:space="preserve"> </w:t>
      </w:r>
      <w:r w:rsidR="004F76E9">
        <w:t xml:space="preserve">They may also apply in instances </w:t>
      </w:r>
      <w:r w:rsidR="006E763B">
        <w:t>where they are facilitated by a related third party</w:t>
      </w:r>
      <w:r w:rsidR="004F76E9">
        <w:t xml:space="preserve"> but have horizontal impacts</w:t>
      </w:r>
      <w:r w:rsidR="006E763B">
        <w:t xml:space="preserve">. </w:t>
      </w:r>
      <w:r w:rsidR="00B53171">
        <w:t xml:space="preserve">For </w:t>
      </w:r>
      <w:r w:rsidR="004B21A7">
        <w:t>e</w:t>
      </w:r>
      <w:r w:rsidR="00B53171">
        <w:t>xample</w:t>
      </w:r>
      <w:r w:rsidR="003C77B2">
        <w:t>,</w:t>
      </w:r>
      <w:r w:rsidR="00B53171">
        <w:t xml:space="preserve"> in the US </w:t>
      </w:r>
      <w:r w:rsidR="00DE17A2">
        <w:t xml:space="preserve">a </w:t>
      </w:r>
      <w:r w:rsidR="004C6706">
        <w:t>trade association that acted on behalf of most hospitals in Arizona</w:t>
      </w:r>
      <w:r w:rsidR="002748CE">
        <w:t xml:space="preserve"> to provide them temporary nursing services, set a uniform bill rate schedule</w:t>
      </w:r>
      <w:r w:rsidR="006E763B">
        <w:t xml:space="preserve"> with the agreement of </w:t>
      </w:r>
      <w:r w:rsidR="004F76E9">
        <w:t>its</w:t>
      </w:r>
      <w:r w:rsidR="006E763B">
        <w:t xml:space="preserve"> members</w:t>
      </w:r>
      <w:r w:rsidR="002748CE">
        <w:t xml:space="preserve"> that the hospitals would pay the temporary nurses.</w:t>
      </w:r>
      <w:r w:rsidR="000E6723">
        <w:rPr>
          <w:rStyle w:val="FootnoteReference"/>
        </w:rPr>
        <w:footnoteReference w:id="122"/>
      </w:r>
      <w:r w:rsidR="002748CE">
        <w:t xml:space="preserve"> </w:t>
      </w:r>
      <w:r w:rsidR="00F97658">
        <w:t>Similarly, a</w:t>
      </w:r>
      <w:r w:rsidR="004F76E9" w:rsidRPr="004F76E9">
        <w:t xml:space="preserve"> franchisor may also facilitate agreement of standard wages and employment conditions that would limit labour market competition between franchisees.</w:t>
      </w:r>
    </w:p>
    <w:p w14:paraId="0A37E649" w14:textId="659D912D" w:rsidR="003C3572" w:rsidRDefault="003C3572" w:rsidP="006D3AE8">
      <w:r>
        <w:t xml:space="preserve">In some contexts, agreements between businesses may promote </w:t>
      </w:r>
      <w:r w:rsidR="00AB7FB2">
        <w:t>the mobility of workers, such as where businesses agree to the portability of long</w:t>
      </w:r>
      <w:r w:rsidR="000625D5">
        <w:noBreakHyphen/>
      </w:r>
      <w:r w:rsidR="00AB7FB2">
        <w:t>service or other leave entitlements.</w:t>
      </w:r>
    </w:p>
    <w:p w14:paraId="4625F0C8" w14:textId="77777777" w:rsidR="00C00152" w:rsidRDefault="00C00152" w:rsidP="00C00152">
      <w:pPr>
        <w:pStyle w:val="Heading2"/>
        <w:spacing w:before="240" w:line="240" w:lineRule="auto"/>
      </w:pPr>
      <w:bookmarkStart w:id="58" w:name="_Toc162972497"/>
      <w:r>
        <w:t>Prevalence</w:t>
      </w:r>
      <w:bookmarkEnd w:id="58"/>
    </w:p>
    <w:p w14:paraId="5B810228" w14:textId="45FD7759" w:rsidR="002747E8" w:rsidRDefault="00C00152" w:rsidP="00C00152">
      <w:r>
        <w:t>It is difficult to estimate the prevalence of either no</w:t>
      </w:r>
      <w:r w:rsidR="000625D5">
        <w:noBreakHyphen/>
      </w:r>
      <w:r>
        <w:t>poach or wage</w:t>
      </w:r>
      <w:r w:rsidR="000625D5">
        <w:noBreakHyphen/>
      </w:r>
      <w:r>
        <w:t>fixing agreements in the economy as these agreements are often made in secret and may be unwritten. Even if not unlawful, businesses will typically avoid publicising these arrangements if they impose a cap (as opposed to a floor) on worker wages (and other benefits). Consequently, there is limited evidence of th</w:t>
      </w:r>
      <w:r w:rsidR="0086401C">
        <w:t>eir</w:t>
      </w:r>
      <w:r>
        <w:t xml:space="preserve"> use.</w:t>
      </w:r>
      <w:r w:rsidR="00AE7090">
        <w:t xml:space="preserve"> However, t</w:t>
      </w:r>
      <w:r w:rsidR="002747E8">
        <w:t>hese agreements are more likely to exist where there are relatively few employers (that is, where the transaction costs to collude are lower), which are also likely the labour markets where workers may already face issues arising from concentrated business market power.</w:t>
      </w:r>
    </w:p>
    <w:p w14:paraId="42A61D22" w14:textId="0231D19B" w:rsidR="00113E3B" w:rsidRDefault="00C00152" w:rsidP="00C00152">
      <w:r>
        <w:t>No</w:t>
      </w:r>
      <w:r w:rsidR="000625D5">
        <w:noBreakHyphen/>
      </w:r>
      <w:r>
        <w:t>poach clauses appear to be frequently included in franchise agreements. A 2016 study in the US examined franchising agreements for 156 of the largest franchise chains and found that around 58.0</w:t>
      </w:r>
      <w:r>
        <w:rPr>
          <w:rStyle w:val="CommentReference"/>
        </w:rPr>
        <w:t> </w:t>
      </w:r>
      <w:r>
        <w:t>per cent of them contained no</w:t>
      </w:r>
      <w:r w:rsidR="000625D5">
        <w:noBreakHyphen/>
      </w:r>
      <w:r>
        <w:t>poach restrictions.</w:t>
      </w:r>
      <w:r w:rsidRPr="186AED99">
        <w:rPr>
          <w:rStyle w:val="FootnoteReference"/>
        </w:rPr>
        <w:footnoteReference w:id="123"/>
      </w:r>
      <w:r>
        <w:t xml:space="preserve"> The study also found that no</w:t>
      </w:r>
      <w:r w:rsidR="000625D5">
        <w:noBreakHyphen/>
      </w:r>
      <w:r>
        <w:t>poach agreements are more common in low</w:t>
      </w:r>
      <w:r w:rsidR="000625D5">
        <w:noBreakHyphen/>
      </w:r>
      <w:r>
        <w:t>wage and high</w:t>
      </w:r>
      <w:r w:rsidR="000625D5">
        <w:noBreakHyphen/>
      </w:r>
      <w:r>
        <w:t>turnover industries.</w:t>
      </w:r>
      <w:r>
        <w:rPr>
          <w:rStyle w:val="FootnoteReference"/>
        </w:rPr>
        <w:footnoteReference w:id="124"/>
      </w:r>
      <w:r>
        <w:t xml:space="preserve"> </w:t>
      </w:r>
    </w:p>
    <w:p w14:paraId="7ADAE48E" w14:textId="11768D33" w:rsidR="00341C34" w:rsidRDefault="00C00152" w:rsidP="00C00152">
      <w:r>
        <w:t>In Australia, franchises such as McDonald</w:t>
      </w:r>
      <w:r w:rsidR="000625D5">
        <w:t>’</w:t>
      </w:r>
      <w:r>
        <w:t>s, Bakers Delight and Domino</w:t>
      </w:r>
      <w:r w:rsidR="000625D5">
        <w:t>’</w:t>
      </w:r>
      <w:r>
        <w:t>s reported using no</w:t>
      </w:r>
      <w:r w:rsidR="000625D5">
        <w:noBreakHyphen/>
      </w:r>
      <w:r>
        <w:t>poach clauses as a standard term in their franchise agreements, preventing franchisees from hiring workers from other stores within the chain.</w:t>
      </w:r>
      <w:r>
        <w:rPr>
          <w:rStyle w:val="FootnoteReference"/>
        </w:rPr>
        <w:footnoteReference w:id="125"/>
      </w:r>
      <w:r w:rsidDel="00C944B5">
        <w:t xml:space="preserve"> </w:t>
      </w:r>
      <w:r>
        <w:t>Data from the Franchise Disclosure Register suggests that 89.9 per cent of all franchisors impose some kind of restraint of trade on franchisees.</w:t>
      </w:r>
      <w:r>
        <w:rPr>
          <w:rStyle w:val="FootnoteReference"/>
        </w:rPr>
        <w:footnoteReference w:id="126"/>
      </w:r>
      <w:r>
        <w:t xml:space="preserve"> However, details on the specific type of restraint are limited, s</w:t>
      </w:r>
      <w:r w:rsidRPr="00810082">
        <w:t xml:space="preserve">uch as whether these </w:t>
      </w:r>
      <w:r>
        <w:t>restraints</w:t>
      </w:r>
      <w:r w:rsidRPr="00810082">
        <w:t xml:space="preserve"> impact </w:t>
      </w:r>
      <w:r>
        <w:t>workers</w:t>
      </w:r>
      <w:r w:rsidRPr="00810082">
        <w:t xml:space="preserve"> (e.g. no</w:t>
      </w:r>
      <w:r w:rsidR="000625D5">
        <w:noBreakHyphen/>
      </w:r>
      <w:r w:rsidRPr="00810082">
        <w:t xml:space="preserve">poach </w:t>
      </w:r>
      <w:r>
        <w:t>agreements</w:t>
      </w:r>
      <w:r w:rsidRPr="00810082">
        <w:t>), intra</w:t>
      </w:r>
      <w:r w:rsidR="000625D5">
        <w:noBreakHyphen/>
      </w:r>
      <w:r w:rsidRPr="00810082">
        <w:t>brand competition (</w:t>
      </w:r>
      <w:r>
        <w:t>non</w:t>
      </w:r>
      <w:r w:rsidR="000625D5">
        <w:noBreakHyphen/>
      </w:r>
      <w:r>
        <w:t>compete clauses</w:t>
      </w:r>
      <w:r w:rsidRPr="00810082">
        <w:t xml:space="preserve"> between franchises), or overall business dynamism </w:t>
      </w:r>
      <w:r>
        <w:t>(</w:t>
      </w:r>
      <w:r w:rsidRPr="00810082">
        <w:t>non</w:t>
      </w:r>
      <w:r w:rsidR="000625D5">
        <w:noBreakHyphen/>
      </w:r>
      <w:r w:rsidRPr="00810082">
        <w:t xml:space="preserve">compete clauses </w:t>
      </w:r>
      <w:r>
        <w:t xml:space="preserve">post termination of </w:t>
      </w:r>
      <w:r w:rsidRPr="00810082">
        <w:t>the franchise relationship).</w:t>
      </w:r>
    </w:p>
    <w:p w14:paraId="66BAA192" w14:textId="5C91CD69" w:rsidR="00751EB3" w:rsidRDefault="003E2CB0" w:rsidP="0044300D">
      <w:pPr>
        <w:pStyle w:val="Heading2"/>
        <w:spacing w:before="240" w:line="240" w:lineRule="auto"/>
      </w:pPr>
      <w:bookmarkStart w:id="59" w:name="_Toc162972498"/>
      <w:r>
        <w:t>Enforceme</w:t>
      </w:r>
      <w:r w:rsidR="00A04724">
        <w:t>nt</w:t>
      </w:r>
      <w:r w:rsidR="00D23ABC">
        <w:t xml:space="preserve"> and </w:t>
      </w:r>
      <w:r w:rsidR="00FD02F4">
        <w:t>r</w:t>
      </w:r>
      <w:r w:rsidR="00D23ABC">
        <w:t>egulation</w:t>
      </w:r>
      <w:r w:rsidR="00D23A44">
        <w:t xml:space="preserve"> of no</w:t>
      </w:r>
      <w:r w:rsidR="000625D5">
        <w:noBreakHyphen/>
      </w:r>
      <w:r w:rsidR="00D23A44">
        <w:t>poach and wage</w:t>
      </w:r>
      <w:r w:rsidR="000625D5">
        <w:noBreakHyphen/>
      </w:r>
      <w:r w:rsidR="00D23A44">
        <w:t>fixing agreements</w:t>
      </w:r>
      <w:bookmarkEnd w:id="59"/>
    </w:p>
    <w:p w14:paraId="790B7888" w14:textId="65C2C421" w:rsidR="001B6B12" w:rsidRDefault="001B6B12" w:rsidP="0013237B">
      <w:r w:rsidRPr="0013237B">
        <w:t>The starting point for analysis of no</w:t>
      </w:r>
      <w:r w:rsidR="000625D5">
        <w:noBreakHyphen/>
      </w:r>
      <w:r w:rsidRPr="0013237B">
        <w:t>poach and wage</w:t>
      </w:r>
      <w:r w:rsidR="000625D5">
        <w:noBreakHyphen/>
      </w:r>
      <w:r w:rsidRPr="0013237B">
        <w:t>fixing agreements is that they are an agreement to fix prices (no</w:t>
      </w:r>
      <w:r w:rsidR="000625D5">
        <w:noBreakHyphen/>
      </w:r>
      <w:r w:rsidRPr="0013237B">
        <w:t>poach agreements indirectly reduce the price of labour by reducing demand for specific workers) and are therefore anticompetitive agreements. These agreements operate in the same way as a seller</w:t>
      </w:r>
      <w:r w:rsidR="000625D5">
        <w:t>’</w:t>
      </w:r>
      <w:r w:rsidRPr="0013237B">
        <w:t>s cartel that coordinates action to increase prices of output for the mutual profit of its members.</w:t>
      </w:r>
    </w:p>
    <w:p w14:paraId="3A5FE921" w14:textId="3709CD05" w:rsidR="0013237B" w:rsidRPr="00B56D13" w:rsidRDefault="0013237B" w:rsidP="0013237B">
      <w:r w:rsidRPr="00B56D13">
        <w:t xml:space="preserve">In Australia, </w:t>
      </w:r>
      <w:r>
        <w:t>cartels are prohibited under Part IV of</w:t>
      </w:r>
      <w:r w:rsidRPr="00B56D13">
        <w:t xml:space="preserve"> the </w:t>
      </w:r>
      <w:r w:rsidRPr="64606991">
        <w:rPr>
          <w:i/>
          <w:iCs/>
        </w:rPr>
        <w:t>Competition and Consumer Act 2010</w:t>
      </w:r>
      <w:r>
        <w:t xml:space="preserve"> (Cth) (CCA) and the Competition Codes of the states which extend the operation of Part IV to all persons in Australia</w:t>
      </w:r>
      <w:r w:rsidRPr="00B56D13">
        <w:t>.</w:t>
      </w:r>
      <w:r>
        <w:rPr>
          <w:rStyle w:val="FootnoteReference"/>
        </w:rPr>
        <w:footnoteReference w:id="127"/>
      </w:r>
      <w:r w:rsidRPr="00B56D13">
        <w:t xml:space="preserve"> However, </w:t>
      </w:r>
      <w:r>
        <w:t>Part IV</w:t>
      </w:r>
      <w:r w:rsidRPr="00B56D13">
        <w:t xml:space="preserve"> contains exemptions for certain anti</w:t>
      </w:r>
      <w:r w:rsidR="000625D5">
        <w:noBreakHyphen/>
      </w:r>
      <w:r w:rsidRPr="00B56D13">
        <w:t>competitive agreements including:</w:t>
      </w:r>
      <w:r>
        <w:rPr>
          <w:rStyle w:val="FootnoteReference"/>
        </w:rPr>
        <w:footnoteReference w:id="128"/>
      </w:r>
    </w:p>
    <w:p w14:paraId="0C7F6524" w14:textId="77777777" w:rsidR="0013237B" w:rsidRPr="003E388B" w:rsidRDefault="0013237B" w:rsidP="003E388B">
      <w:pPr>
        <w:pStyle w:val="Bullet"/>
      </w:pPr>
      <w:r w:rsidRPr="003E388B">
        <w:t>Acts done or any provision of a contract, arrangement or understanding to the extent that it relates to the remuneration, conditions of employment, hours of work or working conditions of employees.</w:t>
      </w:r>
    </w:p>
    <w:p w14:paraId="0E57DADE" w14:textId="09D359F9" w:rsidR="0013237B" w:rsidRPr="003E388B" w:rsidRDefault="0013237B" w:rsidP="003E388B">
      <w:pPr>
        <w:pStyle w:val="Bullet"/>
      </w:pPr>
      <w:r w:rsidRPr="003E388B">
        <w:t>Any provision of a contract of service or a contract for the provision of services where the service provider is not a body corporate (</w:t>
      </w:r>
      <w:r w:rsidR="001E0F49" w:rsidRPr="003E388B">
        <w:t>i.e.,</w:t>
      </w:r>
      <w:r w:rsidRPr="003E388B">
        <w:t xml:space="preserve"> an independent contractor), where the person agrees to accept restrictions to their work during or after termination of the contract.</w:t>
      </w:r>
    </w:p>
    <w:p w14:paraId="5B742062" w14:textId="769F8246" w:rsidR="0013237B" w:rsidRPr="00B56D13" w:rsidRDefault="0013237B" w:rsidP="00090726">
      <w:pPr>
        <w:rPr>
          <w:highlight w:val="yellow"/>
        </w:rPr>
      </w:pPr>
      <w:r w:rsidRPr="00B56D13">
        <w:t xml:space="preserve">A number of reviews into Australian competition policy and workplace relations have concluded that </w:t>
      </w:r>
      <w:r>
        <w:t>the negotiation and determination of employment terms and conditions</w:t>
      </w:r>
      <w:r w:rsidR="007043C1">
        <w:t xml:space="preserve"> </w:t>
      </w:r>
      <w:r>
        <w:t>are best</w:t>
      </w:r>
      <w:r w:rsidRPr="00B56D13">
        <w:t xml:space="preserve"> dealt with under the </w:t>
      </w:r>
      <w:r w:rsidRPr="60824EF8">
        <w:rPr>
          <w:i/>
          <w:iCs/>
        </w:rPr>
        <w:t xml:space="preserve">Fair Work Act 2009, </w:t>
      </w:r>
      <w:r w:rsidRPr="00B56D13">
        <w:t>as labour markets are generally treated differently to other markets for goods and services.</w:t>
      </w:r>
      <w:r w:rsidRPr="00B56D13">
        <w:rPr>
          <w:rStyle w:val="FootnoteReference"/>
        </w:rPr>
        <w:footnoteReference w:id="129"/>
      </w:r>
      <w:r w:rsidRPr="00B56D13">
        <w:t xml:space="preserve"> </w:t>
      </w:r>
    </w:p>
    <w:p w14:paraId="110B301D" w14:textId="0A282501" w:rsidR="0013237B" w:rsidRPr="00B56D13" w:rsidRDefault="0013237B" w:rsidP="0013237B">
      <w:r w:rsidRPr="00B56D13">
        <w:t>The effect of these exemptions</w:t>
      </w:r>
      <w:r>
        <w:t xml:space="preserve"> and other aspects of the legislation</w:t>
      </w:r>
      <w:r w:rsidRPr="00B56D13">
        <w:t xml:space="preserve"> is that the </w:t>
      </w:r>
      <w:r>
        <w:t>Australian Competition and Consumer Commission (</w:t>
      </w:r>
      <w:r w:rsidRPr="00B56D13">
        <w:t>ACCC</w:t>
      </w:r>
      <w:r>
        <w:t>)</w:t>
      </w:r>
      <w:r w:rsidRPr="00B56D13">
        <w:t xml:space="preserve"> </w:t>
      </w:r>
      <w:r>
        <w:t>may not</w:t>
      </w:r>
      <w:r w:rsidRPr="00B56D13">
        <w:t xml:space="preserve"> have jurisdiction to deal with agreements or aspects of agreements that relate to working conditions for employees and independent contractors. </w:t>
      </w:r>
      <w:r>
        <w:t>Consequently</w:t>
      </w:r>
      <w:r w:rsidRPr="00B56D13">
        <w:t xml:space="preserve">, even if </w:t>
      </w:r>
      <w:r w:rsidR="00014944">
        <w:t>2</w:t>
      </w:r>
      <w:r w:rsidRPr="00B56D13">
        <w:t xml:space="preserve"> competitors agree to fix</w:t>
      </w:r>
      <w:r w:rsidR="00EB21E2">
        <w:t xml:space="preserve"> and supress</w:t>
      </w:r>
      <w:r w:rsidRPr="00B56D13">
        <w:t xml:space="preserve"> the wages</w:t>
      </w:r>
      <w:r>
        <w:t xml:space="preserve"> and other conditions</w:t>
      </w:r>
      <w:r w:rsidRPr="00B56D13">
        <w:t xml:space="preserve"> of their workers </w:t>
      </w:r>
      <w:r>
        <w:t>the ACCC, unlike its international counterparts, may not be able to take enforcement action.</w:t>
      </w:r>
      <w:r w:rsidRPr="00B56D13">
        <w:rPr>
          <w:rStyle w:val="FootnoteReference"/>
        </w:rPr>
        <w:footnoteReference w:id="130"/>
      </w:r>
      <w:r w:rsidR="00652379">
        <w:t xml:space="preserve"> </w:t>
      </w:r>
    </w:p>
    <w:p w14:paraId="75417A36" w14:textId="02C10A0B" w:rsidR="0013237B" w:rsidRDefault="0013237B" w:rsidP="0013237B">
      <w:r w:rsidRPr="00B56D13">
        <w:t>Instead, these agreements are dealt with under the common law on restraints of trade. However, in general, at common law, third parties injured by contracts in restraint of trade have no remedy.</w:t>
      </w:r>
      <w:r w:rsidRPr="00B56D13">
        <w:rPr>
          <w:rStyle w:val="FootnoteReference"/>
        </w:rPr>
        <w:footnoteReference w:id="131"/>
      </w:r>
      <w:r w:rsidRPr="00B56D13">
        <w:t xml:space="preserve"> Thus, workers impacted by a </w:t>
      </w:r>
      <w:r w:rsidR="0023317A">
        <w:t>no</w:t>
      </w:r>
      <w:r w:rsidR="000625D5">
        <w:noBreakHyphen/>
      </w:r>
      <w:r w:rsidR="0023317A">
        <w:t>poach or</w:t>
      </w:r>
      <w:r w:rsidRPr="00B56D13">
        <w:t xml:space="preserve"> </w:t>
      </w:r>
      <w:r>
        <w:t>wage</w:t>
      </w:r>
      <w:r w:rsidR="000625D5">
        <w:noBreakHyphen/>
      </w:r>
      <w:r>
        <w:t>fixing</w:t>
      </w:r>
      <w:r w:rsidRPr="00B56D13">
        <w:t xml:space="preserve"> agreement, even if they had the awareness of such agreements or the financial resources to challenge them, do not have standing to bring an action against their employer as they are not a party to the agreement. Unless the worker</w:t>
      </w:r>
      <w:r w:rsidR="000625D5">
        <w:t>’</w:t>
      </w:r>
      <w:r w:rsidRPr="00B56D13">
        <w:t>s new employer seeks to challenge the agreement</w:t>
      </w:r>
      <w:r>
        <w:t xml:space="preserve"> </w:t>
      </w:r>
      <w:r w:rsidRPr="00B56D13">
        <w:t>there</w:t>
      </w:r>
      <w:r w:rsidRPr="00B56D13" w:rsidDel="009A51BE">
        <w:t xml:space="preserve"> </w:t>
      </w:r>
      <w:r w:rsidRPr="00B56D13">
        <w:t>may be few legal avenues available to workers to challenge their use.</w:t>
      </w:r>
    </w:p>
    <w:p w14:paraId="47567277" w14:textId="7CADCCDD" w:rsidR="0013237B" w:rsidRDefault="0013237B" w:rsidP="0013237B">
      <w:r>
        <w:t>An Australian court recently found, in an interlocutory application, that there was a prima facie case that a no</w:t>
      </w:r>
      <w:r w:rsidR="000625D5">
        <w:noBreakHyphen/>
      </w:r>
      <w:r>
        <w:t xml:space="preserve">poach agreement between </w:t>
      </w:r>
      <w:r w:rsidR="00014944">
        <w:t>2</w:t>
      </w:r>
      <w:r>
        <w:t xml:space="preserve"> businesses was enforceable and granted an injunction restraining one of the businesses from employing the employee until final determination of the proceedings.</w:t>
      </w:r>
      <w:r w:rsidRPr="66DEE17F">
        <w:rPr>
          <w:rStyle w:val="FootnoteReference"/>
        </w:rPr>
        <w:footnoteReference w:id="132"/>
      </w:r>
      <w:r>
        <w:t xml:space="preserve"> In that case, one business had contracted out an employee to the premises of another business as part of a service agreement. The case did not proceed to a final hearing.</w:t>
      </w:r>
      <w:r w:rsidR="00DA36FB">
        <w:t xml:space="preserve"> </w:t>
      </w:r>
    </w:p>
    <w:p w14:paraId="72B75475" w14:textId="691CF5E3" w:rsidR="00313AA5" w:rsidRDefault="00D23ABC" w:rsidP="00C906EC">
      <w:pPr>
        <w:pStyle w:val="Heading2"/>
        <w:spacing w:before="240" w:line="240" w:lineRule="auto"/>
      </w:pPr>
      <w:bookmarkStart w:id="60" w:name="_Hlk161907090"/>
      <w:bookmarkStart w:id="61" w:name="_Toc162972499"/>
      <w:r>
        <w:t>Impact of no</w:t>
      </w:r>
      <w:r w:rsidR="000625D5">
        <w:noBreakHyphen/>
      </w:r>
      <w:r>
        <w:t>poach and wage</w:t>
      </w:r>
      <w:r w:rsidR="000625D5">
        <w:noBreakHyphen/>
      </w:r>
      <w:r>
        <w:t>fixing agreements</w:t>
      </w:r>
      <w:bookmarkEnd w:id="60"/>
      <w:bookmarkEnd w:id="61"/>
    </w:p>
    <w:p w14:paraId="485E2BE3" w14:textId="1E7CC2A6" w:rsidR="009865EA" w:rsidRDefault="00493EE5" w:rsidP="00D66F00">
      <w:pPr>
        <w:rPr>
          <w:rFonts w:ascii="ZWAdobeF" w:hAnsi="ZWAdobeF" w:cs="ZWAdobeF"/>
          <w:sz w:val="2"/>
          <w:szCs w:val="2"/>
        </w:rPr>
      </w:pPr>
      <w:r>
        <w:t>The</w:t>
      </w:r>
      <w:r w:rsidR="0050147E">
        <w:t xml:space="preserve"> OECD considers collusion, typically in the form of no</w:t>
      </w:r>
      <w:r w:rsidR="000625D5">
        <w:noBreakHyphen/>
      </w:r>
      <w:r w:rsidR="0050147E">
        <w:t>poach and wage</w:t>
      </w:r>
      <w:r w:rsidR="000625D5">
        <w:noBreakHyphen/>
      </w:r>
      <w:r w:rsidR="0050147E">
        <w:t>fixing arrangements, to be the most detrimental anti</w:t>
      </w:r>
      <w:r w:rsidR="000625D5">
        <w:noBreakHyphen/>
      </w:r>
      <w:r w:rsidR="0050147E">
        <w:t>competitive practice in labour markets.</w:t>
      </w:r>
      <w:r w:rsidR="0050147E">
        <w:rPr>
          <w:rStyle w:val="FootnoteReference"/>
        </w:rPr>
        <w:footnoteReference w:id="133"/>
      </w:r>
      <w:r w:rsidR="0050147E">
        <w:t xml:space="preserve"> Businesses coordinating to set prices or to not compete for staff effectively increases their market power and deprives workers of new job opportunities and the ability to increase their wage and/or conditions. This can also create a </w:t>
      </w:r>
      <w:r w:rsidR="000625D5">
        <w:t>‘</w:t>
      </w:r>
      <w:r w:rsidR="0050147E">
        <w:t>lock</w:t>
      </w:r>
      <w:r w:rsidR="000625D5">
        <w:noBreakHyphen/>
      </w:r>
      <w:r w:rsidR="0050147E">
        <w:t>in</w:t>
      </w:r>
      <w:r w:rsidR="000625D5">
        <w:t>’</w:t>
      </w:r>
      <w:r w:rsidR="0050147E">
        <w:t xml:space="preserve"> effect on workers, specifically highly specialised workers, by reducing the expected wage of the best alternative employer and reducing their bargaining power to negotiate for higher wages with their current employer. If the reduction in wages is substantial enough, workers – even those </w:t>
      </w:r>
      <w:r w:rsidR="00C06EB4">
        <w:t>with a great deal of relevant</w:t>
      </w:r>
      <w:r w:rsidR="0050147E">
        <w:t xml:space="preserve"> professional experience and education – may have to seek employment in alternative industries to find a higher paying job. This </w:t>
      </w:r>
      <w:r w:rsidR="00CB1BAC">
        <w:t xml:space="preserve">diminishes the value of </w:t>
      </w:r>
      <w:r w:rsidR="0050147E">
        <w:t>the worker</w:t>
      </w:r>
      <w:r w:rsidR="000625D5">
        <w:t>’</w:t>
      </w:r>
      <w:r w:rsidR="0050147E">
        <w:t xml:space="preserve">s accumulated human capital </w:t>
      </w:r>
      <w:r w:rsidR="00CB1BAC">
        <w:t xml:space="preserve">if it is </w:t>
      </w:r>
      <w:r w:rsidR="0050147E">
        <w:t>no longer being used in its most productive industry.</w:t>
      </w:r>
      <w:r w:rsidR="0050147E">
        <w:rPr>
          <w:rStyle w:val="FootnoteReference"/>
        </w:rPr>
        <w:footnoteReference w:id="134"/>
      </w:r>
    </w:p>
    <w:p w14:paraId="69D0F60B" w14:textId="2E73A26E" w:rsidR="009865EA" w:rsidRDefault="009865EA" w:rsidP="00D66F00">
      <w:pPr>
        <w:rPr>
          <w:rFonts w:ascii="ZWAdobeF" w:hAnsi="ZWAdobeF" w:cs="ZWAdobeF"/>
          <w:sz w:val="2"/>
          <w:szCs w:val="2"/>
        </w:rPr>
      </w:pPr>
      <w:r>
        <w:t>In addition, no</w:t>
      </w:r>
      <w:r w:rsidR="000625D5">
        <w:noBreakHyphen/>
      </w:r>
      <w:r>
        <w:t>poach agreements can suppress a worker</w:t>
      </w:r>
      <w:r w:rsidR="000625D5">
        <w:t>’</w:t>
      </w:r>
      <w:r>
        <w:t>s ability to move to a role with a different employer that is a more suitable match and a more productive allocation of their labour. Wage</w:t>
      </w:r>
      <w:r w:rsidR="000625D5">
        <w:noBreakHyphen/>
      </w:r>
      <w:r>
        <w:t xml:space="preserve">fixing agreements </w:t>
      </w:r>
      <w:r w:rsidR="0057248A">
        <w:t>work</w:t>
      </w:r>
      <w:r>
        <w:t xml:space="preserve"> analogous</w:t>
      </w:r>
      <w:r w:rsidR="0057248A">
        <w:t>ly</w:t>
      </w:r>
      <w:r>
        <w:t xml:space="preserve"> by </w:t>
      </w:r>
      <w:r w:rsidR="003A7304">
        <w:t xml:space="preserve">suppressing the potential gains from moving jobs, reducing the incentive for workers to </w:t>
      </w:r>
      <w:r w:rsidR="00A949A5">
        <w:t>search for</w:t>
      </w:r>
      <w:r w:rsidR="003A7304">
        <w:t xml:space="preserve"> more productive roles.</w:t>
      </w:r>
      <w:r>
        <w:t xml:space="preserve"> Increases to a worker</w:t>
      </w:r>
      <w:r w:rsidR="000625D5">
        <w:t>’</w:t>
      </w:r>
      <w:r>
        <w:t>s productivity improves their bargaining position to demand commensurately higher wages. Despite being favourable to the original employer by reducing their fixed costs associated with staff turnover, suppressing this improved match is harmful to the overall economy by reducing economic output – which could conceivably result in reduced employment and higher prices for goods and services.</w:t>
      </w:r>
      <w:r>
        <w:rPr>
          <w:rStyle w:val="FootnoteReference"/>
        </w:rPr>
        <w:footnoteReference w:id="135"/>
      </w:r>
      <w:r>
        <w:rPr>
          <w:rStyle w:val="FootnoteReference"/>
        </w:rPr>
        <w:t xml:space="preserve"> </w:t>
      </w:r>
    </w:p>
    <w:p w14:paraId="13633929" w14:textId="02B93576" w:rsidR="00493EE5" w:rsidRDefault="00493EE5" w:rsidP="00D66F00">
      <w:r>
        <w:t>One justification for no</w:t>
      </w:r>
      <w:r w:rsidR="000625D5">
        <w:noBreakHyphen/>
      </w:r>
      <w:r>
        <w:t>poach and wage</w:t>
      </w:r>
      <w:r w:rsidR="000625D5">
        <w:noBreakHyphen/>
      </w:r>
      <w:r>
        <w:t>fixing agreements is that they may provide employers an incentive to invest more into the training and development of their personnel. A no</w:t>
      </w:r>
      <w:r w:rsidR="000625D5">
        <w:noBreakHyphen/>
      </w:r>
      <w:r>
        <w:t xml:space="preserve">poach agreement limits the </w:t>
      </w:r>
      <w:r w:rsidR="004C15AA">
        <w:t xml:space="preserve">number of prospective </w:t>
      </w:r>
      <w:r>
        <w:t>employers</w:t>
      </w:r>
      <w:r w:rsidR="004C15AA">
        <w:t xml:space="preserve"> for a given worker</w:t>
      </w:r>
      <w:r>
        <w:t>, decreasing the likelihood they will depart the</w:t>
      </w:r>
      <w:r w:rsidR="00F93707">
        <w:t>ir current business</w:t>
      </w:r>
      <w:r>
        <w:t>. In this sense, no</w:t>
      </w:r>
      <w:r w:rsidR="000625D5">
        <w:noBreakHyphen/>
      </w:r>
      <w:r>
        <w:t xml:space="preserve">poach agreements reduce the </w:t>
      </w:r>
      <w:r w:rsidR="00672071">
        <w:t>business</w:t>
      </w:r>
      <w:r w:rsidR="000625D5">
        <w:t>’</w:t>
      </w:r>
      <w:r>
        <w:t xml:space="preserve"> risk of losing their investment in training personnel and allows recoupment of a greater proportion of investment in human capital.</w:t>
      </w:r>
      <w:r>
        <w:rPr>
          <w:rStyle w:val="FootnoteReference"/>
        </w:rPr>
        <w:footnoteReference w:id="136"/>
      </w:r>
      <w:r w:rsidRPr="00295E22">
        <w:t xml:space="preserve"> </w:t>
      </w:r>
      <w:r w:rsidR="00B36723" w:rsidRPr="00201B24">
        <w:t>Although each business will lose the benefit of attracting experienced workers</w:t>
      </w:r>
      <w:r w:rsidR="00B36723">
        <w:t xml:space="preserve"> (and may face increased costs to train new staff)</w:t>
      </w:r>
      <w:r w:rsidR="00B36723" w:rsidRPr="00201B24">
        <w:t xml:space="preserve">, this may be offset by reduced turnover costs and ultimately by reduced remuneration of workers. </w:t>
      </w:r>
    </w:p>
    <w:p w14:paraId="0F7DE5B1" w14:textId="63496C7C" w:rsidR="00493EE5" w:rsidRDefault="00493EE5" w:rsidP="00D66F00">
      <w:r>
        <w:t>However, despite these benefits to employers, wage</w:t>
      </w:r>
      <w:r w:rsidR="000625D5">
        <w:noBreakHyphen/>
      </w:r>
      <w:r>
        <w:t>fixing agreements are recognised to promote anti</w:t>
      </w:r>
      <w:r w:rsidR="000625D5">
        <w:noBreakHyphen/>
      </w:r>
      <w:r>
        <w:t>competitive behaviour on the basis that they artificially reduce workers</w:t>
      </w:r>
      <w:r w:rsidR="000625D5">
        <w:t>’</w:t>
      </w:r>
      <w:r>
        <w:t xml:space="preserve"> wages and decrease competition between </w:t>
      </w:r>
      <w:r w:rsidR="00D62C98">
        <w:t>employing businesses</w:t>
      </w:r>
      <w:r>
        <w:t>, which may result in reduced output or less innovation.</w:t>
      </w:r>
      <w:r>
        <w:rPr>
          <w:rStyle w:val="FootnoteReference"/>
        </w:rPr>
        <w:footnoteReference w:id="137"/>
      </w:r>
      <w:r>
        <w:t xml:space="preserve"> The standardisation of wage levels also reduces the strategic uncertainty that characterises competition and may promote price coordination in the downstream markets.</w:t>
      </w:r>
      <w:r>
        <w:rPr>
          <w:rStyle w:val="FootnoteReference"/>
        </w:rPr>
        <w:footnoteReference w:id="138"/>
      </w:r>
    </w:p>
    <w:p w14:paraId="0A633EEF" w14:textId="7D27E073" w:rsidR="0050147E" w:rsidRPr="00DA1715" w:rsidRDefault="0050147E" w:rsidP="00D66F00">
      <w:r>
        <w:t>In the same way that evidence on the prevalence of no</w:t>
      </w:r>
      <w:r w:rsidR="000625D5">
        <w:noBreakHyphen/>
      </w:r>
      <w:r>
        <w:t xml:space="preserve">poach </w:t>
      </w:r>
      <w:r w:rsidR="001D5698">
        <w:t>and wage</w:t>
      </w:r>
      <w:r w:rsidR="000625D5">
        <w:noBreakHyphen/>
      </w:r>
      <w:r w:rsidR="001D5698">
        <w:t xml:space="preserve">fixing agreements </w:t>
      </w:r>
      <w:r>
        <w:t xml:space="preserve">is scarce, there are few measurements of the impact of </w:t>
      </w:r>
      <w:r w:rsidR="008C0B96">
        <w:t>these</w:t>
      </w:r>
      <w:r>
        <w:t xml:space="preserve"> </w:t>
      </w:r>
      <w:r w:rsidR="00F223F7">
        <w:t xml:space="preserve">agreements </w:t>
      </w:r>
      <w:r>
        <w:t>on wages and other outcomes, due to the secrecy of these arrangements. However, there is an emerging body of research demonstrating that no</w:t>
      </w:r>
      <w:r w:rsidR="000625D5">
        <w:noBreakHyphen/>
      </w:r>
      <w:r>
        <w:t>poach agreements have the effect of limiting hiring competition among employers, resulting in worse worker outcomes such as lower wages and fewer benefits.</w:t>
      </w:r>
      <w:r>
        <w:rPr>
          <w:rStyle w:val="FootnoteReference"/>
        </w:rPr>
        <w:footnoteReference w:id="139"/>
      </w:r>
      <w:r>
        <w:t xml:space="preserve"> </w:t>
      </w:r>
    </w:p>
    <w:p w14:paraId="5DFAEFBE" w14:textId="053CCA04" w:rsidR="00473577" w:rsidRDefault="0050147E" w:rsidP="00280D17">
      <w:pPr>
        <w:rPr>
          <w:sz w:val="16"/>
          <w:szCs w:val="16"/>
        </w:rPr>
      </w:pPr>
      <w:r>
        <w:t>Some s</w:t>
      </w:r>
      <w:r w:rsidRPr="00B56D13">
        <w:t xml:space="preserve">tudies have </w:t>
      </w:r>
      <w:r>
        <w:t xml:space="preserve">been able to </w:t>
      </w:r>
      <w:r w:rsidRPr="00B56D13">
        <w:t>estimate</w:t>
      </w:r>
      <w:r>
        <w:t xml:space="preserve"> </w:t>
      </w:r>
      <w:r w:rsidRPr="00B56D13">
        <w:t>the impacts of no</w:t>
      </w:r>
      <w:r w:rsidR="000625D5">
        <w:noBreakHyphen/>
      </w:r>
      <w:r w:rsidRPr="00B56D13">
        <w:t>poach agreements</w:t>
      </w:r>
      <w:r>
        <w:t>. An analysis investigating the impact of no</w:t>
      </w:r>
      <w:r w:rsidR="000625D5">
        <w:noBreakHyphen/>
      </w:r>
      <w:r>
        <w:t xml:space="preserve">poach agreements revealed that such agreements among Silicon Valley </w:t>
      </w:r>
      <w:r w:rsidR="00686A13">
        <w:t>businesse</w:t>
      </w:r>
      <w:r>
        <w:t xml:space="preserve">s led to an estimated </w:t>
      </w:r>
      <w:r w:rsidR="00A66910">
        <w:t>4.8</w:t>
      </w:r>
      <w:r w:rsidR="00F57474">
        <w:t> </w:t>
      </w:r>
      <w:r w:rsidR="00563DBA">
        <w:t>per</w:t>
      </w:r>
      <w:r w:rsidR="00F57474">
        <w:t> </w:t>
      </w:r>
      <w:r w:rsidR="00563DBA">
        <w:t>cent</w:t>
      </w:r>
      <w:r>
        <w:t xml:space="preserve"> </w:t>
      </w:r>
      <w:r w:rsidR="00A66910">
        <w:t>reduction</w:t>
      </w:r>
      <w:r>
        <w:t xml:space="preserve"> in worker </w:t>
      </w:r>
      <w:r w:rsidR="00A66910">
        <w:t>salaries</w:t>
      </w:r>
      <w:r w:rsidR="00CF13E2">
        <w:t>, with stock bonuses and ratings of job satisfaction also negatively affected</w:t>
      </w:r>
      <w:r>
        <w:t>.</w:t>
      </w:r>
      <w:r>
        <w:rPr>
          <w:rStyle w:val="FootnoteReference"/>
        </w:rPr>
        <w:footnoteReference w:id="140"/>
      </w:r>
      <w:r>
        <w:t xml:space="preserve"> No</w:t>
      </w:r>
      <w:r w:rsidR="000625D5">
        <w:noBreakHyphen/>
      </w:r>
      <w:r>
        <w:t>poach agreements can also have detrimental effects on workers in lower paid industries.</w:t>
      </w:r>
      <w:r>
        <w:rPr>
          <w:sz w:val="16"/>
          <w:szCs w:val="16"/>
        </w:rPr>
        <w:t xml:space="preserve"> </w:t>
      </w:r>
      <w:r w:rsidRPr="00B56D13">
        <w:t xml:space="preserve">In the </w:t>
      </w:r>
      <w:r>
        <w:t>fast</w:t>
      </w:r>
      <w:r w:rsidR="000625D5">
        <w:noBreakHyphen/>
      </w:r>
      <w:r>
        <w:t>food franchise</w:t>
      </w:r>
      <w:r w:rsidRPr="00B56D13">
        <w:t xml:space="preserve"> sector</w:t>
      </w:r>
      <w:r>
        <w:t xml:space="preserve"> in the </w:t>
      </w:r>
      <w:r w:rsidR="00FD462E">
        <w:t>US</w:t>
      </w:r>
      <w:r w:rsidRPr="00B56D13">
        <w:t xml:space="preserve">, where there </w:t>
      </w:r>
      <w:r>
        <w:t>is a</w:t>
      </w:r>
      <w:r w:rsidRPr="00B56D13">
        <w:t xml:space="preserve"> known prevalence of no</w:t>
      </w:r>
      <w:r w:rsidR="000625D5">
        <w:noBreakHyphen/>
      </w:r>
      <w:r w:rsidRPr="00B56D13">
        <w:t xml:space="preserve">poach agreements and government </w:t>
      </w:r>
      <w:r>
        <w:t>investigation and litigation</w:t>
      </w:r>
      <w:r w:rsidRPr="00B56D13">
        <w:t xml:space="preserve"> to</w:t>
      </w:r>
      <w:r>
        <w:t xml:space="preserve"> curb these agreements,</w:t>
      </w:r>
      <w:r w:rsidRPr="00B56D13">
        <w:t xml:space="preserve"> </w:t>
      </w:r>
      <w:r>
        <w:t>s</w:t>
      </w:r>
      <w:r w:rsidRPr="00B56D13">
        <w:t xml:space="preserve">tudies have </w:t>
      </w:r>
      <w:r>
        <w:t>shown the</w:t>
      </w:r>
      <w:r w:rsidRPr="00B56D13">
        <w:t xml:space="preserve"> removal of these agreements was estimated to have increased average wages </w:t>
      </w:r>
      <w:r>
        <w:t xml:space="preserve">of job postings for roles in the affected businesses </w:t>
      </w:r>
      <w:r w:rsidRPr="00B56D13">
        <w:t>by 5</w:t>
      </w:r>
      <w:r w:rsidR="000625D5">
        <w:noBreakHyphen/>
      </w:r>
      <w:r w:rsidRPr="00B56D13">
        <w:t>6 per cent</w:t>
      </w:r>
      <w:r>
        <w:t xml:space="preserve"> and increased the overall earnings of workers in those businesses by around 4</w:t>
      </w:r>
      <w:r w:rsidR="006F3E62">
        <w:t> </w:t>
      </w:r>
      <w:r>
        <w:t>per</w:t>
      </w:r>
      <w:r w:rsidR="006F3E62">
        <w:t> </w:t>
      </w:r>
      <w:r>
        <w:t>cent</w:t>
      </w:r>
      <w:r w:rsidRPr="00B56D13">
        <w:t>.</w:t>
      </w:r>
      <w:r w:rsidRPr="628B2A3D">
        <w:rPr>
          <w:sz w:val="16"/>
          <w:szCs w:val="16"/>
          <w:vertAlign w:val="superscript"/>
        </w:rPr>
        <w:footnoteReference w:id="141"/>
      </w:r>
      <w:r w:rsidRPr="628B2A3D">
        <w:rPr>
          <w:sz w:val="16"/>
          <w:szCs w:val="16"/>
        </w:rPr>
        <w:t xml:space="preserve"> </w:t>
      </w:r>
    </w:p>
    <w:p w14:paraId="4B2E6896" w14:textId="2D23DFED" w:rsidR="00175A7C" w:rsidRPr="00492838" w:rsidRDefault="00175A7C" w:rsidP="00E91008">
      <w:pPr>
        <w:pStyle w:val="Heading2"/>
        <w:spacing w:before="240" w:line="240" w:lineRule="auto"/>
      </w:pPr>
      <w:bookmarkStart w:id="62" w:name="_Toc162972500"/>
      <w:r w:rsidRPr="00492838">
        <w:t>I</w:t>
      </w:r>
      <w:r w:rsidR="00C269EE" w:rsidRPr="00492838">
        <w:t xml:space="preserve">nternational </w:t>
      </w:r>
      <w:r w:rsidR="00110F3D" w:rsidRPr="00492838">
        <w:t xml:space="preserve">regulation and enforcement: </w:t>
      </w:r>
      <w:r w:rsidR="0023317A">
        <w:t>no</w:t>
      </w:r>
      <w:r w:rsidR="000625D5">
        <w:noBreakHyphen/>
      </w:r>
      <w:r w:rsidR="0023317A">
        <w:t xml:space="preserve">poach and </w:t>
      </w:r>
      <w:r w:rsidR="00110F3D" w:rsidRPr="00492838">
        <w:t>wage</w:t>
      </w:r>
      <w:r w:rsidR="000625D5">
        <w:noBreakHyphen/>
      </w:r>
      <w:r w:rsidR="00110F3D" w:rsidRPr="00492838">
        <w:t>fixing agreements</w:t>
      </w:r>
      <w:bookmarkEnd w:id="62"/>
    </w:p>
    <w:p w14:paraId="45BFEEB9" w14:textId="3F86FE4A" w:rsidR="00B40BF0" w:rsidRPr="00176448" w:rsidRDefault="009F4707" w:rsidP="00B40BF0">
      <w:r>
        <w:t>No</w:t>
      </w:r>
      <w:r w:rsidR="000625D5">
        <w:noBreakHyphen/>
      </w:r>
      <w:r>
        <w:t xml:space="preserve">poach and </w:t>
      </w:r>
      <w:r w:rsidR="00B40BF0" w:rsidDel="00F57208">
        <w:t>wage</w:t>
      </w:r>
      <w:r w:rsidR="000625D5">
        <w:noBreakHyphen/>
      </w:r>
      <w:r w:rsidR="00F57208">
        <w:t xml:space="preserve">fixing agreements </w:t>
      </w:r>
      <w:r w:rsidR="00B40BF0">
        <w:t xml:space="preserve">have been subject to </w:t>
      </w:r>
      <w:r w:rsidR="00D454EB">
        <w:t xml:space="preserve">increasing regulatory scrutiny </w:t>
      </w:r>
      <w:r w:rsidR="00B40BF0" w:rsidRPr="00176448">
        <w:t>overseas</w:t>
      </w:r>
      <w:r w:rsidR="00C043E3">
        <w:t xml:space="preserve">, given their </w:t>
      </w:r>
      <w:r w:rsidR="00F50B48">
        <w:t xml:space="preserve">impact on </w:t>
      </w:r>
      <w:r w:rsidR="006D3E16">
        <w:t>competition</w:t>
      </w:r>
      <w:r w:rsidR="00B40BF0" w:rsidRPr="00176448">
        <w:t xml:space="preserve">: </w:t>
      </w:r>
    </w:p>
    <w:p w14:paraId="6F360CF1" w14:textId="5FE2811C" w:rsidR="00B40BF0" w:rsidRPr="00505647" w:rsidRDefault="00B40BF0" w:rsidP="00464FF5">
      <w:pPr>
        <w:pStyle w:val="Bullet"/>
      </w:pPr>
      <w:r w:rsidRPr="00176448">
        <w:t xml:space="preserve">In the US, </w:t>
      </w:r>
      <w:r>
        <w:t xml:space="preserve">in 2007, the </w:t>
      </w:r>
      <w:r w:rsidRPr="00176448">
        <w:t xml:space="preserve">Department of Justice </w:t>
      </w:r>
      <w:r>
        <w:t>(DOJ) successfully settled enforcement action against a wage</w:t>
      </w:r>
      <w:r w:rsidR="000625D5">
        <w:noBreakHyphen/>
      </w:r>
      <w:r>
        <w:t>fixing agreement in the healthcare sector.</w:t>
      </w:r>
      <w:r w:rsidRPr="00782B92">
        <w:rPr>
          <w:rStyle w:val="FootnoteReference"/>
        </w:rPr>
        <w:footnoteReference w:id="142"/>
      </w:r>
      <w:r w:rsidRPr="00782B92">
        <w:t xml:space="preserve"> </w:t>
      </w:r>
      <w:r>
        <w:t xml:space="preserve">The DOJ also settled an enforcement action </w:t>
      </w:r>
      <w:r w:rsidRPr="00176448">
        <w:t xml:space="preserve">in 2010 and 2012 </w:t>
      </w:r>
      <w:r>
        <w:t xml:space="preserve">against </w:t>
      </w:r>
      <w:r w:rsidRPr="00176448">
        <w:t>a group of Silicon Valley companies including Apple, Google, Pixar, Adobe, eBay and Intel not to recruit or solicit each other</w:t>
      </w:r>
      <w:r w:rsidR="000625D5">
        <w:t>’</w:t>
      </w:r>
      <w:r w:rsidRPr="00176448">
        <w:t>s software and animation engineers.</w:t>
      </w:r>
      <w:r w:rsidRPr="00782B92">
        <w:rPr>
          <w:rStyle w:val="FootnoteReference"/>
        </w:rPr>
        <w:footnoteReference w:id="143"/>
      </w:r>
      <w:r w:rsidRPr="00782B92">
        <w:t xml:space="preserve"> </w:t>
      </w:r>
      <w:r>
        <w:t>In 2016, t</w:t>
      </w:r>
      <w:r w:rsidRPr="00782B92">
        <w:t xml:space="preserve">he </w:t>
      </w:r>
      <w:r>
        <w:t>DOJ</w:t>
      </w:r>
      <w:r w:rsidRPr="00782B92">
        <w:t xml:space="preserve"> issued guidance warning employers that no</w:t>
      </w:r>
      <w:r w:rsidR="000625D5">
        <w:noBreakHyphen/>
      </w:r>
      <w:r w:rsidRPr="00782B92">
        <w:t>poach and wage</w:t>
      </w:r>
      <w:r w:rsidR="000625D5">
        <w:noBreakHyphen/>
      </w:r>
      <w:r w:rsidRPr="00782B92">
        <w:t>fixing agreements would be prosecuted criminally,</w:t>
      </w:r>
      <w:r w:rsidRPr="00782B92">
        <w:rPr>
          <w:rStyle w:val="FootnoteReference"/>
        </w:rPr>
        <w:footnoteReference w:id="144"/>
      </w:r>
      <w:r w:rsidRPr="00782B92">
        <w:t xml:space="preserve"> and has pursued </w:t>
      </w:r>
      <w:r w:rsidR="00014944">
        <w:t>7</w:t>
      </w:r>
      <w:r w:rsidRPr="00782B92">
        <w:t xml:space="preserve"> such criminal cases </w:t>
      </w:r>
      <w:r>
        <w:t>since</w:t>
      </w:r>
      <w:r w:rsidRPr="00782B92">
        <w:t xml:space="preserve"> 2020.</w:t>
      </w:r>
      <w:r>
        <w:rPr>
          <w:rFonts w:ascii="ZWAdobeF" w:hAnsi="ZWAdobeF" w:cs="ZWAdobeF"/>
          <w:sz w:val="2"/>
          <w:szCs w:val="2"/>
        </w:rPr>
        <w:t>F</w:t>
      </w:r>
      <w:r w:rsidRPr="00782B92">
        <w:rPr>
          <w:rStyle w:val="FootnoteReference"/>
        </w:rPr>
        <w:footnoteReference w:id="145"/>
      </w:r>
    </w:p>
    <w:p w14:paraId="6F01CC97" w14:textId="65ED12DA" w:rsidR="009E3DCA" w:rsidRPr="00782B92" w:rsidRDefault="009E3DCA" w:rsidP="00464FF5">
      <w:pPr>
        <w:pStyle w:val="Bullet"/>
      </w:pPr>
      <w:r>
        <w:t>In 2015, A US court awarded each worker affected by a no</w:t>
      </w:r>
      <w:r w:rsidR="000625D5">
        <w:noBreakHyphen/>
      </w:r>
      <w:r>
        <w:t>poach agreement between Adobe, Apple, Google and Intel $5,770 as part of the class action settlement.</w:t>
      </w:r>
      <w:r>
        <w:rPr>
          <w:rStyle w:val="FootnoteReference"/>
        </w:rPr>
        <w:footnoteReference w:id="146"/>
      </w:r>
      <w:r>
        <w:t xml:space="preserve"> </w:t>
      </w:r>
    </w:p>
    <w:p w14:paraId="079B5C4F" w14:textId="487D0DDA" w:rsidR="00B40BF0" w:rsidRDefault="00AC46A2" w:rsidP="00464FF5">
      <w:pPr>
        <w:pStyle w:val="Bullet"/>
      </w:pPr>
      <w:r>
        <w:t>In Europe, the European Commission has expressly included wage</w:t>
      </w:r>
      <w:r w:rsidR="000625D5">
        <w:noBreakHyphen/>
      </w:r>
      <w:r>
        <w:t xml:space="preserve">fixing agreement as </w:t>
      </w:r>
      <w:r w:rsidR="00D454EB" w:rsidRPr="00520D92">
        <w:rPr>
          <w:i/>
          <w:iCs/>
        </w:rPr>
        <w:t>per se</w:t>
      </w:r>
      <w:r w:rsidR="00D454EB">
        <w:t xml:space="preserve"> </w:t>
      </w:r>
      <w:r>
        <w:t>illegal in its 2023 Horizonal Antitrust Guidelines.</w:t>
      </w:r>
      <w:r>
        <w:rPr>
          <w:rStyle w:val="FootnoteReference"/>
        </w:rPr>
        <w:footnoteReference w:id="147"/>
      </w:r>
      <w:r>
        <w:t xml:space="preserve"> The</w:t>
      </w:r>
      <w:r w:rsidR="00B40BF0">
        <w:t xml:space="preserve"> European Commission has also recently carried out raids for suspected cartel infringements relating to no poach agreements in the online food delivery sector.</w:t>
      </w:r>
      <w:r w:rsidR="00B40BF0">
        <w:rPr>
          <w:rStyle w:val="FootnoteReference"/>
        </w:rPr>
        <w:footnoteReference w:id="148"/>
      </w:r>
      <w:r w:rsidR="00B40BF0">
        <w:t xml:space="preserve"> In addition, France,</w:t>
      </w:r>
      <w:r w:rsidR="00B40BF0">
        <w:rPr>
          <w:rStyle w:val="FootnoteReference"/>
        </w:rPr>
        <w:footnoteReference w:id="149"/>
      </w:r>
      <w:r w:rsidR="00B40BF0">
        <w:t xml:space="preserve"> the Netherlands,</w:t>
      </w:r>
      <w:r w:rsidR="00B40BF0">
        <w:rPr>
          <w:rStyle w:val="FootnoteReference"/>
        </w:rPr>
        <w:footnoteReference w:id="150"/>
      </w:r>
      <w:r w:rsidR="00B40BF0">
        <w:t xml:space="preserve"> Portugal,</w:t>
      </w:r>
      <w:r w:rsidR="00B40BF0">
        <w:rPr>
          <w:rStyle w:val="FootnoteReference"/>
        </w:rPr>
        <w:footnoteReference w:id="151"/>
      </w:r>
      <w:r w:rsidR="00B40BF0">
        <w:t xml:space="preserve"> Switzerland,</w:t>
      </w:r>
      <w:r w:rsidR="00B40BF0">
        <w:rPr>
          <w:rStyle w:val="FootnoteReference"/>
        </w:rPr>
        <w:footnoteReference w:id="152"/>
      </w:r>
      <w:r w:rsidR="00B40BF0">
        <w:t xml:space="preserve"> and other European countries have taken enforcement action against </w:t>
      </w:r>
      <w:r w:rsidR="00B40BF0" w:rsidRPr="00782B92">
        <w:t>no</w:t>
      </w:r>
      <w:r w:rsidR="000625D5">
        <w:noBreakHyphen/>
      </w:r>
      <w:r w:rsidR="00B40BF0" w:rsidRPr="00782B92">
        <w:t>poach and wage</w:t>
      </w:r>
      <w:r w:rsidR="000625D5">
        <w:noBreakHyphen/>
      </w:r>
      <w:r w:rsidR="00B40BF0" w:rsidRPr="00782B92">
        <w:t>fixing agreements</w:t>
      </w:r>
      <w:r w:rsidR="00B40BF0">
        <w:t>.</w:t>
      </w:r>
      <w:r w:rsidR="00B40BF0" w:rsidRPr="00782B92">
        <w:rPr>
          <w:rStyle w:val="FootnoteReference"/>
        </w:rPr>
        <w:footnoteReference w:id="153"/>
      </w:r>
    </w:p>
    <w:p w14:paraId="6E3105C2" w14:textId="4ABC8CEE" w:rsidR="00B40BF0" w:rsidRPr="00782B92" w:rsidRDefault="00B40BF0" w:rsidP="00464FF5">
      <w:pPr>
        <w:pStyle w:val="Bullet"/>
      </w:pPr>
      <w:r>
        <w:t>I</w:t>
      </w:r>
      <w:r w:rsidRPr="00643A0F">
        <w:t xml:space="preserve">n 2023, the </w:t>
      </w:r>
      <w:r>
        <w:t xml:space="preserve">UK </w:t>
      </w:r>
      <w:r w:rsidRPr="00643A0F">
        <w:t xml:space="preserve">Competition and Markets Authority </w:t>
      </w:r>
      <w:r>
        <w:t>(CMA)</w:t>
      </w:r>
      <w:r w:rsidRPr="00643A0F">
        <w:t xml:space="preserve"> issued advice to employers to avoid anticompetitive practices, including no</w:t>
      </w:r>
      <w:r w:rsidR="000625D5">
        <w:noBreakHyphen/>
      </w:r>
      <w:r w:rsidRPr="00643A0F">
        <w:t>poach and wage</w:t>
      </w:r>
      <w:r w:rsidR="000625D5">
        <w:noBreakHyphen/>
      </w:r>
      <w:r w:rsidRPr="00643A0F">
        <w:t>fixing agreements</w:t>
      </w:r>
      <w:r>
        <w:t>, which are considered to be examples of business cartels.</w:t>
      </w:r>
      <w:r w:rsidRPr="00782B92">
        <w:rPr>
          <w:rStyle w:val="FootnoteReference"/>
        </w:rPr>
        <w:footnoteReference w:id="154"/>
      </w:r>
      <w:r w:rsidRPr="00782B92">
        <w:t xml:space="preserve"> Th</w:t>
      </w:r>
      <w:r>
        <w:t xml:space="preserve">is was preceded by a CMA civil cartel </w:t>
      </w:r>
      <w:r w:rsidRPr="00782B92">
        <w:t xml:space="preserve">investigation </w:t>
      </w:r>
      <w:r>
        <w:t>in</w:t>
      </w:r>
      <w:r w:rsidRPr="00782B92">
        <w:t xml:space="preserve"> 2022 into concerns of </w:t>
      </w:r>
      <w:r>
        <w:t>wage</w:t>
      </w:r>
      <w:r w:rsidR="000625D5">
        <w:noBreakHyphen/>
      </w:r>
      <w:r>
        <w:t>fixing</w:t>
      </w:r>
      <w:r w:rsidRPr="00782B92">
        <w:t xml:space="preserve"> by UK broadcasters.</w:t>
      </w:r>
      <w:r w:rsidRPr="009D7AC6">
        <w:rPr>
          <w:sz w:val="18"/>
          <w:szCs w:val="18"/>
          <w:vertAlign w:val="superscript"/>
        </w:rPr>
        <w:footnoteReference w:id="155"/>
      </w:r>
      <w:r w:rsidRPr="009D7AC6">
        <w:rPr>
          <w:sz w:val="18"/>
          <w:szCs w:val="18"/>
        </w:rPr>
        <w:t xml:space="preserve"> </w:t>
      </w:r>
      <w:r w:rsidRPr="00782B92">
        <w:t>Identifying potential competition issues within UK labour markets and actively pursuing collusive behaviour that affects household incomes is one of the CMA</w:t>
      </w:r>
      <w:r w:rsidR="000625D5">
        <w:t>’</w:t>
      </w:r>
      <w:r w:rsidRPr="00782B92">
        <w:t>s 2023</w:t>
      </w:r>
      <w:r w:rsidR="000625D5">
        <w:noBreakHyphen/>
      </w:r>
      <w:r w:rsidRPr="00782B92">
        <w:t>2024 strategic priorities</w:t>
      </w:r>
      <w:r w:rsidRPr="00371DEC">
        <w:t>.</w:t>
      </w:r>
      <w:r>
        <w:rPr>
          <w:rStyle w:val="FootnoteReference"/>
        </w:rPr>
        <w:footnoteReference w:id="156"/>
      </w:r>
    </w:p>
    <w:p w14:paraId="5D87A866" w14:textId="3E437C75" w:rsidR="00B40BF0" w:rsidRPr="00464FF5" w:rsidRDefault="00B40BF0" w:rsidP="00464FF5">
      <w:pPr>
        <w:pStyle w:val="Bullet"/>
      </w:pPr>
      <w:r w:rsidRPr="00C52B64">
        <w:t>In 2023</w:t>
      </w:r>
      <w:r>
        <w:t>,</w:t>
      </w:r>
      <w:r w:rsidRPr="00782B92">
        <w:t xml:space="preserve"> Canada </w:t>
      </w:r>
      <w:r>
        <w:t>prohibited</w:t>
      </w:r>
      <w:r w:rsidRPr="00782B92">
        <w:t xml:space="preserve"> certain no</w:t>
      </w:r>
      <w:r w:rsidR="000625D5">
        <w:noBreakHyphen/>
      </w:r>
      <w:r w:rsidRPr="00782B92">
        <w:t>poach and wage</w:t>
      </w:r>
      <w:r w:rsidR="000625D5">
        <w:noBreakHyphen/>
      </w:r>
      <w:r w:rsidRPr="00782B92">
        <w:t xml:space="preserve">fixing agreements under </w:t>
      </w:r>
      <w:r>
        <w:t xml:space="preserve">existing criminal and civil </w:t>
      </w:r>
      <w:r w:rsidRPr="00782B92">
        <w:t>competition law</w:t>
      </w:r>
      <w:r>
        <w:t xml:space="preserve"> prohibitions, </w:t>
      </w:r>
      <w:r w:rsidR="006601D9">
        <w:t>(which includes sever</w:t>
      </w:r>
      <w:r w:rsidR="00792417">
        <w:t>e criminal sanctions of up to 14</w:t>
      </w:r>
      <w:r w:rsidR="00A52715">
        <w:t xml:space="preserve"> years in prison on conviction)</w:t>
      </w:r>
      <w:r>
        <w:t xml:space="preserve"> given the potential for these</w:t>
      </w:r>
      <w:r w:rsidRPr="006956CE">
        <w:t xml:space="preserve"> agreement</w:t>
      </w:r>
      <w:r>
        <w:t>s to undermine competition like</w:t>
      </w:r>
      <w:r w:rsidRPr="006956CE">
        <w:t xml:space="preserve"> </w:t>
      </w:r>
      <w:r>
        <w:t xml:space="preserve">any other </w:t>
      </w:r>
      <w:r w:rsidRPr="006956CE">
        <w:t>price</w:t>
      </w:r>
      <w:r w:rsidR="000625D5">
        <w:noBreakHyphen/>
      </w:r>
      <w:r w:rsidRPr="006956CE">
        <w:t>fixing agreement between competitors.</w:t>
      </w:r>
      <w:r>
        <w:rPr>
          <w:rStyle w:val="FootnoteReference"/>
        </w:rPr>
        <w:footnoteReference w:id="157"/>
      </w:r>
      <w:r w:rsidRPr="006956CE">
        <w:t xml:space="preserve"> </w:t>
      </w:r>
      <w:r>
        <w:t>The reforms followed public scrutiny of the appropriateness of possibly co</w:t>
      </w:r>
      <w:r w:rsidR="000625D5">
        <w:noBreakHyphen/>
      </w:r>
      <w:r>
        <w:t>ordinated increases to grocery worker wages during COVID.</w:t>
      </w:r>
      <w:r>
        <w:rPr>
          <w:rFonts w:ascii="ZWAdobeF" w:hAnsi="ZWAdobeF" w:cs="ZWAdobeF"/>
          <w:sz w:val="2"/>
          <w:szCs w:val="2"/>
        </w:rPr>
        <w:t>F</w:t>
      </w:r>
      <w:r>
        <w:rPr>
          <w:rStyle w:val="FootnoteReference"/>
        </w:rPr>
        <w:footnoteReference w:id="158"/>
      </w:r>
    </w:p>
    <w:p w14:paraId="22B5F4E5" w14:textId="77777777" w:rsidR="00EC7B73" w:rsidRDefault="00EC7B73" w:rsidP="00D0797D">
      <w:pPr>
        <w:pStyle w:val="SingleParagraph"/>
      </w:pPr>
    </w:p>
    <w:tbl>
      <w:tblPr>
        <w:tblW w:w="5000" w:type="pct"/>
        <w:shd w:val="clear" w:color="auto" w:fill="F2F9FC"/>
        <w:tblCellMar>
          <w:top w:w="227" w:type="dxa"/>
          <w:left w:w="227" w:type="dxa"/>
          <w:bottom w:w="227" w:type="dxa"/>
          <w:right w:w="227" w:type="dxa"/>
        </w:tblCellMar>
        <w:tblLook w:val="0600" w:firstRow="0" w:lastRow="0" w:firstColumn="0" w:lastColumn="0" w:noHBand="1" w:noVBand="1"/>
      </w:tblPr>
      <w:tblGrid>
        <w:gridCol w:w="9070"/>
      </w:tblGrid>
      <w:tr w:rsidR="00EC7B73" w14:paraId="7B882656" w14:textId="77777777" w:rsidTr="00D0797D">
        <w:tc>
          <w:tcPr>
            <w:tcW w:w="5000" w:type="pct"/>
            <w:shd w:val="clear" w:color="auto" w:fill="F2F9FC"/>
            <w:hideMark/>
          </w:tcPr>
          <w:p w14:paraId="03CAAA99" w14:textId="77777777" w:rsidR="00EC7B73" w:rsidRPr="00EC7B73" w:rsidRDefault="00EC7B73" w:rsidP="00EC7B73">
            <w:pPr>
              <w:pStyle w:val="BoxHeading"/>
              <w:rPr>
                <w:iCs/>
                <w:szCs w:val="28"/>
                <w:lang w:eastAsia="en-US"/>
              </w:rPr>
            </w:pPr>
            <w:r w:rsidRPr="00EC7B73">
              <w:rPr>
                <w:iCs/>
                <w:szCs w:val="28"/>
                <w:lang w:eastAsia="en-US"/>
              </w:rPr>
              <w:t xml:space="preserve">Discussion Questions </w:t>
            </w:r>
          </w:p>
          <w:p w14:paraId="2B711B3B" w14:textId="11E97381" w:rsidR="00EC7B73" w:rsidRPr="00EC7B73" w:rsidRDefault="00EC7B73" w:rsidP="003C2314">
            <w:pPr>
              <w:pStyle w:val="OneLevelNumberedParagraph"/>
              <w:ind w:left="332" w:hanging="332"/>
              <w:rPr>
                <w:lang w:eastAsia="en-US"/>
              </w:rPr>
            </w:pPr>
            <w:r w:rsidRPr="00EC7B73">
              <w:rPr>
                <w:lang w:eastAsia="en-US"/>
              </w:rPr>
              <w:t xml:space="preserve">Should </w:t>
            </w:r>
            <w:r w:rsidR="000C75F3">
              <w:rPr>
                <w:lang w:eastAsia="en-US"/>
              </w:rPr>
              <w:t>there be a role for</w:t>
            </w:r>
            <w:r w:rsidRPr="00EC7B73">
              <w:rPr>
                <w:lang w:eastAsia="en-US"/>
              </w:rPr>
              <w:t xml:space="preserve"> no</w:t>
            </w:r>
            <w:r w:rsidR="000625D5">
              <w:rPr>
                <w:lang w:eastAsia="en-US"/>
              </w:rPr>
              <w:noBreakHyphen/>
            </w:r>
            <w:r w:rsidRPr="00EC7B73">
              <w:rPr>
                <w:lang w:eastAsia="en-US"/>
              </w:rPr>
              <w:t>poach and wage</w:t>
            </w:r>
            <w:r w:rsidR="000625D5">
              <w:rPr>
                <w:lang w:eastAsia="en-US"/>
              </w:rPr>
              <w:noBreakHyphen/>
            </w:r>
            <w:r w:rsidRPr="00EC7B73">
              <w:rPr>
                <w:lang w:eastAsia="en-US"/>
              </w:rPr>
              <w:t>fixing agreements in certain circumstances, for example:</w:t>
            </w:r>
          </w:p>
          <w:p w14:paraId="2D2E80F3" w14:textId="77777777" w:rsidR="00EC7B73" w:rsidRPr="00EC7B73" w:rsidRDefault="00EC7B73" w:rsidP="007F382C">
            <w:pPr>
              <w:pStyle w:val="AlphaParagraph"/>
              <w:rPr>
                <w:lang w:eastAsia="en-US"/>
              </w:rPr>
            </w:pPr>
            <w:r w:rsidRPr="00EC7B73">
              <w:rPr>
                <w:lang w:eastAsia="en-US"/>
              </w:rPr>
              <w:t>If the agreement is between unrelated businesses (e.g., competitors)?</w:t>
            </w:r>
          </w:p>
          <w:p w14:paraId="6C15ADEF" w14:textId="4EA14C09" w:rsidR="00EC7B73" w:rsidRPr="00EC7B73" w:rsidRDefault="00EC7B73" w:rsidP="007F382C">
            <w:pPr>
              <w:pStyle w:val="AlphaParagraph"/>
              <w:rPr>
                <w:lang w:eastAsia="en-US"/>
              </w:rPr>
            </w:pPr>
            <w:r w:rsidRPr="00EC7B73">
              <w:rPr>
                <w:lang w:eastAsia="en-US"/>
              </w:rPr>
              <w:t>If agreement is between businesses that are co</w:t>
            </w:r>
            <w:r w:rsidR="000625D5">
              <w:rPr>
                <w:lang w:eastAsia="en-US"/>
              </w:rPr>
              <w:noBreakHyphen/>
            </w:r>
            <w:r w:rsidRPr="00EC7B73">
              <w:rPr>
                <w:lang w:eastAsia="en-US"/>
              </w:rPr>
              <w:t>operating in some way (e.g., joint venture partners)?</w:t>
            </w:r>
          </w:p>
          <w:p w14:paraId="16BEAADB" w14:textId="0260568C" w:rsidR="00EC7B73" w:rsidRPr="00EC7B73" w:rsidRDefault="00EC7B73" w:rsidP="007F382C">
            <w:pPr>
              <w:pStyle w:val="AlphaParagraph"/>
              <w:rPr>
                <w:lang w:eastAsia="en-US"/>
              </w:rPr>
            </w:pPr>
            <w:r w:rsidRPr="00EC7B73">
              <w:rPr>
                <w:lang w:eastAsia="en-US"/>
              </w:rPr>
              <w:t>If it is part of a franchise agreement, either horizontally (where franchisees through a common agreement do not to poach each other</w:t>
            </w:r>
            <w:r w:rsidR="000625D5">
              <w:rPr>
                <w:lang w:eastAsia="en-US"/>
              </w:rPr>
              <w:t>’</w:t>
            </w:r>
            <w:r w:rsidRPr="00EC7B73">
              <w:rPr>
                <w:lang w:eastAsia="en-US"/>
              </w:rPr>
              <w:t>s staff) or vertically (where franchisors make agreements with each franchisee)?</w:t>
            </w:r>
          </w:p>
          <w:p w14:paraId="2BAD3EF2" w14:textId="77777777" w:rsidR="00EC7B73" w:rsidRPr="00EC7B73" w:rsidRDefault="00EC7B73" w:rsidP="005E2A51">
            <w:pPr>
              <w:pStyle w:val="OneLevelNumberedParagraph"/>
              <w:ind w:left="332" w:hanging="332"/>
              <w:rPr>
                <w:lang w:eastAsia="en-US"/>
              </w:rPr>
            </w:pPr>
            <w:r w:rsidRPr="00EC7B73">
              <w:rPr>
                <w:lang w:eastAsia="en-US"/>
              </w:rPr>
              <w:t xml:space="preserve">Are there alternative mechanisms available to businesses to reduce staff turnover costs without relying on an agreement between competitors? </w:t>
            </w:r>
          </w:p>
          <w:p w14:paraId="305483E9" w14:textId="68EF45EE" w:rsidR="00EC7B73" w:rsidRPr="00EC7B73" w:rsidRDefault="00EC7B73" w:rsidP="005E2A51">
            <w:pPr>
              <w:pStyle w:val="OneLevelNumberedParagraph"/>
              <w:ind w:left="332" w:hanging="332"/>
              <w:rPr>
                <w:lang w:eastAsia="en-US"/>
              </w:rPr>
            </w:pPr>
            <w:r w:rsidRPr="00EC7B73">
              <w:rPr>
                <w:lang w:eastAsia="en-US"/>
              </w:rPr>
              <w:t>Should any regulation of no</w:t>
            </w:r>
            <w:r w:rsidR="000625D5">
              <w:rPr>
                <w:lang w:eastAsia="en-US"/>
              </w:rPr>
              <w:noBreakHyphen/>
            </w:r>
            <w:r w:rsidRPr="00EC7B73">
              <w:rPr>
                <w:lang w:eastAsia="en-US"/>
              </w:rPr>
              <w:t>poach and wage</w:t>
            </w:r>
            <w:r w:rsidR="000625D5">
              <w:rPr>
                <w:lang w:eastAsia="en-US"/>
              </w:rPr>
              <w:noBreakHyphen/>
            </w:r>
            <w:r w:rsidRPr="00EC7B73">
              <w:rPr>
                <w:lang w:eastAsia="en-US"/>
              </w:rPr>
              <w:t xml:space="preserve">fixing agreements that harm workers be considered under competition law as an agreement between businesses (for example reconsidering the current exemption), or under an industrial relations framework? </w:t>
            </w:r>
          </w:p>
          <w:p w14:paraId="35554BC0" w14:textId="3312C12A" w:rsidR="00EC7B73" w:rsidRPr="00EC7B73" w:rsidRDefault="00EC7B73" w:rsidP="005E2A51">
            <w:pPr>
              <w:pStyle w:val="OneLevelNumberedParagraph"/>
              <w:ind w:left="332" w:hanging="332"/>
              <w:rPr>
                <w:lang w:eastAsia="en-US"/>
              </w:rPr>
            </w:pPr>
            <w:r w:rsidRPr="00EC7B73">
              <w:rPr>
                <w:lang w:eastAsia="en-US"/>
              </w:rPr>
              <w:t xml:space="preserve">Should franchisors be required to disclose </w:t>
            </w:r>
            <w:r w:rsidRPr="00EC7B73">
              <w:rPr>
                <w:bCs/>
                <w:lang w:eastAsia="en-US"/>
              </w:rPr>
              <w:t xml:space="preserve">the </w:t>
            </w:r>
            <w:r w:rsidRPr="00EC7B73">
              <w:rPr>
                <w:lang w:eastAsia="en-US"/>
              </w:rPr>
              <w:t>use of no</w:t>
            </w:r>
            <w:r w:rsidR="000625D5">
              <w:rPr>
                <w:lang w:eastAsia="en-US"/>
              </w:rPr>
              <w:noBreakHyphen/>
            </w:r>
            <w:r w:rsidRPr="00EC7B73">
              <w:rPr>
                <w:lang w:eastAsia="en-US"/>
              </w:rPr>
              <w:t>poach or wage</w:t>
            </w:r>
            <w:r w:rsidR="000625D5">
              <w:rPr>
                <w:lang w:eastAsia="en-US"/>
              </w:rPr>
              <w:noBreakHyphen/>
            </w:r>
            <w:r w:rsidRPr="00EC7B73">
              <w:rPr>
                <w:lang w:eastAsia="en-US"/>
              </w:rPr>
              <w:t>fixing agreements with franchisees?</w:t>
            </w:r>
          </w:p>
          <w:p w14:paraId="186BD2F1" w14:textId="76B2AE7E" w:rsidR="00EC7B73" w:rsidRDefault="00EC7B73" w:rsidP="00EC7B73">
            <w:pPr>
              <w:pStyle w:val="OneLevelNumberedParagraph"/>
              <w:ind w:left="332" w:hanging="332"/>
              <w:rPr>
                <w:lang w:eastAsia="en-US"/>
              </w:rPr>
            </w:pPr>
            <w:r w:rsidRPr="00EC7B73">
              <w:rPr>
                <w:lang w:eastAsia="en-US"/>
              </w:rPr>
              <w:t>Are there lessons Australia can learn from the regulatory and enforcement approach of no</w:t>
            </w:r>
            <w:r w:rsidR="000625D5">
              <w:rPr>
                <w:lang w:eastAsia="en-US"/>
              </w:rPr>
              <w:noBreakHyphen/>
            </w:r>
            <w:r w:rsidRPr="00EC7B73">
              <w:rPr>
                <w:lang w:eastAsia="en-US"/>
              </w:rPr>
              <w:t>poach and wage</w:t>
            </w:r>
            <w:r w:rsidR="000625D5">
              <w:rPr>
                <w:lang w:eastAsia="en-US"/>
              </w:rPr>
              <w:noBreakHyphen/>
            </w:r>
            <w:r w:rsidRPr="00EC7B73">
              <w:rPr>
                <w:lang w:eastAsia="en-US"/>
              </w:rPr>
              <w:t>fixing agreements in other countries?</w:t>
            </w:r>
          </w:p>
        </w:tc>
      </w:tr>
    </w:tbl>
    <w:p w14:paraId="3133B9B0" w14:textId="77777777" w:rsidR="00EC7B73" w:rsidRDefault="00EC7B73" w:rsidP="00D0797D">
      <w:pPr>
        <w:pStyle w:val="SingleParagraph"/>
      </w:pPr>
    </w:p>
    <w:p w14:paraId="10CF2F81" w14:textId="77777777" w:rsidR="009F096D" w:rsidRPr="000B74D6" w:rsidRDefault="009F096D" w:rsidP="00017EDD">
      <w:pPr>
        <w:rPr>
          <w:b/>
        </w:rPr>
        <w:sectPr w:rsidR="009F096D" w:rsidRPr="000B74D6" w:rsidSect="00B42497">
          <w:footerReference w:type="default" r:id="rId26"/>
          <w:pgSz w:w="11906" w:h="16838" w:code="9"/>
          <w:pgMar w:top="1843" w:right="1418" w:bottom="1418" w:left="1418" w:header="709" w:footer="709" w:gutter="0"/>
          <w:cols w:space="708"/>
          <w:docGrid w:linePitch="360"/>
        </w:sectPr>
      </w:pPr>
    </w:p>
    <w:p w14:paraId="2C28F8AF" w14:textId="0CA93DC4" w:rsidR="0076630F" w:rsidRDefault="003C3F23" w:rsidP="0076630F">
      <w:pPr>
        <w:pStyle w:val="Heading1"/>
      </w:pPr>
      <w:bookmarkStart w:id="63" w:name="_Toc162972501"/>
      <w:r>
        <w:t xml:space="preserve">Conclusion and </w:t>
      </w:r>
      <w:r w:rsidR="00424F55">
        <w:t>n</w:t>
      </w:r>
      <w:r w:rsidR="00424F55" w:rsidRPr="008F4804">
        <w:t xml:space="preserve">ext </w:t>
      </w:r>
      <w:r w:rsidR="0076630F" w:rsidRPr="008F4804">
        <w:t>steps</w:t>
      </w:r>
      <w:bookmarkEnd w:id="63"/>
    </w:p>
    <w:p w14:paraId="5DE47338" w14:textId="75CD5ED4" w:rsidR="002E2B9D" w:rsidRDefault="0021206C" w:rsidP="00A14B93">
      <w:r>
        <w:t xml:space="preserve">This issues paper </w:t>
      </w:r>
      <w:r w:rsidR="008C1F07">
        <w:t>outlined</w:t>
      </w:r>
      <w:r w:rsidR="000B42BA">
        <w:t xml:space="preserve"> the </w:t>
      </w:r>
      <w:r w:rsidR="00B1593D">
        <w:t xml:space="preserve">existing research and evidence in Australia and overseas on the use and effects of restraints of trade on workers, </w:t>
      </w:r>
      <w:r w:rsidR="00F471B6">
        <w:t>and</w:t>
      </w:r>
      <w:r w:rsidR="00B14B45">
        <w:t xml:space="preserve"> </w:t>
      </w:r>
      <w:r w:rsidR="00B1593D">
        <w:t>no</w:t>
      </w:r>
      <w:r w:rsidR="000625D5">
        <w:noBreakHyphen/>
      </w:r>
      <w:r w:rsidR="00B1593D">
        <w:t>poach and wage</w:t>
      </w:r>
      <w:r w:rsidR="000625D5">
        <w:noBreakHyphen/>
      </w:r>
      <w:r w:rsidR="00B1593D">
        <w:t>fixing agreements</w:t>
      </w:r>
      <w:r w:rsidR="00E95844">
        <w:t xml:space="preserve"> </w:t>
      </w:r>
      <w:r w:rsidR="00B14B45">
        <w:t xml:space="preserve">made </w:t>
      </w:r>
      <w:r w:rsidR="00E95844">
        <w:t>between businesses</w:t>
      </w:r>
      <w:r w:rsidR="00B1593D">
        <w:t xml:space="preserve">. This has been supported by valuable </w:t>
      </w:r>
      <w:r w:rsidR="00852322">
        <w:t>early</w:t>
      </w:r>
      <w:r w:rsidR="008F4804">
        <w:t xml:space="preserve"> </w:t>
      </w:r>
      <w:r w:rsidR="00F36BEA">
        <w:t xml:space="preserve">engagement from </w:t>
      </w:r>
      <w:r w:rsidR="00682770">
        <w:t>lawyers, business groups</w:t>
      </w:r>
      <w:r w:rsidR="00132049">
        <w:t>, unions, think tanks, international</w:t>
      </w:r>
      <w:r w:rsidR="00F36BEA">
        <w:t xml:space="preserve"> </w:t>
      </w:r>
      <w:r w:rsidR="002E2B9D">
        <w:t xml:space="preserve">organisations and </w:t>
      </w:r>
      <w:r w:rsidR="00C610BB">
        <w:t>relevant national</w:t>
      </w:r>
      <w:r w:rsidR="002E2B9D">
        <w:t xml:space="preserve"> and </w:t>
      </w:r>
      <w:r w:rsidR="00C610BB">
        <w:t>international government agencies</w:t>
      </w:r>
      <w:r w:rsidR="002E2B9D">
        <w:t>.</w:t>
      </w:r>
    </w:p>
    <w:p w14:paraId="1676E486" w14:textId="0B3192E5" w:rsidR="00B4541C" w:rsidRDefault="00C816DF" w:rsidP="00F14475">
      <w:pPr>
        <w:rPr>
          <w:rFonts w:eastAsia="Calibri"/>
        </w:rPr>
      </w:pPr>
      <w:r>
        <w:rPr>
          <w:rFonts w:eastAsia="Calibri"/>
        </w:rPr>
        <w:t>Several</w:t>
      </w:r>
      <w:r w:rsidR="47BE3E7F" w:rsidRPr="00117281">
        <w:rPr>
          <w:rFonts w:eastAsia="Calibri"/>
        </w:rPr>
        <w:t xml:space="preserve"> issues have been </w:t>
      </w:r>
      <w:r>
        <w:rPr>
          <w:rFonts w:eastAsia="Calibri"/>
        </w:rPr>
        <w:t xml:space="preserve">identified </w:t>
      </w:r>
      <w:r w:rsidR="005926FA">
        <w:rPr>
          <w:rFonts w:eastAsia="Calibri"/>
        </w:rPr>
        <w:t>relating to</w:t>
      </w:r>
      <w:r w:rsidR="06456FA7" w:rsidRPr="00117281">
        <w:rPr>
          <w:rFonts w:eastAsia="Calibri"/>
        </w:rPr>
        <w:t xml:space="preserve"> </w:t>
      </w:r>
      <w:r w:rsidR="00A668C3">
        <w:rPr>
          <w:rFonts w:eastAsia="Calibri"/>
        </w:rPr>
        <w:t xml:space="preserve">the use and </w:t>
      </w:r>
      <w:r w:rsidR="00FE2636">
        <w:rPr>
          <w:rFonts w:eastAsia="Calibri"/>
        </w:rPr>
        <w:t>impact</w:t>
      </w:r>
      <w:r w:rsidR="00A668C3">
        <w:rPr>
          <w:rFonts w:eastAsia="Calibri"/>
        </w:rPr>
        <w:t xml:space="preserve"> of </w:t>
      </w:r>
      <w:r w:rsidR="06456FA7" w:rsidRPr="00117281">
        <w:rPr>
          <w:rFonts w:eastAsia="Calibri"/>
        </w:rPr>
        <w:t>non</w:t>
      </w:r>
      <w:r w:rsidR="000625D5">
        <w:rPr>
          <w:rFonts w:eastAsia="Calibri"/>
        </w:rPr>
        <w:noBreakHyphen/>
      </w:r>
      <w:r w:rsidR="06456FA7" w:rsidRPr="00117281">
        <w:rPr>
          <w:rFonts w:eastAsia="Calibri"/>
        </w:rPr>
        <w:t>compete</w:t>
      </w:r>
      <w:r w:rsidR="066BE164" w:rsidRPr="00117281">
        <w:rPr>
          <w:rFonts w:eastAsia="Calibri"/>
        </w:rPr>
        <w:t xml:space="preserve"> clauses</w:t>
      </w:r>
      <w:r w:rsidR="4B7F1EF4" w:rsidRPr="00117281">
        <w:rPr>
          <w:rFonts w:eastAsia="Calibri"/>
        </w:rPr>
        <w:t>.</w:t>
      </w:r>
      <w:r w:rsidR="1E269BFD" w:rsidRPr="00117281">
        <w:rPr>
          <w:rFonts w:eastAsia="Calibri"/>
        </w:rPr>
        <w:t xml:space="preserve"> </w:t>
      </w:r>
      <w:r w:rsidR="00D40CE8">
        <w:rPr>
          <w:rFonts w:eastAsia="Calibri"/>
        </w:rPr>
        <w:t xml:space="preserve">Many </w:t>
      </w:r>
      <w:r w:rsidR="00812E2D">
        <w:rPr>
          <w:rFonts w:eastAsia="Calibri"/>
        </w:rPr>
        <w:t xml:space="preserve">issues identified in </w:t>
      </w:r>
      <w:r w:rsidR="00250D66">
        <w:rPr>
          <w:rFonts w:eastAsia="Calibri"/>
        </w:rPr>
        <w:t>empirical analysis</w:t>
      </w:r>
      <w:r w:rsidR="00812E2D">
        <w:rPr>
          <w:rFonts w:eastAsia="Calibri"/>
        </w:rPr>
        <w:t xml:space="preserve"> have been affirmed </w:t>
      </w:r>
      <w:r w:rsidR="00AF228C">
        <w:rPr>
          <w:rFonts w:eastAsia="Calibri"/>
        </w:rPr>
        <w:t xml:space="preserve">as practical issues affecting Australia today </w:t>
      </w:r>
      <w:r w:rsidR="00B00542">
        <w:rPr>
          <w:rFonts w:eastAsia="Calibri"/>
        </w:rPr>
        <w:t>through</w:t>
      </w:r>
      <w:r w:rsidR="00475365">
        <w:rPr>
          <w:rFonts w:eastAsia="Calibri"/>
        </w:rPr>
        <w:t xml:space="preserve"> </w:t>
      </w:r>
      <w:r w:rsidR="00DE67E9">
        <w:rPr>
          <w:rFonts w:eastAsia="Calibri"/>
        </w:rPr>
        <w:t>the Competition Review Taskforce</w:t>
      </w:r>
      <w:r w:rsidR="000625D5">
        <w:rPr>
          <w:rFonts w:eastAsia="Calibri"/>
        </w:rPr>
        <w:t>’</w:t>
      </w:r>
      <w:r w:rsidR="00DE67E9">
        <w:rPr>
          <w:rFonts w:eastAsia="Calibri"/>
        </w:rPr>
        <w:t xml:space="preserve">s </w:t>
      </w:r>
      <w:r w:rsidR="00B4541C">
        <w:rPr>
          <w:rFonts w:eastAsia="Calibri"/>
        </w:rPr>
        <w:t>early engagement, and include</w:t>
      </w:r>
      <w:r w:rsidR="00475365">
        <w:rPr>
          <w:rFonts w:eastAsia="Calibri"/>
        </w:rPr>
        <w:t xml:space="preserve"> concerns </w:t>
      </w:r>
      <w:r w:rsidR="00B00542">
        <w:rPr>
          <w:rFonts w:eastAsia="Calibri"/>
        </w:rPr>
        <w:t>about</w:t>
      </w:r>
      <w:r w:rsidR="00B4541C">
        <w:rPr>
          <w:rFonts w:eastAsia="Calibri"/>
        </w:rPr>
        <w:t>:</w:t>
      </w:r>
    </w:p>
    <w:p w14:paraId="30AE9912" w14:textId="533ECEB8" w:rsidR="00D40CE8" w:rsidRPr="00090138" w:rsidRDefault="000A463D" w:rsidP="00090138">
      <w:pPr>
        <w:pStyle w:val="Bullet"/>
        <w:rPr>
          <w:rFonts w:eastAsia="Calibri"/>
        </w:rPr>
      </w:pPr>
      <w:r w:rsidRPr="00090138">
        <w:rPr>
          <w:rFonts w:eastAsia="Calibri"/>
        </w:rPr>
        <w:t xml:space="preserve">the </w:t>
      </w:r>
      <w:r w:rsidR="000625D5">
        <w:rPr>
          <w:rFonts w:eastAsia="Calibri"/>
        </w:rPr>
        <w:t>“</w:t>
      </w:r>
      <w:r w:rsidRPr="00090138">
        <w:rPr>
          <w:rFonts w:eastAsia="Calibri"/>
        </w:rPr>
        <w:t>chilling effect</w:t>
      </w:r>
      <w:r w:rsidR="000625D5">
        <w:rPr>
          <w:rFonts w:eastAsia="Calibri"/>
        </w:rPr>
        <w:t>”</w:t>
      </w:r>
      <w:r w:rsidRPr="00090138">
        <w:rPr>
          <w:rFonts w:eastAsia="Calibri"/>
        </w:rPr>
        <w:t xml:space="preserve"> of restraint clauses on worker mobility</w:t>
      </w:r>
      <w:r w:rsidR="00AA7319" w:rsidRPr="00090138">
        <w:rPr>
          <w:rFonts w:eastAsia="Calibri"/>
        </w:rPr>
        <w:t>, particularly among lower</w:t>
      </w:r>
      <w:r w:rsidR="000625D5">
        <w:rPr>
          <w:rFonts w:eastAsia="Calibri"/>
        </w:rPr>
        <w:noBreakHyphen/>
      </w:r>
      <w:r w:rsidR="00AA7319" w:rsidRPr="00090138">
        <w:rPr>
          <w:rFonts w:eastAsia="Calibri"/>
        </w:rPr>
        <w:t>income workers,</w:t>
      </w:r>
      <w:r w:rsidRPr="00090138">
        <w:rPr>
          <w:rFonts w:eastAsia="Calibri"/>
        </w:rPr>
        <w:t xml:space="preserve"> to </w:t>
      </w:r>
      <w:r w:rsidR="00AA7319" w:rsidRPr="00090138">
        <w:rPr>
          <w:rFonts w:eastAsia="Calibri"/>
        </w:rPr>
        <w:t>choose better</w:t>
      </w:r>
      <w:r w:rsidR="000625D5">
        <w:rPr>
          <w:rFonts w:eastAsia="Calibri"/>
        </w:rPr>
        <w:noBreakHyphen/>
      </w:r>
      <w:r w:rsidR="00AA7319" w:rsidRPr="00090138">
        <w:rPr>
          <w:rFonts w:eastAsia="Calibri"/>
        </w:rPr>
        <w:t>paying jobs</w:t>
      </w:r>
      <w:r w:rsidR="00E378EB" w:rsidRPr="00090138">
        <w:rPr>
          <w:rFonts w:eastAsia="Calibri"/>
        </w:rPr>
        <w:t xml:space="preserve">, </w:t>
      </w:r>
      <w:r w:rsidR="00B9159D" w:rsidRPr="00090138">
        <w:rPr>
          <w:rFonts w:eastAsia="Calibri"/>
        </w:rPr>
        <w:t xml:space="preserve">and the </w:t>
      </w:r>
      <w:r w:rsidR="00E378EB" w:rsidRPr="00090138">
        <w:rPr>
          <w:rFonts w:eastAsia="Calibri"/>
        </w:rPr>
        <w:t xml:space="preserve">ability for businesses to </w:t>
      </w:r>
      <w:r w:rsidR="00A065F8" w:rsidRPr="00090138">
        <w:rPr>
          <w:rFonts w:eastAsia="Calibri"/>
        </w:rPr>
        <w:t>start</w:t>
      </w:r>
      <w:r w:rsidR="00CD7B5C" w:rsidRPr="00090138">
        <w:rPr>
          <w:rFonts w:eastAsia="Calibri"/>
        </w:rPr>
        <w:t xml:space="preserve"> </w:t>
      </w:r>
      <w:r w:rsidR="00A065F8" w:rsidRPr="00090138">
        <w:rPr>
          <w:rFonts w:eastAsia="Calibri"/>
        </w:rPr>
        <w:t>up, recruit talent and</w:t>
      </w:r>
      <w:r w:rsidR="00031C2C">
        <w:rPr>
          <w:rFonts w:eastAsia="Calibri"/>
        </w:rPr>
        <w:t> </w:t>
      </w:r>
      <w:r w:rsidR="00A065F8" w:rsidRPr="00090138">
        <w:rPr>
          <w:rFonts w:eastAsia="Calibri"/>
        </w:rPr>
        <w:t>grow</w:t>
      </w:r>
      <w:r w:rsidR="001D66CB">
        <w:rPr>
          <w:rFonts w:eastAsia="Calibri"/>
        </w:rPr>
        <w:t>;</w:t>
      </w:r>
    </w:p>
    <w:p w14:paraId="1564552E" w14:textId="5ACC41C5" w:rsidR="00D55AC7" w:rsidRPr="00EC7B73" w:rsidRDefault="00B00542" w:rsidP="00EC7B73">
      <w:pPr>
        <w:pStyle w:val="Bullet"/>
        <w:rPr>
          <w:rFonts w:eastAsia="Calibri"/>
        </w:rPr>
      </w:pPr>
      <w:r w:rsidRPr="00EC7B73">
        <w:rPr>
          <w:rFonts w:eastAsia="Calibri"/>
        </w:rPr>
        <w:t>the high cost of litigation</w:t>
      </w:r>
      <w:r w:rsidR="00EA7FDE" w:rsidRPr="00EC7B73">
        <w:rPr>
          <w:rFonts w:eastAsia="Calibri"/>
        </w:rPr>
        <w:t xml:space="preserve">, the lack of clear guidance and </w:t>
      </w:r>
      <w:r w:rsidR="00CE4842">
        <w:rPr>
          <w:rFonts w:eastAsia="Calibri"/>
        </w:rPr>
        <w:t>‘</w:t>
      </w:r>
      <w:r w:rsidR="00EA7FDE" w:rsidRPr="00EC7B73">
        <w:rPr>
          <w:rFonts w:eastAsia="Calibri"/>
        </w:rPr>
        <w:t>bright line</w:t>
      </w:r>
      <w:r w:rsidR="00CE4842">
        <w:rPr>
          <w:rFonts w:eastAsia="Calibri"/>
        </w:rPr>
        <w:t xml:space="preserve">’ </w:t>
      </w:r>
      <w:r w:rsidR="00D872A2">
        <w:rPr>
          <w:rFonts w:eastAsia="Calibri"/>
        </w:rPr>
        <w:t>rules</w:t>
      </w:r>
      <w:r w:rsidR="00EA7FDE" w:rsidRPr="00EC7B73">
        <w:rPr>
          <w:rFonts w:eastAsia="Calibri"/>
        </w:rPr>
        <w:t xml:space="preserve">, </w:t>
      </w:r>
      <w:r w:rsidR="00001589" w:rsidRPr="00EC7B73">
        <w:rPr>
          <w:rFonts w:eastAsia="Calibri"/>
        </w:rPr>
        <w:t xml:space="preserve">and the use of cascading clauses </w:t>
      </w:r>
      <w:r w:rsidR="00544280" w:rsidRPr="00EC7B73">
        <w:rPr>
          <w:rFonts w:eastAsia="Calibri"/>
        </w:rPr>
        <w:t>or</w:t>
      </w:r>
      <w:r w:rsidR="00001589" w:rsidRPr="00EC7B73">
        <w:rPr>
          <w:rFonts w:eastAsia="Calibri"/>
        </w:rPr>
        <w:t xml:space="preserve"> the </w:t>
      </w:r>
      <w:r w:rsidR="000625D5">
        <w:rPr>
          <w:rFonts w:eastAsia="Calibri"/>
        </w:rPr>
        <w:t>‘</w:t>
      </w:r>
      <w:r w:rsidR="00001589" w:rsidRPr="00EC7B73">
        <w:rPr>
          <w:rFonts w:eastAsia="Calibri"/>
        </w:rPr>
        <w:t>blue</w:t>
      </w:r>
      <w:r w:rsidR="00AF07A8" w:rsidRPr="00EC7B73">
        <w:rPr>
          <w:rFonts w:eastAsia="Calibri"/>
        </w:rPr>
        <w:t xml:space="preserve"> pencil test</w:t>
      </w:r>
      <w:r w:rsidR="000625D5">
        <w:rPr>
          <w:rFonts w:eastAsia="Calibri"/>
        </w:rPr>
        <w:t>’</w:t>
      </w:r>
      <w:r w:rsidR="00AF07A8" w:rsidRPr="00EC7B73">
        <w:rPr>
          <w:rFonts w:eastAsia="Calibri"/>
        </w:rPr>
        <w:t xml:space="preserve">, </w:t>
      </w:r>
      <w:r w:rsidR="00EA7FDE" w:rsidRPr="00EC7B73">
        <w:rPr>
          <w:rFonts w:eastAsia="Calibri"/>
        </w:rPr>
        <w:t xml:space="preserve">which can leave </w:t>
      </w:r>
      <w:r w:rsidR="00A84C2E" w:rsidRPr="00EC7B73">
        <w:rPr>
          <w:rFonts w:eastAsia="Calibri"/>
        </w:rPr>
        <w:t xml:space="preserve">both </w:t>
      </w:r>
      <w:r w:rsidR="00EA7FDE" w:rsidRPr="00EC7B73">
        <w:rPr>
          <w:rFonts w:eastAsia="Calibri"/>
        </w:rPr>
        <w:t xml:space="preserve">workers and businesses </w:t>
      </w:r>
      <w:r w:rsidR="0092465F" w:rsidRPr="00EC7B73">
        <w:rPr>
          <w:rFonts w:eastAsia="Calibri"/>
        </w:rPr>
        <w:t>with an unclear</w:t>
      </w:r>
      <w:r w:rsidR="00EA7FDE" w:rsidRPr="00EC7B73">
        <w:rPr>
          <w:rFonts w:eastAsia="Calibri"/>
        </w:rPr>
        <w:t xml:space="preserve"> </w:t>
      </w:r>
      <w:r w:rsidR="005644CA" w:rsidRPr="00EC7B73">
        <w:rPr>
          <w:rFonts w:eastAsia="Calibri"/>
        </w:rPr>
        <w:t xml:space="preserve">understanding whether </w:t>
      </w:r>
      <w:r w:rsidR="00D55AC7" w:rsidRPr="00EC7B73">
        <w:rPr>
          <w:rFonts w:eastAsia="Calibri"/>
        </w:rPr>
        <w:t>an agreed restraint will be upheld as reasonable and enforceable</w:t>
      </w:r>
      <w:r w:rsidR="001D66CB">
        <w:rPr>
          <w:rFonts w:eastAsia="Calibri"/>
        </w:rPr>
        <w:t>; and</w:t>
      </w:r>
    </w:p>
    <w:p w14:paraId="1A273B63" w14:textId="6FE0F2D6" w:rsidR="00D55AC7" w:rsidRPr="00EC7B73" w:rsidRDefault="00605B82" w:rsidP="00EC7B73">
      <w:pPr>
        <w:pStyle w:val="Bullet"/>
        <w:rPr>
          <w:rFonts w:eastAsia="Calibri"/>
        </w:rPr>
      </w:pPr>
      <w:r w:rsidRPr="00EC7B73">
        <w:rPr>
          <w:rFonts w:eastAsia="Calibri"/>
        </w:rPr>
        <w:t>the economic consequences</w:t>
      </w:r>
      <w:r w:rsidR="00DF2240" w:rsidRPr="00EC7B73">
        <w:rPr>
          <w:rFonts w:eastAsia="Calibri"/>
        </w:rPr>
        <w:t xml:space="preserve"> </w:t>
      </w:r>
      <w:r w:rsidR="00D678C7" w:rsidRPr="00EC7B73">
        <w:rPr>
          <w:rFonts w:eastAsia="Calibri"/>
        </w:rPr>
        <w:t xml:space="preserve">of potentially </w:t>
      </w:r>
      <w:r w:rsidR="00142723" w:rsidRPr="00EC7B73">
        <w:rPr>
          <w:rFonts w:eastAsia="Calibri"/>
        </w:rPr>
        <w:t xml:space="preserve">inefficient </w:t>
      </w:r>
      <w:r w:rsidR="00D678C7" w:rsidRPr="00EC7B73">
        <w:rPr>
          <w:rFonts w:eastAsia="Calibri"/>
        </w:rPr>
        <w:t>allocation of labour and information, which may be hampering productivity growth and innovation.</w:t>
      </w:r>
      <w:r w:rsidR="00DF2240" w:rsidRPr="00EC7B73">
        <w:rPr>
          <w:rFonts w:eastAsia="Calibri"/>
        </w:rPr>
        <w:t xml:space="preserve"> </w:t>
      </w:r>
    </w:p>
    <w:p w14:paraId="7703A623" w14:textId="715EF90B" w:rsidR="00D333BA" w:rsidRDefault="00D333BA" w:rsidP="00D66F00">
      <w:r>
        <w:rPr>
          <w:rFonts w:eastAsia="Calibri"/>
        </w:rPr>
        <w:t>Further</w:t>
      </w:r>
      <w:r w:rsidR="202B7925" w:rsidRPr="00117281">
        <w:rPr>
          <w:rFonts w:eastAsia="Calibri"/>
        </w:rPr>
        <w:t xml:space="preserve"> feedback is required to improve our understanding of such issues</w:t>
      </w:r>
      <w:r w:rsidR="703520B4" w:rsidRPr="00117281">
        <w:rPr>
          <w:rFonts w:eastAsia="Calibri"/>
        </w:rPr>
        <w:t xml:space="preserve"> and inform the next steps</w:t>
      </w:r>
      <w:r w:rsidR="202B7925" w:rsidRPr="00117281">
        <w:rPr>
          <w:rFonts w:eastAsia="Calibri"/>
        </w:rPr>
        <w:t>.</w:t>
      </w:r>
      <w:r w:rsidR="001D2C1C">
        <w:t xml:space="preserve"> </w:t>
      </w:r>
    </w:p>
    <w:p w14:paraId="620979E2" w14:textId="25AA07DF" w:rsidR="00D333BA" w:rsidRDefault="00D333BA" w:rsidP="00D66F00">
      <w:r>
        <w:t xml:space="preserve">The </w:t>
      </w:r>
      <w:r w:rsidR="0023630D">
        <w:t>Competition Review</w:t>
      </w:r>
      <w:r>
        <w:t xml:space="preserve"> welcomes any perspectives and contributions from the Australian community and will </w:t>
      </w:r>
      <w:r w:rsidR="00AA08D8">
        <w:t>also</w:t>
      </w:r>
      <w:r>
        <w:t xml:space="preserve"> release a questionnaire for businesses and workers. </w:t>
      </w:r>
    </w:p>
    <w:p w14:paraId="39A7B2FB" w14:textId="0E0A832C" w:rsidR="001D66CB" w:rsidRDefault="001D66CB" w:rsidP="00D66F00">
      <w:r>
        <w:t>The Competition Review will</w:t>
      </w:r>
      <w:r w:rsidR="00E84504">
        <w:t xml:space="preserve"> also</w:t>
      </w:r>
      <w:r>
        <w:t xml:space="preserve"> continue to gather and review evidence, including</w:t>
      </w:r>
      <w:r w:rsidR="002F1CC7">
        <w:t xml:space="preserve"> undertaking analysis</w:t>
      </w:r>
      <w:r>
        <w:t xml:space="preserve"> </w:t>
      </w:r>
      <w:r w:rsidR="00997CF8">
        <w:t>of</w:t>
      </w:r>
      <w:r>
        <w:t xml:space="preserve"> recently released data by </w:t>
      </w:r>
      <w:r w:rsidR="00997CF8">
        <w:t>the A</w:t>
      </w:r>
      <w:r w:rsidR="006D1697">
        <w:t>ustralian Bureau of Statistics</w:t>
      </w:r>
      <w:r>
        <w:t xml:space="preserve"> </w:t>
      </w:r>
      <w:r w:rsidR="001E484B">
        <w:t>in conjunction</w:t>
      </w:r>
      <w:r>
        <w:t xml:space="preserve"> with other administrative and survey datasets.</w:t>
      </w:r>
    </w:p>
    <w:p w14:paraId="5138BAEB" w14:textId="136A1AC8" w:rsidR="003E6FD2" w:rsidRDefault="008E17CA" w:rsidP="00872D4B">
      <w:r>
        <w:rPr>
          <w:noProof/>
        </w:rPr>
        <w:drawing>
          <wp:inline distT="0" distB="0" distL="0" distR="0" wp14:anchorId="68922912" wp14:editId="5F2C85CF">
            <wp:extent cx="5759450" cy="1903095"/>
            <wp:effectExtent l="0" t="0" r="0" b="1905"/>
            <wp:docPr id="1" name="Picture 1" descr="This is a timeline for the review of non-competes and other restraint of trade clauses. The Competition Review has undertaken early stakeholder engagement from September 2023 to March 2024, which includes the Treasury e61 Institute Webinar held on 18 October 2023.  On 4 April, the issues paper and questionnaire will be released for public consultation with the consultation period up to end of May 2024. The Competition Review will advise the Government on outcomes from consultation sometime between June to Decembe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s a timeline for the review of non-competes and other restraint of trade clauses. The Competition Review has undertaken early stakeholder engagement from September 2023 to March 2024, which includes the Treasury e61 Institute Webinar held on 18 October 2023.  On 4 April, the issues paper and questionnaire will be released for public consultation with the consultation period up to end of May 2024. The Competition Review will advise the Government on outcomes from consultation sometime between June to December 202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9450" cy="1903095"/>
                    </a:xfrm>
                    <a:prstGeom prst="rect">
                      <a:avLst/>
                    </a:prstGeom>
                  </pic:spPr>
                </pic:pic>
              </a:graphicData>
            </a:graphic>
          </wp:inline>
        </w:drawing>
      </w:r>
    </w:p>
    <w:sectPr w:rsidR="003E6FD2" w:rsidSect="00B42497">
      <w:footerReference w:type="default" r:id="rId28"/>
      <w:pgSz w:w="11906" w:h="16838" w:code="9"/>
      <w:pgMar w:top="1843"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292F3" w14:textId="77777777" w:rsidR="00236840" w:rsidRDefault="00236840">
      <w:pPr>
        <w:spacing w:after="0"/>
      </w:pPr>
      <w:r>
        <w:separator/>
      </w:r>
    </w:p>
  </w:endnote>
  <w:endnote w:type="continuationSeparator" w:id="0">
    <w:p w14:paraId="27B21CB0" w14:textId="77777777" w:rsidR="00236840" w:rsidRDefault="00236840">
      <w:pPr>
        <w:spacing w:after="0"/>
      </w:pPr>
      <w:r>
        <w:continuationSeparator/>
      </w:r>
    </w:p>
  </w:endnote>
  <w:endnote w:type="continuationNotice" w:id="1">
    <w:p w14:paraId="54B29F83" w14:textId="77777777" w:rsidR="00236840" w:rsidRDefault="0023684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itter">
    <w:altName w:val="Calibri"/>
    <w:charset w:val="00"/>
    <w:family w:val="auto"/>
    <w:pitch w:val="variable"/>
    <w:sig w:usb0="A00002FF" w:usb1="400020FB" w:usb2="00000000" w:usb3="00000000" w:csb0="00000197" w:csb1="00000000"/>
  </w:font>
  <w:font w:name="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ZWAdobeF">
    <w:altName w:val="Calibri"/>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03E80" w14:textId="137C1163" w:rsidR="005B5C27" w:rsidRPr="008043EA" w:rsidRDefault="00A7172D" w:rsidP="005B5C27">
    <w:pPr>
      <w:pStyle w:val="FooterOdd"/>
    </w:pPr>
    <w:fldSimple w:instr="STYLEREF  &quot;Heading 1&quot;  \* MERGEFORMAT">
      <w:r w:rsidR="00DD1B58">
        <w:rPr>
          <w:noProof/>
        </w:rPr>
        <w:t>Impact of restraint of trade clauses on workers, businesses and job mobility</w:t>
      </w:r>
    </w:fldSimple>
    <w:r w:rsidR="005B5C27">
      <w:t xml:space="preserve">| </w:t>
    </w:r>
    <w:r w:rsidR="005B5C27">
      <w:fldChar w:fldCharType="begin"/>
    </w:r>
    <w:r w:rsidR="005B5C27">
      <w:instrText xml:space="preserve"> PAGE   \* MERGEFORMAT </w:instrText>
    </w:r>
    <w:r w:rsidR="005B5C27">
      <w:fldChar w:fldCharType="separate"/>
    </w:r>
    <w:r w:rsidR="005B5C27">
      <w:t>iii</w:t>
    </w:r>
    <w:r w:rsidR="005B5C27">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28990" w14:textId="323C08A0" w:rsidR="005B5C27" w:rsidRPr="005B5C27" w:rsidRDefault="005B5C27" w:rsidP="005B5C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4D78A" w14:textId="69160578" w:rsidR="009927E5" w:rsidRPr="008043EA" w:rsidRDefault="00C27672" w:rsidP="005B5C27">
    <w:pPr>
      <w:pStyle w:val="FooterOdd"/>
    </w:pPr>
    <w:r>
      <w:fldChar w:fldCharType="begin"/>
    </w:r>
    <w:r>
      <w:instrText>STYLEREF  "Heading 1"  \* MERGEFORMAT</w:instrText>
    </w:r>
    <w:r>
      <w:fldChar w:fldCharType="separate"/>
    </w:r>
    <w:r>
      <w:rPr>
        <w:noProof/>
      </w:rPr>
      <w:t>Contents</w:t>
    </w:r>
    <w:r>
      <w:rPr>
        <w:noProof/>
      </w:rPr>
      <w:fldChar w:fldCharType="end"/>
    </w:r>
    <w:r w:rsidR="009927E5">
      <w:t xml:space="preserve">| </w:t>
    </w:r>
    <w:r w:rsidR="009927E5">
      <w:fldChar w:fldCharType="begin"/>
    </w:r>
    <w:r w:rsidR="009927E5">
      <w:instrText xml:space="preserve"> PAGE   \* MERGEFORMAT </w:instrText>
    </w:r>
    <w:r w:rsidR="009927E5">
      <w:fldChar w:fldCharType="separate"/>
    </w:r>
    <w:r w:rsidR="00D54700">
      <w:rPr>
        <w:noProof/>
      </w:rPr>
      <w:t>iv</w:t>
    </w:r>
    <w:r w:rsidR="009927E5">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6F690" w14:textId="3B6E1A77" w:rsidR="005B5C27" w:rsidRPr="008043EA" w:rsidRDefault="005B5C27" w:rsidP="005B5C27">
    <w:pPr>
      <w:pStyle w:val="FooterEven"/>
    </w:pPr>
    <w:r>
      <w:fldChar w:fldCharType="begin"/>
    </w:r>
    <w:r>
      <w:instrText xml:space="preserve"> PAGE   \* MERGEFORMAT </w:instrText>
    </w:r>
    <w:r>
      <w:fldChar w:fldCharType="separate"/>
    </w:r>
    <w:r>
      <w:t>4</w:t>
    </w:r>
    <w:r>
      <w:fldChar w:fldCharType="end"/>
    </w:r>
    <w:r>
      <w:t xml:space="preserve">| </w:t>
    </w:r>
    <w:r w:rsidR="00C27672">
      <w:fldChar w:fldCharType="begin"/>
    </w:r>
    <w:r w:rsidR="00C27672">
      <w:instrText>STYLEREF  "Heading 1"  \* MERGEFORMAT</w:instrText>
    </w:r>
    <w:r w:rsidR="00C27672">
      <w:fldChar w:fldCharType="separate"/>
    </w:r>
    <w:r w:rsidR="00B92F49">
      <w:t>Impact of restraint of trade clauses on workers, businesses and job mobility</w:t>
    </w:r>
    <w:r w:rsidR="00C27672">
      <w:fldChar w:fldCharType="end"/>
    </w:r>
    <w:r w:rsidRPr="008043EA">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6BFB1" w14:textId="48CC9D85" w:rsidR="00BC5476" w:rsidRDefault="00C27672" w:rsidP="005B5C27">
    <w:pPr>
      <w:pStyle w:val="FooterOdd"/>
    </w:pPr>
    <w:r>
      <w:fldChar w:fldCharType="begin"/>
    </w:r>
    <w:r>
      <w:instrText>STYLEREF  "Heading 1"  \* MERGEFORMAT</w:instrText>
    </w:r>
    <w:r>
      <w:fldChar w:fldCharType="separate"/>
    </w:r>
    <w:r>
      <w:rPr>
        <w:noProof/>
      </w:rPr>
      <w:t>The importance of job mobility to our economy</w:t>
    </w:r>
    <w:r>
      <w:rPr>
        <w:noProof/>
      </w:rPr>
      <w:fldChar w:fldCharType="end"/>
    </w:r>
    <w:r w:rsidR="009223DF">
      <w:rPr>
        <w:noProof/>
      </w:rPr>
      <w:t xml:space="preserve"> </w:t>
    </w:r>
    <w:r w:rsidR="009166E4">
      <w:t xml:space="preserve">| </w:t>
    </w:r>
    <w:r w:rsidR="009166E4">
      <w:fldChar w:fldCharType="begin"/>
    </w:r>
    <w:r w:rsidR="009166E4">
      <w:instrText xml:space="preserve"> PAGE   \* MERGEFORMAT </w:instrText>
    </w:r>
    <w:r w:rsidR="009166E4">
      <w:fldChar w:fldCharType="separate"/>
    </w:r>
    <w:r w:rsidR="009223DF">
      <w:t>9</w:t>
    </w:r>
    <w:r w:rsidR="009166E4">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F32D6" w14:textId="5F02C5D2" w:rsidR="00BC5476" w:rsidRDefault="00C27672" w:rsidP="00BB1DC1">
    <w:pPr>
      <w:pStyle w:val="FooterOdd"/>
    </w:pPr>
    <w:r>
      <w:fldChar w:fldCharType="begin"/>
    </w:r>
    <w:r>
      <w:instrText>STYLEREF  "Heading 1"  \* MERGEFORMAT</w:instrText>
    </w:r>
    <w:r>
      <w:fldChar w:fldCharType="separate"/>
    </w:r>
    <w:r>
      <w:rPr>
        <w:noProof/>
      </w:rPr>
      <w:t>Impact of restraint of trade clauses on workers, businesses and job mobility</w:t>
    </w:r>
    <w:r>
      <w:rPr>
        <w:noProof/>
      </w:rPr>
      <w:fldChar w:fldCharType="end"/>
    </w:r>
    <w:r w:rsidR="009223DF">
      <w:rPr>
        <w:noProof/>
      </w:rPr>
      <w:t xml:space="preserve"> </w:t>
    </w:r>
    <w:r w:rsidR="009166E4">
      <w:t xml:space="preserve">| </w:t>
    </w:r>
    <w:r w:rsidR="009166E4">
      <w:fldChar w:fldCharType="begin"/>
    </w:r>
    <w:r w:rsidR="009166E4">
      <w:instrText xml:space="preserve"> PAGE   \* MERGEFORMAT </w:instrText>
    </w:r>
    <w:r w:rsidR="009166E4">
      <w:fldChar w:fldCharType="separate"/>
    </w:r>
    <w:r w:rsidR="009223DF">
      <w:t>9</w:t>
    </w:r>
    <w:r w:rsidR="009166E4">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A180E" w14:textId="0BE5A082" w:rsidR="002A5E56" w:rsidRDefault="00C27672" w:rsidP="00B92F49">
    <w:pPr>
      <w:pStyle w:val="FooterOdd"/>
    </w:pPr>
    <w:r>
      <w:fldChar w:fldCharType="begin"/>
    </w:r>
    <w:r>
      <w:instrText>STYLEREF  "Heading 1"  \* MERGEFORMAT</w:instrText>
    </w:r>
    <w:r>
      <w:fldChar w:fldCharType="separate"/>
    </w:r>
    <w:r>
      <w:rPr>
        <w:noProof/>
      </w:rPr>
      <w:t>Conclusion and next steps</w:t>
    </w:r>
    <w:r>
      <w:rPr>
        <w:noProof/>
      </w:rPr>
      <w:fldChar w:fldCharType="end"/>
    </w:r>
    <w:r w:rsidR="008A5348">
      <w:t xml:space="preserve"> | </w:t>
    </w:r>
    <w:r w:rsidR="008A5348">
      <w:fldChar w:fldCharType="begin"/>
    </w:r>
    <w:r w:rsidR="008A5348">
      <w:instrText xml:space="preserve"> PAGE   \* MERGEFORMAT </w:instrText>
    </w:r>
    <w:r w:rsidR="008A5348">
      <w:fldChar w:fldCharType="separate"/>
    </w:r>
    <w:r w:rsidR="008A5348">
      <w:t>9</w:t>
    </w:r>
    <w:r w:rsidR="008A534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43BEA" w14:textId="77777777" w:rsidR="00236840" w:rsidRDefault="00236840">
      <w:pPr>
        <w:spacing w:after="0"/>
      </w:pPr>
      <w:r>
        <w:separator/>
      </w:r>
    </w:p>
  </w:footnote>
  <w:footnote w:type="continuationSeparator" w:id="0">
    <w:p w14:paraId="026F5FD0" w14:textId="77777777" w:rsidR="00236840" w:rsidRDefault="00236840">
      <w:pPr>
        <w:spacing w:after="0"/>
      </w:pPr>
      <w:r>
        <w:continuationSeparator/>
      </w:r>
    </w:p>
  </w:footnote>
  <w:footnote w:type="continuationNotice" w:id="1">
    <w:p w14:paraId="7FD55501" w14:textId="77777777" w:rsidR="00236840" w:rsidRDefault="00236840">
      <w:pPr>
        <w:spacing w:after="0"/>
      </w:pPr>
    </w:p>
  </w:footnote>
  <w:footnote w:id="2">
    <w:p w14:paraId="0B00CBB6" w14:textId="5F5E3E89" w:rsidR="00F707EE" w:rsidRPr="006223E7" w:rsidRDefault="00386A42" w:rsidP="006223E7">
      <w:pPr>
        <w:pStyle w:val="FootnoteText"/>
        <w:rPr>
          <w:rStyle w:val="FootnoteReference"/>
          <w:sz w:val="20"/>
          <w:vertAlign w:val="baseline"/>
        </w:rPr>
      </w:pPr>
      <w:r w:rsidRPr="006223E7">
        <w:rPr>
          <w:rStyle w:val="FootnoteReference"/>
          <w:rFonts w:eastAsia="Calibri Light"/>
          <w:sz w:val="20"/>
          <w:vertAlign w:val="baseline"/>
        </w:rPr>
        <w:footnoteRef/>
      </w:r>
      <w:r w:rsidR="006223E7">
        <w:t xml:space="preserve"> </w:t>
      </w:r>
      <w:r w:rsidR="006223E7">
        <w:tab/>
      </w:r>
      <w:r w:rsidR="00597E87" w:rsidRPr="006223E7">
        <w:rPr>
          <w:rStyle w:val="FootnoteReference"/>
          <w:sz w:val="20"/>
          <w:vertAlign w:val="baseline"/>
        </w:rPr>
        <w:t xml:space="preserve">Z Durretto, O Majeed </w:t>
      </w:r>
      <w:r w:rsidR="461A0EC7" w:rsidRPr="006223E7">
        <w:rPr>
          <w:rStyle w:val="FootnoteReference"/>
          <w:sz w:val="20"/>
          <w:vertAlign w:val="baseline"/>
        </w:rPr>
        <w:t>and</w:t>
      </w:r>
      <w:r w:rsidR="00597E87" w:rsidRPr="006223E7">
        <w:rPr>
          <w:rStyle w:val="FootnoteReference"/>
          <w:sz w:val="20"/>
          <w:vertAlign w:val="baseline"/>
        </w:rPr>
        <w:t xml:space="preserve"> J Hambur, </w:t>
      </w:r>
      <w:r w:rsidR="000625D5">
        <w:rPr>
          <w:rStyle w:val="FootnoteReference"/>
          <w:sz w:val="20"/>
          <w:vertAlign w:val="baseline"/>
        </w:rPr>
        <w:t>‘</w:t>
      </w:r>
      <w:hyperlink r:id="rId1" w:history="1">
        <w:r w:rsidR="00597E87" w:rsidRPr="006223E7">
          <w:rPr>
            <w:rStyle w:val="FootnoteReference"/>
            <w:sz w:val="20"/>
            <w:vertAlign w:val="baseline"/>
          </w:rPr>
          <w:t>Overview: Understanding productivity in Australia and the global slowdown</w:t>
        </w:r>
      </w:hyperlink>
      <w:r w:rsidR="001D7583">
        <w:t>’</w:t>
      </w:r>
      <w:r w:rsidR="00597E87" w:rsidRPr="006223E7">
        <w:rPr>
          <w:rStyle w:val="FootnoteReference"/>
          <w:sz w:val="20"/>
          <w:vertAlign w:val="baseline"/>
        </w:rPr>
        <w:t xml:space="preserve">, Treasury Round Up, 2022; F Calvino, C Criscuolo, </w:t>
      </w:r>
      <w:r w:rsidR="6D4AD6DF" w:rsidRPr="006223E7">
        <w:rPr>
          <w:rStyle w:val="FootnoteReference"/>
          <w:sz w:val="20"/>
          <w:vertAlign w:val="baseline"/>
        </w:rPr>
        <w:t>and</w:t>
      </w:r>
      <w:r w:rsidR="00597E87" w:rsidRPr="006223E7">
        <w:rPr>
          <w:rStyle w:val="FootnoteReference"/>
          <w:sz w:val="20"/>
          <w:vertAlign w:val="baseline"/>
        </w:rPr>
        <w:t xml:space="preserve"> R Verlhac,</w:t>
      </w:r>
      <w:r w:rsidR="00597E87" w:rsidRPr="006223E7">
        <w:rPr>
          <w:rStyle w:val="FootnoteReference"/>
          <w:rFonts w:eastAsiaTheme="minorEastAsia"/>
          <w:sz w:val="20"/>
          <w:vertAlign w:val="baseline"/>
        </w:rPr>
        <w:t xml:space="preserve"> </w:t>
      </w:r>
      <w:r w:rsidR="000625D5">
        <w:rPr>
          <w:rStyle w:val="FootnoteReference"/>
          <w:rFonts w:eastAsiaTheme="minorEastAsia"/>
          <w:sz w:val="20"/>
          <w:vertAlign w:val="baseline"/>
        </w:rPr>
        <w:t>‘</w:t>
      </w:r>
      <w:hyperlink r:id="rId2" w:anchor=":~:text=Structural%20and%20policy%20determinants,-This%20paper%20analyses&amp;text=Average%20trends%20within%20sectors%20point,heterogeneity%20emerging%20as%20prominent%20determinants." w:history="1">
        <w:r w:rsidR="00834D16" w:rsidRPr="006223E7" w:rsidDel="30623D28">
          <w:rPr>
            <w:rStyle w:val="FootnoteReference"/>
            <w:sz w:val="20"/>
            <w:vertAlign w:val="baseline"/>
          </w:rPr>
          <w:t>Declining business dynamism: structural and policy</w:t>
        </w:r>
        <w:r w:rsidR="00834D16" w:rsidRPr="006223E7">
          <w:rPr>
            <w:rStyle w:val="FootnoteReference"/>
            <w:sz w:val="20"/>
            <w:vertAlign w:val="baseline"/>
          </w:rPr>
          <w:t xml:space="preserve"> determinants</w:t>
        </w:r>
      </w:hyperlink>
      <w:r w:rsidR="001D7583">
        <w:t>’</w:t>
      </w:r>
      <w:r w:rsidR="5510B0D0" w:rsidRPr="006223E7" w:rsidDel="30623D28">
        <w:rPr>
          <w:rStyle w:val="FootnoteReference"/>
          <w:sz w:val="20"/>
          <w:vertAlign w:val="baseline"/>
        </w:rPr>
        <w:t>,</w:t>
      </w:r>
      <w:r w:rsidR="00597E87" w:rsidRPr="006223E7">
        <w:rPr>
          <w:rStyle w:val="FootnoteReference"/>
          <w:sz w:val="20"/>
          <w:vertAlign w:val="baseline"/>
        </w:rPr>
        <w:t xml:space="preserve"> </w:t>
      </w:r>
      <w:r w:rsidR="00F707EE" w:rsidRPr="006223E7">
        <w:rPr>
          <w:rStyle w:val="FootnoteReference"/>
          <w:sz w:val="20"/>
          <w:vertAlign w:val="baseline"/>
        </w:rPr>
        <w:fldChar w:fldCharType="begin"/>
      </w:r>
      <w:r w:rsidR="3CA8E0D7" w:rsidRPr="006223E7">
        <w:rPr>
          <w:rStyle w:val="FootnoteReference"/>
          <w:rFonts w:ascii="Arial" w:hAnsi="Arial" w:cs="Arial"/>
          <w:sz w:val="20"/>
          <w:vertAlign w:val="baseline"/>
        </w:rPr>
        <w:instrText>￼￼￼</w:instrText>
      </w:r>
      <w:r w:rsidR="3CA8E0D7" w:rsidRPr="006223E7">
        <w:rPr>
          <w:rStyle w:val="FootnoteReference"/>
          <w:sz w:val="20"/>
          <w:vertAlign w:val="baseline"/>
        </w:rPr>
        <w:instrText>'Declining business dynamism: Structural and policy determinants'</w:instrText>
      </w:r>
      <w:r w:rsidR="00F707EE" w:rsidRPr="006223E7">
        <w:rPr>
          <w:rStyle w:val="FootnoteReference"/>
          <w:sz w:val="20"/>
          <w:vertAlign w:val="baseline"/>
        </w:rPr>
        <w:fldChar w:fldCharType="end"/>
      </w:r>
      <w:r w:rsidR="005F7302" w:rsidRPr="006223E7">
        <w:rPr>
          <w:rStyle w:val="FootnoteReference"/>
          <w:sz w:val="20"/>
          <w:vertAlign w:val="baseline"/>
        </w:rPr>
        <w:t>OECD</w:t>
      </w:r>
      <w:r w:rsidR="3A60FEA9" w:rsidRPr="006223E7">
        <w:rPr>
          <w:rStyle w:val="FootnoteReference"/>
          <w:sz w:val="20"/>
          <w:vertAlign w:val="baseline"/>
        </w:rPr>
        <w:t>,</w:t>
      </w:r>
      <w:r w:rsidR="14279292" w:rsidRPr="006223E7">
        <w:rPr>
          <w:rStyle w:val="FootnoteReference"/>
          <w:sz w:val="20"/>
          <w:vertAlign w:val="baseline"/>
        </w:rPr>
        <w:t xml:space="preserve"> </w:t>
      </w:r>
      <w:r w:rsidR="00597E87" w:rsidRPr="006223E7">
        <w:rPr>
          <w:rStyle w:val="FootnoteReference"/>
          <w:sz w:val="20"/>
          <w:vertAlign w:val="baseline"/>
        </w:rPr>
        <w:t>2020.</w:t>
      </w:r>
    </w:p>
  </w:footnote>
  <w:footnote w:id="3">
    <w:p w14:paraId="65259CA1" w14:textId="1407D696" w:rsidR="00FC3F2E" w:rsidRPr="006223E7" w:rsidRDefault="00386A42" w:rsidP="006223E7">
      <w:pPr>
        <w:pStyle w:val="FootnoteText"/>
        <w:rPr>
          <w:rStyle w:val="FootnoteReference"/>
          <w:sz w:val="20"/>
          <w:vertAlign w:val="baseline"/>
        </w:rPr>
      </w:pPr>
      <w:r w:rsidRPr="006223E7">
        <w:rPr>
          <w:rStyle w:val="FootnoteReference"/>
          <w:rFonts w:eastAsia="Calibri Light"/>
          <w:sz w:val="20"/>
          <w:vertAlign w:val="baseline"/>
        </w:rPr>
        <w:footnoteRef/>
      </w:r>
      <w:r w:rsidR="006223E7">
        <w:rPr>
          <w:rStyle w:val="FootnoteReference"/>
          <w:sz w:val="20"/>
          <w:vertAlign w:val="baseline"/>
        </w:rPr>
        <w:t xml:space="preserve"> </w:t>
      </w:r>
      <w:r w:rsidR="006223E7">
        <w:rPr>
          <w:rStyle w:val="FootnoteReference"/>
          <w:sz w:val="20"/>
          <w:vertAlign w:val="baseline"/>
        </w:rPr>
        <w:tab/>
      </w:r>
      <w:r w:rsidR="00AB33FE" w:rsidRPr="006223E7">
        <w:rPr>
          <w:rStyle w:val="FootnoteReference"/>
          <w:sz w:val="20"/>
          <w:vertAlign w:val="baseline"/>
        </w:rPr>
        <w:t>Australian Government, 2023</w:t>
      </w:r>
      <w:r w:rsidR="000625D5">
        <w:rPr>
          <w:rStyle w:val="FootnoteReference"/>
          <w:sz w:val="20"/>
          <w:vertAlign w:val="baseline"/>
        </w:rPr>
        <w:noBreakHyphen/>
      </w:r>
      <w:r w:rsidR="00AB33FE" w:rsidRPr="006223E7">
        <w:rPr>
          <w:rStyle w:val="FootnoteReference"/>
          <w:sz w:val="20"/>
          <w:vertAlign w:val="baseline"/>
        </w:rPr>
        <w:t xml:space="preserve">24 Budget, </w:t>
      </w:r>
      <w:r w:rsidR="000625D5">
        <w:rPr>
          <w:rStyle w:val="FootnoteReference"/>
          <w:sz w:val="20"/>
          <w:vertAlign w:val="baseline"/>
        </w:rPr>
        <w:t>‘</w:t>
      </w:r>
      <w:hyperlink r:id="rId3" w:history="1">
        <w:r w:rsidR="00AB33FE" w:rsidRPr="006223E7">
          <w:rPr>
            <w:rStyle w:val="FootnoteReference"/>
            <w:sz w:val="20"/>
            <w:vertAlign w:val="baseline"/>
          </w:rPr>
          <w:t>Structural shifts shaping the economy</w:t>
        </w:r>
      </w:hyperlink>
      <w:r w:rsidR="001D7583">
        <w:rPr>
          <w:rStyle w:val="FootnoteReference"/>
          <w:sz w:val="20"/>
          <w:vertAlign w:val="baseline"/>
        </w:rPr>
        <w:t>’</w:t>
      </w:r>
      <w:r w:rsidR="00AB33FE" w:rsidRPr="006223E7">
        <w:rPr>
          <w:rStyle w:val="FootnoteReference"/>
          <w:sz w:val="20"/>
          <w:vertAlign w:val="baseline"/>
        </w:rPr>
        <w:t>,</w:t>
      </w:r>
      <w:r w:rsidR="00DB641C" w:rsidRPr="006223E7">
        <w:rPr>
          <w:rStyle w:val="FootnoteReference"/>
          <w:sz w:val="20"/>
          <w:vertAlign w:val="baseline"/>
        </w:rPr>
        <w:t xml:space="preserve"> Budget </w:t>
      </w:r>
      <w:r w:rsidR="00C020B6">
        <w:t>P</w:t>
      </w:r>
      <w:r w:rsidR="00DB641C" w:rsidRPr="006223E7">
        <w:rPr>
          <w:rStyle w:val="FootnoteReference"/>
          <w:sz w:val="20"/>
          <w:vertAlign w:val="baseline"/>
        </w:rPr>
        <w:t>aper 1 Statement 4,</w:t>
      </w:r>
      <w:r w:rsidR="00AB33FE" w:rsidRPr="006223E7">
        <w:rPr>
          <w:rStyle w:val="FootnoteReference"/>
          <w:sz w:val="20"/>
          <w:vertAlign w:val="baseline"/>
        </w:rPr>
        <w:t xml:space="preserve"> </w:t>
      </w:r>
      <w:r w:rsidR="001F752A" w:rsidRPr="006223E7">
        <w:rPr>
          <w:rStyle w:val="FootnoteReference"/>
          <w:sz w:val="20"/>
          <w:vertAlign w:val="baseline"/>
        </w:rPr>
        <w:t>May 20</w:t>
      </w:r>
      <w:r w:rsidR="00AA264E" w:rsidRPr="006223E7">
        <w:rPr>
          <w:rStyle w:val="FootnoteReference"/>
          <w:sz w:val="20"/>
          <w:vertAlign w:val="baseline"/>
        </w:rPr>
        <w:t>23.</w:t>
      </w:r>
    </w:p>
  </w:footnote>
  <w:footnote w:id="4">
    <w:p w14:paraId="0036FE0D" w14:textId="77777777" w:rsidR="005117E0" w:rsidRDefault="005117E0" w:rsidP="005117E0">
      <w:pPr>
        <w:pStyle w:val="FootnoteText"/>
      </w:pPr>
      <w:r w:rsidRPr="006223E7">
        <w:rPr>
          <w:rStyle w:val="FootnoteReference"/>
          <w:sz w:val="20"/>
          <w:vertAlign w:val="baseline"/>
        </w:rPr>
        <w:footnoteRef/>
      </w:r>
      <w:r>
        <w:rPr>
          <w:rStyle w:val="FootnoteReference"/>
          <w:sz w:val="20"/>
          <w:vertAlign w:val="baseline"/>
        </w:rPr>
        <w:t xml:space="preserve"> </w:t>
      </w:r>
      <w:r>
        <w:rPr>
          <w:rStyle w:val="FootnoteReference"/>
          <w:sz w:val="20"/>
          <w:vertAlign w:val="baseline"/>
        </w:rPr>
        <w:tab/>
      </w:r>
      <w:r w:rsidRPr="006223E7">
        <w:rPr>
          <w:rStyle w:val="FootnoteReference"/>
          <w:sz w:val="20"/>
          <w:vertAlign w:val="baseline"/>
        </w:rPr>
        <w:t xml:space="preserve">Australian Bureau of Statistics (ABS), </w:t>
      </w:r>
      <w:r>
        <w:rPr>
          <w:rStyle w:val="FootnoteReference"/>
          <w:sz w:val="20"/>
          <w:vertAlign w:val="baseline"/>
        </w:rPr>
        <w:t>‘</w:t>
      </w:r>
      <w:hyperlink r:id="rId4" w:anchor="data-downloads" w:history="1">
        <w:r w:rsidRPr="006223E7">
          <w:rPr>
            <w:rStyle w:val="FootnoteReference"/>
            <w:sz w:val="20"/>
            <w:vertAlign w:val="baseline"/>
          </w:rPr>
          <w:t>Restraint Clauses, Australia, 2023</w:t>
        </w:r>
        <w:r>
          <w:rPr>
            <w:rStyle w:val="FootnoteReference"/>
            <w:sz w:val="20"/>
            <w:vertAlign w:val="baseline"/>
          </w:rPr>
          <w:t>’</w:t>
        </w:r>
      </w:hyperlink>
      <w:r w:rsidRPr="006223E7">
        <w:rPr>
          <w:rStyle w:val="FootnoteReference"/>
          <w:sz w:val="20"/>
          <w:vertAlign w:val="baseline"/>
        </w:rPr>
        <w:t>, ABS website, 2024.</w:t>
      </w:r>
    </w:p>
  </w:footnote>
  <w:footnote w:id="5">
    <w:p w14:paraId="5FF85317" w14:textId="4F0A0C31" w:rsidR="00FE63FC" w:rsidRPr="006223E7" w:rsidRDefault="00386A42" w:rsidP="006223E7">
      <w:pPr>
        <w:pStyle w:val="FootnoteText"/>
      </w:pPr>
      <w:r w:rsidRPr="006223E7">
        <w:rPr>
          <w:rStyle w:val="FootnoteReference"/>
          <w:sz w:val="20"/>
          <w:vertAlign w:val="baseline"/>
        </w:rPr>
        <w:footnoteRef/>
      </w:r>
      <w:r w:rsidR="00FE63FC" w:rsidRPr="006223E7">
        <w:t xml:space="preserve"> </w:t>
      </w:r>
      <w:r w:rsidR="006223E7">
        <w:tab/>
      </w:r>
      <w:r w:rsidR="00FE63FC" w:rsidRPr="006223E7">
        <w:t xml:space="preserve">M Schaper, </w:t>
      </w:r>
      <w:hyperlink r:id="rId5" w:history="1">
        <w:r w:rsidR="00FE63FC" w:rsidRPr="006223E7">
          <w:t>Independent Review of the Franchising Code of Conduct</w:t>
        </w:r>
      </w:hyperlink>
      <w:r w:rsidR="00FE63FC" w:rsidRPr="006223E7">
        <w:t>, Australian Government, 2023.</w:t>
      </w:r>
    </w:p>
  </w:footnote>
  <w:footnote w:id="6">
    <w:p w14:paraId="749CBF95" w14:textId="318EEA8C" w:rsidR="002C49BE" w:rsidRPr="006223E7" w:rsidRDefault="00386A42" w:rsidP="006223E7">
      <w:pPr>
        <w:pStyle w:val="FootnoteText"/>
      </w:pPr>
      <w:r w:rsidRPr="006223E7">
        <w:rPr>
          <w:rStyle w:val="FootnoteReference"/>
          <w:sz w:val="20"/>
          <w:vertAlign w:val="baseline"/>
        </w:rPr>
        <w:footnoteRef/>
      </w:r>
      <w:r w:rsidR="7EE5F83D" w:rsidRPr="006223E7">
        <w:t xml:space="preserve"> </w:t>
      </w:r>
      <w:r w:rsidR="006223E7">
        <w:tab/>
      </w:r>
      <w:r w:rsidR="00606660" w:rsidRPr="006223E7">
        <w:t xml:space="preserve">For example, see </w:t>
      </w:r>
      <w:r w:rsidR="7EE5F83D" w:rsidRPr="006223E7">
        <w:t xml:space="preserve">A Wong, </w:t>
      </w:r>
      <w:r w:rsidR="005C4092">
        <w:t>‘</w:t>
      </w:r>
      <w:hyperlink r:id="rId6" w:history="1">
        <w:r w:rsidR="7EE5F83D" w:rsidRPr="006223E7">
          <w:rPr>
            <w:rStyle w:val="Hyperlink"/>
            <w:color w:val="auto"/>
            <w:u w:val="none"/>
          </w:rPr>
          <w:t>Climbing the wage ladder: linking job mobility and wages</w:t>
        </w:r>
      </w:hyperlink>
      <w:r w:rsidR="005C4092">
        <w:rPr>
          <w:rStyle w:val="Hyperlink"/>
          <w:color w:val="auto"/>
          <w:u w:val="none"/>
        </w:rPr>
        <w:t>’</w:t>
      </w:r>
      <w:r w:rsidR="7EE5F83D" w:rsidRPr="006223E7">
        <w:t>, e61 Institute, 2024</w:t>
      </w:r>
      <w:r w:rsidR="0034075C" w:rsidRPr="006223E7">
        <w:t>;</w:t>
      </w:r>
      <w:r w:rsidR="00606660" w:rsidRPr="006223E7">
        <w:t xml:space="preserve"> and</w:t>
      </w:r>
      <w:r w:rsidR="0096141B" w:rsidRPr="006223E7">
        <w:t xml:space="preserve"> </w:t>
      </w:r>
      <w:r w:rsidR="005C25DA" w:rsidRPr="006223E7">
        <w:t xml:space="preserve">S Black and </w:t>
      </w:r>
      <w:r w:rsidR="00606660" w:rsidRPr="006223E7">
        <w:t xml:space="preserve">E </w:t>
      </w:r>
      <w:r w:rsidR="005C25DA" w:rsidRPr="006223E7">
        <w:t xml:space="preserve">Chow, </w:t>
      </w:r>
      <w:r w:rsidR="000625D5">
        <w:t>‘</w:t>
      </w:r>
      <w:hyperlink r:id="rId7" w:history="1">
        <w:r w:rsidR="005C25DA" w:rsidRPr="006223E7">
          <w:rPr>
            <w:rStyle w:val="Hyperlink"/>
            <w:color w:val="auto"/>
            <w:u w:val="none"/>
          </w:rPr>
          <w:t>Job Mobility in Australia during the Covid</w:t>
        </w:r>
        <w:r w:rsidR="000625D5">
          <w:rPr>
            <w:rStyle w:val="Hyperlink"/>
            <w:color w:val="auto"/>
            <w:u w:val="none"/>
          </w:rPr>
          <w:noBreakHyphen/>
        </w:r>
        <w:r w:rsidR="005C25DA" w:rsidRPr="006223E7">
          <w:rPr>
            <w:rStyle w:val="Hyperlink"/>
            <w:color w:val="auto"/>
            <w:u w:val="none"/>
          </w:rPr>
          <w:t>19 Pandemic</w:t>
        </w:r>
      </w:hyperlink>
      <w:r w:rsidR="003D7E71">
        <w:t>’</w:t>
      </w:r>
      <w:r w:rsidR="00B9131B" w:rsidRPr="006223E7">
        <w:t>, Reserve Bank of Australia</w:t>
      </w:r>
      <w:r w:rsidR="00BA6AA1" w:rsidRPr="006223E7">
        <w:t xml:space="preserve"> Bulletin, June 2022.</w:t>
      </w:r>
    </w:p>
  </w:footnote>
  <w:footnote w:id="7">
    <w:p w14:paraId="3C6EA02E" w14:textId="19CED6CC" w:rsidR="00BA5285" w:rsidRPr="006223E7" w:rsidRDefault="00386A42" w:rsidP="006223E7">
      <w:pPr>
        <w:pStyle w:val="FootnoteText"/>
      </w:pPr>
      <w:r w:rsidRPr="006223E7">
        <w:rPr>
          <w:rStyle w:val="FootnoteReference"/>
          <w:sz w:val="20"/>
          <w:vertAlign w:val="baseline"/>
        </w:rPr>
        <w:footnoteRef/>
      </w:r>
      <w:r w:rsidR="00BA5285" w:rsidRPr="006223E7">
        <w:t xml:space="preserve"> </w:t>
      </w:r>
      <w:r w:rsidR="006223E7">
        <w:tab/>
      </w:r>
      <w:r w:rsidR="00AF7C09" w:rsidRPr="006223E7">
        <w:t xml:space="preserve">N </w:t>
      </w:r>
      <w:r w:rsidR="002C49BE" w:rsidRPr="006223E7">
        <w:t>Deutcher</w:t>
      </w:r>
      <w:r w:rsidR="009C12AA" w:rsidRPr="006223E7">
        <w:t>,</w:t>
      </w:r>
      <w:r w:rsidR="00B8197B" w:rsidRPr="006223E7">
        <w:t xml:space="preserve"> </w:t>
      </w:r>
      <w:r w:rsidR="000625D5">
        <w:t>‘</w:t>
      </w:r>
      <w:hyperlink r:id="rId8" w:history="1">
        <w:r w:rsidR="00B509E1" w:rsidRPr="006223E7">
          <w:rPr>
            <w:rStyle w:val="Hyperlink"/>
            <w:color w:val="auto"/>
            <w:u w:val="none"/>
          </w:rPr>
          <w:t>Job</w:t>
        </w:r>
        <w:r w:rsidR="000625D5">
          <w:rPr>
            <w:rStyle w:val="Hyperlink"/>
            <w:color w:val="auto"/>
            <w:u w:val="none"/>
          </w:rPr>
          <w:noBreakHyphen/>
        </w:r>
        <w:r w:rsidR="00B509E1" w:rsidRPr="006223E7">
          <w:rPr>
            <w:rStyle w:val="Hyperlink"/>
            <w:color w:val="auto"/>
            <w:u w:val="none"/>
          </w:rPr>
          <w:t>to</w:t>
        </w:r>
        <w:r w:rsidR="000625D5">
          <w:rPr>
            <w:rStyle w:val="Hyperlink"/>
            <w:color w:val="auto"/>
            <w:u w:val="none"/>
          </w:rPr>
          <w:noBreakHyphen/>
        </w:r>
        <w:r w:rsidR="00B509E1" w:rsidRPr="006223E7">
          <w:rPr>
            <w:rStyle w:val="Hyperlink"/>
            <w:color w:val="auto"/>
            <w:u w:val="none"/>
          </w:rPr>
          <w:t>job transitions and the wages of Australian workers</w:t>
        </w:r>
      </w:hyperlink>
      <w:r w:rsidR="005C4092">
        <w:t>’</w:t>
      </w:r>
      <w:r w:rsidR="00F0073B" w:rsidRPr="006223E7">
        <w:t>,</w:t>
      </w:r>
      <w:r w:rsidR="007E6BDD" w:rsidRPr="006223E7">
        <w:t xml:space="preserve"> </w:t>
      </w:r>
      <w:r w:rsidR="00302675" w:rsidRPr="006223E7">
        <w:t>Treasury</w:t>
      </w:r>
      <w:r w:rsidR="000F1CC9" w:rsidRPr="006223E7">
        <w:t xml:space="preserve"> Working Paper</w:t>
      </w:r>
      <w:r w:rsidR="00302675" w:rsidRPr="006223E7">
        <w:t xml:space="preserve">, Australian Government, </w:t>
      </w:r>
      <w:r w:rsidR="00B70E4E" w:rsidRPr="006223E7">
        <w:t>2019</w:t>
      </w:r>
      <w:r w:rsidR="178EB99E" w:rsidRPr="006223E7">
        <w:t>.</w:t>
      </w:r>
    </w:p>
  </w:footnote>
  <w:footnote w:id="8">
    <w:p w14:paraId="44EE064B" w14:textId="310CBBCB" w:rsidR="006C7CFE" w:rsidRPr="006223E7" w:rsidRDefault="00386A42" w:rsidP="006223E7">
      <w:pPr>
        <w:pStyle w:val="FootnoteText"/>
      </w:pPr>
      <w:r w:rsidRPr="006223E7">
        <w:rPr>
          <w:rStyle w:val="FootnoteReference"/>
          <w:sz w:val="20"/>
          <w:vertAlign w:val="baseline"/>
        </w:rPr>
        <w:footnoteRef/>
      </w:r>
      <w:r w:rsidR="006C7CFE" w:rsidRPr="006223E7">
        <w:t xml:space="preserve"> </w:t>
      </w:r>
      <w:r w:rsidR="006223E7">
        <w:tab/>
      </w:r>
      <w:r w:rsidR="006C7CFE" w:rsidRPr="006223E7">
        <w:t xml:space="preserve">A Michielsen and J Buckley, </w:t>
      </w:r>
      <w:r w:rsidR="000625D5">
        <w:t>‘</w:t>
      </w:r>
      <w:hyperlink r:id="rId9" w:history="1">
        <w:r w:rsidR="006C7CFE" w:rsidRPr="006223E7">
          <w:rPr>
            <w:rStyle w:val="Hyperlink"/>
            <w:color w:val="auto"/>
            <w:u w:val="none"/>
          </w:rPr>
          <w:t>The mental health costs of job loss, job insecurity and skill mismatch</w:t>
        </w:r>
      </w:hyperlink>
      <w:r w:rsidR="005C4092">
        <w:rPr>
          <w:rStyle w:val="Hyperlink"/>
          <w:color w:val="auto"/>
          <w:u w:val="none"/>
        </w:rPr>
        <w:t>’</w:t>
      </w:r>
      <w:r w:rsidR="006C7CFE" w:rsidRPr="006223E7">
        <w:t>, e61 Institute, 2023.</w:t>
      </w:r>
    </w:p>
  </w:footnote>
  <w:footnote w:id="9">
    <w:p w14:paraId="7B03D1A9" w14:textId="73A03BB6" w:rsidR="003F3437" w:rsidRPr="006223E7" w:rsidRDefault="00386A42" w:rsidP="006223E7">
      <w:pPr>
        <w:pStyle w:val="FootnoteText"/>
      </w:pPr>
      <w:r w:rsidRPr="006223E7">
        <w:rPr>
          <w:rStyle w:val="FootnoteReference"/>
          <w:sz w:val="20"/>
          <w:vertAlign w:val="baseline"/>
        </w:rPr>
        <w:footnoteRef/>
      </w:r>
      <w:r w:rsidR="00484FCE" w:rsidRPr="006223E7" w:rsidDel="00C82726">
        <w:t xml:space="preserve"> </w:t>
      </w:r>
      <w:r w:rsidR="006223E7">
        <w:tab/>
      </w:r>
      <w:r w:rsidR="5EDAF862" w:rsidRPr="006223E7">
        <w:t>Wong,</w:t>
      </w:r>
      <w:r w:rsidR="009435C9" w:rsidRPr="006223E7">
        <w:t xml:space="preserve"> </w:t>
      </w:r>
      <w:r w:rsidR="000625D5">
        <w:t>‘</w:t>
      </w:r>
      <w:r w:rsidR="009435C9" w:rsidRPr="006223E7">
        <w:t>Climbing the wage ladder: linking job mobility and wages</w:t>
      </w:r>
      <w:r w:rsidR="000625D5">
        <w:t>’</w:t>
      </w:r>
      <w:r w:rsidR="009435C9" w:rsidRPr="006223E7">
        <w:t>.</w:t>
      </w:r>
    </w:p>
  </w:footnote>
  <w:footnote w:id="10">
    <w:p w14:paraId="7C103D89" w14:textId="13580C74" w:rsidR="00767352" w:rsidRPr="006223E7" w:rsidRDefault="00386A42" w:rsidP="006223E7">
      <w:pPr>
        <w:pStyle w:val="FootnoteText"/>
      </w:pPr>
      <w:r w:rsidRPr="006223E7">
        <w:rPr>
          <w:rStyle w:val="FootnoteReference"/>
          <w:sz w:val="20"/>
          <w:vertAlign w:val="baseline"/>
        </w:rPr>
        <w:footnoteRef/>
      </w:r>
      <w:r w:rsidR="00767352" w:rsidRPr="006223E7">
        <w:t xml:space="preserve"> </w:t>
      </w:r>
      <w:r w:rsidR="006223E7">
        <w:tab/>
      </w:r>
      <w:r w:rsidR="0045767E" w:rsidRPr="006223E7">
        <w:t>J Buckley</w:t>
      </w:r>
      <w:r w:rsidR="008A5814" w:rsidRPr="006223E7">
        <w:t xml:space="preserve">, </w:t>
      </w:r>
      <w:r w:rsidR="000625D5">
        <w:t>‘</w:t>
      </w:r>
      <w:hyperlink r:id="rId10" w:history="1">
        <w:r w:rsidR="00C93D14" w:rsidRPr="006223E7">
          <w:rPr>
            <w:rStyle w:val="Hyperlink"/>
            <w:color w:val="auto"/>
            <w:u w:val="none"/>
          </w:rPr>
          <w:t>Productivity in Motion: The Role of Job Switching</w:t>
        </w:r>
      </w:hyperlink>
      <w:r w:rsidR="005C4092">
        <w:t>’</w:t>
      </w:r>
      <w:r w:rsidR="008A5814" w:rsidRPr="006223E7" w:rsidDel="002D36F0">
        <w:t xml:space="preserve">, </w:t>
      </w:r>
      <w:r w:rsidR="0038312D" w:rsidRPr="006223E7">
        <w:t xml:space="preserve">e61 Institute, 6 November </w:t>
      </w:r>
      <w:r w:rsidR="008A5814" w:rsidRPr="006223E7">
        <w:t>2023</w:t>
      </w:r>
      <w:r w:rsidR="00223DCD" w:rsidRPr="006223E7">
        <w:t>,</w:t>
      </w:r>
      <w:r w:rsidR="00E433F1" w:rsidRPr="006223E7">
        <w:t xml:space="preserve"> </w:t>
      </w:r>
      <w:r w:rsidR="00BF6AE3" w:rsidRPr="006223E7">
        <w:t xml:space="preserve">p </w:t>
      </w:r>
      <w:r w:rsidR="00AF6DD7" w:rsidRPr="006223E7">
        <w:t>1</w:t>
      </w:r>
      <w:r w:rsidR="008A5814" w:rsidRPr="006223E7">
        <w:t>.</w:t>
      </w:r>
      <w:r w:rsidR="00C93D14" w:rsidRPr="006223E7">
        <w:t xml:space="preserve"> </w:t>
      </w:r>
    </w:p>
  </w:footnote>
  <w:footnote w:id="11">
    <w:p w14:paraId="16159939" w14:textId="22986A85" w:rsidR="00C77590" w:rsidRPr="006223E7" w:rsidRDefault="00386A42" w:rsidP="006223E7">
      <w:pPr>
        <w:pStyle w:val="FootnoteText"/>
      </w:pPr>
      <w:r w:rsidRPr="006223E7">
        <w:rPr>
          <w:rStyle w:val="FootnoteReference"/>
          <w:sz w:val="20"/>
          <w:vertAlign w:val="baseline"/>
        </w:rPr>
        <w:footnoteRef/>
      </w:r>
      <w:r w:rsidR="25C91293" w:rsidRPr="006223E7">
        <w:t xml:space="preserve"> </w:t>
      </w:r>
      <w:r w:rsidR="006223E7">
        <w:tab/>
      </w:r>
      <w:r w:rsidR="25C91293" w:rsidRPr="006223E7">
        <w:t xml:space="preserve">Buckley, </w:t>
      </w:r>
      <w:r w:rsidR="000625D5">
        <w:t>‘</w:t>
      </w:r>
      <w:r w:rsidR="25C91293" w:rsidRPr="006223E7">
        <w:t>Productivity in Motion: The Role of Job Switching</w:t>
      </w:r>
      <w:r w:rsidR="000625D5">
        <w:t>’</w:t>
      </w:r>
      <w:r w:rsidR="25C91293" w:rsidRPr="006223E7">
        <w:t xml:space="preserve">, p 2. </w:t>
      </w:r>
    </w:p>
  </w:footnote>
  <w:footnote w:id="12">
    <w:p w14:paraId="55A3DB46" w14:textId="7E64F5D8" w:rsidR="00C77590" w:rsidRPr="006223E7" w:rsidRDefault="00386A42" w:rsidP="006223E7">
      <w:pPr>
        <w:pStyle w:val="FootnoteText"/>
      </w:pPr>
      <w:r w:rsidRPr="006223E7">
        <w:rPr>
          <w:rStyle w:val="FootnoteReference"/>
          <w:sz w:val="20"/>
          <w:vertAlign w:val="baseline"/>
        </w:rPr>
        <w:footnoteRef/>
      </w:r>
      <w:r w:rsidR="00C77590" w:rsidRPr="006223E7">
        <w:t xml:space="preserve"> </w:t>
      </w:r>
      <w:r w:rsidR="006223E7">
        <w:tab/>
      </w:r>
      <w:r w:rsidR="00FD1CA4" w:rsidRPr="006223E7">
        <w:t>D Andrews and D Hansell,</w:t>
      </w:r>
      <w:r w:rsidR="00C77590" w:rsidRPr="006223E7">
        <w:t xml:space="preserve"> </w:t>
      </w:r>
      <w:r w:rsidR="000625D5">
        <w:t>‘</w:t>
      </w:r>
      <w:hyperlink r:id="rId11" w:history="1">
        <w:r w:rsidR="00BB553C" w:rsidRPr="006223E7">
          <w:rPr>
            <w:rStyle w:val="Hyperlink"/>
            <w:color w:val="auto"/>
            <w:u w:val="none"/>
          </w:rPr>
          <w:t>Productivity</w:t>
        </w:r>
        <w:r w:rsidR="000625D5">
          <w:rPr>
            <w:rStyle w:val="Hyperlink"/>
            <w:color w:val="auto"/>
            <w:u w:val="none"/>
          </w:rPr>
          <w:noBreakHyphen/>
        </w:r>
        <w:r w:rsidR="00BB553C" w:rsidRPr="006223E7">
          <w:rPr>
            <w:rStyle w:val="Hyperlink"/>
            <w:color w:val="auto"/>
            <w:u w:val="none"/>
          </w:rPr>
          <w:t>Enhancing Labour Reallocation in Australia</w:t>
        </w:r>
      </w:hyperlink>
      <w:r w:rsidR="00635BC1">
        <w:t>’</w:t>
      </w:r>
      <w:r w:rsidR="00B77B55" w:rsidRPr="006223E7">
        <w:t>, Treasury Working Paper,</w:t>
      </w:r>
      <w:r w:rsidR="00B77B55" w:rsidRPr="006223E7" w:rsidDel="00B4622E">
        <w:t xml:space="preserve"> </w:t>
      </w:r>
      <w:r w:rsidR="00B77B55" w:rsidRPr="006223E7">
        <w:t>2019</w:t>
      </w:r>
      <w:r w:rsidR="008D55A1" w:rsidRPr="006223E7">
        <w:t xml:space="preserve">, </w:t>
      </w:r>
      <w:r w:rsidR="00BF6AE3" w:rsidRPr="006223E7">
        <w:t xml:space="preserve">p </w:t>
      </w:r>
      <w:r w:rsidR="008D55A1" w:rsidRPr="006223E7">
        <w:t>2</w:t>
      </w:r>
      <w:r w:rsidR="00B77B55" w:rsidRPr="006223E7">
        <w:t>.</w:t>
      </w:r>
    </w:p>
  </w:footnote>
  <w:footnote w:id="13">
    <w:p w14:paraId="0A1FF5C8" w14:textId="6EF898C1" w:rsidR="00EC6E91" w:rsidRPr="006223E7" w:rsidRDefault="00386A42" w:rsidP="006223E7">
      <w:pPr>
        <w:pStyle w:val="FootnoteText"/>
      </w:pPr>
      <w:r w:rsidRPr="006223E7">
        <w:rPr>
          <w:rStyle w:val="FootnoteReference"/>
          <w:sz w:val="20"/>
          <w:vertAlign w:val="baseline"/>
        </w:rPr>
        <w:footnoteRef/>
      </w:r>
      <w:r w:rsidR="00EC6E91" w:rsidRPr="006223E7">
        <w:t xml:space="preserve"> </w:t>
      </w:r>
      <w:r w:rsidR="006223E7">
        <w:tab/>
      </w:r>
      <w:r w:rsidR="00EC6E91" w:rsidRPr="006223E7">
        <w:t xml:space="preserve">Australian Treasury, </w:t>
      </w:r>
      <w:hyperlink r:id="rId12" w:history="1">
        <w:r w:rsidR="00EC6E91" w:rsidRPr="007E459B">
          <w:rPr>
            <w:rStyle w:val="Hyperlink"/>
            <w:i/>
            <w:color w:val="auto"/>
            <w:u w:val="none"/>
          </w:rPr>
          <w:t>Working Future: The Australian Government</w:t>
        </w:r>
        <w:r w:rsidR="000625D5" w:rsidRPr="007E459B">
          <w:rPr>
            <w:rStyle w:val="Hyperlink"/>
            <w:i/>
            <w:color w:val="auto"/>
            <w:u w:val="none"/>
          </w:rPr>
          <w:t>’</w:t>
        </w:r>
        <w:r w:rsidR="00EC6E91" w:rsidRPr="007E459B">
          <w:rPr>
            <w:rStyle w:val="Hyperlink"/>
            <w:i/>
            <w:color w:val="auto"/>
            <w:u w:val="none"/>
          </w:rPr>
          <w:t>s White Paper on Jobs and Opportunities</w:t>
        </w:r>
      </w:hyperlink>
      <w:r w:rsidR="00EC6E91" w:rsidRPr="006223E7">
        <w:t>, Australian Government, 2023.</w:t>
      </w:r>
    </w:p>
  </w:footnote>
  <w:footnote w:id="14">
    <w:p w14:paraId="0284278A" w14:textId="770FEFE2" w:rsidR="00FB70F0" w:rsidRPr="006223E7" w:rsidRDefault="00386A42" w:rsidP="006223E7">
      <w:pPr>
        <w:pStyle w:val="FootnoteText"/>
      </w:pPr>
      <w:r w:rsidRPr="006223E7">
        <w:rPr>
          <w:rStyle w:val="FootnoteReference"/>
          <w:sz w:val="20"/>
          <w:vertAlign w:val="baseline"/>
        </w:rPr>
        <w:footnoteRef/>
      </w:r>
      <w:r w:rsidR="00FB70F0" w:rsidRPr="006223E7">
        <w:t xml:space="preserve"> </w:t>
      </w:r>
      <w:r w:rsidR="006223E7">
        <w:tab/>
      </w:r>
      <w:r w:rsidR="00923578" w:rsidRPr="006223E7">
        <w:t xml:space="preserve">Productivity Commission, </w:t>
      </w:r>
      <w:hyperlink r:id="rId13" w:history="1">
        <w:r w:rsidR="000625D5">
          <w:rPr>
            <w:rStyle w:val="Hyperlink"/>
            <w:color w:val="auto"/>
            <w:u w:val="none"/>
          </w:rPr>
          <w:t>‘</w:t>
        </w:r>
        <w:r w:rsidR="007C2DC3" w:rsidRPr="006223E7">
          <w:rPr>
            <w:rStyle w:val="Hyperlink"/>
            <w:color w:val="auto"/>
            <w:u w:val="none"/>
          </w:rPr>
          <w:t>A more productive labour market</w:t>
        </w:r>
        <w:r w:rsidR="000625D5">
          <w:rPr>
            <w:rStyle w:val="Hyperlink"/>
            <w:color w:val="auto"/>
            <w:u w:val="none"/>
          </w:rPr>
          <w:t>’</w:t>
        </w:r>
      </w:hyperlink>
      <w:r w:rsidR="007C2DC3" w:rsidRPr="006223E7">
        <w:t xml:space="preserve">, </w:t>
      </w:r>
      <w:r w:rsidR="00266012" w:rsidRPr="006223E7">
        <w:t>5</w:t>
      </w:r>
      <w:r w:rsidR="000625D5">
        <w:noBreakHyphen/>
      </w:r>
      <w:r w:rsidR="00266012" w:rsidRPr="006223E7">
        <w:t xml:space="preserve">year Productivity </w:t>
      </w:r>
      <w:r w:rsidR="007C2DC3" w:rsidRPr="006223E7">
        <w:t>Inquiry Report</w:t>
      </w:r>
      <w:r w:rsidR="00F93F28" w:rsidRPr="006223E7">
        <w:t>,</w:t>
      </w:r>
      <w:r w:rsidR="00266012" w:rsidRPr="006223E7">
        <w:t xml:space="preserve"> Vol 7, 2023</w:t>
      </w:r>
      <w:r w:rsidR="2FE7EC0E" w:rsidRPr="006223E7">
        <w:t>,</w:t>
      </w:r>
      <w:r w:rsidR="00266012" w:rsidRPr="006223E7">
        <w:t xml:space="preserve"> </w:t>
      </w:r>
      <w:r w:rsidR="00923578" w:rsidRPr="006223E7">
        <w:t>p 8</w:t>
      </w:r>
      <w:r w:rsidR="000625D5">
        <w:noBreakHyphen/>
      </w:r>
      <w:r w:rsidR="00923578" w:rsidRPr="006223E7">
        <w:t>9.</w:t>
      </w:r>
    </w:p>
  </w:footnote>
  <w:footnote w:id="15">
    <w:p w14:paraId="278EAFBD" w14:textId="621BD510" w:rsidR="00D460B7" w:rsidRPr="008C62D5" w:rsidRDefault="00386A42" w:rsidP="006223E7">
      <w:pPr>
        <w:pStyle w:val="FootnoteText"/>
      </w:pPr>
      <w:r w:rsidRPr="006223E7">
        <w:rPr>
          <w:rStyle w:val="FootnoteReference"/>
          <w:sz w:val="20"/>
          <w:vertAlign w:val="baseline"/>
        </w:rPr>
        <w:footnoteRef/>
      </w:r>
      <w:r w:rsidR="00D460B7" w:rsidRPr="006223E7">
        <w:t xml:space="preserve"> </w:t>
      </w:r>
      <w:r w:rsidR="006223E7">
        <w:tab/>
      </w:r>
      <w:r w:rsidR="00533CAC" w:rsidRPr="006223E7">
        <w:t>J Hambur</w:t>
      </w:r>
      <w:r w:rsidR="00236495" w:rsidRPr="006223E7">
        <w:t xml:space="preserve">, </w:t>
      </w:r>
      <w:r w:rsidR="000625D5">
        <w:t>‘</w:t>
      </w:r>
      <w:hyperlink r:id="rId14" w:history="1">
        <w:r w:rsidR="00236495" w:rsidRPr="006223E7">
          <w:rPr>
            <w:rStyle w:val="Hyperlink"/>
            <w:color w:val="auto"/>
            <w:u w:val="none"/>
          </w:rPr>
          <w:t>Did Labour Market Concentration Lower Wages Growth Pre</w:t>
        </w:r>
        <w:r w:rsidR="000625D5">
          <w:rPr>
            <w:rStyle w:val="Hyperlink"/>
            <w:color w:val="auto"/>
            <w:u w:val="none"/>
          </w:rPr>
          <w:noBreakHyphen/>
        </w:r>
        <w:r w:rsidR="00236495" w:rsidRPr="006223E7">
          <w:rPr>
            <w:rStyle w:val="Hyperlink"/>
            <w:color w:val="auto"/>
            <w:u w:val="none"/>
          </w:rPr>
          <w:t>COVID</w:t>
        </w:r>
      </w:hyperlink>
      <w:r w:rsidR="00635BC1">
        <w:t>’</w:t>
      </w:r>
      <w:r w:rsidR="00401A49" w:rsidRPr="006223E7">
        <w:t>, RBA Research Discussion Paper, 2023</w:t>
      </w:r>
      <w:r w:rsidR="1BCAF7D0" w:rsidRPr="006223E7">
        <w:t>.</w:t>
      </w:r>
      <w:r w:rsidR="00401A49">
        <w:t xml:space="preserve"> </w:t>
      </w:r>
    </w:p>
  </w:footnote>
  <w:footnote w:id="16">
    <w:p w14:paraId="599E17C8" w14:textId="3A4454E6" w:rsidR="00C848BC" w:rsidRPr="006223E7" w:rsidRDefault="00386A42" w:rsidP="006223E7">
      <w:pPr>
        <w:pStyle w:val="FootnoteText"/>
      </w:pPr>
      <w:r w:rsidRPr="006223E7">
        <w:rPr>
          <w:rStyle w:val="FootnoteReference"/>
          <w:sz w:val="20"/>
          <w:vertAlign w:val="baseline"/>
        </w:rPr>
        <w:footnoteRef/>
      </w:r>
      <w:r w:rsidR="00D861EB" w:rsidRPr="006223E7">
        <w:t xml:space="preserve"> </w:t>
      </w:r>
      <w:r w:rsidR="00D861EB">
        <w:tab/>
      </w:r>
      <w:r w:rsidR="00D861EB" w:rsidRPr="006223E7">
        <w:t xml:space="preserve">OECD, </w:t>
      </w:r>
      <w:r w:rsidR="00D861EB" w:rsidRPr="00826A53">
        <w:rPr>
          <w:i/>
        </w:rPr>
        <w:t>OECD Employment Outlook 2022 – Building Back More Inclusive Labour Markets</w:t>
      </w:r>
      <w:r w:rsidR="00D861EB" w:rsidRPr="006223E7">
        <w:t>,</w:t>
      </w:r>
      <w:r w:rsidR="006C5494">
        <w:t xml:space="preserve"> 2022,</w:t>
      </w:r>
      <w:r w:rsidR="00D861EB" w:rsidRPr="006223E7">
        <w:t xml:space="preserve"> p 139.</w:t>
      </w:r>
    </w:p>
  </w:footnote>
  <w:footnote w:id="17">
    <w:p w14:paraId="733CFECE" w14:textId="034F925F" w:rsidR="00D460B7" w:rsidRPr="006223E7" w:rsidRDefault="00386A42" w:rsidP="006223E7">
      <w:pPr>
        <w:pStyle w:val="FootnoteText"/>
      </w:pPr>
      <w:r w:rsidRPr="006223E7">
        <w:rPr>
          <w:rStyle w:val="FootnoteReference"/>
          <w:sz w:val="20"/>
          <w:vertAlign w:val="baseline"/>
        </w:rPr>
        <w:footnoteRef/>
      </w:r>
      <w:r w:rsidR="731B1E20" w:rsidRPr="006223E7">
        <w:t xml:space="preserve"> </w:t>
      </w:r>
      <w:r w:rsidR="006223E7">
        <w:tab/>
      </w:r>
      <w:r w:rsidR="731B1E20" w:rsidRPr="006223E7">
        <w:t xml:space="preserve">OECD, </w:t>
      </w:r>
      <w:hyperlink r:id="rId15">
        <w:r w:rsidR="731B1E20" w:rsidRPr="00826A53">
          <w:rPr>
            <w:rStyle w:val="Hyperlink"/>
            <w:i/>
            <w:color w:val="auto"/>
            <w:u w:val="none"/>
          </w:rPr>
          <w:t>OECD Employment Outlook 2022 – Building Back More Inclusive Labour Markets</w:t>
        </w:r>
      </w:hyperlink>
      <w:r w:rsidR="731B1E20" w:rsidRPr="006223E7">
        <w:t>,</w:t>
      </w:r>
      <w:r w:rsidR="5FBE7BA2" w:rsidRPr="006223E7">
        <w:t xml:space="preserve"> p</w:t>
      </w:r>
      <w:r w:rsidR="731B1E20" w:rsidRPr="006223E7">
        <w:t xml:space="preserve"> 137.</w:t>
      </w:r>
    </w:p>
  </w:footnote>
  <w:footnote w:id="18">
    <w:p w14:paraId="2A7F8F0F" w14:textId="7C29E65B" w:rsidR="00101760" w:rsidRDefault="00386A42" w:rsidP="006223E7">
      <w:pPr>
        <w:pStyle w:val="FootnoteText"/>
      </w:pPr>
      <w:r w:rsidRPr="006223E7">
        <w:rPr>
          <w:rStyle w:val="FootnoteReference"/>
          <w:sz w:val="20"/>
          <w:vertAlign w:val="baseline"/>
        </w:rPr>
        <w:footnoteRef/>
      </w:r>
      <w:r w:rsidR="005642D5" w:rsidRPr="006223E7">
        <w:t xml:space="preserve"> </w:t>
      </w:r>
      <w:r w:rsidR="006223E7">
        <w:tab/>
      </w:r>
      <w:r w:rsidR="00780E4E" w:rsidRPr="006223E7">
        <w:t xml:space="preserve">E Starr, </w:t>
      </w:r>
      <w:hyperlink r:id="rId16" w:history="1">
        <w:r w:rsidR="00B84E86" w:rsidRPr="00826A53">
          <w:rPr>
            <w:rStyle w:val="Hyperlink"/>
            <w:i/>
            <w:color w:val="auto"/>
            <w:u w:val="none"/>
          </w:rPr>
          <w:t>Noncompete clauses: a policy</w:t>
        </w:r>
        <w:r w:rsidR="00154565" w:rsidRPr="00826A53">
          <w:rPr>
            <w:rStyle w:val="Hyperlink"/>
            <w:i/>
            <w:color w:val="auto"/>
            <w:u w:val="none"/>
          </w:rPr>
          <w:t>maker</w:t>
        </w:r>
        <w:r w:rsidR="000625D5" w:rsidRPr="00826A53">
          <w:rPr>
            <w:rStyle w:val="Hyperlink"/>
            <w:i/>
            <w:color w:val="auto"/>
            <w:u w:val="none"/>
          </w:rPr>
          <w:t>’</w:t>
        </w:r>
        <w:r w:rsidR="00154565" w:rsidRPr="00826A53">
          <w:rPr>
            <w:rStyle w:val="Hyperlink"/>
            <w:i/>
            <w:color w:val="auto"/>
            <w:u w:val="none"/>
          </w:rPr>
          <w:t>s guide through the key questions and evidence</w:t>
        </w:r>
      </w:hyperlink>
      <w:r w:rsidR="00154565" w:rsidRPr="006223E7">
        <w:t>, Economic Innovation Group, 2023.</w:t>
      </w:r>
    </w:p>
  </w:footnote>
  <w:footnote w:id="19">
    <w:p w14:paraId="371B2D03" w14:textId="285D08F6" w:rsidR="00A23749" w:rsidRDefault="00386A42">
      <w:pPr>
        <w:pStyle w:val="FootnoteText"/>
      </w:pPr>
      <w:r w:rsidRPr="00386A42">
        <w:rPr>
          <w:rStyle w:val="FootnoteReference"/>
          <w:vertAlign w:val="baseline"/>
        </w:rPr>
        <w:footnoteRef/>
      </w:r>
      <w:r w:rsidR="00A23749">
        <w:t xml:space="preserve"> </w:t>
      </w:r>
      <w:r w:rsidR="006223E7">
        <w:tab/>
      </w:r>
      <w:r w:rsidR="00A23749">
        <w:t>In this paper, clients and customers have the same meaning.</w:t>
      </w:r>
    </w:p>
  </w:footnote>
  <w:footnote w:id="20">
    <w:p w14:paraId="0DCAE688" w14:textId="0169FDAF" w:rsidR="008C220F" w:rsidRDefault="00386A42">
      <w:pPr>
        <w:pStyle w:val="FootnoteText"/>
      </w:pPr>
      <w:r w:rsidRPr="00386A42">
        <w:rPr>
          <w:rStyle w:val="FootnoteReference"/>
          <w:vertAlign w:val="baseline"/>
        </w:rPr>
        <w:footnoteRef/>
      </w:r>
      <w:r w:rsidR="008C220F">
        <w:t xml:space="preserve"> </w:t>
      </w:r>
      <w:r w:rsidR="006223E7">
        <w:tab/>
      </w:r>
      <w:r w:rsidR="00F36BF7">
        <w:t>Non</w:t>
      </w:r>
      <w:r w:rsidR="000625D5">
        <w:noBreakHyphen/>
      </w:r>
      <w:r w:rsidR="00F36BF7">
        <w:t>disclosure clauses may also be used in other contexts, such as</w:t>
      </w:r>
      <w:r w:rsidR="004B44C1">
        <w:t xml:space="preserve"> </w:t>
      </w:r>
      <w:r w:rsidR="00F36BF7">
        <w:t>dispute settlements</w:t>
      </w:r>
      <w:r w:rsidR="004B44C1">
        <w:t xml:space="preserve">, which is beyond the scope of this issues paper. </w:t>
      </w:r>
    </w:p>
  </w:footnote>
  <w:footnote w:id="21">
    <w:p w14:paraId="3A92BEB1" w14:textId="322C0C28" w:rsidR="004774DD" w:rsidRPr="003C4122" w:rsidRDefault="00386A42" w:rsidP="003C4122">
      <w:pPr>
        <w:pStyle w:val="FootnoteText"/>
      </w:pPr>
      <w:r w:rsidRPr="003C4122">
        <w:rPr>
          <w:rStyle w:val="FootnoteReference"/>
          <w:sz w:val="20"/>
          <w:vertAlign w:val="baseline"/>
        </w:rPr>
        <w:footnoteRef/>
      </w:r>
      <w:r w:rsidR="004774DD" w:rsidRPr="003C4122">
        <w:t xml:space="preserve"> </w:t>
      </w:r>
      <w:r w:rsidR="006223E7" w:rsidRPr="003C4122">
        <w:tab/>
      </w:r>
      <w:r w:rsidR="00E55D0D" w:rsidRPr="003C4122">
        <w:t xml:space="preserve">Examples of </w:t>
      </w:r>
      <w:r w:rsidR="009241AF" w:rsidRPr="003C4122">
        <w:t xml:space="preserve">actions for relief against former employees </w:t>
      </w:r>
      <w:r w:rsidR="000E1AF1" w:rsidRPr="003C4122">
        <w:t>include</w:t>
      </w:r>
      <w:r w:rsidR="004774DD" w:rsidRPr="003C4122">
        <w:t xml:space="preserve"> </w:t>
      </w:r>
      <w:r w:rsidR="000013B3" w:rsidRPr="00826A53">
        <w:rPr>
          <w:i/>
        </w:rPr>
        <w:t>Lifeplan Australia Friendly Society Ltd v Woff</w:t>
      </w:r>
      <w:r w:rsidR="000013B3" w:rsidRPr="003C4122">
        <w:t xml:space="preserve"> [2016] FCA 248; </w:t>
      </w:r>
      <w:r w:rsidR="000013B3" w:rsidRPr="00826A53">
        <w:rPr>
          <w:i/>
        </w:rPr>
        <w:t>Ancient Order of Foresters in Victoria Friendly Society Limited v Lifeplan Australia Friendly Society Limited</w:t>
      </w:r>
      <w:r w:rsidR="000013B3" w:rsidRPr="003C4122">
        <w:t xml:space="preserve"> [2018] HCA 43. Also see </w:t>
      </w:r>
      <w:r w:rsidR="000013B3" w:rsidRPr="00826A53">
        <w:rPr>
          <w:i/>
        </w:rPr>
        <w:t>Del Casale v Artedomus (Aust) Pty Ltd</w:t>
      </w:r>
      <w:r w:rsidR="000013B3" w:rsidRPr="003C4122">
        <w:t xml:space="preserve"> [2007] NSWCA 172.</w:t>
      </w:r>
    </w:p>
  </w:footnote>
  <w:footnote w:id="22">
    <w:p w14:paraId="596C05B1" w14:textId="0A418D8A" w:rsidR="00C0490C" w:rsidRPr="003C4122" w:rsidRDefault="00386A42" w:rsidP="003C4122">
      <w:pPr>
        <w:pStyle w:val="FootnoteText"/>
      </w:pPr>
      <w:r w:rsidRPr="003C4122">
        <w:rPr>
          <w:rStyle w:val="FootnoteReference"/>
          <w:sz w:val="20"/>
          <w:vertAlign w:val="baseline"/>
        </w:rPr>
        <w:footnoteRef/>
      </w:r>
      <w:r w:rsidR="00C0490C" w:rsidRPr="003C4122">
        <w:t xml:space="preserve"> </w:t>
      </w:r>
      <w:r w:rsidR="006223E7" w:rsidRPr="003C4122">
        <w:tab/>
      </w:r>
      <w:r w:rsidR="00C0490C" w:rsidRPr="003C4122">
        <w:t>The term restraint clauses are used interchangeably with restraint of trade clauses in this paper.</w:t>
      </w:r>
    </w:p>
  </w:footnote>
  <w:footnote w:id="23">
    <w:p w14:paraId="202339D5" w14:textId="4036B053" w:rsidR="00C0490C" w:rsidRPr="003C4122" w:rsidRDefault="00386A42" w:rsidP="003C4122">
      <w:pPr>
        <w:pStyle w:val="FootnoteText"/>
      </w:pPr>
      <w:r w:rsidRPr="003C4122">
        <w:rPr>
          <w:rStyle w:val="FootnoteReference"/>
          <w:sz w:val="20"/>
          <w:vertAlign w:val="baseline"/>
        </w:rPr>
        <w:footnoteRef/>
      </w:r>
      <w:r w:rsidR="00C0490C" w:rsidRPr="003C4122">
        <w:t xml:space="preserve"> </w:t>
      </w:r>
      <w:r w:rsidR="006223E7" w:rsidRPr="003C4122">
        <w:tab/>
      </w:r>
      <w:r w:rsidR="00C0490C" w:rsidRPr="003C4122">
        <w:t xml:space="preserve">ABS, </w:t>
      </w:r>
      <w:r w:rsidR="000625D5" w:rsidRPr="003C4122">
        <w:t>‘</w:t>
      </w:r>
      <w:r w:rsidR="00C0490C" w:rsidRPr="003C4122">
        <w:t>Restraint Clauses, Australia, 2023</w:t>
      </w:r>
      <w:r w:rsidR="000625D5" w:rsidRPr="003C4122">
        <w:t>’</w:t>
      </w:r>
      <w:r w:rsidR="00C0490C" w:rsidRPr="003C4122">
        <w:t>.</w:t>
      </w:r>
    </w:p>
  </w:footnote>
  <w:footnote w:id="24">
    <w:p w14:paraId="026E74C1" w14:textId="3AD7CE9F" w:rsidR="00C0490C" w:rsidRPr="003C4122" w:rsidRDefault="00386A42" w:rsidP="003C4122">
      <w:pPr>
        <w:pStyle w:val="FootnoteText"/>
      </w:pPr>
      <w:r w:rsidRPr="003C4122">
        <w:rPr>
          <w:rStyle w:val="FootnoteReference"/>
          <w:sz w:val="20"/>
          <w:vertAlign w:val="baseline"/>
        </w:rPr>
        <w:footnoteRef/>
      </w:r>
      <w:r w:rsidR="00C0490C" w:rsidRPr="003C4122">
        <w:t xml:space="preserve"> </w:t>
      </w:r>
      <w:r w:rsidR="006223E7" w:rsidRPr="003C4122">
        <w:tab/>
      </w:r>
      <w:r w:rsidR="00C0490C" w:rsidRPr="003C4122">
        <w:t>The ABS defines business size based on employment size, grouped into micro/small business (0</w:t>
      </w:r>
      <w:r w:rsidR="000625D5" w:rsidRPr="003C4122">
        <w:noBreakHyphen/>
      </w:r>
      <w:r w:rsidR="00C0490C" w:rsidRPr="003C4122">
        <w:t>19 employees), medium</w:t>
      </w:r>
      <w:r w:rsidR="000625D5" w:rsidRPr="003C4122">
        <w:noBreakHyphen/>
      </w:r>
      <w:r w:rsidR="00C0490C" w:rsidRPr="003C4122">
        <w:t>sized business (20</w:t>
      </w:r>
      <w:r w:rsidR="000625D5" w:rsidRPr="003C4122">
        <w:noBreakHyphen/>
      </w:r>
      <w:r w:rsidR="00C0490C" w:rsidRPr="003C4122">
        <w:t xml:space="preserve">199 employees) and large business (employment size greater than 199 employees). See ABS, </w:t>
      </w:r>
      <w:hyperlink r:id="rId17" w:history="1">
        <w:r w:rsidR="00C0490C" w:rsidRPr="003C4122">
          <w:rPr>
            <w:rStyle w:val="Hyperlink"/>
            <w:color w:val="auto"/>
            <w:u w:val="none"/>
          </w:rPr>
          <w:t>Australian Industry</w:t>
        </w:r>
        <w:r w:rsidR="0033076D" w:rsidRPr="003C4122">
          <w:rPr>
            <w:rStyle w:val="Hyperlink"/>
            <w:color w:val="auto"/>
            <w:u w:val="none"/>
          </w:rPr>
          <w:t xml:space="preserve"> (2021</w:t>
        </w:r>
        <w:r w:rsidR="000625D5" w:rsidRPr="003C4122">
          <w:rPr>
            <w:rStyle w:val="Hyperlink"/>
            <w:color w:val="auto"/>
            <w:u w:val="none"/>
          </w:rPr>
          <w:noBreakHyphen/>
        </w:r>
        <w:r w:rsidR="0033076D" w:rsidRPr="003C4122">
          <w:rPr>
            <w:rStyle w:val="Hyperlink"/>
            <w:color w:val="auto"/>
            <w:u w:val="none"/>
          </w:rPr>
          <w:t>22)</w:t>
        </w:r>
      </w:hyperlink>
      <w:r w:rsidR="00C0490C" w:rsidRPr="003C4122">
        <w:t>, May 2023.</w:t>
      </w:r>
    </w:p>
  </w:footnote>
  <w:footnote w:id="25">
    <w:p w14:paraId="6281B174" w14:textId="3180A632" w:rsidR="00C0490C" w:rsidRDefault="00386A42" w:rsidP="003C4122">
      <w:pPr>
        <w:pStyle w:val="FootnoteText"/>
      </w:pPr>
      <w:r w:rsidRPr="003C4122">
        <w:rPr>
          <w:rStyle w:val="FootnoteReference"/>
          <w:sz w:val="20"/>
          <w:vertAlign w:val="baseline"/>
        </w:rPr>
        <w:footnoteRef/>
      </w:r>
      <w:r w:rsidR="00C0490C" w:rsidRPr="003C4122">
        <w:t xml:space="preserve"> </w:t>
      </w:r>
      <w:r w:rsidR="006223E7" w:rsidRPr="003C4122">
        <w:tab/>
      </w:r>
      <w:r w:rsidR="00C0490C" w:rsidRPr="003C4122">
        <w:t>The ABS restraint clauses survey reported 68.8 per cent of employers using at least one restraint clause for upper</w:t>
      </w:r>
      <w:r w:rsidR="000625D5" w:rsidRPr="003C4122">
        <w:noBreakHyphen/>
      </w:r>
      <w:r w:rsidR="00C0490C" w:rsidRPr="003C4122">
        <w:t>level managers</w:t>
      </w:r>
      <w:r w:rsidR="00C0490C" w:rsidRPr="006223E7">
        <w:t xml:space="preserve"> or executives and 74.8 per cent of employers using at least one restraint clause for</w:t>
      </w:r>
      <w:r w:rsidR="003C4122">
        <w:t xml:space="preserve"> </w:t>
      </w:r>
      <w:r w:rsidR="00C0490C" w:rsidRPr="006223E7">
        <w:t>other types of employees. The ABS notes that the proportion figures do not sum to 100 per cent, as the survey response are not mutually exclusive.</w:t>
      </w:r>
    </w:p>
  </w:footnote>
  <w:footnote w:id="26">
    <w:p w14:paraId="3BB107C6" w14:textId="15913FCB" w:rsidR="00516544" w:rsidRPr="006223E7" w:rsidDel="00D16A5F" w:rsidRDefault="00386A42" w:rsidP="006223E7">
      <w:pPr>
        <w:pStyle w:val="FootnoteText"/>
      </w:pPr>
      <w:r w:rsidRPr="006223E7">
        <w:rPr>
          <w:rStyle w:val="FootnoteReference"/>
          <w:sz w:val="20"/>
          <w:vertAlign w:val="baseline"/>
        </w:rPr>
        <w:footnoteRef/>
      </w:r>
      <w:r w:rsidR="00516544" w:rsidRPr="006223E7">
        <w:t xml:space="preserve"> </w:t>
      </w:r>
      <w:r w:rsidR="006223E7">
        <w:tab/>
      </w:r>
      <w:r w:rsidR="00516544" w:rsidRPr="006223E7">
        <w:t xml:space="preserve">ABS, </w:t>
      </w:r>
      <w:r w:rsidR="000625D5">
        <w:t>‘</w:t>
      </w:r>
      <w:r w:rsidR="00516544" w:rsidRPr="006223E7">
        <w:t>Restraint Clauses, Australia, 2023</w:t>
      </w:r>
      <w:r w:rsidR="000625D5">
        <w:t>’</w:t>
      </w:r>
      <w:r w:rsidR="00516544" w:rsidRPr="006223E7">
        <w:t>. See Table 5 and Table 7.</w:t>
      </w:r>
    </w:p>
  </w:footnote>
  <w:footnote w:id="27">
    <w:p w14:paraId="2481A8D4" w14:textId="7E69CDC3" w:rsidR="00C0490C" w:rsidRPr="006223E7" w:rsidRDefault="00386A42" w:rsidP="006223E7">
      <w:pPr>
        <w:pStyle w:val="FootnoteText"/>
      </w:pPr>
      <w:r w:rsidRPr="006223E7">
        <w:rPr>
          <w:rStyle w:val="FootnoteReference"/>
          <w:sz w:val="20"/>
          <w:vertAlign w:val="baseline"/>
        </w:rPr>
        <w:footnoteRef/>
      </w:r>
      <w:r w:rsidR="00C0490C" w:rsidRPr="006223E7">
        <w:t xml:space="preserve"> </w:t>
      </w:r>
      <w:r w:rsidR="006223E7">
        <w:tab/>
      </w:r>
      <w:r w:rsidR="00C0490C" w:rsidRPr="006223E7">
        <w:t xml:space="preserve">ABS, </w:t>
      </w:r>
      <w:r w:rsidR="000625D5">
        <w:t>‘</w:t>
      </w:r>
      <w:r w:rsidR="00C0490C" w:rsidRPr="006223E7">
        <w:t>Restraint Clauses, Australia, 2023</w:t>
      </w:r>
      <w:r w:rsidR="000625D5">
        <w:t>’</w:t>
      </w:r>
      <w:r w:rsidR="00C0490C" w:rsidRPr="006223E7">
        <w:t>. See Table 1.</w:t>
      </w:r>
    </w:p>
  </w:footnote>
  <w:footnote w:id="28">
    <w:p w14:paraId="5247ACC7" w14:textId="73B83C7F" w:rsidR="00C0490C" w:rsidRPr="006223E7" w:rsidRDefault="00386A42" w:rsidP="006223E7">
      <w:pPr>
        <w:pStyle w:val="FootnoteText"/>
      </w:pPr>
      <w:r w:rsidRPr="006223E7">
        <w:rPr>
          <w:rStyle w:val="FootnoteReference"/>
          <w:sz w:val="20"/>
          <w:vertAlign w:val="baseline"/>
        </w:rPr>
        <w:footnoteRef/>
      </w:r>
      <w:r w:rsidR="00C0490C" w:rsidRPr="006223E7">
        <w:t xml:space="preserve"> </w:t>
      </w:r>
      <w:r w:rsidR="006223E7">
        <w:tab/>
      </w:r>
      <w:r w:rsidR="00C0490C" w:rsidRPr="006223E7">
        <w:t xml:space="preserve">ABS, </w:t>
      </w:r>
      <w:r w:rsidR="000625D5">
        <w:t>‘</w:t>
      </w:r>
      <w:r w:rsidR="00C0490C" w:rsidRPr="006223E7">
        <w:t>Restraint Clauses, Australia, 2023</w:t>
      </w:r>
      <w:r w:rsidR="000625D5">
        <w:t>’</w:t>
      </w:r>
      <w:r w:rsidR="00C0490C" w:rsidRPr="006223E7">
        <w:t>.</w:t>
      </w:r>
    </w:p>
  </w:footnote>
  <w:footnote w:id="29">
    <w:p w14:paraId="22BC231D" w14:textId="354AE181" w:rsidR="00C0490C" w:rsidRPr="006223E7" w:rsidRDefault="00386A42" w:rsidP="006223E7">
      <w:pPr>
        <w:pStyle w:val="FootnoteText"/>
      </w:pPr>
      <w:r w:rsidRPr="006223E7">
        <w:rPr>
          <w:rStyle w:val="FootnoteReference"/>
          <w:sz w:val="20"/>
          <w:vertAlign w:val="baseline"/>
        </w:rPr>
        <w:footnoteRef/>
      </w:r>
      <w:r w:rsidR="00C0490C" w:rsidRPr="006223E7">
        <w:t xml:space="preserve"> </w:t>
      </w:r>
      <w:r w:rsidR="006223E7">
        <w:tab/>
      </w:r>
      <w:r w:rsidR="00C0490C" w:rsidRPr="006223E7">
        <w:t xml:space="preserve">D Andrews and B Jarvis, </w:t>
      </w:r>
      <w:r w:rsidR="000625D5">
        <w:t>‘</w:t>
      </w:r>
      <w:hyperlink r:id="rId18" w:history="1">
        <w:r w:rsidR="00C0490C" w:rsidRPr="006223E7">
          <w:rPr>
            <w:rStyle w:val="Hyperlink"/>
            <w:color w:val="auto"/>
            <w:u w:val="none"/>
          </w:rPr>
          <w:t>The ghosts of employers</w:t>
        </w:r>
        <w:r w:rsidR="000625D5">
          <w:rPr>
            <w:rStyle w:val="Hyperlink"/>
            <w:color w:val="auto"/>
            <w:u w:val="none"/>
          </w:rPr>
          <w:t>’</w:t>
        </w:r>
        <w:r w:rsidR="00C0490C" w:rsidRPr="006223E7">
          <w:rPr>
            <w:rStyle w:val="Hyperlink"/>
            <w:color w:val="auto"/>
            <w:u w:val="none"/>
          </w:rPr>
          <w:t xml:space="preserve"> past: how prevalent are non</w:t>
        </w:r>
        <w:r w:rsidR="000625D5">
          <w:rPr>
            <w:rStyle w:val="Hyperlink"/>
            <w:color w:val="auto"/>
            <w:u w:val="none"/>
          </w:rPr>
          <w:noBreakHyphen/>
        </w:r>
        <w:r w:rsidR="00C0490C" w:rsidRPr="006223E7">
          <w:rPr>
            <w:rStyle w:val="Hyperlink"/>
            <w:color w:val="auto"/>
            <w:u w:val="none"/>
          </w:rPr>
          <w:t>compete clauses in Australia?</w:t>
        </w:r>
      </w:hyperlink>
      <w:r w:rsidR="000625D5">
        <w:rPr>
          <w:rStyle w:val="Hyperlink"/>
          <w:color w:val="auto"/>
          <w:u w:val="none"/>
        </w:rPr>
        <w:t>‘</w:t>
      </w:r>
      <w:r w:rsidR="00C0490C" w:rsidRPr="006223E7">
        <w:t>, e61 Institute, 2023.</w:t>
      </w:r>
    </w:p>
  </w:footnote>
  <w:footnote w:id="30">
    <w:p w14:paraId="3A63E241" w14:textId="0AFBE0C2" w:rsidR="00BE0C5B" w:rsidRPr="006223E7" w:rsidRDefault="00386A42" w:rsidP="006223E7">
      <w:pPr>
        <w:pStyle w:val="FootnoteText"/>
      </w:pPr>
      <w:r w:rsidRPr="006223E7">
        <w:rPr>
          <w:rStyle w:val="FootnoteReference"/>
          <w:sz w:val="20"/>
          <w:vertAlign w:val="baseline"/>
        </w:rPr>
        <w:footnoteRef/>
      </w:r>
      <w:r w:rsidR="00BE0C5B" w:rsidRPr="006223E7">
        <w:t xml:space="preserve"> </w:t>
      </w:r>
      <w:r w:rsidR="006223E7">
        <w:tab/>
      </w:r>
      <w:r w:rsidR="00CB5F23" w:rsidRPr="006223E7">
        <w:t xml:space="preserve">Office of National Statistics (ONS), </w:t>
      </w:r>
      <w:hyperlink r:id="rId19" w:history="1">
        <w:r w:rsidR="00CB5F23" w:rsidRPr="006223E7">
          <w:rPr>
            <w:rStyle w:val="Hyperlink"/>
            <w:color w:val="auto"/>
            <w:u w:val="none"/>
          </w:rPr>
          <w:t>Business Insights and Conditions Survey data</w:t>
        </w:r>
      </w:hyperlink>
      <w:r w:rsidR="00CB5F23" w:rsidRPr="006223E7">
        <w:t>, Wave 87: 27 July 2023.</w:t>
      </w:r>
    </w:p>
  </w:footnote>
  <w:footnote w:id="31">
    <w:p w14:paraId="0C5CB25F" w14:textId="79D1422E" w:rsidR="00106647" w:rsidRPr="006223E7" w:rsidRDefault="00386A42" w:rsidP="006223E7">
      <w:pPr>
        <w:pStyle w:val="FootnoteText"/>
      </w:pPr>
      <w:r w:rsidRPr="006223E7">
        <w:rPr>
          <w:rStyle w:val="FootnoteReference"/>
          <w:sz w:val="20"/>
          <w:vertAlign w:val="baseline"/>
        </w:rPr>
        <w:footnoteRef/>
      </w:r>
      <w:r w:rsidR="00106647" w:rsidRPr="006223E7">
        <w:t xml:space="preserve"> </w:t>
      </w:r>
      <w:r w:rsidR="006223E7">
        <w:tab/>
      </w:r>
      <w:r w:rsidR="00106647" w:rsidRPr="006223E7">
        <w:t xml:space="preserve">Competition and Markets Authority, </w:t>
      </w:r>
      <w:r w:rsidR="000625D5">
        <w:t>‘</w:t>
      </w:r>
      <w:hyperlink r:id="rId20" w:history="1">
        <w:r w:rsidR="00106647" w:rsidRPr="006223E7">
          <w:rPr>
            <w:rStyle w:val="Hyperlink"/>
            <w:color w:val="auto"/>
            <w:u w:val="none"/>
          </w:rPr>
          <w:t>Competition and market power in UK labour markets</w:t>
        </w:r>
      </w:hyperlink>
      <w:r w:rsidR="00AF454B">
        <w:t>’</w:t>
      </w:r>
      <w:r w:rsidR="00106647" w:rsidRPr="006223E7">
        <w:t>, U</w:t>
      </w:r>
      <w:r w:rsidR="00527F9A" w:rsidRPr="006223E7">
        <w:t>K</w:t>
      </w:r>
      <w:r w:rsidR="00106647" w:rsidRPr="006223E7">
        <w:t xml:space="preserve"> Government, 2024, p 8.</w:t>
      </w:r>
    </w:p>
  </w:footnote>
  <w:footnote w:id="32">
    <w:p w14:paraId="269BDAB1" w14:textId="0AA70F1F" w:rsidR="00C0490C" w:rsidRPr="006223E7" w:rsidRDefault="00386A42" w:rsidP="006223E7">
      <w:pPr>
        <w:pStyle w:val="FootnoteText"/>
      </w:pPr>
      <w:r w:rsidRPr="006223E7">
        <w:rPr>
          <w:rStyle w:val="FootnoteReference"/>
          <w:sz w:val="20"/>
          <w:vertAlign w:val="baseline"/>
        </w:rPr>
        <w:footnoteRef/>
      </w:r>
      <w:r w:rsidR="00C0490C" w:rsidRPr="006223E7">
        <w:t xml:space="preserve"> </w:t>
      </w:r>
      <w:r w:rsidR="006223E7">
        <w:tab/>
      </w:r>
      <w:r w:rsidR="00C0490C" w:rsidRPr="006223E7">
        <w:t xml:space="preserve">E Starr, J Prescott, and N Bishara, </w:t>
      </w:r>
      <w:r w:rsidR="000625D5">
        <w:t>‘</w:t>
      </w:r>
      <w:hyperlink r:id="rId21" w:history="1">
        <w:r w:rsidR="00C0490C" w:rsidRPr="006223E7">
          <w:rPr>
            <w:rStyle w:val="Hyperlink"/>
            <w:color w:val="auto"/>
            <w:u w:val="none"/>
          </w:rPr>
          <w:t>Noncompete Agreements in the U.S. Labor Force</w:t>
        </w:r>
      </w:hyperlink>
      <w:r w:rsidR="00AF454B">
        <w:t>’</w:t>
      </w:r>
      <w:r w:rsidR="00C0490C" w:rsidRPr="006223E7">
        <w:t xml:space="preserve"> </w:t>
      </w:r>
      <w:r w:rsidR="00C0490C" w:rsidRPr="00094F2F">
        <w:rPr>
          <w:i/>
        </w:rPr>
        <w:t>Journal of Law and Economics</w:t>
      </w:r>
      <w:r w:rsidR="00C0490C" w:rsidRPr="006223E7">
        <w:t>, 2021 64(1)</w:t>
      </w:r>
      <w:r w:rsidR="00C0490C" w:rsidRPr="006223E7" w:rsidDel="00D17F7D">
        <w:t xml:space="preserve">, </w:t>
      </w:r>
      <w:r w:rsidR="00C0490C" w:rsidRPr="006223E7">
        <w:t>p 5.</w:t>
      </w:r>
    </w:p>
  </w:footnote>
  <w:footnote w:id="33">
    <w:p w14:paraId="524196AE" w14:textId="2709AC43" w:rsidR="00C0490C" w:rsidRPr="006223E7" w:rsidRDefault="00386A42" w:rsidP="006223E7">
      <w:pPr>
        <w:pStyle w:val="FootnoteText"/>
      </w:pPr>
      <w:r w:rsidRPr="006223E7">
        <w:rPr>
          <w:rStyle w:val="FootnoteReference"/>
          <w:sz w:val="20"/>
          <w:vertAlign w:val="baseline"/>
        </w:rPr>
        <w:footnoteRef/>
      </w:r>
      <w:r w:rsidR="00C0490C" w:rsidRPr="006223E7">
        <w:t xml:space="preserve"> </w:t>
      </w:r>
      <w:r w:rsidR="006223E7">
        <w:tab/>
      </w:r>
      <w:r w:rsidR="00C0490C" w:rsidRPr="006223E7">
        <w:t>M Bartsch</w:t>
      </w:r>
      <w:r w:rsidR="00DF1540" w:rsidRPr="006223E7">
        <w:t xml:space="preserve"> </w:t>
      </w:r>
      <w:r w:rsidR="00C0490C" w:rsidRPr="006223E7">
        <w:t xml:space="preserve">, D Grijpstra and R Houweling, </w:t>
      </w:r>
      <w:r w:rsidR="000625D5">
        <w:t>‘</w:t>
      </w:r>
      <w:hyperlink r:id="rId22" w:history="1">
        <w:r w:rsidR="00C0490C" w:rsidRPr="006223E7">
          <w:rPr>
            <w:rStyle w:val="Hyperlink"/>
            <w:color w:val="auto"/>
            <w:u w:val="none"/>
          </w:rPr>
          <w:t>De werking van het concurrentiebeding</w:t>
        </w:r>
      </w:hyperlink>
      <w:r w:rsidR="000625D5">
        <w:rPr>
          <w:rStyle w:val="Hyperlink"/>
          <w:color w:val="auto"/>
          <w:u w:val="none"/>
        </w:rPr>
        <w:t>‘</w:t>
      </w:r>
      <w:r w:rsidR="00C0490C" w:rsidRPr="006223E7">
        <w:rPr>
          <w:rStyle w:val="Hyperlink"/>
          <w:color w:val="auto"/>
          <w:u w:val="none"/>
        </w:rPr>
        <w:t>,</w:t>
      </w:r>
      <w:r w:rsidR="00C0490C" w:rsidRPr="006223E7">
        <w:t xml:space="preserve"> Panteia Research Bureau, 2021, p</w:t>
      </w:r>
      <w:r w:rsidR="00750A6F">
        <w:t xml:space="preserve"> 117</w:t>
      </w:r>
      <w:r w:rsidR="00C0490C" w:rsidRPr="006223E7">
        <w:t xml:space="preserve">; M Streefkerk, S Elshout and B Cuelenaere, </w:t>
      </w:r>
      <w:r w:rsidR="000625D5">
        <w:t>‘</w:t>
      </w:r>
      <w:hyperlink r:id="rId23">
        <w:r w:rsidR="00C0490C" w:rsidRPr="006223E7">
          <w:rPr>
            <w:rStyle w:val="Hyperlink"/>
            <w:color w:val="auto"/>
            <w:u w:val="none"/>
          </w:rPr>
          <w:t>Concurrentiebeding. Dataverzameling bij het LISS panel</w:t>
        </w:r>
        <w:r w:rsidR="000625D5">
          <w:rPr>
            <w:rStyle w:val="Hyperlink"/>
            <w:color w:val="auto"/>
            <w:u w:val="none"/>
          </w:rPr>
          <w:t>’</w:t>
        </w:r>
      </w:hyperlink>
      <w:r w:rsidR="00C0490C" w:rsidRPr="006223E7">
        <w:t xml:space="preserve">, 2015, CentER Data, p </w:t>
      </w:r>
      <w:r w:rsidR="00750A6F">
        <w:t>3</w:t>
      </w:r>
      <w:r w:rsidR="00C0490C" w:rsidRPr="006223E7">
        <w:t xml:space="preserve">. </w:t>
      </w:r>
    </w:p>
  </w:footnote>
  <w:footnote w:id="34">
    <w:p w14:paraId="393E62BC" w14:textId="0A1A995B" w:rsidR="00C0490C" w:rsidRPr="006223E7" w:rsidRDefault="00386A42" w:rsidP="006223E7">
      <w:pPr>
        <w:pStyle w:val="FootnoteText"/>
      </w:pPr>
      <w:r w:rsidRPr="006223E7">
        <w:rPr>
          <w:rStyle w:val="FootnoteReference"/>
          <w:sz w:val="20"/>
          <w:vertAlign w:val="baseline"/>
        </w:rPr>
        <w:footnoteRef/>
      </w:r>
      <w:r w:rsidR="00C0490C" w:rsidRPr="006223E7">
        <w:t xml:space="preserve"> </w:t>
      </w:r>
      <w:r w:rsidR="006223E7">
        <w:tab/>
      </w:r>
      <w:r w:rsidR="00C0490C" w:rsidRPr="006223E7">
        <w:t xml:space="preserve">S Young, </w:t>
      </w:r>
      <w:hyperlink r:id="rId24" w:history="1">
        <w:r w:rsidR="000625D5">
          <w:t>‘</w:t>
        </w:r>
        <w:r w:rsidR="00C0490C" w:rsidRPr="006223E7">
          <w:rPr>
            <w:rStyle w:val="Hyperlink"/>
            <w:color w:val="auto"/>
            <w:u w:val="none"/>
          </w:rPr>
          <w:t>Noncompete Clauses, Job Mobility, and Job Quality: Evidence from a Low</w:t>
        </w:r>
        <w:r w:rsidR="000625D5">
          <w:rPr>
            <w:rStyle w:val="Hyperlink"/>
            <w:color w:val="auto"/>
            <w:u w:val="none"/>
          </w:rPr>
          <w:noBreakHyphen/>
        </w:r>
        <w:r w:rsidR="00C0490C" w:rsidRPr="006223E7">
          <w:rPr>
            <w:rStyle w:val="Hyperlink"/>
            <w:color w:val="auto"/>
            <w:u w:val="none"/>
          </w:rPr>
          <w:t>Earning Noncompete Ban in Austria</w:t>
        </w:r>
        <w:r w:rsidR="000625D5">
          <w:rPr>
            <w:rStyle w:val="Hyperlink"/>
            <w:color w:val="auto"/>
            <w:u w:val="none"/>
          </w:rPr>
          <w:t>’</w:t>
        </w:r>
        <w:r w:rsidR="00C0490C" w:rsidRPr="006223E7">
          <w:rPr>
            <w:rStyle w:val="Hyperlink"/>
            <w:color w:val="auto"/>
            <w:u w:val="none"/>
          </w:rPr>
          <w:t>,</w:t>
        </w:r>
      </w:hyperlink>
      <w:r w:rsidR="00C0490C" w:rsidRPr="006223E7">
        <w:t xml:space="preserve"> July 5, 2021, p 3.</w:t>
      </w:r>
    </w:p>
  </w:footnote>
  <w:footnote w:id="35">
    <w:p w14:paraId="295E91C0" w14:textId="79F28E0B" w:rsidR="00C0490C" w:rsidRDefault="00386A42" w:rsidP="006223E7">
      <w:pPr>
        <w:pStyle w:val="FootnoteText"/>
      </w:pPr>
      <w:r w:rsidRPr="006223E7">
        <w:rPr>
          <w:rStyle w:val="FootnoteReference"/>
          <w:sz w:val="20"/>
          <w:vertAlign w:val="baseline"/>
        </w:rPr>
        <w:footnoteRef/>
      </w:r>
      <w:r w:rsidR="00C0490C" w:rsidRPr="006223E7">
        <w:t xml:space="preserve"> </w:t>
      </w:r>
      <w:r w:rsidR="006223E7">
        <w:tab/>
      </w:r>
      <w:r w:rsidR="00C0490C" w:rsidRPr="006223E7">
        <w:t xml:space="preserve">ABS, </w:t>
      </w:r>
      <w:r w:rsidR="000625D5">
        <w:t>‘</w:t>
      </w:r>
      <w:r w:rsidR="00C0490C" w:rsidRPr="006223E7">
        <w:t>Restraint Clauses, Australia, 2023</w:t>
      </w:r>
      <w:r w:rsidR="000625D5">
        <w:t>’</w:t>
      </w:r>
      <w:r w:rsidR="00C0490C" w:rsidRPr="006223E7">
        <w:t>.</w:t>
      </w:r>
      <w:r w:rsidR="00E62206">
        <w:t xml:space="preserve"> See Table 1.</w:t>
      </w:r>
    </w:p>
  </w:footnote>
  <w:footnote w:id="36">
    <w:p w14:paraId="51A41F7C" w14:textId="1D12B98E" w:rsidR="00B067C9" w:rsidRPr="006223E7" w:rsidRDefault="00386A42" w:rsidP="006223E7">
      <w:pPr>
        <w:pStyle w:val="FootnoteText"/>
      </w:pPr>
      <w:r w:rsidRPr="006223E7">
        <w:rPr>
          <w:rStyle w:val="FootnoteReference"/>
          <w:sz w:val="20"/>
          <w:vertAlign w:val="baseline"/>
        </w:rPr>
        <w:footnoteRef/>
      </w:r>
      <w:r w:rsidR="00B067C9" w:rsidRPr="006223E7">
        <w:t xml:space="preserve"> </w:t>
      </w:r>
      <w:r w:rsidR="006223E7">
        <w:tab/>
      </w:r>
      <w:r w:rsidR="00C83BE0" w:rsidRPr="006223E7">
        <w:t>ONS, Business Insights and Conditions Survey data, Wave 87: 27 July 2023.</w:t>
      </w:r>
    </w:p>
  </w:footnote>
  <w:footnote w:id="37">
    <w:p w14:paraId="74199D3F" w14:textId="20A75E1A" w:rsidR="005C6A00" w:rsidRPr="006223E7" w:rsidRDefault="00386A42" w:rsidP="006223E7">
      <w:pPr>
        <w:pStyle w:val="FootnoteText"/>
      </w:pPr>
      <w:r w:rsidRPr="006223E7">
        <w:rPr>
          <w:rStyle w:val="FootnoteReference"/>
          <w:sz w:val="20"/>
          <w:vertAlign w:val="baseline"/>
        </w:rPr>
        <w:footnoteRef/>
      </w:r>
      <w:r w:rsidR="00B74813" w:rsidRPr="006223E7">
        <w:t xml:space="preserve"> </w:t>
      </w:r>
      <w:r w:rsidR="006223E7">
        <w:tab/>
      </w:r>
      <w:r w:rsidR="006271A8" w:rsidRPr="006223E7">
        <w:t>Starr</w:t>
      </w:r>
      <w:r w:rsidR="0065061C" w:rsidRPr="006223E7">
        <w:t xml:space="preserve"> et al</w:t>
      </w:r>
      <w:r w:rsidR="001C6282" w:rsidRPr="006223E7">
        <w:t>.</w:t>
      </w:r>
      <w:r w:rsidR="006271A8" w:rsidRPr="006223E7">
        <w:t xml:space="preserve">, </w:t>
      </w:r>
      <w:r w:rsidR="000625D5">
        <w:t>‘</w:t>
      </w:r>
      <w:r w:rsidR="0065061C" w:rsidRPr="006223E7">
        <w:t>Noncompete Agreements in the U.S. Labor Force</w:t>
      </w:r>
      <w:r w:rsidR="000625D5">
        <w:t>’</w:t>
      </w:r>
      <w:r w:rsidR="00921964" w:rsidRPr="006223E7">
        <w:t>,</w:t>
      </w:r>
      <w:r w:rsidR="0071267D" w:rsidRPr="006223E7">
        <w:t xml:space="preserve"> </w:t>
      </w:r>
      <w:r w:rsidR="00921964" w:rsidRPr="006223E7">
        <w:t>2021</w:t>
      </w:r>
      <w:r w:rsidR="009E35E0" w:rsidRPr="006223E7">
        <w:t xml:space="preserve"> p 30.</w:t>
      </w:r>
    </w:p>
  </w:footnote>
  <w:footnote w:id="38">
    <w:p w14:paraId="21A7B459" w14:textId="5C280FD0" w:rsidR="00C0490C" w:rsidRPr="006223E7" w:rsidRDefault="00386A42" w:rsidP="006223E7">
      <w:pPr>
        <w:pStyle w:val="FootnoteText"/>
      </w:pPr>
      <w:r w:rsidRPr="006223E7">
        <w:rPr>
          <w:rStyle w:val="FootnoteReference"/>
          <w:sz w:val="20"/>
          <w:vertAlign w:val="baseline"/>
        </w:rPr>
        <w:footnoteRef/>
      </w:r>
      <w:r w:rsidR="00C0490C" w:rsidRPr="006223E7">
        <w:t xml:space="preserve"> </w:t>
      </w:r>
      <w:r w:rsidR="006223E7">
        <w:tab/>
      </w:r>
      <w:r w:rsidR="00C0490C" w:rsidRPr="006223E7">
        <w:t xml:space="preserve">ABS, </w:t>
      </w:r>
      <w:r w:rsidR="000625D5">
        <w:t>‘</w:t>
      </w:r>
      <w:r w:rsidR="00C0490C" w:rsidRPr="006223E7">
        <w:t>Restraint Clauses, Australia, 2023</w:t>
      </w:r>
      <w:r w:rsidR="000625D5">
        <w:t>’</w:t>
      </w:r>
      <w:r w:rsidR="00C0490C" w:rsidRPr="006223E7">
        <w:t>.</w:t>
      </w:r>
    </w:p>
  </w:footnote>
  <w:footnote w:id="39">
    <w:p w14:paraId="67AD19C9" w14:textId="55A81376" w:rsidR="00884219" w:rsidRPr="006223E7" w:rsidRDefault="00386A42" w:rsidP="006223E7">
      <w:pPr>
        <w:pStyle w:val="FootnoteText"/>
      </w:pPr>
      <w:r w:rsidRPr="006223E7">
        <w:rPr>
          <w:rStyle w:val="FootnoteReference"/>
          <w:sz w:val="20"/>
          <w:vertAlign w:val="baseline"/>
        </w:rPr>
        <w:footnoteRef/>
      </w:r>
      <w:r w:rsidR="00884219" w:rsidRPr="006223E7">
        <w:t xml:space="preserve"> </w:t>
      </w:r>
      <w:r w:rsidR="006223E7">
        <w:tab/>
      </w:r>
      <w:r w:rsidR="009B4626" w:rsidRPr="006223E7">
        <w:t>ONS, Business Insights and Conditions Survey data, Wave 87: 27 July 2023.</w:t>
      </w:r>
    </w:p>
  </w:footnote>
  <w:footnote w:id="40">
    <w:p w14:paraId="505982FA" w14:textId="2427E487" w:rsidR="00B74813" w:rsidRPr="006223E7" w:rsidRDefault="00386A42" w:rsidP="006223E7">
      <w:pPr>
        <w:pStyle w:val="FootnoteText"/>
      </w:pPr>
      <w:r w:rsidRPr="006223E7">
        <w:rPr>
          <w:rStyle w:val="FootnoteReference"/>
          <w:sz w:val="20"/>
          <w:vertAlign w:val="baseline"/>
        </w:rPr>
        <w:footnoteRef/>
      </w:r>
      <w:r w:rsidR="0003254B" w:rsidRPr="006223E7">
        <w:t xml:space="preserve"> </w:t>
      </w:r>
      <w:r w:rsidR="006223E7">
        <w:tab/>
      </w:r>
      <w:r w:rsidR="0003254B" w:rsidRPr="006223E7">
        <w:t>Starr</w:t>
      </w:r>
      <w:r w:rsidR="001C6282" w:rsidRPr="006223E7">
        <w:t xml:space="preserve"> et al.</w:t>
      </w:r>
      <w:r w:rsidR="0003254B" w:rsidRPr="006223E7">
        <w:t>,</w:t>
      </w:r>
      <w:r w:rsidR="004A2E2E" w:rsidRPr="006223E7">
        <w:t xml:space="preserve"> Noncompete Agreements in the U.S Labor Force</w:t>
      </w:r>
      <w:r w:rsidR="000625D5">
        <w:t>’</w:t>
      </w:r>
      <w:r w:rsidR="0071267D" w:rsidRPr="006223E7">
        <w:t>, 2021, p 30</w:t>
      </w:r>
      <w:r w:rsidR="000625D5">
        <w:t xml:space="preserve">. </w:t>
      </w:r>
    </w:p>
  </w:footnote>
  <w:footnote w:id="41">
    <w:p w14:paraId="5E41996C" w14:textId="7AB39E7B" w:rsidR="00C0490C" w:rsidRPr="006223E7" w:rsidRDefault="00386A42" w:rsidP="006223E7">
      <w:pPr>
        <w:pStyle w:val="FootnoteText"/>
      </w:pPr>
      <w:r w:rsidRPr="006223E7">
        <w:rPr>
          <w:rStyle w:val="FootnoteReference"/>
          <w:sz w:val="20"/>
          <w:vertAlign w:val="baseline"/>
        </w:rPr>
        <w:footnoteRef/>
      </w:r>
      <w:r w:rsidR="00C0490C" w:rsidRPr="006223E7">
        <w:t xml:space="preserve"> </w:t>
      </w:r>
      <w:r w:rsidR="006223E7">
        <w:tab/>
      </w:r>
      <w:r w:rsidR="00C0490C" w:rsidRPr="006223E7">
        <w:t xml:space="preserve">ABS, </w:t>
      </w:r>
      <w:r w:rsidR="000625D5">
        <w:t>‘</w:t>
      </w:r>
      <w:r w:rsidR="00C0490C" w:rsidRPr="006223E7">
        <w:t>Restraint Clauses, Australia, 2023</w:t>
      </w:r>
      <w:r w:rsidR="000625D5">
        <w:t>’</w:t>
      </w:r>
      <w:r w:rsidR="00C0490C" w:rsidRPr="006223E7">
        <w:t>.</w:t>
      </w:r>
    </w:p>
  </w:footnote>
  <w:footnote w:id="42">
    <w:p w14:paraId="69A6217C" w14:textId="6C6C56AA" w:rsidR="00763A1A" w:rsidRPr="006223E7" w:rsidRDefault="00386A42" w:rsidP="006223E7">
      <w:pPr>
        <w:pStyle w:val="FootnoteText"/>
      </w:pPr>
      <w:r w:rsidRPr="006223E7">
        <w:rPr>
          <w:rStyle w:val="FootnoteReference"/>
          <w:sz w:val="20"/>
          <w:vertAlign w:val="baseline"/>
        </w:rPr>
        <w:footnoteRef/>
      </w:r>
      <w:r w:rsidR="00763A1A" w:rsidRPr="006223E7">
        <w:t xml:space="preserve"> </w:t>
      </w:r>
      <w:r w:rsidR="006223E7">
        <w:tab/>
      </w:r>
      <w:r w:rsidR="007F7C4A" w:rsidRPr="006223E7">
        <w:t>ONS, Business Insights and Conditions Survey data, Wave 87: 27 July 2023.</w:t>
      </w:r>
    </w:p>
  </w:footnote>
  <w:footnote w:id="43">
    <w:p w14:paraId="76F870D9" w14:textId="4DAE46B5" w:rsidR="00F370F5" w:rsidRPr="00450E97" w:rsidRDefault="00386A42" w:rsidP="006223E7">
      <w:pPr>
        <w:pStyle w:val="FootnoteText"/>
      </w:pPr>
      <w:r w:rsidRPr="006223E7">
        <w:rPr>
          <w:rStyle w:val="FootnoteReference"/>
          <w:sz w:val="20"/>
          <w:vertAlign w:val="baseline"/>
        </w:rPr>
        <w:footnoteRef/>
      </w:r>
      <w:r w:rsidR="00F370F5" w:rsidRPr="006223E7">
        <w:t xml:space="preserve"> </w:t>
      </w:r>
      <w:r w:rsidR="006223E7">
        <w:tab/>
      </w:r>
      <w:r w:rsidR="0071267D" w:rsidRPr="006223E7">
        <w:t xml:space="preserve">Starr et al., </w:t>
      </w:r>
      <w:r w:rsidR="000625D5">
        <w:t>‘</w:t>
      </w:r>
      <w:r w:rsidR="0071267D" w:rsidRPr="006223E7">
        <w:t>Noncompete Agreements in the U.S. Labor Force</w:t>
      </w:r>
      <w:r w:rsidR="000625D5">
        <w:t>’</w:t>
      </w:r>
      <w:r w:rsidR="0071267D" w:rsidRPr="006223E7">
        <w:t>, 2021 p 30.</w:t>
      </w:r>
    </w:p>
  </w:footnote>
  <w:footnote w:id="44">
    <w:p w14:paraId="7AFAC78A" w14:textId="326DA3C7" w:rsidR="00D51876" w:rsidRPr="006223E7" w:rsidRDefault="00386A42" w:rsidP="006223E7">
      <w:pPr>
        <w:pStyle w:val="FootnoteText"/>
      </w:pPr>
      <w:r w:rsidRPr="006223E7">
        <w:rPr>
          <w:rStyle w:val="FootnoteReference"/>
          <w:sz w:val="20"/>
          <w:vertAlign w:val="baseline"/>
        </w:rPr>
        <w:footnoteRef/>
      </w:r>
      <w:r w:rsidR="00D51876" w:rsidRPr="006223E7">
        <w:t xml:space="preserve"> </w:t>
      </w:r>
      <w:r w:rsidR="006223E7">
        <w:tab/>
      </w:r>
      <w:r w:rsidR="00D51876" w:rsidRPr="00B157D7">
        <w:rPr>
          <w:i/>
        </w:rPr>
        <w:t>The Restraint of Trade Act 1976</w:t>
      </w:r>
      <w:r w:rsidR="00D51876" w:rsidRPr="006223E7">
        <w:t xml:space="preserve"> (NSW) modifies the common law rules where the employment contract is subject to the laws of NSW.</w:t>
      </w:r>
    </w:p>
  </w:footnote>
  <w:footnote w:id="45">
    <w:p w14:paraId="01C5FAD6" w14:textId="06DD6FC6" w:rsidR="00D51876" w:rsidRPr="006223E7" w:rsidRDefault="00386A42" w:rsidP="006223E7">
      <w:pPr>
        <w:pStyle w:val="FootnoteText"/>
      </w:pPr>
      <w:r w:rsidRPr="006223E7">
        <w:rPr>
          <w:rStyle w:val="FootnoteReference"/>
          <w:sz w:val="20"/>
          <w:vertAlign w:val="baseline"/>
        </w:rPr>
        <w:footnoteRef/>
      </w:r>
      <w:r w:rsidR="00D51876" w:rsidRPr="006223E7">
        <w:t xml:space="preserve"> </w:t>
      </w:r>
      <w:r w:rsidR="006223E7">
        <w:tab/>
      </w:r>
      <w:r w:rsidR="00D51876" w:rsidRPr="00B157D7">
        <w:rPr>
          <w:i/>
        </w:rPr>
        <w:t>Herbert Morris Ltd v Saxelby</w:t>
      </w:r>
      <w:r w:rsidR="00D51876" w:rsidRPr="006223E7">
        <w:t xml:space="preserve"> [1916] 1 AC 688.</w:t>
      </w:r>
    </w:p>
  </w:footnote>
  <w:footnote w:id="46">
    <w:p w14:paraId="7644E0F8" w14:textId="5C1D22D7" w:rsidR="00ED064C" w:rsidRPr="006223E7" w:rsidRDefault="00386A42" w:rsidP="006223E7">
      <w:pPr>
        <w:pStyle w:val="FootnoteText"/>
      </w:pPr>
      <w:r w:rsidRPr="006223E7">
        <w:rPr>
          <w:rStyle w:val="FootnoteReference"/>
          <w:sz w:val="20"/>
          <w:vertAlign w:val="baseline"/>
        </w:rPr>
        <w:footnoteRef/>
      </w:r>
      <w:r w:rsidR="00ED064C" w:rsidRPr="006223E7">
        <w:t xml:space="preserve"> </w:t>
      </w:r>
      <w:r w:rsidR="006223E7">
        <w:tab/>
      </w:r>
      <w:r w:rsidR="00ED064C" w:rsidRPr="006223E7">
        <w:t xml:space="preserve">C Arup et al., </w:t>
      </w:r>
      <w:hyperlink r:id="rId25">
        <w:r w:rsidR="000625D5">
          <w:rPr>
            <w:rStyle w:val="Hyperlink"/>
            <w:color w:val="auto"/>
            <w:u w:val="none"/>
          </w:rPr>
          <w:t>‘</w:t>
        </w:r>
        <w:r w:rsidR="00ED064C" w:rsidRPr="006223E7">
          <w:rPr>
            <w:rStyle w:val="Hyperlink"/>
            <w:color w:val="auto"/>
            <w:u w:val="none"/>
          </w:rPr>
          <w:t>Restraints of Trade: The Legal Practice</w:t>
        </w:r>
        <w:r w:rsidR="000625D5">
          <w:rPr>
            <w:rStyle w:val="Hyperlink"/>
            <w:color w:val="auto"/>
            <w:u w:val="none"/>
          </w:rPr>
          <w:t>’</w:t>
        </w:r>
      </w:hyperlink>
      <w:r w:rsidR="00ED064C" w:rsidRPr="006223E7">
        <w:t xml:space="preserve">, </w:t>
      </w:r>
      <w:r w:rsidR="00ED064C" w:rsidRPr="004C221C">
        <w:rPr>
          <w:i/>
        </w:rPr>
        <w:t>University of New South Wales Law Journal</w:t>
      </w:r>
      <w:r w:rsidR="00ED064C" w:rsidRPr="006223E7">
        <w:t>, 2013, 36(1): 1</w:t>
      </w:r>
      <w:r w:rsidR="000625D5">
        <w:noBreakHyphen/>
      </w:r>
      <w:r w:rsidR="00ED064C" w:rsidRPr="006223E7">
        <w:t>29, pp 2</w:t>
      </w:r>
      <w:r w:rsidR="000625D5">
        <w:noBreakHyphen/>
      </w:r>
      <w:r w:rsidR="00ED064C" w:rsidRPr="006223E7">
        <w:t>5.</w:t>
      </w:r>
    </w:p>
  </w:footnote>
  <w:footnote w:id="47">
    <w:p w14:paraId="4B77832D" w14:textId="5FEFFEFD" w:rsidR="00ED064C" w:rsidRPr="006223E7" w:rsidRDefault="00386A42" w:rsidP="006223E7">
      <w:pPr>
        <w:pStyle w:val="FootnoteText"/>
      </w:pPr>
      <w:r w:rsidRPr="006223E7">
        <w:rPr>
          <w:rStyle w:val="FootnoteReference"/>
          <w:sz w:val="20"/>
          <w:vertAlign w:val="baseline"/>
        </w:rPr>
        <w:footnoteRef/>
      </w:r>
      <w:r w:rsidR="00ED064C" w:rsidRPr="006223E7">
        <w:t xml:space="preserve"> </w:t>
      </w:r>
      <w:r w:rsidR="006223E7">
        <w:tab/>
      </w:r>
      <w:r w:rsidR="00ED064C" w:rsidRPr="006223E7">
        <w:t>A Stewart, Stewart</w:t>
      </w:r>
      <w:r w:rsidR="000625D5">
        <w:t>’</w:t>
      </w:r>
      <w:r w:rsidR="00ED064C" w:rsidRPr="006223E7">
        <w:t>s Guide to Employment Law, 7th edn, The Federation Press, Australia, 2019, pp 320</w:t>
      </w:r>
      <w:r w:rsidR="000625D5">
        <w:noBreakHyphen/>
      </w:r>
      <w:r w:rsidR="00ED064C" w:rsidRPr="006223E7">
        <w:t xml:space="preserve">321. </w:t>
      </w:r>
    </w:p>
  </w:footnote>
  <w:footnote w:id="48">
    <w:p w14:paraId="42F04391" w14:textId="15DA7081" w:rsidR="00ED064C" w:rsidRPr="006223E7" w:rsidRDefault="00386A42" w:rsidP="006223E7">
      <w:pPr>
        <w:pStyle w:val="FootnoteText"/>
      </w:pPr>
      <w:r w:rsidRPr="006223E7">
        <w:rPr>
          <w:rStyle w:val="FootnoteReference"/>
          <w:sz w:val="20"/>
          <w:vertAlign w:val="baseline"/>
        </w:rPr>
        <w:footnoteRef/>
      </w:r>
      <w:r w:rsidR="00ED064C" w:rsidRPr="006223E7">
        <w:t xml:space="preserve"> </w:t>
      </w:r>
      <w:r w:rsidR="006223E7">
        <w:tab/>
      </w:r>
      <w:r w:rsidR="00ED064C" w:rsidRPr="006223E7">
        <w:t xml:space="preserve">A Fell and E Rudz, </w:t>
      </w:r>
      <w:r w:rsidR="000625D5">
        <w:t>‘</w:t>
      </w:r>
      <w:hyperlink r:id="rId26" w:history="1">
        <w:r w:rsidR="00ED064C" w:rsidRPr="006223E7">
          <w:rPr>
            <w:rStyle w:val="Hyperlink"/>
            <w:color w:val="auto"/>
            <w:u w:val="none"/>
          </w:rPr>
          <w:t>Employee Non</w:t>
        </w:r>
        <w:r w:rsidR="000625D5">
          <w:rPr>
            <w:rStyle w:val="Hyperlink"/>
            <w:color w:val="auto"/>
            <w:u w:val="none"/>
          </w:rPr>
          <w:noBreakHyphen/>
        </w:r>
        <w:r w:rsidR="00ED064C" w:rsidRPr="006223E7">
          <w:rPr>
            <w:rStyle w:val="Hyperlink"/>
            <w:color w:val="auto"/>
            <w:u w:val="none"/>
          </w:rPr>
          <w:t>Compete Restraints: Resolving Uncertainty</w:t>
        </w:r>
      </w:hyperlink>
      <w:r w:rsidR="000625D5">
        <w:t>‘</w:t>
      </w:r>
      <w:r w:rsidR="00ED064C" w:rsidRPr="006223E7">
        <w:t xml:space="preserve">, </w:t>
      </w:r>
      <w:r w:rsidR="00ED064C" w:rsidRPr="00A802AD">
        <w:rPr>
          <w:i/>
        </w:rPr>
        <w:t>UNSW Law Journal</w:t>
      </w:r>
      <w:r w:rsidR="00ED064C" w:rsidRPr="006223E7">
        <w:t>, 2013, 46(4) 1252</w:t>
      </w:r>
      <w:r w:rsidR="000625D5">
        <w:noBreakHyphen/>
      </w:r>
      <w:r w:rsidR="00ED064C" w:rsidRPr="006223E7">
        <w:t>1283, pp 1257</w:t>
      </w:r>
      <w:r w:rsidR="000625D5">
        <w:noBreakHyphen/>
      </w:r>
      <w:r w:rsidR="00ED064C" w:rsidRPr="006223E7">
        <w:t>1261</w:t>
      </w:r>
      <w:r w:rsidR="00E63BA5">
        <w:t>.</w:t>
      </w:r>
    </w:p>
  </w:footnote>
  <w:footnote w:id="49">
    <w:p w14:paraId="165CF2F0" w14:textId="23515041" w:rsidR="00ED064C" w:rsidRPr="006223E7" w:rsidRDefault="00386A42" w:rsidP="006223E7">
      <w:pPr>
        <w:pStyle w:val="FootnoteText"/>
      </w:pPr>
      <w:r w:rsidRPr="006223E7">
        <w:rPr>
          <w:rStyle w:val="FootnoteReference"/>
          <w:sz w:val="20"/>
          <w:vertAlign w:val="baseline"/>
        </w:rPr>
        <w:footnoteRef/>
      </w:r>
      <w:r w:rsidR="00ED064C" w:rsidRPr="006223E7">
        <w:t xml:space="preserve"> </w:t>
      </w:r>
      <w:r w:rsidR="006223E7">
        <w:tab/>
      </w:r>
      <w:r w:rsidR="00ED064C" w:rsidRPr="009720E2">
        <w:rPr>
          <w:i/>
        </w:rPr>
        <w:t>Amoco Australia Pty Ltd v Rocca Bros Motor Engineering Cot Pty Ltd</w:t>
      </w:r>
      <w:r w:rsidR="00ED064C" w:rsidRPr="006223E7">
        <w:t xml:space="preserve"> (1973) 133 CLR 288; Although note that J D Heydon contests whether the proportionality of consideration received by an employee is legitimate on the question of reasonableness. </w:t>
      </w:r>
      <w:r w:rsidR="00421299">
        <w:t>See</w:t>
      </w:r>
      <w:r w:rsidR="00ED064C" w:rsidRPr="006223E7">
        <w:t xml:space="preserve"> Heydon, The Restraint of Trade Doctrine, p 196</w:t>
      </w:r>
      <w:r w:rsidR="000625D5">
        <w:noBreakHyphen/>
      </w:r>
      <w:r w:rsidR="00ED064C" w:rsidRPr="006223E7">
        <w:t>199.</w:t>
      </w:r>
    </w:p>
  </w:footnote>
  <w:footnote w:id="50">
    <w:p w14:paraId="06E08BD3" w14:textId="59956D6F" w:rsidR="00ED064C" w:rsidRPr="006223E7" w:rsidRDefault="00386A42" w:rsidP="006223E7">
      <w:pPr>
        <w:pStyle w:val="FootnoteText"/>
      </w:pPr>
      <w:r w:rsidRPr="006223E7">
        <w:rPr>
          <w:rStyle w:val="FootnoteReference"/>
          <w:sz w:val="20"/>
          <w:vertAlign w:val="baseline"/>
        </w:rPr>
        <w:footnoteRef/>
      </w:r>
      <w:r w:rsidR="00ED064C" w:rsidRPr="006223E7">
        <w:t xml:space="preserve"> </w:t>
      </w:r>
      <w:r w:rsidR="006223E7">
        <w:tab/>
      </w:r>
      <w:r w:rsidR="00ED064C" w:rsidRPr="006223E7">
        <w:t xml:space="preserve">A Fell and E Rudz, </w:t>
      </w:r>
      <w:r w:rsidR="000625D5">
        <w:t>‘</w:t>
      </w:r>
      <w:r w:rsidR="001F0DDC" w:rsidRPr="006223E7">
        <w:t>Employee Non</w:t>
      </w:r>
      <w:r w:rsidR="000625D5">
        <w:noBreakHyphen/>
      </w:r>
      <w:r w:rsidR="001F0DDC" w:rsidRPr="006223E7">
        <w:t>Compete Restraints: Resolving Uncertainty</w:t>
      </w:r>
      <w:r w:rsidR="000625D5">
        <w:t>’</w:t>
      </w:r>
      <w:r w:rsidR="00644338" w:rsidRPr="006223E7">
        <w:t>, 2013, pp 1257</w:t>
      </w:r>
      <w:r w:rsidR="000625D5">
        <w:noBreakHyphen/>
      </w:r>
      <w:r w:rsidR="00644338" w:rsidRPr="006223E7">
        <w:t>1261.</w:t>
      </w:r>
      <w:r w:rsidR="00ED064C" w:rsidRPr="006223E7">
        <w:t xml:space="preserve"> </w:t>
      </w:r>
    </w:p>
  </w:footnote>
  <w:footnote w:id="51">
    <w:p w14:paraId="6F60DEB0" w14:textId="53C85237" w:rsidR="00ED064C" w:rsidRPr="006223E7" w:rsidRDefault="00386A42" w:rsidP="006223E7">
      <w:pPr>
        <w:pStyle w:val="FootnoteText"/>
      </w:pPr>
      <w:r w:rsidRPr="006223E7">
        <w:rPr>
          <w:rStyle w:val="FootnoteReference"/>
          <w:sz w:val="20"/>
          <w:vertAlign w:val="baseline"/>
        </w:rPr>
        <w:footnoteRef/>
      </w:r>
      <w:r w:rsidR="00ED064C" w:rsidRPr="006223E7">
        <w:t xml:space="preserve"> </w:t>
      </w:r>
      <w:r w:rsidR="006223E7">
        <w:tab/>
      </w:r>
      <w:r w:rsidR="00ED064C" w:rsidRPr="006223E7">
        <w:t>Heydon, The Restraint of Trade Doctrine, p 199</w:t>
      </w:r>
      <w:r w:rsidR="00505335" w:rsidRPr="006223E7">
        <w:t>;</w:t>
      </w:r>
      <w:r w:rsidR="00ED064C" w:rsidRPr="006223E7">
        <w:t xml:space="preserve"> </w:t>
      </w:r>
      <w:r w:rsidR="00B33361" w:rsidRPr="006223E7">
        <w:t>f</w:t>
      </w:r>
      <w:r w:rsidR="00ED064C" w:rsidRPr="006223E7">
        <w:t>or an example</w:t>
      </w:r>
      <w:r w:rsidR="00836865" w:rsidRPr="006223E7">
        <w:t>,</w:t>
      </w:r>
      <w:r w:rsidR="00ED064C" w:rsidRPr="006223E7">
        <w:t xml:space="preserve"> see </w:t>
      </w:r>
      <w:r w:rsidR="00ED064C" w:rsidRPr="0083567C">
        <w:rPr>
          <w:i/>
        </w:rPr>
        <w:t>Lindner v Murdock</w:t>
      </w:r>
      <w:r w:rsidR="000625D5" w:rsidRPr="0083567C">
        <w:rPr>
          <w:i/>
        </w:rPr>
        <w:t>’</w:t>
      </w:r>
      <w:r w:rsidR="00ED064C" w:rsidRPr="0083567C">
        <w:rPr>
          <w:i/>
        </w:rPr>
        <w:t>s Garage</w:t>
      </w:r>
      <w:r w:rsidR="00ED064C" w:rsidRPr="006223E7">
        <w:t xml:space="preserve"> (1950) 83 CLR 628 at 641</w:t>
      </w:r>
      <w:r w:rsidR="007D22B3" w:rsidRPr="006223E7">
        <w:t>,</w:t>
      </w:r>
      <w:r w:rsidR="00ED064C" w:rsidRPr="006223E7">
        <w:t xml:space="preserve"> and </w:t>
      </w:r>
      <w:r w:rsidR="00ED064C" w:rsidRPr="0083567C">
        <w:rPr>
          <w:i/>
        </w:rPr>
        <w:t>Sherk v Horwitz</w:t>
      </w:r>
      <w:r w:rsidR="00ED064C" w:rsidRPr="006223E7">
        <w:t xml:space="preserve"> [1972] 2 OR 451 at [454]</w:t>
      </w:r>
      <w:r w:rsidR="000625D5">
        <w:noBreakHyphen/>
      </w:r>
      <w:r w:rsidR="00ED064C" w:rsidRPr="006223E7">
        <w:t>[456].</w:t>
      </w:r>
    </w:p>
  </w:footnote>
  <w:footnote w:id="52">
    <w:p w14:paraId="2334A768" w14:textId="71FA59F4" w:rsidR="00D51876" w:rsidRPr="006223E7" w:rsidRDefault="00386A42" w:rsidP="006223E7">
      <w:pPr>
        <w:pStyle w:val="FootnoteText"/>
      </w:pPr>
      <w:r w:rsidRPr="006223E7">
        <w:rPr>
          <w:rStyle w:val="FootnoteReference"/>
          <w:sz w:val="20"/>
          <w:vertAlign w:val="baseline"/>
        </w:rPr>
        <w:footnoteRef/>
      </w:r>
      <w:r w:rsidR="001B79E7" w:rsidRPr="006223E7">
        <w:t xml:space="preserve"> </w:t>
      </w:r>
      <w:r w:rsidR="006223E7">
        <w:tab/>
      </w:r>
      <w:r w:rsidR="001B79E7" w:rsidRPr="006223E7">
        <w:t>Stewart, Stewart</w:t>
      </w:r>
      <w:r w:rsidR="000625D5">
        <w:t>’</w:t>
      </w:r>
      <w:r w:rsidR="001B79E7" w:rsidRPr="006223E7">
        <w:t>s Guide to Employment Law, 7th e</w:t>
      </w:r>
      <w:r w:rsidR="00770543" w:rsidRPr="006223E7">
        <w:t>dn</w:t>
      </w:r>
      <w:r w:rsidR="001B79E7" w:rsidRPr="006223E7">
        <w:t>, pp 320</w:t>
      </w:r>
      <w:r w:rsidR="000625D5">
        <w:noBreakHyphen/>
      </w:r>
      <w:r w:rsidR="001B79E7" w:rsidRPr="006223E7">
        <w:t xml:space="preserve">321. </w:t>
      </w:r>
    </w:p>
  </w:footnote>
  <w:footnote w:id="53">
    <w:p w14:paraId="3606F516" w14:textId="34D62BCC" w:rsidR="00D51876" w:rsidRPr="006223E7" w:rsidRDefault="00386A42" w:rsidP="006223E7">
      <w:pPr>
        <w:pStyle w:val="FootnoteText"/>
      </w:pPr>
      <w:r w:rsidRPr="006223E7">
        <w:rPr>
          <w:rStyle w:val="FootnoteReference"/>
          <w:sz w:val="20"/>
          <w:vertAlign w:val="baseline"/>
        </w:rPr>
        <w:footnoteRef/>
      </w:r>
      <w:r w:rsidR="00D51876" w:rsidRPr="006223E7">
        <w:t xml:space="preserve"> </w:t>
      </w:r>
      <w:r w:rsidR="006223E7">
        <w:tab/>
      </w:r>
      <w:r w:rsidR="00D51876" w:rsidRPr="006223E7">
        <w:t>Cactus Imaging Pty Ltd v Peters [2006] NSWSC 717; 71 NSWLR 9</w:t>
      </w:r>
      <w:r w:rsidR="00841ACB">
        <w:t>.</w:t>
      </w:r>
      <w:r w:rsidR="00D51876" w:rsidRPr="006223E7">
        <w:t xml:space="preserve"> </w:t>
      </w:r>
    </w:p>
  </w:footnote>
  <w:footnote w:id="54">
    <w:p w14:paraId="127CCDE1" w14:textId="4791141A" w:rsidR="00E72357" w:rsidRDefault="00386A42" w:rsidP="006223E7">
      <w:pPr>
        <w:pStyle w:val="FootnoteText"/>
      </w:pPr>
      <w:r w:rsidRPr="006223E7">
        <w:rPr>
          <w:rStyle w:val="FootnoteReference"/>
          <w:sz w:val="20"/>
          <w:vertAlign w:val="baseline"/>
        </w:rPr>
        <w:footnoteRef/>
      </w:r>
      <w:r w:rsidR="00E72357" w:rsidRPr="006223E7">
        <w:t xml:space="preserve"> </w:t>
      </w:r>
      <w:r w:rsidR="006223E7">
        <w:tab/>
      </w:r>
      <w:r w:rsidR="00E72357" w:rsidRPr="006223E7">
        <w:t>A non</w:t>
      </w:r>
      <w:r w:rsidR="000625D5">
        <w:noBreakHyphen/>
      </w:r>
      <w:r w:rsidR="00E72357" w:rsidRPr="006223E7">
        <w:t>exhaustive list of factors is provided by R Dean, The law of trade secrets and personal secrets (2nd Ed</w:t>
      </w:r>
      <w:r w:rsidR="00075FF8" w:rsidRPr="006223E7">
        <w:t>n</w:t>
      </w:r>
      <w:r w:rsidR="00E72357" w:rsidRPr="006223E7">
        <w:t>), Lawbook Co., 2002, p 190 quoted by Hodgson JA in Del Casale v Artedomus at [40].</w:t>
      </w:r>
    </w:p>
  </w:footnote>
  <w:footnote w:id="55">
    <w:p w14:paraId="0F850758" w14:textId="5E30CE71" w:rsidR="00CF4E5B" w:rsidRPr="006223E7" w:rsidRDefault="00386A42" w:rsidP="006223E7">
      <w:pPr>
        <w:pStyle w:val="FootnoteText"/>
      </w:pPr>
      <w:r w:rsidRPr="006223E7">
        <w:rPr>
          <w:rStyle w:val="FootnoteReference"/>
          <w:sz w:val="20"/>
          <w:vertAlign w:val="baseline"/>
        </w:rPr>
        <w:footnoteRef/>
      </w:r>
      <w:r w:rsidR="00CF4E5B" w:rsidRPr="006223E7">
        <w:t xml:space="preserve"> </w:t>
      </w:r>
      <w:r w:rsidR="006223E7">
        <w:tab/>
      </w:r>
      <w:r w:rsidR="00CF4E5B" w:rsidRPr="006223E7">
        <w:t>Cactus Imaging Pty Ltd v Peters [2006] NSWSC 717; 71 NSWLR 9 at [25].</w:t>
      </w:r>
    </w:p>
  </w:footnote>
  <w:footnote w:id="56">
    <w:p w14:paraId="7D7774A9" w14:textId="3FCDE018" w:rsidR="00CF4E5B" w:rsidRPr="006223E7" w:rsidRDefault="00386A42" w:rsidP="006223E7">
      <w:pPr>
        <w:pStyle w:val="FootnoteText"/>
      </w:pPr>
      <w:r w:rsidRPr="006223E7">
        <w:rPr>
          <w:rStyle w:val="FootnoteReference"/>
          <w:sz w:val="20"/>
          <w:vertAlign w:val="baseline"/>
        </w:rPr>
        <w:footnoteRef/>
      </w:r>
      <w:r w:rsidR="00CF4E5B" w:rsidRPr="006223E7">
        <w:t xml:space="preserve"> </w:t>
      </w:r>
      <w:r w:rsidR="006223E7">
        <w:tab/>
      </w:r>
      <w:r w:rsidR="00CF4E5B" w:rsidRPr="006223E7">
        <w:t>Stacks Taree v Marshal [No.2] [2010] NSWSC 77 (McDougal J) at [122], [123]</w:t>
      </w:r>
      <w:r w:rsidR="00841ACB">
        <w:t>.</w:t>
      </w:r>
    </w:p>
  </w:footnote>
  <w:footnote w:id="57">
    <w:p w14:paraId="6AC37259" w14:textId="43EE8275" w:rsidR="00CF4E5B" w:rsidRPr="006223E7" w:rsidRDefault="00386A42" w:rsidP="006223E7">
      <w:pPr>
        <w:pStyle w:val="FootnoteText"/>
      </w:pPr>
      <w:r w:rsidRPr="006223E7">
        <w:rPr>
          <w:rStyle w:val="FootnoteReference"/>
          <w:sz w:val="20"/>
          <w:vertAlign w:val="baseline"/>
        </w:rPr>
        <w:footnoteRef/>
      </w:r>
      <w:r w:rsidR="00CF4E5B" w:rsidRPr="006223E7">
        <w:t xml:space="preserve"> </w:t>
      </w:r>
      <w:r w:rsidR="006223E7">
        <w:tab/>
      </w:r>
      <w:r w:rsidR="00CF4E5B" w:rsidRPr="006223E7">
        <w:t>Stacks Taree v Marshal [No.2] [2010] NSWSC 77.</w:t>
      </w:r>
    </w:p>
  </w:footnote>
  <w:footnote w:id="58">
    <w:p w14:paraId="6706C361" w14:textId="36E10570" w:rsidR="00CF4E5B" w:rsidRPr="006223E7" w:rsidRDefault="00386A42" w:rsidP="006223E7">
      <w:pPr>
        <w:pStyle w:val="FootnoteText"/>
      </w:pPr>
      <w:r w:rsidRPr="006223E7">
        <w:rPr>
          <w:rStyle w:val="FootnoteReference"/>
          <w:sz w:val="20"/>
          <w:vertAlign w:val="baseline"/>
        </w:rPr>
        <w:footnoteRef/>
      </w:r>
      <w:r w:rsidR="00CF4E5B" w:rsidRPr="006223E7">
        <w:t xml:space="preserve"> </w:t>
      </w:r>
      <w:r w:rsidR="006223E7">
        <w:tab/>
      </w:r>
      <w:r w:rsidR="00CF4E5B" w:rsidRPr="006223E7">
        <w:t>Cactus Imaging Pty Ltd v Peters [2006] NSWSC 717; 71 NSWLR 9 at [33].</w:t>
      </w:r>
    </w:p>
  </w:footnote>
  <w:footnote w:id="59">
    <w:p w14:paraId="5082D994" w14:textId="549699C0" w:rsidR="004420A2" w:rsidRPr="006223E7" w:rsidRDefault="00386A42" w:rsidP="006223E7">
      <w:pPr>
        <w:pStyle w:val="FootnoteText"/>
      </w:pPr>
      <w:r w:rsidRPr="006223E7">
        <w:rPr>
          <w:rStyle w:val="FootnoteReference"/>
          <w:sz w:val="20"/>
          <w:vertAlign w:val="baseline"/>
        </w:rPr>
        <w:footnoteRef/>
      </w:r>
      <w:r w:rsidR="00815686" w:rsidRPr="006223E7">
        <w:t xml:space="preserve"> </w:t>
      </w:r>
      <w:r w:rsidR="006223E7">
        <w:tab/>
      </w:r>
      <w:r w:rsidR="00295DC3" w:rsidRPr="006223E7">
        <w:t xml:space="preserve">I Ross, </w:t>
      </w:r>
      <w:r w:rsidR="000625D5">
        <w:t>‘</w:t>
      </w:r>
      <w:hyperlink r:id="rId27" w:history="1">
        <w:r w:rsidR="00295DC3" w:rsidRPr="006223E7">
          <w:rPr>
            <w:rStyle w:val="Hyperlink"/>
            <w:color w:val="auto"/>
            <w:u w:val="none"/>
          </w:rPr>
          <w:t>Non</w:t>
        </w:r>
        <w:r w:rsidR="000625D5">
          <w:rPr>
            <w:rStyle w:val="Hyperlink"/>
            <w:color w:val="auto"/>
            <w:u w:val="none"/>
          </w:rPr>
          <w:noBreakHyphen/>
        </w:r>
        <w:r w:rsidR="00295DC3" w:rsidRPr="006223E7">
          <w:rPr>
            <w:rStyle w:val="Hyperlink"/>
            <w:color w:val="auto"/>
            <w:u w:val="none"/>
          </w:rPr>
          <w:t>compete clauses in employment contracts: the case for regulatory response</w:t>
        </w:r>
      </w:hyperlink>
      <w:r w:rsidR="000625D5">
        <w:t>‘</w:t>
      </w:r>
      <w:r w:rsidR="005D059D" w:rsidRPr="006223E7">
        <w:t xml:space="preserve">, </w:t>
      </w:r>
      <w:r w:rsidR="00B205CD" w:rsidRPr="006223E7">
        <w:t>TTPI</w:t>
      </w:r>
      <w:r w:rsidR="005D059D" w:rsidRPr="006223E7">
        <w:t xml:space="preserve"> Working Paper, ANU, 2024</w:t>
      </w:r>
      <w:r w:rsidR="004D4EAF" w:rsidRPr="006223E7">
        <w:t>, p 17.</w:t>
      </w:r>
    </w:p>
  </w:footnote>
  <w:footnote w:id="60">
    <w:p w14:paraId="1F02667D" w14:textId="1F1B9D74" w:rsidR="00983A6B" w:rsidRPr="006223E7" w:rsidRDefault="00386A42" w:rsidP="006223E7">
      <w:pPr>
        <w:pStyle w:val="FootnoteText"/>
      </w:pPr>
      <w:r w:rsidRPr="006223E7">
        <w:rPr>
          <w:rStyle w:val="FootnoteReference"/>
          <w:sz w:val="20"/>
          <w:vertAlign w:val="baseline"/>
        </w:rPr>
        <w:footnoteRef/>
      </w:r>
      <w:r w:rsidR="00983A6B" w:rsidRPr="006223E7">
        <w:t xml:space="preserve"> </w:t>
      </w:r>
      <w:r w:rsidR="006223E7">
        <w:tab/>
      </w:r>
      <w:r w:rsidR="00983A6B" w:rsidRPr="006223E7">
        <w:t>Stacks Taree v Marshal [No.2] [2010] NSWSC 77 (McDougall J) at [122], [123]</w:t>
      </w:r>
      <w:r w:rsidR="00BA42F9">
        <w:t>.</w:t>
      </w:r>
    </w:p>
  </w:footnote>
  <w:footnote w:id="61">
    <w:p w14:paraId="3F3E511A" w14:textId="223188F1" w:rsidR="00D51876" w:rsidRPr="006223E7" w:rsidRDefault="00386A42" w:rsidP="006223E7">
      <w:pPr>
        <w:pStyle w:val="FootnoteText"/>
      </w:pPr>
      <w:r w:rsidRPr="006223E7">
        <w:rPr>
          <w:rStyle w:val="FootnoteReference"/>
          <w:sz w:val="20"/>
          <w:vertAlign w:val="baseline"/>
        </w:rPr>
        <w:footnoteRef/>
      </w:r>
      <w:r w:rsidR="00D51876" w:rsidRPr="006223E7">
        <w:t xml:space="preserve"> </w:t>
      </w:r>
      <w:r w:rsidR="006223E7">
        <w:tab/>
      </w:r>
      <w:r w:rsidR="00D51876" w:rsidRPr="006223E7">
        <w:t xml:space="preserve">Austra Tanks Pty Ltd v Running </w:t>
      </w:r>
      <w:r w:rsidR="00B32E56" w:rsidRPr="006223E7">
        <w:t>(</w:t>
      </w:r>
      <w:r w:rsidR="00D51876" w:rsidRPr="006223E7">
        <w:t>1982</w:t>
      </w:r>
      <w:r w:rsidR="00B32E56" w:rsidRPr="006223E7">
        <w:t>)</w:t>
      </w:r>
      <w:r w:rsidR="00D51876" w:rsidRPr="006223E7">
        <w:t xml:space="preserve"> NSWLR 840 (82,152 possible restraints were involved)</w:t>
      </w:r>
    </w:p>
  </w:footnote>
  <w:footnote w:id="62">
    <w:p w14:paraId="54BA2624" w14:textId="669B9223" w:rsidR="00D51876" w:rsidRPr="006223E7" w:rsidRDefault="00386A42" w:rsidP="006223E7">
      <w:pPr>
        <w:pStyle w:val="FootnoteText"/>
      </w:pPr>
      <w:r w:rsidRPr="006223E7">
        <w:rPr>
          <w:rStyle w:val="FootnoteReference"/>
          <w:sz w:val="20"/>
          <w:vertAlign w:val="baseline"/>
        </w:rPr>
        <w:footnoteRef/>
      </w:r>
      <w:r w:rsidR="00D51876" w:rsidRPr="006223E7">
        <w:t xml:space="preserve"> </w:t>
      </w:r>
      <w:r w:rsidR="0087525C">
        <w:tab/>
      </w:r>
      <w:r w:rsidR="00D51876" w:rsidRPr="006223E7">
        <w:t xml:space="preserve">JQAT Pty Ltd v Storm </w:t>
      </w:r>
      <w:r w:rsidR="003E5DBB" w:rsidRPr="006223E7">
        <w:t>(</w:t>
      </w:r>
      <w:r w:rsidR="00D51876" w:rsidRPr="006223E7">
        <w:t>1987</w:t>
      </w:r>
      <w:r w:rsidR="003E5DBB" w:rsidRPr="006223E7">
        <w:t>)</w:t>
      </w:r>
      <w:r w:rsidR="00D51876" w:rsidRPr="006223E7">
        <w:t xml:space="preserve"> 2 Qd R 162.</w:t>
      </w:r>
    </w:p>
  </w:footnote>
  <w:footnote w:id="63">
    <w:p w14:paraId="045608CD" w14:textId="68206A3D" w:rsidR="00D51876" w:rsidRPr="006223E7" w:rsidRDefault="00386A42" w:rsidP="006223E7">
      <w:pPr>
        <w:pStyle w:val="FootnoteText"/>
      </w:pPr>
      <w:r w:rsidRPr="006223E7">
        <w:rPr>
          <w:rStyle w:val="FootnoteReference"/>
          <w:sz w:val="20"/>
          <w:vertAlign w:val="baseline"/>
        </w:rPr>
        <w:footnoteRef/>
      </w:r>
      <w:r w:rsidR="00D51876" w:rsidRPr="006223E7">
        <w:t xml:space="preserve"> </w:t>
      </w:r>
      <w:r w:rsidR="0087525C">
        <w:tab/>
      </w:r>
      <w:r w:rsidR="00D51876" w:rsidRPr="006223E7">
        <w:t>Lloyd</w:t>
      </w:r>
      <w:r w:rsidR="000625D5">
        <w:t>’</w:t>
      </w:r>
      <w:r w:rsidR="00D51876" w:rsidRPr="006223E7">
        <w:t>s Ships Holdings Pty Ltd &amp; Anor v Davros Pty Ltd &amp; Ors (1987) ATPR</w:t>
      </w:r>
      <w:r w:rsidR="00DF2351" w:rsidRPr="006223E7">
        <w:t xml:space="preserve"> 40</w:t>
      </w:r>
      <w:r w:rsidR="000625D5">
        <w:noBreakHyphen/>
      </w:r>
      <w:r w:rsidR="00DF2351" w:rsidRPr="006223E7">
        <w:t>769</w:t>
      </w:r>
      <w:r w:rsidR="00D51876" w:rsidRPr="006223E7">
        <w:t xml:space="preserve">; Sear v Invocare Australia Pty Ltd </w:t>
      </w:r>
      <w:r w:rsidR="00502C47" w:rsidRPr="006223E7">
        <w:t>(</w:t>
      </w:r>
      <w:r w:rsidR="00D51876" w:rsidRPr="006223E7">
        <w:t>2007</w:t>
      </w:r>
      <w:r w:rsidR="00502C47" w:rsidRPr="006223E7">
        <w:t>)</w:t>
      </w:r>
      <w:r w:rsidR="00D51876" w:rsidRPr="006223E7">
        <w:t xml:space="preserve"> ATPR</w:t>
      </w:r>
      <w:r w:rsidR="00461FB9" w:rsidRPr="006223E7">
        <w:t xml:space="preserve"> 42</w:t>
      </w:r>
      <w:r w:rsidR="000625D5">
        <w:noBreakHyphen/>
      </w:r>
      <w:r w:rsidR="00461FB9" w:rsidRPr="006223E7">
        <w:t>149</w:t>
      </w:r>
      <w:r w:rsidR="00D51876" w:rsidRPr="006223E7">
        <w:t>.</w:t>
      </w:r>
    </w:p>
  </w:footnote>
  <w:footnote w:id="64">
    <w:p w14:paraId="739C4C27" w14:textId="2CC51A2E" w:rsidR="00D51876" w:rsidRPr="0087525C" w:rsidRDefault="00386A42" w:rsidP="0087525C">
      <w:pPr>
        <w:pStyle w:val="FootnoteText"/>
      </w:pPr>
      <w:r w:rsidRPr="0087525C">
        <w:rPr>
          <w:rStyle w:val="FootnoteReference"/>
          <w:sz w:val="20"/>
          <w:vertAlign w:val="baseline"/>
        </w:rPr>
        <w:footnoteRef/>
      </w:r>
      <w:r w:rsidR="00D51876" w:rsidRPr="0087525C" w:rsidDel="00BB0DD1">
        <w:t xml:space="preserve"> </w:t>
      </w:r>
      <w:r w:rsidR="0087525C" w:rsidRPr="0087525C">
        <w:tab/>
      </w:r>
      <w:r w:rsidR="00D51876" w:rsidRPr="0087525C">
        <w:t>Ross,</w:t>
      </w:r>
      <w:r w:rsidR="004D4EAF" w:rsidRPr="0087525C">
        <w:t xml:space="preserve"> </w:t>
      </w:r>
      <w:r w:rsidR="000625D5">
        <w:t>‘</w:t>
      </w:r>
      <w:r w:rsidR="004D4EAF" w:rsidRPr="0087525C">
        <w:t>Non</w:t>
      </w:r>
      <w:r w:rsidR="000625D5">
        <w:noBreakHyphen/>
      </w:r>
      <w:r w:rsidR="004D4EAF" w:rsidRPr="0087525C">
        <w:t>complete clauses in employment contracts: the case for regulatory response</w:t>
      </w:r>
      <w:r w:rsidR="000625D5">
        <w:t>’</w:t>
      </w:r>
      <w:r w:rsidR="00D51876" w:rsidRPr="0087525C">
        <w:t xml:space="preserve">; A Stewart, </w:t>
      </w:r>
      <w:r w:rsidR="000625D5">
        <w:t>‘</w:t>
      </w:r>
      <w:r w:rsidR="00D51876" w:rsidRPr="0087525C">
        <w:t>Drafting and Enforcing Post</w:t>
      </w:r>
      <w:r w:rsidR="000625D5">
        <w:noBreakHyphen/>
      </w:r>
      <w:r w:rsidR="00D51876" w:rsidRPr="0087525C">
        <w:t>Employment Restraints</w:t>
      </w:r>
      <w:r w:rsidR="000625D5">
        <w:t>’</w:t>
      </w:r>
      <w:r w:rsidR="00D51876" w:rsidRPr="0087525C">
        <w:t>, Australian Journal of Labour Law, 1997, 10(2): 181</w:t>
      </w:r>
      <w:r w:rsidR="000625D5">
        <w:noBreakHyphen/>
      </w:r>
      <w:r w:rsidR="00D51876" w:rsidRPr="0087525C">
        <w:t>221, p 218.</w:t>
      </w:r>
    </w:p>
  </w:footnote>
  <w:footnote w:id="65">
    <w:p w14:paraId="4E227066" w14:textId="03A6FE84" w:rsidR="00D51876" w:rsidRPr="0087525C" w:rsidRDefault="00386A42" w:rsidP="0087525C">
      <w:pPr>
        <w:pStyle w:val="FootnoteText"/>
      </w:pPr>
      <w:r w:rsidRPr="0087525C">
        <w:rPr>
          <w:rStyle w:val="FootnoteReference"/>
          <w:sz w:val="20"/>
          <w:vertAlign w:val="baseline"/>
        </w:rPr>
        <w:footnoteRef/>
      </w:r>
      <w:r w:rsidR="00D51876" w:rsidRPr="0087525C">
        <w:t xml:space="preserve"> </w:t>
      </w:r>
      <w:r w:rsidR="0087525C">
        <w:tab/>
      </w:r>
      <w:r w:rsidR="00D51876" w:rsidRPr="0087525C">
        <w:t xml:space="preserve">H Chia and I Ramsay, </w:t>
      </w:r>
      <w:hyperlink r:id="rId28" w:history="1">
        <w:r w:rsidR="000625D5">
          <w:rPr>
            <w:rStyle w:val="Hyperlink"/>
            <w:color w:val="auto"/>
            <w:u w:val="none"/>
          </w:rPr>
          <w:t>‘</w:t>
        </w:r>
        <w:r w:rsidR="00D51876" w:rsidRPr="0087525C">
          <w:rPr>
            <w:rStyle w:val="Hyperlink"/>
            <w:color w:val="auto"/>
            <w:u w:val="none"/>
          </w:rPr>
          <w:t>Employment Restraints of Trade: An Empirical Study of Australian Court Judgments</w:t>
        </w:r>
        <w:r w:rsidR="000625D5">
          <w:rPr>
            <w:rStyle w:val="Hyperlink"/>
            <w:color w:val="auto"/>
            <w:u w:val="none"/>
          </w:rPr>
          <w:t>’</w:t>
        </w:r>
      </w:hyperlink>
      <w:r w:rsidR="00D51876" w:rsidRPr="0087525C">
        <w:t>, Australian Journal of Labour Law, 2016, 29(3):283</w:t>
      </w:r>
      <w:r w:rsidR="000625D5">
        <w:noBreakHyphen/>
      </w:r>
      <w:r w:rsidR="00D51876" w:rsidRPr="0087525C">
        <w:t>304, p 300.</w:t>
      </w:r>
    </w:p>
  </w:footnote>
  <w:footnote w:id="66">
    <w:p w14:paraId="1A3ED931" w14:textId="7C3AB055" w:rsidR="00D51876" w:rsidRPr="0087525C" w:rsidRDefault="00386A42" w:rsidP="0087525C">
      <w:pPr>
        <w:pStyle w:val="FootnoteText"/>
      </w:pPr>
      <w:r w:rsidRPr="0087525C">
        <w:rPr>
          <w:rStyle w:val="FootnoteReference"/>
          <w:sz w:val="20"/>
          <w:vertAlign w:val="baseline"/>
        </w:rPr>
        <w:footnoteRef/>
      </w:r>
      <w:r w:rsidR="00D51876" w:rsidRPr="0087525C">
        <w:t xml:space="preserve"> </w:t>
      </w:r>
      <w:r w:rsidR="0087525C">
        <w:tab/>
      </w:r>
      <w:r w:rsidR="00D51876" w:rsidRPr="0087525C">
        <w:t>See for example, Hawker de Havilland Ltd v Fernandes &amp; Anor (1996) ATPR 41.</w:t>
      </w:r>
    </w:p>
  </w:footnote>
  <w:footnote w:id="67">
    <w:p w14:paraId="781EE1FF" w14:textId="4D848F14" w:rsidR="00D51876" w:rsidRPr="0087525C" w:rsidRDefault="00386A42" w:rsidP="0087525C">
      <w:pPr>
        <w:pStyle w:val="FootnoteText"/>
      </w:pPr>
      <w:r w:rsidRPr="0087525C">
        <w:rPr>
          <w:rStyle w:val="FootnoteReference"/>
          <w:sz w:val="20"/>
          <w:vertAlign w:val="baseline"/>
        </w:rPr>
        <w:footnoteRef/>
      </w:r>
      <w:r w:rsidR="00D51876" w:rsidRPr="0087525C">
        <w:t xml:space="preserve"> </w:t>
      </w:r>
      <w:r w:rsidR="0087525C">
        <w:tab/>
      </w:r>
      <w:r w:rsidR="00D51876" w:rsidRPr="0087525C">
        <w:t>E Starr, JJ Prescott and N Bishara,</w:t>
      </w:r>
      <w:r w:rsidR="00853C3D" w:rsidRPr="0087525C">
        <w:t xml:space="preserve"> </w:t>
      </w:r>
      <w:r w:rsidR="000625D5">
        <w:t>‘</w:t>
      </w:r>
      <w:hyperlink r:id="rId29" w:history="1">
        <w:r w:rsidR="00D51876" w:rsidRPr="0087525C">
          <w:rPr>
            <w:rStyle w:val="Hyperlink"/>
            <w:color w:val="auto"/>
            <w:u w:val="none"/>
          </w:rPr>
          <w:t>The Behavioural Effects of (Unenforceable) Contracts</w:t>
        </w:r>
      </w:hyperlink>
      <w:r w:rsidR="000625D5">
        <w:t>‘</w:t>
      </w:r>
      <w:r w:rsidR="00D51876" w:rsidRPr="0087525C">
        <w:t>, Journal of Law, Economics, and Organization 36, no. 3 (2020), p 6.</w:t>
      </w:r>
    </w:p>
  </w:footnote>
  <w:footnote w:id="68">
    <w:p w14:paraId="53D0F27D" w14:textId="016887D6" w:rsidR="00D51876" w:rsidRPr="0087525C" w:rsidRDefault="00386A42" w:rsidP="0087525C">
      <w:pPr>
        <w:pStyle w:val="FootnoteText"/>
      </w:pPr>
      <w:r w:rsidRPr="0087525C">
        <w:rPr>
          <w:rStyle w:val="FootnoteReference"/>
          <w:sz w:val="20"/>
          <w:vertAlign w:val="baseline"/>
        </w:rPr>
        <w:footnoteRef/>
      </w:r>
      <w:r w:rsidR="00D51876" w:rsidRPr="0087525C">
        <w:t xml:space="preserve"> </w:t>
      </w:r>
      <w:r w:rsidR="0087525C">
        <w:tab/>
      </w:r>
      <w:r w:rsidR="00D51876" w:rsidRPr="0087525C">
        <w:t xml:space="preserve">Arup et al., </w:t>
      </w:r>
      <w:r w:rsidR="000625D5">
        <w:t>‘</w:t>
      </w:r>
      <w:r w:rsidR="00D51876" w:rsidRPr="0087525C">
        <w:t>Restraints of Trade: The Legal Practice</w:t>
      </w:r>
      <w:r w:rsidR="000625D5">
        <w:t>’</w:t>
      </w:r>
      <w:r w:rsidR="00D51876" w:rsidRPr="0087525C">
        <w:t>, p 18.</w:t>
      </w:r>
    </w:p>
  </w:footnote>
  <w:footnote w:id="69">
    <w:p w14:paraId="11F3932F" w14:textId="262E715C" w:rsidR="00D51876" w:rsidRDefault="00386A42" w:rsidP="0087525C">
      <w:pPr>
        <w:pStyle w:val="FootnoteText"/>
      </w:pPr>
      <w:r w:rsidRPr="0087525C">
        <w:rPr>
          <w:rStyle w:val="FootnoteReference"/>
          <w:sz w:val="20"/>
          <w:vertAlign w:val="baseline"/>
        </w:rPr>
        <w:footnoteRef/>
      </w:r>
      <w:r w:rsidR="00D51876" w:rsidRPr="0087525C">
        <w:t xml:space="preserve"> </w:t>
      </w:r>
      <w:r w:rsidR="0087525C">
        <w:tab/>
      </w:r>
      <w:r w:rsidR="00D51876" w:rsidRPr="0087525C">
        <w:t xml:space="preserve">Arup et al., </w:t>
      </w:r>
      <w:r w:rsidR="000625D5">
        <w:t>‘</w:t>
      </w:r>
      <w:r w:rsidR="00D51876" w:rsidRPr="0087525C">
        <w:t>Restraints of Trade: The Legal Practice</w:t>
      </w:r>
      <w:r w:rsidR="000625D5">
        <w:t>’</w:t>
      </w:r>
      <w:r w:rsidR="00D51876" w:rsidRPr="0087525C">
        <w:t>, p 20.</w:t>
      </w:r>
      <w:r w:rsidR="00D51876">
        <w:t xml:space="preserve"> </w:t>
      </w:r>
    </w:p>
  </w:footnote>
  <w:footnote w:id="70">
    <w:p w14:paraId="48622985" w14:textId="36FF96F9" w:rsidR="00D51876" w:rsidRPr="0087525C" w:rsidRDefault="00386A42" w:rsidP="0087525C">
      <w:pPr>
        <w:pStyle w:val="FootnoteText"/>
      </w:pPr>
      <w:r w:rsidRPr="0087525C">
        <w:rPr>
          <w:rStyle w:val="FootnoteReference"/>
          <w:sz w:val="20"/>
          <w:vertAlign w:val="baseline"/>
        </w:rPr>
        <w:footnoteRef/>
      </w:r>
      <w:r w:rsidR="00D51876" w:rsidRPr="0087525C">
        <w:t xml:space="preserve"> </w:t>
      </w:r>
      <w:r w:rsidR="0087525C">
        <w:tab/>
      </w:r>
      <w:r w:rsidR="00D51876" w:rsidRPr="0087525C">
        <w:t xml:space="preserve">Arup et al., </w:t>
      </w:r>
      <w:r w:rsidR="000625D5">
        <w:t>‘</w:t>
      </w:r>
      <w:r w:rsidR="00D51876" w:rsidRPr="0087525C">
        <w:t>Restraints of Trade: The Legal Practice</w:t>
      </w:r>
      <w:r w:rsidR="000625D5">
        <w:t>’</w:t>
      </w:r>
      <w:r w:rsidR="00D51876" w:rsidRPr="0087525C">
        <w:t>, pp 10</w:t>
      </w:r>
      <w:r w:rsidR="000625D5">
        <w:noBreakHyphen/>
      </w:r>
      <w:r w:rsidR="00D51876" w:rsidRPr="0087525C">
        <w:t>11.</w:t>
      </w:r>
    </w:p>
  </w:footnote>
  <w:footnote w:id="71">
    <w:p w14:paraId="78DFBD09" w14:textId="6F36644A" w:rsidR="00D51876" w:rsidRPr="0087525C" w:rsidRDefault="00386A42" w:rsidP="0087525C">
      <w:pPr>
        <w:pStyle w:val="FootnoteText"/>
      </w:pPr>
      <w:r w:rsidRPr="0087525C">
        <w:rPr>
          <w:rStyle w:val="FootnoteReference"/>
          <w:sz w:val="20"/>
          <w:vertAlign w:val="baseline"/>
        </w:rPr>
        <w:footnoteRef/>
      </w:r>
      <w:r w:rsidR="00D51876" w:rsidRPr="0087525C">
        <w:t xml:space="preserve"> </w:t>
      </w:r>
      <w:r w:rsidR="0087525C">
        <w:tab/>
      </w:r>
      <w:r w:rsidR="00D51876" w:rsidRPr="0087525C">
        <w:t xml:space="preserve">Arup et al., </w:t>
      </w:r>
      <w:r w:rsidR="000625D5">
        <w:t>‘</w:t>
      </w:r>
      <w:r w:rsidR="00D51876" w:rsidRPr="0087525C">
        <w:t>Restraints of Trade: The Legal Practice</w:t>
      </w:r>
      <w:r w:rsidR="000625D5">
        <w:t>’</w:t>
      </w:r>
      <w:r w:rsidR="00D51876" w:rsidRPr="0087525C">
        <w:t>, p 12; Competition Review stakeholder engagement.</w:t>
      </w:r>
    </w:p>
  </w:footnote>
  <w:footnote w:id="72">
    <w:p w14:paraId="3A640DC9" w14:textId="52BE831A" w:rsidR="00D51876" w:rsidRPr="0087525C" w:rsidRDefault="00386A42" w:rsidP="0087525C">
      <w:pPr>
        <w:pStyle w:val="FootnoteText"/>
      </w:pPr>
      <w:r w:rsidRPr="0087525C">
        <w:rPr>
          <w:rStyle w:val="FootnoteReference"/>
          <w:sz w:val="20"/>
          <w:vertAlign w:val="baseline"/>
        </w:rPr>
        <w:footnoteRef/>
      </w:r>
      <w:r w:rsidR="00D51876" w:rsidRPr="0087525C">
        <w:t xml:space="preserve"> </w:t>
      </w:r>
      <w:r w:rsidR="0087525C">
        <w:tab/>
      </w:r>
      <w:r w:rsidR="00D51876" w:rsidRPr="0087525C">
        <w:t>Hartleys Limited v Martin [2002] VSC 301 at [24]</w:t>
      </w:r>
      <w:r w:rsidR="000625D5">
        <w:noBreakHyphen/>
      </w:r>
      <w:r w:rsidR="00D51876" w:rsidRPr="0087525C">
        <w:t>[46] for a more detailed discussion on requirements.</w:t>
      </w:r>
    </w:p>
  </w:footnote>
  <w:footnote w:id="73">
    <w:p w14:paraId="2B71BA41" w14:textId="57E48D54" w:rsidR="00D51876" w:rsidRPr="0087525C" w:rsidRDefault="00386A42" w:rsidP="0087525C">
      <w:pPr>
        <w:pStyle w:val="FootnoteText"/>
      </w:pPr>
      <w:r w:rsidRPr="0087525C">
        <w:rPr>
          <w:rStyle w:val="FootnoteReference"/>
          <w:sz w:val="20"/>
          <w:vertAlign w:val="baseline"/>
        </w:rPr>
        <w:footnoteRef/>
      </w:r>
      <w:r w:rsidR="00D51876" w:rsidRPr="0087525C">
        <w:t xml:space="preserve"> </w:t>
      </w:r>
      <w:r w:rsidR="0087525C">
        <w:tab/>
      </w:r>
      <w:r w:rsidR="00D51876" w:rsidRPr="0087525C">
        <w:t xml:space="preserve">Ross, </w:t>
      </w:r>
      <w:r w:rsidR="000625D5">
        <w:t>‘</w:t>
      </w:r>
      <w:r w:rsidR="00D51876" w:rsidRPr="0087525C">
        <w:t>Non</w:t>
      </w:r>
      <w:r w:rsidR="000625D5">
        <w:noBreakHyphen/>
      </w:r>
      <w:r w:rsidR="00D51876" w:rsidRPr="0087525C">
        <w:t>compete clauses in employment contracts: the case for regulatory response</w:t>
      </w:r>
      <w:r w:rsidR="000625D5">
        <w:t>’</w:t>
      </w:r>
      <w:r w:rsidR="00D51876" w:rsidRPr="0087525C">
        <w:t xml:space="preserve">; Arup et al., </w:t>
      </w:r>
      <w:r w:rsidR="000625D5">
        <w:t>‘</w:t>
      </w:r>
      <w:r w:rsidR="007019A4" w:rsidRPr="0087525C">
        <w:t>Restraints of Trade: The Legal Practice</w:t>
      </w:r>
      <w:r w:rsidR="000625D5">
        <w:t>’</w:t>
      </w:r>
      <w:r w:rsidR="00D51876" w:rsidRPr="0087525C">
        <w:t>, pp 9</w:t>
      </w:r>
      <w:r w:rsidR="000625D5">
        <w:noBreakHyphen/>
      </w:r>
      <w:r w:rsidR="00D51876" w:rsidRPr="0087525C">
        <w:t xml:space="preserve">10; J Riley, </w:t>
      </w:r>
      <w:r w:rsidR="000625D5">
        <w:t>‘</w:t>
      </w:r>
      <w:r w:rsidR="00D51876" w:rsidRPr="0087525C">
        <w:t>Sterilising Talent: A Critical Assessment of Injunctions Enforcing Negative Covenants</w:t>
      </w:r>
      <w:r w:rsidR="000625D5">
        <w:t>’</w:t>
      </w:r>
      <w:r w:rsidR="00D51876" w:rsidRPr="0087525C">
        <w:t>, Sydney Law Review, 2012, 34(4):617</w:t>
      </w:r>
      <w:r w:rsidR="000625D5">
        <w:noBreakHyphen/>
      </w:r>
      <w:r w:rsidR="00D51876" w:rsidRPr="0087525C">
        <w:t>636.</w:t>
      </w:r>
    </w:p>
  </w:footnote>
  <w:footnote w:id="74">
    <w:p w14:paraId="4503081C" w14:textId="2416FCA1" w:rsidR="00D51876" w:rsidRPr="0087525C" w:rsidRDefault="00386A42" w:rsidP="0087525C">
      <w:pPr>
        <w:pStyle w:val="FootnoteText"/>
      </w:pPr>
      <w:r w:rsidRPr="0087525C">
        <w:rPr>
          <w:rStyle w:val="FootnoteReference"/>
          <w:sz w:val="20"/>
          <w:vertAlign w:val="baseline"/>
        </w:rPr>
        <w:footnoteRef/>
      </w:r>
      <w:r w:rsidR="00D51876" w:rsidRPr="0087525C">
        <w:t xml:space="preserve"> </w:t>
      </w:r>
      <w:r w:rsidR="0087525C">
        <w:tab/>
      </w:r>
      <w:r w:rsidR="00D51876" w:rsidRPr="0087525C">
        <w:t xml:space="preserve">Ross, </w:t>
      </w:r>
      <w:r w:rsidR="000625D5">
        <w:t>‘</w:t>
      </w:r>
      <w:r w:rsidR="00D51876" w:rsidRPr="0087525C">
        <w:t>Non</w:t>
      </w:r>
      <w:r w:rsidR="000625D5">
        <w:noBreakHyphen/>
      </w:r>
      <w:r w:rsidR="00D51876" w:rsidRPr="0087525C">
        <w:t>compete clauses in employment contracts: the case for regulatory response</w:t>
      </w:r>
      <w:r w:rsidR="000625D5">
        <w:t>’</w:t>
      </w:r>
      <w:r w:rsidR="00D51876" w:rsidRPr="0087525C" w:rsidDel="00BB3C34">
        <w:t>.</w:t>
      </w:r>
    </w:p>
  </w:footnote>
  <w:footnote w:id="75">
    <w:p w14:paraId="205AF25D" w14:textId="601996B4" w:rsidR="00D51876" w:rsidRPr="0087525C" w:rsidRDefault="00386A42" w:rsidP="0087525C">
      <w:pPr>
        <w:pStyle w:val="FootnoteText"/>
      </w:pPr>
      <w:r w:rsidRPr="0087525C">
        <w:rPr>
          <w:rStyle w:val="FootnoteReference"/>
          <w:sz w:val="20"/>
          <w:vertAlign w:val="baseline"/>
        </w:rPr>
        <w:footnoteRef/>
      </w:r>
      <w:r w:rsidR="00D51876" w:rsidRPr="0087525C">
        <w:t xml:space="preserve"> </w:t>
      </w:r>
      <w:r w:rsidR="0087525C">
        <w:tab/>
      </w:r>
      <w:r w:rsidR="00D51876" w:rsidRPr="0087525C">
        <w:t xml:space="preserve">Arup et al., </w:t>
      </w:r>
      <w:r w:rsidR="000625D5">
        <w:t>‘</w:t>
      </w:r>
      <w:r w:rsidR="00D51876" w:rsidRPr="0087525C">
        <w:t>Restraints of Trade: The Legal Practice</w:t>
      </w:r>
      <w:r w:rsidR="000625D5">
        <w:t>’</w:t>
      </w:r>
      <w:r w:rsidR="00D51876" w:rsidRPr="0087525C">
        <w:t>, p 10</w:t>
      </w:r>
      <w:r w:rsidR="000625D5">
        <w:noBreakHyphen/>
      </w:r>
      <w:r w:rsidR="00D51876" w:rsidRPr="0087525C">
        <w:t>11.</w:t>
      </w:r>
    </w:p>
  </w:footnote>
  <w:footnote w:id="76">
    <w:p w14:paraId="069440A3" w14:textId="65FE30D9" w:rsidR="00D51876" w:rsidRPr="00702800" w:rsidRDefault="00386A42" w:rsidP="0087525C">
      <w:pPr>
        <w:pStyle w:val="FootnoteText"/>
      </w:pPr>
      <w:r w:rsidRPr="0087525C">
        <w:rPr>
          <w:rStyle w:val="FootnoteReference"/>
          <w:sz w:val="20"/>
          <w:vertAlign w:val="baseline"/>
        </w:rPr>
        <w:footnoteRef/>
      </w:r>
      <w:r w:rsidR="00D51876" w:rsidRPr="0087525C">
        <w:t xml:space="preserve"> </w:t>
      </w:r>
      <w:r w:rsidR="0087525C">
        <w:tab/>
      </w:r>
      <w:r w:rsidR="00D51876" w:rsidRPr="0087525C">
        <w:t xml:space="preserve">Chia and Ramsay, </w:t>
      </w:r>
      <w:r w:rsidR="000625D5">
        <w:t>‘</w:t>
      </w:r>
      <w:r w:rsidR="00D51876" w:rsidRPr="0087525C">
        <w:t>Employment Restraints of Trade: An Empirical Study of Australian Court Judgments</w:t>
      </w:r>
      <w:r w:rsidR="000625D5">
        <w:t>’</w:t>
      </w:r>
      <w:r w:rsidR="00D51876" w:rsidRPr="0087525C">
        <w:t>, p</w:t>
      </w:r>
      <w:r w:rsidR="0020744D">
        <w:t> </w:t>
      </w:r>
      <w:r w:rsidR="00D51876" w:rsidRPr="0087525C">
        <w:t>300.</w:t>
      </w:r>
    </w:p>
  </w:footnote>
  <w:footnote w:id="77">
    <w:p w14:paraId="2CA4BF61" w14:textId="1DCDC5EC" w:rsidR="00DA77C9" w:rsidRPr="0087525C" w:rsidRDefault="00386A42" w:rsidP="0087525C">
      <w:pPr>
        <w:pStyle w:val="FootnoteText"/>
      </w:pPr>
      <w:r w:rsidRPr="0087525C">
        <w:rPr>
          <w:rStyle w:val="FootnoteReference"/>
          <w:sz w:val="20"/>
          <w:vertAlign w:val="baseline"/>
        </w:rPr>
        <w:footnoteRef/>
      </w:r>
      <w:r w:rsidR="00DA77C9" w:rsidRPr="0087525C">
        <w:t xml:space="preserve"> </w:t>
      </w:r>
      <w:r w:rsidR="0087525C">
        <w:tab/>
      </w:r>
      <w:r w:rsidR="00DA77C9" w:rsidRPr="0087525C">
        <w:t xml:space="preserve">Productivity Commission, </w:t>
      </w:r>
      <w:hyperlink r:id="rId30" w:history="1">
        <w:r w:rsidR="00DA77C9" w:rsidRPr="0087525C">
          <w:rPr>
            <w:rStyle w:val="Hyperlink"/>
            <w:color w:val="auto"/>
            <w:u w:val="none"/>
          </w:rPr>
          <w:t>Workplace Relations Framework: Volume 1</w:t>
        </w:r>
      </w:hyperlink>
      <w:r w:rsidR="00DA77C9" w:rsidRPr="0087525C">
        <w:t>, Australian Government, 2015, p 87.</w:t>
      </w:r>
    </w:p>
  </w:footnote>
  <w:footnote w:id="78">
    <w:p w14:paraId="2C8CA174" w14:textId="363D5C55" w:rsidR="005639A8" w:rsidRPr="0087525C" w:rsidRDefault="00386A42" w:rsidP="0087525C">
      <w:pPr>
        <w:pStyle w:val="FootnoteText"/>
      </w:pPr>
      <w:r w:rsidRPr="0087525C">
        <w:rPr>
          <w:rStyle w:val="FootnoteReference"/>
          <w:sz w:val="20"/>
          <w:vertAlign w:val="baseline"/>
        </w:rPr>
        <w:footnoteRef/>
      </w:r>
      <w:r w:rsidR="005639A8" w:rsidRPr="0087525C">
        <w:t xml:space="preserve"> </w:t>
      </w:r>
      <w:r w:rsidR="0087525C">
        <w:tab/>
      </w:r>
      <w:r w:rsidR="00EA6A9D" w:rsidRPr="0087525C">
        <w:t>E</w:t>
      </w:r>
      <w:r w:rsidR="005639A8" w:rsidRPr="0087525C">
        <w:t xml:space="preserve"> Starr et al., </w:t>
      </w:r>
      <w:r w:rsidR="000625D5">
        <w:t>‘</w:t>
      </w:r>
      <w:r w:rsidR="005639A8" w:rsidRPr="0087525C">
        <w:t xml:space="preserve">Noncompete </w:t>
      </w:r>
      <w:r w:rsidR="00EA6A9D" w:rsidRPr="0087525C">
        <w:t>Agreements</w:t>
      </w:r>
      <w:r w:rsidR="005639A8" w:rsidRPr="0087525C">
        <w:t xml:space="preserve"> in the U.S. </w:t>
      </w:r>
      <w:r w:rsidR="00EA6A9D" w:rsidRPr="0087525C">
        <w:t>Labor Force</w:t>
      </w:r>
      <w:r w:rsidR="000625D5">
        <w:t>’</w:t>
      </w:r>
      <w:r w:rsidR="00EA6A9D" w:rsidRPr="0087525C">
        <w:t>, 2021 pp 34</w:t>
      </w:r>
      <w:r w:rsidR="000625D5">
        <w:noBreakHyphen/>
      </w:r>
      <w:r w:rsidR="00EA6A9D" w:rsidRPr="0087525C">
        <w:t>48.</w:t>
      </w:r>
    </w:p>
  </w:footnote>
  <w:footnote w:id="79">
    <w:p w14:paraId="4EAC4E69" w14:textId="2F40C1E3" w:rsidR="00892724" w:rsidRPr="00E84F34" w:rsidRDefault="00386A42" w:rsidP="0087525C">
      <w:pPr>
        <w:pStyle w:val="FootnoteText"/>
      </w:pPr>
      <w:r w:rsidRPr="0087525C">
        <w:rPr>
          <w:rStyle w:val="FootnoteReference"/>
          <w:sz w:val="20"/>
          <w:vertAlign w:val="baseline"/>
        </w:rPr>
        <w:footnoteRef/>
      </w:r>
      <w:r w:rsidR="00892724" w:rsidRPr="0087525C">
        <w:t xml:space="preserve"> </w:t>
      </w:r>
      <w:r w:rsidR="0087525C">
        <w:tab/>
      </w:r>
      <w:r w:rsidR="00892724" w:rsidRPr="0087525C">
        <w:t>Nordenfelt v Maxim Nordenfelt Guns &amp; Ammunition Co Ltd [1894] AC 535 at [566].</w:t>
      </w:r>
    </w:p>
  </w:footnote>
  <w:footnote w:id="80">
    <w:p w14:paraId="23369B10" w14:textId="7020D65A" w:rsidR="00B058F8" w:rsidRPr="0040467D" w:rsidRDefault="00386A42" w:rsidP="0040467D">
      <w:pPr>
        <w:pStyle w:val="FootnoteText"/>
      </w:pPr>
      <w:r w:rsidRPr="0040467D">
        <w:rPr>
          <w:rStyle w:val="FootnoteReference"/>
          <w:sz w:val="20"/>
          <w:vertAlign w:val="baseline"/>
        </w:rPr>
        <w:footnoteRef/>
      </w:r>
      <w:r w:rsidR="00B058F8" w:rsidRPr="0040467D">
        <w:t xml:space="preserve"> </w:t>
      </w:r>
      <w:r w:rsidR="0040467D">
        <w:tab/>
      </w:r>
      <w:r w:rsidR="00B058F8" w:rsidRPr="0040467D">
        <w:t>M Johnson, M Lipsitz and A Pei</w:t>
      </w:r>
      <w:r w:rsidR="00B058F8" w:rsidRPr="0040467D" w:rsidDel="004E60B3">
        <w:t xml:space="preserve">, </w:t>
      </w:r>
      <w:r w:rsidR="000625D5">
        <w:t>‘</w:t>
      </w:r>
      <w:hyperlink r:id="rId31" w:history="1">
        <w:r w:rsidR="00B058F8" w:rsidRPr="0040467D">
          <w:rPr>
            <w:rStyle w:val="Hyperlink"/>
            <w:color w:val="auto"/>
            <w:u w:val="none"/>
          </w:rPr>
          <w:t>Innovation and the enforceability of non</w:t>
        </w:r>
        <w:r w:rsidR="000625D5">
          <w:rPr>
            <w:rStyle w:val="Hyperlink"/>
            <w:color w:val="auto"/>
            <w:u w:val="none"/>
          </w:rPr>
          <w:noBreakHyphen/>
        </w:r>
        <w:r w:rsidR="00B058F8" w:rsidRPr="0040467D">
          <w:rPr>
            <w:rStyle w:val="Hyperlink"/>
            <w:color w:val="auto"/>
            <w:u w:val="none"/>
          </w:rPr>
          <w:t>compete agreements</w:t>
        </w:r>
      </w:hyperlink>
      <w:r w:rsidR="000625D5">
        <w:t>‘</w:t>
      </w:r>
      <w:r w:rsidR="00B058F8" w:rsidRPr="0040467D">
        <w:t>, National Bureau of Economic Research NBER) Working Paper, 2023.</w:t>
      </w:r>
    </w:p>
  </w:footnote>
  <w:footnote w:id="81">
    <w:p w14:paraId="00E76D16" w14:textId="6A4A9F98" w:rsidR="00B058F8" w:rsidRPr="0040467D" w:rsidRDefault="00386A42" w:rsidP="0040467D">
      <w:pPr>
        <w:pStyle w:val="FootnoteText"/>
      </w:pPr>
      <w:r w:rsidRPr="0040467D">
        <w:rPr>
          <w:rStyle w:val="FootnoteReference"/>
          <w:sz w:val="20"/>
          <w:vertAlign w:val="baseline"/>
        </w:rPr>
        <w:footnoteRef/>
      </w:r>
      <w:r w:rsidR="00B058F8" w:rsidRPr="0040467D">
        <w:t xml:space="preserve"> </w:t>
      </w:r>
      <w:r w:rsidR="0040467D">
        <w:tab/>
      </w:r>
      <w:r w:rsidR="00B058F8" w:rsidRPr="0040467D">
        <w:t xml:space="preserve">ABS, </w:t>
      </w:r>
      <w:r w:rsidR="000625D5">
        <w:t>‘</w:t>
      </w:r>
      <w:r w:rsidR="00B058F8" w:rsidRPr="0040467D">
        <w:t>Restraint Clauses, Australia, 2023</w:t>
      </w:r>
      <w:r w:rsidR="000625D5">
        <w:t>’</w:t>
      </w:r>
      <w:r w:rsidR="00B058F8" w:rsidRPr="0040467D">
        <w:t>.</w:t>
      </w:r>
    </w:p>
  </w:footnote>
  <w:footnote w:id="82">
    <w:p w14:paraId="5F90D5F2" w14:textId="16602B59" w:rsidR="00B64E3E" w:rsidRPr="0040467D" w:rsidRDefault="00386A42" w:rsidP="0040467D">
      <w:pPr>
        <w:pStyle w:val="FootnoteText"/>
      </w:pPr>
      <w:r w:rsidRPr="0040467D">
        <w:rPr>
          <w:rStyle w:val="FootnoteReference"/>
          <w:sz w:val="20"/>
          <w:vertAlign w:val="baseline"/>
        </w:rPr>
        <w:footnoteRef/>
      </w:r>
      <w:r w:rsidR="00B64E3E" w:rsidRPr="0040467D">
        <w:t xml:space="preserve"> </w:t>
      </w:r>
      <w:r w:rsidR="0040467D">
        <w:tab/>
      </w:r>
      <w:r w:rsidR="00B64E3E" w:rsidRPr="0040467D">
        <w:t xml:space="preserve">J McAdams, </w:t>
      </w:r>
      <w:hyperlink r:id="rId32" w:history="1">
        <w:r w:rsidR="000625D5">
          <w:rPr>
            <w:rStyle w:val="Hyperlink"/>
            <w:color w:val="auto"/>
            <w:u w:val="none"/>
          </w:rPr>
          <w:t>‘</w:t>
        </w:r>
        <w:r w:rsidR="00B64E3E" w:rsidRPr="0040467D">
          <w:rPr>
            <w:rStyle w:val="Hyperlink"/>
            <w:color w:val="auto"/>
            <w:u w:val="none"/>
          </w:rPr>
          <w:t>Non</w:t>
        </w:r>
        <w:r w:rsidR="000625D5">
          <w:rPr>
            <w:rStyle w:val="Hyperlink"/>
            <w:color w:val="auto"/>
            <w:u w:val="none"/>
          </w:rPr>
          <w:noBreakHyphen/>
        </w:r>
        <w:r w:rsidR="00B64E3E" w:rsidRPr="0040467D">
          <w:rPr>
            <w:rStyle w:val="Hyperlink"/>
            <w:color w:val="auto"/>
            <w:u w:val="none"/>
          </w:rPr>
          <w:t>Compete Agreements: A Review of the Literature</w:t>
        </w:r>
        <w:r w:rsidR="000625D5">
          <w:rPr>
            <w:rStyle w:val="Hyperlink"/>
            <w:color w:val="auto"/>
            <w:u w:val="none"/>
          </w:rPr>
          <w:t>’</w:t>
        </w:r>
        <w:r w:rsidR="00B64E3E" w:rsidRPr="0040467D">
          <w:rPr>
            <w:rStyle w:val="Hyperlink"/>
            <w:color w:val="auto"/>
            <w:u w:val="none"/>
          </w:rPr>
          <w:t>,</w:t>
        </w:r>
      </w:hyperlink>
      <w:r w:rsidR="00B64E3E" w:rsidRPr="0040467D">
        <w:t xml:space="preserve"> Federal Trade Commission, United States Government, 2019, p 6.</w:t>
      </w:r>
    </w:p>
  </w:footnote>
  <w:footnote w:id="83">
    <w:p w14:paraId="526C8D23" w14:textId="581B6F9B" w:rsidR="00B64E3E" w:rsidRPr="00CB5451" w:rsidRDefault="00386A42" w:rsidP="0040467D">
      <w:pPr>
        <w:pStyle w:val="FootnoteText"/>
      </w:pPr>
      <w:r w:rsidRPr="0040467D">
        <w:rPr>
          <w:rStyle w:val="FootnoteReference"/>
          <w:sz w:val="20"/>
          <w:vertAlign w:val="baseline"/>
        </w:rPr>
        <w:footnoteRef/>
      </w:r>
      <w:r w:rsidR="00B64E3E" w:rsidRPr="0040467D">
        <w:t xml:space="preserve"> </w:t>
      </w:r>
      <w:r w:rsidR="0040467D">
        <w:tab/>
      </w:r>
      <w:r w:rsidR="00B64E3E" w:rsidRPr="0040467D">
        <w:t>G Becker, Human Capital, 3rd edn, University of Chicago Press, 1993, pp 29</w:t>
      </w:r>
      <w:r w:rsidR="000625D5">
        <w:noBreakHyphen/>
      </w:r>
      <w:r w:rsidR="00B64E3E" w:rsidRPr="0040467D">
        <w:t>51.</w:t>
      </w:r>
    </w:p>
  </w:footnote>
  <w:footnote w:id="84">
    <w:p w14:paraId="3CDB706A" w14:textId="52E5AEFF" w:rsidR="00967981" w:rsidRPr="0040467D" w:rsidRDefault="00386A42" w:rsidP="0040467D">
      <w:pPr>
        <w:pStyle w:val="FootnoteText"/>
      </w:pPr>
      <w:r w:rsidRPr="0040467D">
        <w:rPr>
          <w:rStyle w:val="FootnoteReference"/>
          <w:sz w:val="20"/>
          <w:vertAlign w:val="baseline"/>
        </w:rPr>
        <w:footnoteRef/>
      </w:r>
      <w:r w:rsidR="00967981" w:rsidRPr="0040467D">
        <w:t xml:space="preserve"> </w:t>
      </w:r>
      <w:r w:rsidR="0040467D">
        <w:tab/>
      </w:r>
      <w:r w:rsidR="00967981" w:rsidRPr="0040467D">
        <w:t xml:space="preserve">J Barnett and T Sichelman, </w:t>
      </w:r>
      <w:r w:rsidR="000625D5">
        <w:t>‘</w:t>
      </w:r>
      <w:hyperlink r:id="rId33" w:history="1">
        <w:r w:rsidR="00967981" w:rsidRPr="0040467D">
          <w:rPr>
            <w:rStyle w:val="Hyperlink"/>
            <w:color w:val="auto"/>
            <w:u w:val="none"/>
          </w:rPr>
          <w:t>The Case for Noncompetes</w:t>
        </w:r>
      </w:hyperlink>
      <w:r w:rsidR="000625D5">
        <w:t>‘</w:t>
      </w:r>
      <w:r w:rsidR="00967981" w:rsidRPr="0040467D">
        <w:t xml:space="preserve">, The University of Chicago Law Review, 2020, 87(4), p 970. </w:t>
      </w:r>
    </w:p>
    <w:p w14:paraId="4974544B" w14:textId="7FB5FD08" w:rsidR="00967981" w:rsidRPr="0040467D" w:rsidRDefault="00967981" w:rsidP="0040467D">
      <w:pPr>
        <w:pStyle w:val="FootnoteText"/>
        <w:ind w:firstLine="0"/>
      </w:pPr>
      <w:r w:rsidRPr="0040467D">
        <w:t xml:space="preserve">See also: J McAdams, </w:t>
      </w:r>
      <w:hyperlink r:id="rId34">
        <w:r w:rsidR="000625D5">
          <w:rPr>
            <w:rStyle w:val="Hyperlink"/>
            <w:color w:val="auto"/>
            <w:u w:val="none"/>
          </w:rPr>
          <w:t>‘</w:t>
        </w:r>
        <w:r w:rsidRPr="0040467D">
          <w:rPr>
            <w:rStyle w:val="Hyperlink"/>
            <w:color w:val="auto"/>
            <w:u w:val="none"/>
          </w:rPr>
          <w:t>Non</w:t>
        </w:r>
        <w:r w:rsidR="000625D5">
          <w:rPr>
            <w:rStyle w:val="Hyperlink"/>
            <w:color w:val="auto"/>
            <w:u w:val="none"/>
          </w:rPr>
          <w:noBreakHyphen/>
        </w:r>
        <w:r w:rsidRPr="0040467D">
          <w:rPr>
            <w:rStyle w:val="Hyperlink"/>
            <w:color w:val="auto"/>
            <w:u w:val="none"/>
          </w:rPr>
          <w:t>Compete Agreements: A Review of the Literature</w:t>
        </w:r>
        <w:r w:rsidR="000625D5">
          <w:rPr>
            <w:rStyle w:val="Hyperlink"/>
            <w:color w:val="auto"/>
            <w:u w:val="none"/>
          </w:rPr>
          <w:t>’</w:t>
        </w:r>
      </w:hyperlink>
      <w:r w:rsidRPr="0040467D">
        <w:t xml:space="preserve">, p 6. </w:t>
      </w:r>
    </w:p>
  </w:footnote>
  <w:footnote w:id="85">
    <w:p w14:paraId="43578CDA" w14:textId="6D9265D9" w:rsidR="00967981" w:rsidRPr="0040467D" w:rsidRDefault="00386A42" w:rsidP="0040467D">
      <w:pPr>
        <w:pStyle w:val="FootnoteText"/>
      </w:pPr>
      <w:r w:rsidRPr="0040467D">
        <w:rPr>
          <w:rStyle w:val="FootnoteReference"/>
          <w:sz w:val="20"/>
          <w:vertAlign w:val="baseline"/>
        </w:rPr>
        <w:footnoteRef/>
      </w:r>
      <w:r w:rsidR="00967981" w:rsidRPr="0040467D">
        <w:t xml:space="preserve"> </w:t>
      </w:r>
      <w:r w:rsidR="0040467D">
        <w:tab/>
      </w:r>
      <w:r w:rsidR="00967981" w:rsidRPr="0040467D">
        <w:t>Starr, Noncompete Clauses: A Policymaker</w:t>
      </w:r>
      <w:r w:rsidR="000625D5">
        <w:t>’</w:t>
      </w:r>
      <w:r w:rsidR="00967981" w:rsidRPr="0040467D">
        <w:t>s Guide through the Key Questions and Evidence</w:t>
      </w:r>
      <w:r w:rsidR="00885E68" w:rsidRPr="0040467D">
        <w:t>;</w:t>
      </w:r>
      <w:r w:rsidR="007F6442" w:rsidRPr="0040467D">
        <w:t xml:space="preserve"> </w:t>
      </w:r>
      <w:r w:rsidR="00967981" w:rsidRPr="0040467D">
        <w:t>See also: O Lobel, Talent Wants to be free, Yale University Press, 2013, p 32.</w:t>
      </w:r>
    </w:p>
  </w:footnote>
  <w:footnote w:id="86">
    <w:p w14:paraId="10C35041" w14:textId="15B3E243" w:rsidR="00967981" w:rsidRPr="0040467D" w:rsidRDefault="00386A42" w:rsidP="0040467D">
      <w:pPr>
        <w:pStyle w:val="FootnoteText"/>
      </w:pPr>
      <w:r w:rsidRPr="0040467D">
        <w:rPr>
          <w:rStyle w:val="FootnoteReference"/>
          <w:sz w:val="20"/>
          <w:vertAlign w:val="baseline"/>
        </w:rPr>
        <w:footnoteRef/>
      </w:r>
      <w:r w:rsidR="00967981" w:rsidRPr="0040467D">
        <w:t xml:space="preserve"> </w:t>
      </w:r>
      <w:r w:rsidR="0040467D">
        <w:tab/>
      </w:r>
      <w:r w:rsidR="00967981" w:rsidRPr="0040467D">
        <w:t>O Lobel</w:t>
      </w:r>
      <w:r w:rsidR="00967981" w:rsidRPr="0040467D" w:rsidDel="007E7B88">
        <w:t>,</w:t>
      </w:r>
      <w:r w:rsidR="00967981" w:rsidRPr="0040467D">
        <w:t xml:space="preserve"> </w:t>
      </w:r>
      <w:r w:rsidR="000625D5">
        <w:t>‘</w:t>
      </w:r>
      <w:hyperlink r:id="rId35" w:history="1">
        <w:r w:rsidR="00967981" w:rsidRPr="0040467D">
          <w:rPr>
            <w:rStyle w:val="Hyperlink"/>
            <w:color w:val="auto"/>
            <w:u w:val="none"/>
          </w:rPr>
          <w:t>Noncompetes, human capital policy &amp; regional competition</w:t>
        </w:r>
      </w:hyperlink>
      <w:r w:rsidR="000625D5">
        <w:rPr>
          <w:rStyle w:val="Hyperlink"/>
          <w:color w:val="auto"/>
          <w:u w:val="none"/>
        </w:rPr>
        <w:t>‘</w:t>
      </w:r>
      <w:r w:rsidR="00967981" w:rsidRPr="0040467D">
        <w:t>, The Journal of Corporation Law, 2021, 45(4), pp 936</w:t>
      </w:r>
      <w:r w:rsidR="000625D5">
        <w:noBreakHyphen/>
      </w:r>
      <w:r w:rsidR="00967981" w:rsidRPr="0040467D">
        <w:t>942.</w:t>
      </w:r>
    </w:p>
  </w:footnote>
  <w:footnote w:id="87">
    <w:p w14:paraId="2FEA84E9" w14:textId="6C7B4E1C" w:rsidR="00967981" w:rsidRPr="0094037D" w:rsidRDefault="00386A42" w:rsidP="0040467D">
      <w:pPr>
        <w:pStyle w:val="FootnoteText"/>
        <w:rPr>
          <w:i/>
        </w:rPr>
      </w:pPr>
      <w:r w:rsidRPr="0040467D">
        <w:rPr>
          <w:rStyle w:val="FootnoteReference"/>
          <w:sz w:val="20"/>
          <w:vertAlign w:val="baseline"/>
        </w:rPr>
        <w:footnoteRef/>
      </w:r>
      <w:r w:rsidR="00967981" w:rsidRPr="0040467D">
        <w:t xml:space="preserve"> </w:t>
      </w:r>
      <w:r w:rsidR="0040467D">
        <w:tab/>
      </w:r>
      <w:r w:rsidR="00967981" w:rsidRPr="0040467D">
        <w:t xml:space="preserve">OECD, </w:t>
      </w:r>
      <w:r w:rsidR="000625D5">
        <w:t>‘</w:t>
      </w:r>
      <w:hyperlink r:id="rId36" w:history="1">
        <w:r w:rsidR="00967981" w:rsidRPr="0040467D">
          <w:rPr>
            <w:rStyle w:val="Hyperlink"/>
            <w:color w:val="auto"/>
            <w:u w:val="none"/>
          </w:rPr>
          <w:t>Start</w:t>
        </w:r>
        <w:r w:rsidR="000625D5">
          <w:rPr>
            <w:rStyle w:val="Hyperlink"/>
            <w:color w:val="auto"/>
            <w:u w:val="none"/>
          </w:rPr>
          <w:noBreakHyphen/>
        </w:r>
        <w:r w:rsidR="00967981" w:rsidRPr="0040467D">
          <w:rPr>
            <w:rStyle w:val="Hyperlink"/>
            <w:color w:val="auto"/>
            <w:u w:val="none"/>
          </w:rPr>
          <w:t>ups and innovative entrepreneurship</w:t>
        </w:r>
      </w:hyperlink>
      <w:r w:rsidR="000625D5">
        <w:t>‘</w:t>
      </w:r>
      <w:r w:rsidR="00967981" w:rsidRPr="0040467D">
        <w:t xml:space="preserve">, OECD Science Technology and Innovation Outlook 2016, OECD, 2016. </w:t>
      </w:r>
    </w:p>
  </w:footnote>
  <w:footnote w:id="88">
    <w:p w14:paraId="52F9BA6E" w14:textId="382CE936" w:rsidR="00967981" w:rsidRPr="0040467D" w:rsidRDefault="00386A42" w:rsidP="0040467D">
      <w:pPr>
        <w:pStyle w:val="FootnoteText"/>
      </w:pPr>
      <w:r w:rsidRPr="0040467D">
        <w:rPr>
          <w:rStyle w:val="FootnoteReference"/>
          <w:sz w:val="20"/>
          <w:vertAlign w:val="baseline"/>
        </w:rPr>
        <w:footnoteRef/>
      </w:r>
      <w:r w:rsidR="00967981" w:rsidRPr="0040467D">
        <w:t xml:space="preserve"> </w:t>
      </w:r>
      <w:r w:rsidR="0040467D">
        <w:tab/>
      </w:r>
      <w:r w:rsidR="00967981" w:rsidRPr="0040467D">
        <w:t xml:space="preserve">E Starr, </w:t>
      </w:r>
      <w:r w:rsidR="000625D5">
        <w:t>‘</w:t>
      </w:r>
      <w:r w:rsidR="00967981" w:rsidRPr="0040467D">
        <w:t>Consider This: Training, Wages and the Enforceability of Covenants not to Compete</w:t>
      </w:r>
      <w:r w:rsidR="000625D5">
        <w:t>’</w:t>
      </w:r>
      <w:r w:rsidR="00967981" w:rsidRPr="0040467D">
        <w:t>, Sage Publications, 2019, 72(4): 783</w:t>
      </w:r>
      <w:r w:rsidR="000625D5">
        <w:noBreakHyphen/>
      </w:r>
      <w:r w:rsidR="00967981" w:rsidRPr="0040467D">
        <w:t>817, p 793.</w:t>
      </w:r>
    </w:p>
  </w:footnote>
  <w:footnote w:id="89">
    <w:p w14:paraId="5171FB5B" w14:textId="17E44762" w:rsidR="00967981" w:rsidRPr="0040467D" w:rsidRDefault="00386A42" w:rsidP="0040467D">
      <w:pPr>
        <w:pStyle w:val="FootnoteText"/>
      </w:pPr>
      <w:r w:rsidRPr="0040467D">
        <w:rPr>
          <w:rStyle w:val="FootnoteReference"/>
          <w:sz w:val="20"/>
          <w:vertAlign w:val="baseline"/>
        </w:rPr>
        <w:footnoteRef/>
      </w:r>
      <w:r w:rsidR="00967981" w:rsidRPr="0040467D">
        <w:t xml:space="preserve"> </w:t>
      </w:r>
      <w:r w:rsidR="0040467D">
        <w:tab/>
      </w:r>
      <w:r w:rsidR="00967981" w:rsidRPr="0040467D">
        <w:t xml:space="preserve">Johnson et al. </w:t>
      </w:r>
      <w:r w:rsidR="000625D5">
        <w:t>‘</w:t>
      </w:r>
      <w:r w:rsidR="00967981" w:rsidRPr="0040467D">
        <w:t>Innovation and the enforceability of non</w:t>
      </w:r>
      <w:r w:rsidR="000625D5">
        <w:noBreakHyphen/>
      </w:r>
      <w:r w:rsidR="00967981" w:rsidRPr="0040467D">
        <w:t>compete agreements</w:t>
      </w:r>
      <w:r w:rsidR="000625D5">
        <w:t>’</w:t>
      </w:r>
      <w:r w:rsidR="00967981" w:rsidRPr="0040467D">
        <w:t xml:space="preserve">. See also J Jeffers, </w:t>
      </w:r>
      <w:r w:rsidR="000625D5">
        <w:t>‘</w:t>
      </w:r>
      <w:hyperlink r:id="rId37" w:history="1">
        <w:r w:rsidR="00967981" w:rsidRPr="0040467D">
          <w:t>T</w:t>
        </w:r>
        <w:hyperlink r:id="rId38" w:history="1">
          <w:r w:rsidR="00967981" w:rsidRPr="0040467D">
            <w:t>he Impact of Restricting Labour Mobility on Corporate Investment and Entrepreneurship</w:t>
          </w:r>
          <w:r w:rsidR="000625D5">
            <w:rPr>
              <w:rStyle w:val="Hyperlink"/>
              <w:color w:val="auto"/>
              <w:u w:val="none"/>
            </w:rPr>
            <w:t>’</w:t>
          </w:r>
        </w:hyperlink>
      </w:hyperlink>
      <w:r w:rsidR="00967981" w:rsidRPr="0040467D">
        <w:t>, 2023.</w:t>
      </w:r>
    </w:p>
  </w:footnote>
  <w:footnote w:id="90">
    <w:p w14:paraId="1CC4B365" w14:textId="2789CD5C" w:rsidR="00967981" w:rsidRPr="0040467D" w:rsidRDefault="00386A42" w:rsidP="0040467D">
      <w:pPr>
        <w:pStyle w:val="FootnoteText"/>
      </w:pPr>
      <w:r w:rsidRPr="0040467D">
        <w:rPr>
          <w:rStyle w:val="FootnoteReference"/>
          <w:sz w:val="20"/>
          <w:vertAlign w:val="baseline"/>
        </w:rPr>
        <w:footnoteRef/>
      </w:r>
      <w:r w:rsidR="00967981" w:rsidRPr="0040467D">
        <w:t xml:space="preserve"> </w:t>
      </w:r>
      <w:r w:rsidR="0040467D">
        <w:tab/>
      </w:r>
      <w:r w:rsidR="00967981" w:rsidRPr="0040467D">
        <w:t xml:space="preserve">R Gilson, </w:t>
      </w:r>
      <w:r w:rsidR="000625D5">
        <w:t>‘</w:t>
      </w:r>
      <w:hyperlink r:id="rId39" w:history="1">
        <w:r w:rsidR="00967981" w:rsidRPr="0040467D">
          <w:rPr>
            <w:rStyle w:val="Hyperlink"/>
            <w:color w:val="auto"/>
            <w:u w:val="none"/>
          </w:rPr>
          <w:t>The Legal Infrastructure of High Technology Industrial Districts: Silicon Valley, Route 128, and Covenants Not to Compete</w:t>
        </w:r>
      </w:hyperlink>
      <w:r w:rsidR="000625D5">
        <w:rPr>
          <w:rStyle w:val="Hyperlink"/>
          <w:color w:val="auto"/>
          <w:u w:val="none"/>
        </w:rPr>
        <w:t>‘</w:t>
      </w:r>
      <w:r w:rsidR="00967981" w:rsidRPr="0040467D">
        <w:t>, New York University Law Review, 1999, 74(3):575:629; but see: Barnett and Sichelman</w:t>
      </w:r>
      <w:r w:rsidR="00967981" w:rsidRPr="0040467D" w:rsidDel="00C6246A">
        <w:t xml:space="preserve">, </w:t>
      </w:r>
      <w:r w:rsidR="000625D5">
        <w:t>‘</w:t>
      </w:r>
      <w:r w:rsidR="00967981" w:rsidRPr="0040467D">
        <w:t>The Case for Noncompetes</w:t>
      </w:r>
      <w:r w:rsidR="000625D5">
        <w:t>’</w:t>
      </w:r>
      <w:r w:rsidR="00967981" w:rsidRPr="0040467D">
        <w:t>, pp 978</w:t>
      </w:r>
      <w:r w:rsidR="000625D5">
        <w:noBreakHyphen/>
      </w:r>
      <w:r w:rsidR="00967981" w:rsidRPr="0040467D">
        <w:t>1008.</w:t>
      </w:r>
    </w:p>
  </w:footnote>
  <w:footnote w:id="91">
    <w:p w14:paraId="7D605999" w14:textId="6805A111" w:rsidR="00096A0C" w:rsidRDefault="00386A42" w:rsidP="0040467D">
      <w:pPr>
        <w:pStyle w:val="FootnoteText"/>
      </w:pPr>
      <w:r w:rsidRPr="0040467D">
        <w:rPr>
          <w:rStyle w:val="FootnoteReference"/>
          <w:sz w:val="20"/>
          <w:vertAlign w:val="baseline"/>
        </w:rPr>
        <w:footnoteRef/>
      </w:r>
      <w:r w:rsidR="00096A0C" w:rsidRPr="0040467D">
        <w:t xml:space="preserve"> </w:t>
      </w:r>
      <w:r w:rsidR="0040467D">
        <w:tab/>
      </w:r>
      <w:r w:rsidR="00096A0C" w:rsidRPr="0040467D">
        <w:t xml:space="preserve">M Lipsitz and E Starr, </w:t>
      </w:r>
      <w:hyperlink r:id="rId40" w:history="1">
        <w:r w:rsidR="000625D5">
          <w:rPr>
            <w:rStyle w:val="Hyperlink"/>
            <w:color w:val="auto"/>
            <w:u w:val="none"/>
          </w:rPr>
          <w:t>‘</w:t>
        </w:r>
        <w:r w:rsidR="00096A0C" w:rsidRPr="0040467D">
          <w:rPr>
            <w:rStyle w:val="Hyperlink"/>
            <w:color w:val="auto"/>
            <w:u w:val="none"/>
          </w:rPr>
          <w:t>Low</w:t>
        </w:r>
        <w:r w:rsidR="000625D5">
          <w:rPr>
            <w:rStyle w:val="Hyperlink"/>
            <w:color w:val="auto"/>
            <w:u w:val="none"/>
          </w:rPr>
          <w:noBreakHyphen/>
        </w:r>
        <w:r w:rsidR="00096A0C" w:rsidRPr="0040467D">
          <w:rPr>
            <w:rStyle w:val="Hyperlink"/>
            <w:color w:val="auto"/>
            <w:u w:val="none"/>
          </w:rPr>
          <w:t>wage workers and the enforceability of noncompete agreements</w:t>
        </w:r>
        <w:r w:rsidR="000625D5">
          <w:rPr>
            <w:rStyle w:val="Hyperlink"/>
            <w:color w:val="auto"/>
            <w:u w:val="none"/>
          </w:rPr>
          <w:t>’</w:t>
        </w:r>
      </w:hyperlink>
      <w:r w:rsidR="00096A0C" w:rsidRPr="0040467D">
        <w:t>, Management Science, 68(1):143</w:t>
      </w:r>
      <w:r w:rsidR="000625D5">
        <w:noBreakHyphen/>
      </w:r>
      <w:r w:rsidR="00096A0C" w:rsidRPr="0040467D">
        <w:t>170; N Balasubramanian</w:t>
      </w:r>
      <w:r w:rsidR="001C78E6" w:rsidRPr="0040467D">
        <w:t xml:space="preserve"> et al.</w:t>
      </w:r>
      <w:r w:rsidR="00096A0C" w:rsidRPr="0040467D">
        <w:t xml:space="preserve">, </w:t>
      </w:r>
      <w:r w:rsidR="000625D5">
        <w:t>‘</w:t>
      </w:r>
      <w:r w:rsidR="00096A0C" w:rsidRPr="0040467D">
        <w:t>Locked in? The enforceability of covenants not to compete and the careers of high</w:t>
      </w:r>
      <w:r w:rsidR="000625D5">
        <w:noBreakHyphen/>
      </w:r>
      <w:r w:rsidR="00096A0C" w:rsidRPr="0040467D">
        <w:t>tech workers</w:t>
      </w:r>
      <w:r w:rsidR="000625D5">
        <w:t>’</w:t>
      </w:r>
      <w:r w:rsidR="00096A0C" w:rsidRPr="0040467D">
        <w:t xml:space="preserve">, Journal of Human Resources, 2020 58(6); See also Young, </w:t>
      </w:r>
      <w:r w:rsidR="000625D5">
        <w:t>‘</w:t>
      </w:r>
      <w:r w:rsidR="00096A0C" w:rsidRPr="0040467D">
        <w:t>Noncompete Clauses, Job Mobility, and Job Quality: Evidence from a Low</w:t>
      </w:r>
      <w:r w:rsidR="000625D5">
        <w:noBreakHyphen/>
      </w:r>
      <w:r w:rsidR="00096A0C" w:rsidRPr="0040467D">
        <w:t>Earning Noncompete Ban in Austria</w:t>
      </w:r>
      <w:r w:rsidR="000625D5">
        <w:t>’</w:t>
      </w:r>
      <w:r w:rsidR="00096A0C" w:rsidRPr="0040467D">
        <w:t>, which finds that non</w:t>
      </w:r>
      <w:r w:rsidR="000625D5">
        <w:noBreakHyphen/>
      </w:r>
      <w:r w:rsidR="00096A0C" w:rsidRPr="0040467D">
        <w:t>compete clauses reduced mobility to better paying jobs but did not increase workers overall wage growth.</w:t>
      </w:r>
    </w:p>
  </w:footnote>
  <w:footnote w:id="92">
    <w:p w14:paraId="1A6552D2" w14:textId="64FC3EF8" w:rsidR="007202E9" w:rsidRDefault="00386A42">
      <w:pPr>
        <w:pStyle w:val="FootnoteText"/>
      </w:pPr>
      <w:r w:rsidRPr="00386A42">
        <w:rPr>
          <w:rStyle w:val="FootnoteReference"/>
          <w:vertAlign w:val="baseline"/>
        </w:rPr>
        <w:footnoteRef/>
      </w:r>
      <w:r w:rsidR="643C22E3">
        <w:t xml:space="preserve"> </w:t>
      </w:r>
      <w:r w:rsidR="001871BD">
        <w:tab/>
      </w:r>
      <w:r w:rsidR="00DC7016" w:rsidRPr="00391C2F">
        <w:t xml:space="preserve">Ross, </w:t>
      </w:r>
      <w:r w:rsidR="000625D5">
        <w:t>‘</w:t>
      </w:r>
      <w:r w:rsidR="00DC7016">
        <w:t>Non</w:t>
      </w:r>
      <w:r w:rsidR="000625D5">
        <w:noBreakHyphen/>
      </w:r>
      <w:r w:rsidR="00DC7016">
        <w:t>compete clauses in employment contracts: the case for regulatory response</w:t>
      </w:r>
      <w:r w:rsidR="000625D5">
        <w:t>’</w:t>
      </w:r>
      <w:r w:rsidR="643C22E3" w:rsidRPr="000253C8">
        <w:t>.</w:t>
      </w:r>
    </w:p>
  </w:footnote>
  <w:footnote w:id="93">
    <w:p w14:paraId="599A6A16" w14:textId="0D9C4A2D" w:rsidR="00B75FC9" w:rsidRDefault="00386A42" w:rsidP="00B75FC9">
      <w:pPr>
        <w:pStyle w:val="FootnoteText"/>
      </w:pPr>
      <w:r w:rsidRPr="00386A42">
        <w:rPr>
          <w:rStyle w:val="FootnoteReference"/>
          <w:vertAlign w:val="baseline"/>
        </w:rPr>
        <w:footnoteRef/>
      </w:r>
      <w:r w:rsidR="5785289E">
        <w:t xml:space="preserve"> </w:t>
      </w:r>
      <w:r w:rsidR="001871BD">
        <w:tab/>
      </w:r>
      <w:r w:rsidR="5785289E">
        <w:t>Arup et al</w:t>
      </w:r>
      <w:r w:rsidR="7140BF74">
        <w:t>.,</w:t>
      </w:r>
      <w:r w:rsidR="5785289E">
        <w:t xml:space="preserve"> </w:t>
      </w:r>
      <w:r w:rsidR="000625D5">
        <w:t>‘</w:t>
      </w:r>
      <w:r w:rsidR="5785289E">
        <w:t>Restraints of Trade: The Legal Practice</w:t>
      </w:r>
      <w:r w:rsidR="000625D5">
        <w:t>’</w:t>
      </w:r>
      <w:r w:rsidR="5785289E">
        <w:t>.</w:t>
      </w:r>
    </w:p>
  </w:footnote>
  <w:footnote w:id="94">
    <w:p w14:paraId="1095BBD6" w14:textId="2D3CC375" w:rsidR="00DD651E" w:rsidRDefault="00386A42" w:rsidP="00DD651E">
      <w:pPr>
        <w:pStyle w:val="FootnoteText"/>
      </w:pPr>
      <w:r w:rsidRPr="00386A42">
        <w:rPr>
          <w:rStyle w:val="FootnoteReference"/>
          <w:vertAlign w:val="baseline"/>
        </w:rPr>
        <w:footnoteRef/>
      </w:r>
      <w:r w:rsidR="174C266E">
        <w:t xml:space="preserve"> </w:t>
      </w:r>
      <w:r w:rsidR="001871BD">
        <w:tab/>
      </w:r>
      <w:r w:rsidR="174C266E">
        <w:t xml:space="preserve">Starr </w:t>
      </w:r>
      <w:r w:rsidR="61629A13">
        <w:t xml:space="preserve">et </w:t>
      </w:r>
      <w:r w:rsidR="0715E42C">
        <w:t>al.,</w:t>
      </w:r>
      <w:r w:rsidR="174C266E">
        <w:t xml:space="preserve"> </w:t>
      </w:r>
      <w:r w:rsidR="000625D5">
        <w:t>‘</w:t>
      </w:r>
      <w:r w:rsidR="1BB9860B">
        <w:t xml:space="preserve">The </w:t>
      </w:r>
      <w:r w:rsidR="1722B9AA">
        <w:t>Behavioural Effects of (</w:t>
      </w:r>
      <w:r w:rsidR="31404683">
        <w:t>Unenforceable) Contracts</w:t>
      </w:r>
      <w:r w:rsidR="000625D5">
        <w:t>’</w:t>
      </w:r>
      <w:r w:rsidR="7DA3EBF2">
        <w:t>.</w:t>
      </w:r>
    </w:p>
  </w:footnote>
  <w:footnote w:id="95">
    <w:p w14:paraId="274878D7" w14:textId="5DC5E76A" w:rsidR="00F922C4" w:rsidRDefault="00386A42" w:rsidP="00F922C4">
      <w:pPr>
        <w:pStyle w:val="FootnoteText"/>
      </w:pPr>
      <w:r w:rsidRPr="00386A42">
        <w:rPr>
          <w:rStyle w:val="FootnoteReference"/>
          <w:vertAlign w:val="baseline"/>
        </w:rPr>
        <w:footnoteRef/>
      </w:r>
      <w:r w:rsidR="00F922C4">
        <w:t xml:space="preserve"> </w:t>
      </w:r>
      <w:r w:rsidR="001871BD">
        <w:tab/>
      </w:r>
      <w:r w:rsidR="00F922C4">
        <w:t>E Starr</w:t>
      </w:r>
      <w:r w:rsidR="00A43471">
        <w:t xml:space="preserve"> et al.</w:t>
      </w:r>
      <w:r w:rsidR="00F922C4" w:rsidDel="00D2445B">
        <w:t>,</w:t>
      </w:r>
      <w:r w:rsidR="00F922C4">
        <w:t xml:space="preserve"> </w:t>
      </w:r>
      <w:r w:rsidR="000625D5">
        <w:t>‘</w:t>
      </w:r>
      <w:r w:rsidR="00F922C4" w:rsidRPr="00AA48E7">
        <w:t>Mobility constraint externalities</w:t>
      </w:r>
      <w:r w:rsidR="00AA48E7">
        <w:t>’</w:t>
      </w:r>
      <w:r w:rsidR="00F922C4">
        <w:t xml:space="preserve">, </w:t>
      </w:r>
      <w:r w:rsidR="00F922C4" w:rsidRPr="00E40273">
        <w:rPr>
          <w:i/>
        </w:rPr>
        <w:t>Organization Science</w:t>
      </w:r>
      <w:r w:rsidR="00F922C4">
        <w:t xml:space="preserve">, 2018, </w:t>
      </w:r>
      <w:r w:rsidR="00F922C4" w:rsidRPr="008407E7">
        <w:t>30</w:t>
      </w:r>
      <w:r w:rsidR="00F922C4" w:rsidRPr="008407E7" w:rsidDel="003823B9">
        <w:t>(</w:t>
      </w:r>
      <w:r w:rsidR="00F922C4" w:rsidRPr="008407E7">
        <w:t>5</w:t>
      </w:r>
      <w:r w:rsidR="00F922C4">
        <w:t>), p 18.</w:t>
      </w:r>
      <w:r w:rsidR="00F922C4" w:rsidRPr="008407E7">
        <w:t xml:space="preserve"> </w:t>
      </w:r>
    </w:p>
  </w:footnote>
  <w:footnote w:id="96">
    <w:p w14:paraId="2250926B" w14:textId="1560A07D" w:rsidR="00F922C4" w:rsidRDefault="00386A42" w:rsidP="00F922C4">
      <w:pPr>
        <w:pStyle w:val="FootnoteText"/>
      </w:pPr>
      <w:r w:rsidRPr="00386A42">
        <w:rPr>
          <w:rStyle w:val="FootnoteReference"/>
          <w:vertAlign w:val="baseline"/>
        </w:rPr>
        <w:footnoteRef/>
      </w:r>
      <w:r w:rsidR="00F922C4">
        <w:t xml:space="preserve"> </w:t>
      </w:r>
      <w:r w:rsidR="001871BD">
        <w:tab/>
      </w:r>
      <w:r w:rsidR="00F922C4">
        <w:t>Balasubramanian</w:t>
      </w:r>
      <w:r w:rsidR="00A045F1">
        <w:t xml:space="preserve"> et al</w:t>
      </w:r>
      <w:r w:rsidR="00F922C4">
        <w:t>,</w:t>
      </w:r>
      <w:r w:rsidR="00A045F1">
        <w:t xml:space="preserve"> </w:t>
      </w:r>
      <w:r w:rsidR="000625D5">
        <w:t>‘</w:t>
      </w:r>
      <w:r w:rsidR="00A64A4A">
        <w:t>Locked in? The enforceability of covenants not to compete and the careers of high</w:t>
      </w:r>
      <w:r w:rsidR="000625D5">
        <w:noBreakHyphen/>
      </w:r>
      <w:r w:rsidR="00A64A4A">
        <w:t>tech workers</w:t>
      </w:r>
      <w:r w:rsidR="000625D5">
        <w:t>’</w:t>
      </w:r>
      <w:r w:rsidR="00840968">
        <w:t>, 2020.</w:t>
      </w:r>
      <w:r w:rsidR="00E05B91">
        <w:t xml:space="preserve"> </w:t>
      </w:r>
    </w:p>
  </w:footnote>
  <w:footnote w:id="97">
    <w:p w14:paraId="080DE333" w14:textId="45A6A0CB" w:rsidR="00F922C4" w:rsidRDefault="00386A42" w:rsidP="00F922C4">
      <w:pPr>
        <w:pStyle w:val="FootnoteText"/>
      </w:pPr>
      <w:r w:rsidRPr="00386A42">
        <w:rPr>
          <w:rStyle w:val="FootnoteReference"/>
          <w:vertAlign w:val="baseline"/>
        </w:rPr>
        <w:footnoteRef/>
      </w:r>
      <w:r w:rsidR="00F922C4">
        <w:t xml:space="preserve"> </w:t>
      </w:r>
      <w:r w:rsidR="001871BD">
        <w:tab/>
      </w:r>
      <w:r w:rsidR="00F922C4">
        <w:t xml:space="preserve">Young, </w:t>
      </w:r>
      <w:r w:rsidR="000625D5">
        <w:t>‘</w:t>
      </w:r>
      <w:r w:rsidR="00F922C4" w:rsidRPr="00574EEE">
        <w:t>Noncompete Clauses, Job Mobility, and Job Quality: Evidence from a Low</w:t>
      </w:r>
      <w:r w:rsidR="000625D5">
        <w:noBreakHyphen/>
      </w:r>
      <w:r w:rsidR="00F922C4" w:rsidRPr="00574EEE">
        <w:t>Earning Noncompete Ban in Austria</w:t>
      </w:r>
      <w:r w:rsidR="000625D5">
        <w:t>’</w:t>
      </w:r>
      <w:r w:rsidR="00F922C4">
        <w:t>.</w:t>
      </w:r>
    </w:p>
  </w:footnote>
  <w:footnote w:id="98">
    <w:p w14:paraId="426656BA" w14:textId="190A9254" w:rsidR="00B21581" w:rsidRPr="0040467D" w:rsidRDefault="00386A42" w:rsidP="0040467D">
      <w:pPr>
        <w:pStyle w:val="FootnoteText"/>
      </w:pPr>
      <w:r w:rsidRPr="0040467D">
        <w:rPr>
          <w:rStyle w:val="FootnoteReference"/>
          <w:sz w:val="20"/>
          <w:vertAlign w:val="baseline"/>
        </w:rPr>
        <w:footnoteRef/>
      </w:r>
      <w:r w:rsidR="00B21581" w:rsidRPr="0040467D">
        <w:t xml:space="preserve"> </w:t>
      </w:r>
      <w:r w:rsidR="0040467D">
        <w:tab/>
      </w:r>
      <w:r w:rsidR="00B21581" w:rsidRPr="0040467D">
        <w:t xml:space="preserve">American Medical Association (AMA), </w:t>
      </w:r>
      <w:hyperlink r:id="rId41">
        <w:r w:rsidR="000625D5">
          <w:rPr>
            <w:rStyle w:val="Hyperlink"/>
            <w:color w:val="auto"/>
            <w:u w:val="none"/>
          </w:rPr>
          <w:t>‘</w:t>
        </w:r>
        <w:r w:rsidR="00B21581" w:rsidRPr="0040467D">
          <w:rPr>
            <w:rStyle w:val="Hyperlink"/>
            <w:color w:val="auto"/>
            <w:u w:val="none"/>
          </w:rPr>
          <w:t>AMA backs effort to ban many physician noncompete provisions</w:t>
        </w:r>
        <w:r w:rsidR="000625D5">
          <w:rPr>
            <w:rStyle w:val="Hyperlink"/>
            <w:color w:val="auto"/>
            <w:u w:val="none"/>
          </w:rPr>
          <w:t>’</w:t>
        </w:r>
        <w:r w:rsidR="00B21581" w:rsidRPr="0040467D">
          <w:rPr>
            <w:rStyle w:val="Hyperlink"/>
            <w:color w:val="auto"/>
            <w:u w:val="none"/>
          </w:rPr>
          <w:t>,</w:t>
        </w:r>
      </w:hyperlink>
      <w:r w:rsidR="00B21581" w:rsidRPr="0040467D">
        <w:t xml:space="preserve"> 2023.</w:t>
      </w:r>
    </w:p>
  </w:footnote>
  <w:footnote w:id="99">
    <w:p w14:paraId="226552F7" w14:textId="21FF7804" w:rsidR="002641DD" w:rsidRDefault="00386A42" w:rsidP="0040467D">
      <w:pPr>
        <w:pStyle w:val="FootnoteText"/>
      </w:pPr>
      <w:r w:rsidRPr="0040467D">
        <w:rPr>
          <w:rStyle w:val="FootnoteReference"/>
          <w:sz w:val="20"/>
          <w:vertAlign w:val="baseline"/>
        </w:rPr>
        <w:footnoteRef/>
      </w:r>
      <w:r w:rsidR="002641DD" w:rsidRPr="0040467D">
        <w:t xml:space="preserve"> </w:t>
      </w:r>
      <w:r w:rsidR="0040467D">
        <w:tab/>
      </w:r>
      <w:r w:rsidR="002641DD" w:rsidRPr="0040467D">
        <w:t>American Bar Association (ABA),</w:t>
      </w:r>
      <w:r w:rsidR="0059015D" w:rsidRPr="0040467D">
        <w:t xml:space="preserve"> </w:t>
      </w:r>
      <w:hyperlink r:id="rId42" w:history="1">
        <w:r w:rsidR="0059015D" w:rsidRPr="0040467D">
          <w:rPr>
            <w:rStyle w:val="Hyperlink"/>
            <w:color w:val="auto"/>
            <w:u w:val="none"/>
          </w:rPr>
          <w:t>Model Rules of Professional Conduct – Rule 5.</w:t>
        </w:r>
        <w:r w:rsidR="00136921" w:rsidRPr="0040467D">
          <w:rPr>
            <w:rStyle w:val="Hyperlink"/>
            <w:color w:val="auto"/>
            <w:u w:val="none"/>
          </w:rPr>
          <w:t>6: Restrictions on right to practice</w:t>
        </w:r>
      </w:hyperlink>
      <w:r w:rsidR="00930A93" w:rsidRPr="0040467D">
        <w:t>, 2024</w:t>
      </w:r>
      <w:r w:rsidR="00173930">
        <w:t>.</w:t>
      </w:r>
      <w:r w:rsidR="00EF2941">
        <w:t xml:space="preserve"> </w:t>
      </w:r>
    </w:p>
  </w:footnote>
  <w:footnote w:id="100">
    <w:p w14:paraId="1FC3B9C1" w14:textId="0A4A43C3" w:rsidR="00313017" w:rsidRPr="003E388B" w:rsidRDefault="00386A42" w:rsidP="003E388B">
      <w:pPr>
        <w:pStyle w:val="FootnoteText"/>
      </w:pPr>
      <w:r w:rsidRPr="003E388B">
        <w:rPr>
          <w:rStyle w:val="FootnoteReference"/>
          <w:sz w:val="20"/>
          <w:vertAlign w:val="baseline"/>
        </w:rPr>
        <w:footnoteRef/>
      </w:r>
      <w:r w:rsidR="0011469E" w:rsidRPr="003E388B">
        <w:t xml:space="preserve"> </w:t>
      </w:r>
      <w:r w:rsidR="003E388B">
        <w:tab/>
      </w:r>
      <w:r w:rsidR="0011469E" w:rsidRPr="003E388B">
        <w:t>In</w:t>
      </w:r>
      <w:r w:rsidR="00151727" w:rsidRPr="003E388B">
        <w:t xml:space="preserve"> </w:t>
      </w:r>
      <w:r w:rsidR="00037214" w:rsidRPr="003E388B">
        <w:t>one</w:t>
      </w:r>
      <w:r w:rsidR="00357F2A" w:rsidRPr="003E388B">
        <w:t xml:space="preserve"> Australian example, a business required </w:t>
      </w:r>
      <w:r w:rsidR="00037214" w:rsidRPr="003E388B">
        <w:t>a</w:t>
      </w:r>
      <w:r w:rsidR="00357F2A" w:rsidRPr="003E388B">
        <w:t xml:space="preserve"> worker to sign a non</w:t>
      </w:r>
      <w:r w:rsidR="000625D5">
        <w:noBreakHyphen/>
      </w:r>
      <w:r w:rsidR="00357F2A" w:rsidRPr="003E388B">
        <w:t xml:space="preserve">solicitation </w:t>
      </w:r>
      <w:r w:rsidR="00702369" w:rsidRPr="003E388B">
        <w:t>agreement before the</w:t>
      </w:r>
      <w:r w:rsidR="00037214" w:rsidRPr="003E388B">
        <w:t>y could</w:t>
      </w:r>
      <w:r w:rsidR="00702369" w:rsidRPr="003E388B">
        <w:t xml:space="preserve"> represent the business in meetings with key overseas suppliers. The NSW Court of Appeal upheld a 4</w:t>
      </w:r>
      <w:r w:rsidR="000625D5">
        <w:noBreakHyphen/>
      </w:r>
      <w:r w:rsidR="00702369" w:rsidRPr="003E388B">
        <w:t>year</w:t>
      </w:r>
      <w:r w:rsidR="003245B8" w:rsidRPr="003E388B">
        <w:t xml:space="preserve"> injunction against soliciting clients</w:t>
      </w:r>
      <w:r w:rsidR="00B444BF" w:rsidRPr="003E388B">
        <w:t>, recognising the information about suppliers as confidential</w:t>
      </w:r>
      <w:r w:rsidR="00504912" w:rsidRPr="003E388B">
        <w:t>, even if not a trade secret. See:</w:t>
      </w:r>
      <w:r w:rsidR="00702369" w:rsidRPr="003E388B">
        <w:t xml:space="preserve"> </w:t>
      </w:r>
      <w:r w:rsidR="00151727" w:rsidRPr="003E388B">
        <w:t>Wright v Gasweld Pty Ltd (1991) 22 NSWLR 317</w:t>
      </w:r>
      <w:r w:rsidR="000251AF">
        <w:t>.</w:t>
      </w:r>
      <w:r w:rsidR="000C64E4" w:rsidRPr="003E388B">
        <w:t xml:space="preserve"> </w:t>
      </w:r>
    </w:p>
  </w:footnote>
  <w:footnote w:id="101">
    <w:p w14:paraId="05ABC9DD" w14:textId="10F3FA5D" w:rsidR="00192DFD" w:rsidRPr="00192DFD" w:rsidRDefault="00192DFD" w:rsidP="00192DFD">
      <w:pPr>
        <w:pStyle w:val="FootnoteText"/>
      </w:pPr>
      <w:r w:rsidRPr="00192DFD">
        <w:rPr>
          <w:rStyle w:val="FootnoteReference"/>
          <w:sz w:val="20"/>
          <w:vertAlign w:val="baseline"/>
        </w:rPr>
        <w:footnoteRef/>
      </w:r>
      <w:r w:rsidRPr="00192DFD">
        <w:t xml:space="preserve"> </w:t>
      </w:r>
      <w:r>
        <w:tab/>
      </w:r>
      <w:r w:rsidRPr="00192DFD">
        <w:t xml:space="preserve">NDIS Commission, </w:t>
      </w:r>
      <w:hyperlink r:id="rId43" w:history="1">
        <w:r w:rsidRPr="00192DFD">
          <w:rPr>
            <w:rStyle w:val="Hyperlink"/>
            <w:color w:val="auto"/>
            <w:u w:val="none"/>
          </w:rPr>
          <w:t>NDIS Code of Conduct – Guidance for NDIS Providers</w:t>
        </w:r>
      </w:hyperlink>
      <w:r w:rsidRPr="00192DFD">
        <w:t>, September 2023.</w:t>
      </w:r>
    </w:p>
  </w:footnote>
  <w:footnote w:id="102">
    <w:p w14:paraId="2A6BE380" w14:textId="52933AA4" w:rsidR="00192DFD" w:rsidRPr="00192DFD" w:rsidRDefault="00192DFD" w:rsidP="00192DFD">
      <w:pPr>
        <w:pStyle w:val="FootnoteText"/>
      </w:pPr>
      <w:r w:rsidRPr="00192DFD">
        <w:rPr>
          <w:rStyle w:val="FootnoteReference"/>
          <w:sz w:val="20"/>
          <w:vertAlign w:val="baseline"/>
        </w:rPr>
        <w:footnoteRef/>
      </w:r>
      <w:r w:rsidRPr="00192DFD">
        <w:t xml:space="preserve"> </w:t>
      </w:r>
      <w:r>
        <w:tab/>
      </w:r>
      <w:r w:rsidRPr="00192DFD">
        <w:t xml:space="preserve">ACCC, </w:t>
      </w:r>
      <w:hyperlink r:id="rId44" w:history="1">
        <w:r w:rsidRPr="00192DFD">
          <w:rPr>
            <w:rStyle w:val="Hyperlink"/>
            <w:color w:val="auto"/>
            <w:u w:val="none"/>
          </w:rPr>
          <w:t>Childcare Inquiry Roundtable Summary</w:t>
        </w:r>
      </w:hyperlink>
      <w:r w:rsidRPr="00192DFD">
        <w:t>, 11 August 2023, p 4.</w:t>
      </w:r>
    </w:p>
  </w:footnote>
  <w:footnote w:id="103">
    <w:p w14:paraId="08037288" w14:textId="22D2F659" w:rsidR="00192DFD" w:rsidRDefault="00192DFD" w:rsidP="00192DFD">
      <w:pPr>
        <w:pStyle w:val="FootnoteText"/>
      </w:pPr>
      <w:r w:rsidRPr="00192DFD">
        <w:rPr>
          <w:rStyle w:val="FootnoteReference"/>
          <w:sz w:val="20"/>
          <w:vertAlign w:val="baseline"/>
        </w:rPr>
        <w:footnoteRef/>
      </w:r>
      <w:r w:rsidRPr="00192DFD">
        <w:t xml:space="preserve"> </w:t>
      </w:r>
      <w:r>
        <w:tab/>
      </w:r>
      <w:r w:rsidRPr="00192DFD">
        <w:t xml:space="preserve">Department of Prime Minister and Cabinet, </w:t>
      </w:r>
      <w:hyperlink r:id="rId45" w:history="1">
        <w:r w:rsidRPr="00192DFD">
          <w:rPr>
            <w:rStyle w:val="Hyperlink"/>
            <w:color w:val="auto"/>
            <w:u w:val="none"/>
          </w:rPr>
          <w:t>Draft National Care and Support Economy Strategy</w:t>
        </w:r>
      </w:hyperlink>
      <w:r w:rsidRPr="00192DFD">
        <w:t>, 2023.</w:t>
      </w:r>
    </w:p>
  </w:footnote>
  <w:footnote w:id="104">
    <w:p w14:paraId="08296FA4" w14:textId="527A7E7C" w:rsidR="00AE73BA" w:rsidRPr="00192DFD" w:rsidRDefault="00386A42" w:rsidP="00192DFD">
      <w:pPr>
        <w:pStyle w:val="FootnoteText"/>
      </w:pPr>
      <w:r w:rsidRPr="00192DFD">
        <w:rPr>
          <w:rStyle w:val="FootnoteReference"/>
          <w:sz w:val="20"/>
          <w:vertAlign w:val="baseline"/>
        </w:rPr>
        <w:footnoteRef/>
      </w:r>
      <w:r w:rsidR="00AE73BA" w:rsidRPr="00192DFD">
        <w:t xml:space="preserve"> </w:t>
      </w:r>
      <w:r w:rsidR="00192DFD">
        <w:tab/>
      </w:r>
      <w:r w:rsidR="00AE73BA" w:rsidRPr="00192DFD">
        <w:t xml:space="preserve">Ross, </w:t>
      </w:r>
      <w:r w:rsidR="000625D5">
        <w:t>‘</w:t>
      </w:r>
      <w:r w:rsidR="00AE73BA" w:rsidRPr="00192DFD">
        <w:t>Non</w:t>
      </w:r>
      <w:r w:rsidR="000625D5">
        <w:noBreakHyphen/>
      </w:r>
      <w:r w:rsidR="00DC7016" w:rsidRPr="00192DFD">
        <w:t>compete clauses in employment contracts: the case for regulatory response</w:t>
      </w:r>
      <w:r w:rsidR="000625D5">
        <w:t>’</w:t>
      </w:r>
      <w:r w:rsidR="00AE73BA" w:rsidRPr="00192DFD">
        <w:t xml:space="preserve">; J Riley, </w:t>
      </w:r>
      <w:r w:rsidR="000625D5">
        <w:t>‘</w:t>
      </w:r>
      <w:r w:rsidR="00AE73BA" w:rsidRPr="00192DFD">
        <w:t xml:space="preserve">No </w:t>
      </w:r>
      <w:r w:rsidR="000625D5">
        <w:t>“</w:t>
      </w:r>
      <w:r w:rsidR="00AE73BA" w:rsidRPr="00192DFD">
        <w:t>Poaching</w:t>
      </w:r>
      <w:r w:rsidR="000625D5">
        <w:t>”</w:t>
      </w:r>
      <w:r w:rsidR="00AE73BA" w:rsidRPr="00192DFD">
        <w:t>? Why Not? A Reflection on the Legitimacy of Postemployment Restrictive Covenants</w:t>
      </w:r>
      <w:r w:rsidR="000625D5">
        <w:t>’</w:t>
      </w:r>
      <w:r w:rsidR="00AE73BA" w:rsidRPr="00192DFD">
        <w:t>. Commercial Law Quarterly, 19(1), 3–8, 2005 at p3.</w:t>
      </w:r>
    </w:p>
  </w:footnote>
  <w:footnote w:id="105">
    <w:p w14:paraId="624F3738" w14:textId="2E3B13C2" w:rsidR="005A39CA" w:rsidRPr="00192DFD" w:rsidRDefault="00386A42" w:rsidP="00192DFD">
      <w:pPr>
        <w:pStyle w:val="FootnoteText"/>
      </w:pPr>
      <w:r w:rsidRPr="00192DFD">
        <w:rPr>
          <w:rStyle w:val="FootnoteReference"/>
          <w:sz w:val="20"/>
          <w:vertAlign w:val="baseline"/>
        </w:rPr>
        <w:footnoteRef/>
      </w:r>
      <w:r w:rsidR="005A39CA" w:rsidRPr="00192DFD">
        <w:t xml:space="preserve"> </w:t>
      </w:r>
      <w:r w:rsidR="00192DFD">
        <w:tab/>
      </w:r>
      <w:r w:rsidR="005A39CA" w:rsidRPr="00192DFD">
        <w:t>Harleys Ltd v Martin [2002] VSC 301</w:t>
      </w:r>
      <w:r w:rsidR="003357AD">
        <w:t>.</w:t>
      </w:r>
    </w:p>
  </w:footnote>
  <w:footnote w:id="106">
    <w:p w14:paraId="6E2F42D5" w14:textId="7868C7D0" w:rsidR="00A77D85" w:rsidRPr="00192DFD" w:rsidRDefault="00386A42" w:rsidP="00192DFD">
      <w:pPr>
        <w:pStyle w:val="FootnoteText"/>
      </w:pPr>
      <w:r w:rsidRPr="00192DFD">
        <w:rPr>
          <w:rStyle w:val="FootnoteReference"/>
          <w:sz w:val="20"/>
          <w:vertAlign w:val="baseline"/>
        </w:rPr>
        <w:footnoteRef/>
      </w:r>
      <w:r w:rsidR="00A77D85" w:rsidRPr="00192DFD">
        <w:t xml:space="preserve"> </w:t>
      </w:r>
      <w:r w:rsidR="00192DFD">
        <w:tab/>
      </w:r>
      <w:r w:rsidR="00A77D85" w:rsidRPr="00192DFD">
        <w:t xml:space="preserve">A Glitz, </w:t>
      </w:r>
      <w:hyperlink r:id="rId46" w:history="1">
        <w:r w:rsidR="000625D5">
          <w:rPr>
            <w:rStyle w:val="Hyperlink"/>
            <w:color w:val="auto"/>
            <w:u w:val="none"/>
          </w:rPr>
          <w:t>‘</w:t>
        </w:r>
        <w:r w:rsidR="00A77D85" w:rsidRPr="00192DFD">
          <w:rPr>
            <w:rStyle w:val="Hyperlink"/>
            <w:color w:val="auto"/>
            <w:u w:val="none"/>
          </w:rPr>
          <w:t>Coworker Networks in the Labour Market</w:t>
        </w:r>
        <w:r w:rsidR="000625D5">
          <w:rPr>
            <w:rStyle w:val="Hyperlink"/>
            <w:color w:val="auto"/>
            <w:u w:val="none"/>
          </w:rPr>
          <w:t>’</w:t>
        </w:r>
      </w:hyperlink>
      <w:r w:rsidR="00A77D85" w:rsidRPr="00192DFD">
        <w:t xml:space="preserve">, </w:t>
      </w:r>
      <w:r w:rsidR="0021587B" w:rsidRPr="00192DFD">
        <w:t>IZA</w:t>
      </w:r>
      <w:r w:rsidR="00A77D85" w:rsidRPr="00192DFD">
        <w:t xml:space="preserve"> Discussion Paper No. 7392, 2013</w:t>
      </w:r>
      <w:r w:rsidR="00C708E6" w:rsidRPr="00192DFD">
        <w:t>;</w:t>
      </w:r>
      <w:r w:rsidR="0021587B" w:rsidRPr="00192DFD">
        <w:t xml:space="preserve"> F Cingano and A Rosolia, </w:t>
      </w:r>
      <w:r w:rsidR="000625D5">
        <w:t>‘</w:t>
      </w:r>
      <w:hyperlink r:id="rId47" w:history="1">
        <w:r w:rsidR="0021587B" w:rsidRPr="00192DFD">
          <w:rPr>
            <w:rStyle w:val="Hyperlink"/>
            <w:color w:val="auto"/>
            <w:u w:val="none"/>
          </w:rPr>
          <w:t>People I know: Job Search and Social Networks</w:t>
        </w:r>
        <w:r w:rsidR="000625D5">
          <w:rPr>
            <w:rStyle w:val="Hyperlink"/>
            <w:color w:val="auto"/>
            <w:u w:val="none"/>
          </w:rPr>
          <w:t>’</w:t>
        </w:r>
      </w:hyperlink>
      <w:r w:rsidR="0021587B" w:rsidRPr="00192DFD">
        <w:t>, Journal of Labor Economics 30(2): 291</w:t>
      </w:r>
      <w:r w:rsidR="000625D5">
        <w:noBreakHyphen/>
      </w:r>
      <w:r w:rsidR="0021587B" w:rsidRPr="00192DFD">
        <w:t>332.</w:t>
      </w:r>
    </w:p>
  </w:footnote>
  <w:footnote w:id="107">
    <w:p w14:paraId="09199228" w14:textId="1CD9C30B" w:rsidR="00637185" w:rsidRPr="00192DFD" w:rsidRDefault="00386A42" w:rsidP="00192DFD">
      <w:pPr>
        <w:pStyle w:val="FootnoteText"/>
      </w:pPr>
      <w:r w:rsidRPr="00192DFD">
        <w:rPr>
          <w:rStyle w:val="FootnoteReference"/>
          <w:sz w:val="20"/>
          <w:vertAlign w:val="baseline"/>
        </w:rPr>
        <w:footnoteRef/>
      </w:r>
      <w:r w:rsidR="00637185" w:rsidRPr="00192DFD">
        <w:t xml:space="preserve"> </w:t>
      </w:r>
      <w:r w:rsidR="00192DFD">
        <w:tab/>
      </w:r>
      <w:r w:rsidR="0047727A" w:rsidRPr="00192DFD">
        <w:t xml:space="preserve">R Agarwal and B </w:t>
      </w:r>
      <w:r w:rsidR="00DE7A63" w:rsidRPr="00192DFD">
        <w:t xml:space="preserve">A Campbell, </w:t>
      </w:r>
      <w:r w:rsidR="000625D5">
        <w:t>‘</w:t>
      </w:r>
      <w:r w:rsidR="00DE7A63" w:rsidRPr="00192DFD">
        <w:t>What do I take with me?: The Mediating Effect of Spin</w:t>
      </w:r>
      <w:r w:rsidR="000625D5">
        <w:noBreakHyphen/>
      </w:r>
      <w:r w:rsidR="00DE7A63" w:rsidRPr="00192DFD">
        <w:t>Out Team Size and Tenure on the Founder</w:t>
      </w:r>
      <w:r w:rsidR="000625D5">
        <w:noBreakHyphen/>
      </w:r>
      <w:r w:rsidR="00DE7A63" w:rsidRPr="00192DFD">
        <w:t>Firm Performance Relationship</w:t>
      </w:r>
      <w:r w:rsidR="000625D5">
        <w:t>’</w:t>
      </w:r>
      <w:r w:rsidR="00DE7A63" w:rsidRPr="00192DFD">
        <w:t xml:space="preserve">, </w:t>
      </w:r>
      <w:r w:rsidR="00787D90" w:rsidRPr="00192DFD">
        <w:t>US Census Bureau Center for Economic Studies Paper No. CES</w:t>
      </w:r>
      <w:r w:rsidR="000625D5">
        <w:noBreakHyphen/>
      </w:r>
      <w:r w:rsidR="00787D90" w:rsidRPr="00192DFD">
        <w:t>WP</w:t>
      </w:r>
      <w:r w:rsidR="000625D5">
        <w:noBreakHyphen/>
      </w:r>
      <w:r w:rsidR="00787D90" w:rsidRPr="00192DFD">
        <w:t xml:space="preserve">13 </w:t>
      </w:r>
      <w:r w:rsidR="000625D5">
        <w:noBreakHyphen/>
      </w:r>
      <w:r w:rsidR="00787D90" w:rsidRPr="00192DFD">
        <w:t xml:space="preserve">17, </w:t>
      </w:r>
      <w:r w:rsidR="00C408B3" w:rsidRPr="00192DFD">
        <w:t>2013</w:t>
      </w:r>
      <w:r w:rsidR="00787D90" w:rsidRPr="00192DFD">
        <w:t xml:space="preserve">, Available at </w:t>
      </w:r>
      <w:hyperlink r:id="rId48" w:history="1">
        <w:r w:rsidR="00787D90" w:rsidRPr="00192DFD">
          <w:rPr>
            <w:rStyle w:val="Hyperlink"/>
            <w:color w:val="auto"/>
            <w:u w:val="none"/>
          </w:rPr>
          <w:t>SSR</w:t>
        </w:r>
        <w:r w:rsidR="0045236A" w:rsidRPr="00192DFD">
          <w:rPr>
            <w:rStyle w:val="Hyperlink"/>
            <w:color w:val="auto"/>
            <w:u w:val="none"/>
          </w:rPr>
          <w:t>N</w:t>
        </w:r>
      </w:hyperlink>
      <w:r w:rsidR="0045236A" w:rsidRPr="00192DFD">
        <w:t>.</w:t>
      </w:r>
    </w:p>
  </w:footnote>
  <w:footnote w:id="108">
    <w:p w14:paraId="725DDE7C" w14:textId="75D39B7A" w:rsidR="00805706" w:rsidRDefault="00386A42" w:rsidP="00192DFD">
      <w:pPr>
        <w:pStyle w:val="FootnoteText"/>
      </w:pPr>
      <w:r w:rsidRPr="00192DFD">
        <w:rPr>
          <w:rStyle w:val="FootnoteReference"/>
          <w:sz w:val="20"/>
          <w:vertAlign w:val="baseline"/>
        </w:rPr>
        <w:footnoteRef/>
      </w:r>
      <w:r w:rsidR="004D391B" w:rsidRPr="00192DFD">
        <w:t xml:space="preserve"> </w:t>
      </w:r>
      <w:r w:rsidR="00192DFD">
        <w:tab/>
      </w:r>
      <w:r w:rsidR="00492EA8" w:rsidRPr="00192DFD">
        <w:t xml:space="preserve">V Rocha, A Carneiro, V Celeste, </w:t>
      </w:r>
      <w:r w:rsidR="000625D5">
        <w:t>‘</w:t>
      </w:r>
      <w:hyperlink r:id="rId49" w:history="1">
        <w:r w:rsidR="00492EA8" w:rsidRPr="00192DFD">
          <w:rPr>
            <w:rStyle w:val="Hyperlink"/>
            <w:color w:val="auto"/>
            <w:u w:val="none"/>
          </w:rPr>
          <w:t>Leaving Employment to Entrepreneurship – The Value of Co</w:t>
        </w:r>
        <w:r w:rsidR="000625D5">
          <w:rPr>
            <w:rStyle w:val="Hyperlink"/>
            <w:color w:val="auto"/>
            <w:u w:val="none"/>
          </w:rPr>
          <w:noBreakHyphen/>
        </w:r>
        <w:r w:rsidR="00492EA8" w:rsidRPr="00192DFD">
          <w:rPr>
            <w:rStyle w:val="Hyperlink"/>
            <w:color w:val="auto"/>
            <w:u w:val="none"/>
          </w:rPr>
          <w:t>worker Mobility in Pushed and Pulled</w:t>
        </w:r>
        <w:r w:rsidR="000625D5">
          <w:rPr>
            <w:rStyle w:val="Hyperlink"/>
            <w:color w:val="auto"/>
            <w:u w:val="none"/>
          </w:rPr>
          <w:noBreakHyphen/>
        </w:r>
        <w:r w:rsidR="00492EA8" w:rsidRPr="00192DFD">
          <w:rPr>
            <w:rStyle w:val="Hyperlink"/>
            <w:color w:val="auto"/>
            <w:u w:val="none"/>
          </w:rPr>
          <w:t xml:space="preserve">driven </w:t>
        </w:r>
        <w:r w:rsidR="00DA5954" w:rsidRPr="00192DFD">
          <w:rPr>
            <w:rStyle w:val="Hyperlink"/>
            <w:color w:val="auto"/>
            <w:u w:val="none"/>
          </w:rPr>
          <w:t xml:space="preserve"> </w:t>
        </w:r>
        <w:r w:rsidR="00492EA8" w:rsidRPr="00192DFD">
          <w:rPr>
            <w:rStyle w:val="Hyperlink"/>
            <w:color w:val="auto"/>
            <w:u w:val="none"/>
          </w:rPr>
          <w:t>Startups</w:t>
        </w:r>
      </w:hyperlink>
      <w:r w:rsidR="000625D5">
        <w:t>‘</w:t>
      </w:r>
      <w:r w:rsidR="00492EA8" w:rsidRPr="00192DFD">
        <w:t xml:space="preserve">, </w:t>
      </w:r>
      <w:r w:rsidR="00F66742" w:rsidRPr="00192DFD">
        <w:t>Paper presented at The DRUID 20th Anniversary Conference</w:t>
      </w:r>
      <w:r w:rsidR="007D0E42" w:rsidRPr="00192DFD">
        <w:t xml:space="preserve">, </w:t>
      </w:r>
      <w:r w:rsidR="00F66742" w:rsidRPr="00192DFD">
        <w:t>De</w:t>
      </w:r>
      <w:r w:rsidR="00C408B3" w:rsidRPr="00192DFD">
        <w:t>nmark</w:t>
      </w:r>
      <w:r w:rsidR="007D0E42" w:rsidRPr="00192DFD">
        <w:t>, 2016</w:t>
      </w:r>
      <w:r w:rsidR="00F66742" w:rsidRPr="00192DFD">
        <w:t>.</w:t>
      </w:r>
      <w:r w:rsidR="00805706">
        <w:t xml:space="preserve"> </w:t>
      </w:r>
    </w:p>
  </w:footnote>
  <w:footnote w:id="109">
    <w:p w14:paraId="0DC4CC25" w14:textId="353D1CAF" w:rsidR="00590E7D" w:rsidRDefault="00386A42">
      <w:pPr>
        <w:pStyle w:val="FootnoteText"/>
      </w:pPr>
      <w:r w:rsidRPr="00386A42">
        <w:rPr>
          <w:rStyle w:val="FootnoteReference"/>
          <w:vertAlign w:val="baseline"/>
        </w:rPr>
        <w:footnoteRef/>
      </w:r>
      <w:r w:rsidR="00590E7D">
        <w:t xml:space="preserve"> </w:t>
      </w:r>
      <w:r w:rsidR="001871BD">
        <w:tab/>
      </w:r>
      <w:r w:rsidR="00F84F2D">
        <w:t xml:space="preserve">N Balasubramanian, E Starr &amp; S Yamaguchi, </w:t>
      </w:r>
      <w:r w:rsidR="000625D5">
        <w:t>‘</w:t>
      </w:r>
      <w:r w:rsidR="00F84F2D">
        <w:t>Employment restrictions on resource transferability and value appropriation from employees</w:t>
      </w:r>
      <w:r w:rsidR="000625D5">
        <w:t>’</w:t>
      </w:r>
      <w:r w:rsidR="00F84F2D">
        <w:t xml:space="preserve">, </w:t>
      </w:r>
      <w:r w:rsidR="003B1A8F" w:rsidRPr="00646A69">
        <w:rPr>
          <w:i/>
          <w:iCs/>
        </w:rPr>
        <w:t>SSRN working paper</w:t>
      </w:r>
      <w:r w:rsidR="00F84F2D">
        <w:t>, 202</w:t>
      </w:r>
      <w:r w:rsidR="00BB0AC0">
        <w:t>4</w:t>
      </w:r>
      <w:r w:rsidR="00F84F2D">
        <w:t>.</w:t>
      </w:r>
    </w:p>
  </w:footnote>
  <w:footnote w:id="110">
    <w:p w14:paraId="6BB65951" w14:textId="0A68D39C" w:rsidR="00C771E0" w:rsidRPr="00710B34" w:rsidRDefault="00386A42">
      <w:pPr>
        <w:pStyle w:val="FootnoteText"/>
      </w:pPr>
      <w:r w:rsidRPr="00386A42">
        <w:rPr>
          <w:rStyle w:val="FootnoteReference"/>
          <w:vertAlign w:val="baseline"/>
        </w:rPr>
        <w:footnoteRef/>
      </w:r>
      <w:r w:rsidR="00C771E0">
        <w:t xml:space="preserve"> </w:t>
      </w:r>
      <w:r w:rsidR="001871BD">
        <w:tab/>
      </w:r>
      <w:r w:rsidR="00C771E0">
        <w:t xml:space="preserve">Courts in Australia, particularly Victoria, have been firm on the requirement to be precise in cases relating to confidentiality: see C Arup, </w:t>
      </w:r>
      <w:r w:rsidR="000625D5">
        <w:t>‘</w:t>
      </w:r>
      <w:r w:rsidR="00C771E0" w:rsidRPr="008A5BD3">
        <w:t>What/Whose Knowledge? Restraints of trade and concepts of knowledge</w:t>
      </w:r>
      <w:r w:rsidR="000625D5">
        <w:t>‘</w:t>
      </w:r>
      <w:r w:rsidR="00C771E0">
        <w:t xml:space="preserve">, </w:t>
      </w:r>
      <w:r w:rsidR="00C771E0">
        <w:rPr>
          <w:i/>
          <w:iCs/>
        </w:rPr>
        <w:t>Melbourne University Law Review</w:t>
      </w:r>
      <w:r w:rsidR="00C771E0">
        <w:t xml:space="preserve"> 36(2), 2012; also </w:t>
      </w:r>
      <w:r w:rsidR="00C771E0" w:rsidRPr="00975E21">
        <w:rPr>
          <w:i/>
        </w:rPr>
        <w:t>GlaxoSmithKline Australia Pty Ltd v Ritchie</w:t>
      </w:r>
      <w:r w:rsidR="00C771E0" w:rsidRPr="00B8535F">
        <w:t xml:space="preserve"> </w:t>
      </w:r>
      <w:r w:rsidR="004B0220">
        <w:t>(</w:t>
      </w:r>
      <w:r w:rsidR="00C771E0" w:rsidRPr="00B8535F">
        <w:t>2008</w:t>
      </w:r>
      <w:r w:rsidR="004B0220">
        <w:t>) 77 IPR 306</w:t>
      </w:r>
      <w:r w:rsidR="00C771E0">
        <w:t xml:space="preserve">; and </w:t>
      </w:r>
      <w:r w:rsidR="00C771E0">
        <w:rPr>
          <w:i/>
          <w:iCs/>
        </w:rPr>
        <w:t>Manderson M &amp; F Consulting v Incitec Pivot (No 2)</w:t>
      </w:r>
      <w:r w:rsidR="00C771E0">
        <w:t xml:space="preserve"> [2011] VSC 205.</w:t>
      </w:r>
    </w:p>
  </w:footnote>
  <w:footnote w:id="111">
    <w:p w14:paraId="5D7C0199" w14:textId="0079B720" w:rsidR="00224B20" w:rsidRPr="004E50B5" w:rsidRDefault="00386A42" w:rsidP="00224B20">
      <w:pPr>
        <w:pStyle w:val="FootnoteText"/>
      </w:pPr>
      <w:r w:rsidRPr="00386A42">
        <w:rPr>
          <w:rStyle w:val="FootnoteReference"/>
          <w:vertAlign w:val="baseline"/>
        </w:rPr>
        <w:footnoteRef/>
      </w:r>
      <w:r w:rsidR="00224B20">
        <w:t xml:space="preserve"> See </w:t>
      </w:r>
      <w:r w:rsidR="00224B20" w:rsidRPr="00480B1A">
        <w:rPr>
          <w:i/>
        </w:rPr>
        <w:t>Blyth Chemicals v Bushnell</w:t>
      </w:r>
      <w:r w:rsidR="00224B20">
        <w:t xml:space="preserve"> [1933] HCA 8 49 CLR 66</w:t>
      </w:r>
      <w:r w:rsidR="00480B1A">
        <w:t>;</w:t>
      </w:r>
      <w:r w:rsidR="00224B20">
        <w:t xml:space="preserve"> </w:t>
      </w:r>
      <w:r w:rsidR="00224B20">
        <w:rPr>
          <w:i/>
          <w:iCs/>
        </w:rPr>
        <w:t xml:space="preserve">Concut Pty Ltd v Worrell </w:t>
      </w:r>
      <w:r w:rsidR="00224B20">
        <w:t>(2000) 75 ALJR 312, [25]</w:t>
      </w:r>
      <w:r w:rsidR="000625D5">
        <w:noBreakHyphen/>
      </w:r>
      <w:r w:rsidR="00224B20">
        <w:t>[26], [57].</w:t>
      </w:r>
    </w:p>
  </w:footnote>
  <w:footnote w:id="112">
    <w:p w14:paraId="06FCEC0C" w14:textId="2B886B15" w:rsidR="00541DF9" w:rsidRPr="004E50B5" w:rsidRDefault="00386A42">
      <w:pPr>
        <w:pStyle w:val="FootnoteText"/>
      </w:pPr>
      <w:r w:rsidRPr="00386A42">
        <w:rPr>
          <w:rStyle w:val="FootnoteReference"/>
          <w:vertAlign w:val="baseline"/>
        </w:rPr>
        <w:footnoteRef/>
      </w:r>
      <w:r w:rsidR="005566BE">
        <w:rPr>
          <w:i/>
        </w:rPr>
        <w:t xml:space="preserve"> </w:t>
      </w:r>
      <w:r w:rsidR="005566BE" w:rsidRPr="00280D17">
        <w:rPr>
          <w:i/>
        </w:rPr>
        <w:t>Mason Gray Strange Ltd v Eisdell</w:t>
      </w:r>
      <w:r w:rsidR="005566BE">
        <w:t xml:space="preserve"> (1989) 31 AILR 271.</w:t>
      </w:r>
    </w:p>
  </w:footnote>
  <w:footnote w:id="113">
    <w:p w14:paraId="66808BF6" w14:textId="4BD8014D" w:rsidR="00B07D63" w:rsidRPr="004E50B5" w:rsidRDefault="00386A42">
      <w:pPr>
        <w:pStyle w:val="FootnoteText"/>
      </w:pPr>
      <w:r w:rsidRPr="00386A42">
        <w:rPr>
          <w:rStyle w:val="FootnoteReference"/>
          <w:vertAlign w:val="baseline"/>
        </w:rPr>
        <w:footnoteRef/>
      </w:r>
      <w:r w:rsidR="00B07D63">
        <w:t xml:space="preserve"> M Irving, </w:t>
      </w:r>
      <w:r w:rsidR="00B07D63">
        <w:rPr>
          <w:i/>
          <w:iCs/>
        </w:rPr>
        <w:t xml:space="preserve">the Contract of Employment </w:t>
      </w:r>
      <w:r w:rsidR="00B07D63">
        <w:t>(Lawbook Co, 2012) 415</w:t>
      </w:r>
      <w:r w:rsidR="000625D5">
        <w:noBreakHyphen/>
      </w:r>
      <w:r w:rsidR="00B07D63">
        <w:t>430.</w:t>
      </w:r>
    </w:p>
  </w:footnote>
  <w:footnote w:id="114">
    <w:p w14:paraId="6F2528F1" w14:textId="34DAAFB5" w:rsidR="00D45A12" w:rsidRDefault="00386A42" w:rsidP="00D45A12">
      <w:pPr>
        <w:pStyle w:val="FootnoteText"/>
      </w:pPr>
      <w:r w:rsidRPr="00386A42">
        <w:rPr>
          <w:rStyle w:val="FootnoteReference"/>
          <w:vertAlign w:val="baseline"/>
        </w:rPr>
        <w:footnoteRef/>
      </w:r>
      <w:r w:rsidR="00D45A12">
        <w:t xml:space="preserve"> See </w:t>
      </w:r>
      <w:r w:rsidR="00D45A12" w:rsidRPr="00280D17">
        <w:rPr>
          <w:i/>
        </w:rPr>
        <w:t>Harris v Digital Pulse Ltd</w:t>
      </w:r>
      <w:r w:rsidR="00D45A12">
        <w:t xml:space="preserve"> [2003] NSWCA 10</w:t>
      </w:r>
      <w:r w:rsidR="00C4024F">
        <w:t>;</w:t>
      </w:r>
      <w:r w:rsidR="00D45A12">
        <w:t xml:space="preserve"> </w:t>
      </w:r>
      <w:r w:rsidR="00D45A12" w:rsidRPr="00280D17">
        <w:rPr>
          <w:i/>
        </w:rPr>
        <w:t>Dinte v Hales &amp; Anor</w:t>
      </w:r>
      <w:r w:rsidR="00D45A12">
        <w:t xml:space="preserve"> [2009] QSC 63.</w:t>
      </w:r>
    </w:p>
  </w:footnote>
  <w:footnote w:id="115">
    <w:p w14:paraId="05DA3D8F" w14:textId="6AFDC174" w:rsidR="003F5578" w:rsidRDefault="00386A42">
      <w:pPr>
        <w:pStyle w:val="FootnoteText"/>
      </w:pPr>
      <w:r w:rsidRPr="00386A42">
        <w:rPr>
          <w:rStyle w:val="FootnoteReference"/>
          <w:vertAlign w:val="baseline"/>
        </w:rPr>
        <w:footnoteRef/>
      </w:r>
      <w:r w:rsidR="003F5578">
        <w:t xml:space="preserve"> </w:t>
      </w:r>
      <w:r w:rsidR="009D136E">
        <w:t xml:space="preserve">A Stewart, </w:t>
      </w:r>
      <w:r w:rsidR="009D136E">
        <w:rPr>
          <w:i/>
          <w:iCs/>
        </w:rPr>
        <w:t>Stewart</w:t>
      </w:r>
      <w:r w:rsidR="000625D5">
        <w:rPr>
          <w:i/>
          <w:iCs/>
        </w:rPr>
        <w:t>’</w:t>
      </w:r>
      <w:r w:rsidR="009D136E">
        <w:rPr>
          <w:i/>
          <w:iCs/>
        </w:rPr>
        <w:t xml:space="preserve">s Guide to Employment Law, </w:t>
      </w:r>
      <w:r w:rsidR="009D136E">
        <w:t>7</w:t>
      </w:r>
      <w:r w:rsidR="009D136E" w:rsidRPr="00022B5A">
        <w:rPr>
          <w:vertAlign w:val="superscript"/>
        </w:rPr>
        <w:t>th</w:t>
      </w:r>
      <w:r w:rsidR="009D136E">
        <w:t xml:space="preserve"> ed</w:t>
      </w:r>
      <w:r w:rsidR="00E650F7">
        <w:t>n</w:t>
      </w:r>
      <w:r w:rsidR="009D136E">
        <w:t>, p 312.</w:t>
      </w:r>
    </w:p>
  </w:footnote>
  <w:footnote w:id="116">
    <w:p w14:paraId="1C2DAC28" w14:textId="7194BD1F" w:rsidR="000F6A4D" w:rsidRDefault="00386A42">
      <w:pPr>
        <w:pStyle w:val="FootnoteText"/>
      </w:pPr>
      <w:r w:rsidRPr="00386A42">
        <w:rPr>
          <w:rStyle w:val="FootnoteReference"/>
          <w:vertAlign w:val="baseline"/>
        </w:rPr>
        <w:footnoteRef/>
      </w:r>
      <w:r w:rsidR="000F6A4D">
        <w:t xml:space="preserve"> </w:t>
      </w:r>
      <w:r w:rsidR="00E26E75" w:rsidRPr="00280D17">
        <w:rPr>
          <w:i/>
        </w:rPr>
        <w:t>Victoria University</w:t>
      </w:r>
      <w:r w:rsidR="00FE0215" w:rsidRPr="00280D17">
        <w:rPr>
          <w:i/>
        </w:rPr>
        <w:t xml:space="preserve"> of Technology v Wilson</w:t>
      </w:r>
      <w:r w:rsidR="00FE0215">
        <w:t xml:space="preserve"> </w:t>
      </w:r>
      <w:r w:rsidR="00763545">
        <w:t>[2004] VSC 33</w:t>
      </w:r>
      <w:r w:rsidR="00121AAF">
        <w:t>.</w:t>
      </w:r>
    </w:p>
  </w:footnote>
  <w:footnote w:id="117">
    <w:p w14:paraId="3D5B362D" w14:textId="141DFCCE" w:rsidR="00FD1820" w:rsidRPr="00650C4C" w:rsidRDefault="00386A42" w:rsidP="00650C4C">
      <w:pPr>
        <w:pStyle w:val="FootnoteText"/>
      </w:pPr>
      <w:r w:rsidRPr="00650C4C">
        <w:rPr>
          <w:rStyle w:val="FootnoteReference"/>
          <w:sz w:val="20"/>
          <w:vertAlign w:val="baseline"/>
        </w:rPr>
        <w:footnoteRef/>
      </w:r>
      <w:r w:rsidR="00FD1820" w:rsidRPr="00650C4C">
        <w:t xml:space="preserve"> </w:t>
      </w:r>
      <w:r w:rsidR="00650C4C">
        <w:tab/>
      </w:r>
      <w:r w:rsidR="00FD1820" w:rsidRPr="00650C4C">
        <w:t xml:space="preserve">K Pouliakas, </w:t>
      </w:r>
      <w:hyperlink r:id="rId50" w:history="1">
        <w:r w:rsidR="000625D5">
          <w:rPr>
            <w:rStyle w:val="Hyperlink"/>
            <w:color w:val="auto"/>
            <w:u w:val="none"/>
          </w:rPr>
          <w:t>‘</w:t>
        </w:r>
        <w:r w:rsidR="00FD1820" w:rsidRPr="00650C4C">
          <w:rPr>
            <w:rStyle w:val="Hyperlink"/>
            <w:color w:val="auto"/>
            <w:u w:val="none"/>
          </w:rPr>
          <w:t>Multiple job</w:t>
        </w:r>
        <w:r w:rsidR="000625D5">
          <w:rPr>
            <w:rStyle w:val="Hyperlink"/>
            <w:color w:val="auto"/>
            <w:u w:val="none"/>
          </w:rPr>
          <w:noBreakHyphen/>
        </w:r>
        <w:r w:rsidR="00FD1820" w:rsidRPr="00650C4C">
          <w:rPr>
            <w:rStyle w:val="Hyperlink"/>
            <w:color w:val="auto"/>
            <w:u w:val="none"/>
          </w:rPr>
          <w:t>holding: Career pathway or dire straits</w:t>
        </w:r>
        <w:r w:rsidR="000625D5">
          <w:rPr>
            <w:rStyle w:val="Hyperlink"/>
            <w:color w:val="auto"/>
            <w:u w:val="none"/>
          </w:rPr>
          <w:t>’</w:t>
        </w:r>
      </w:hyperlink>
      <w:r w:rsidR="00FD1820" w:rsidRPr="00650C4C">
        <w:t xml:space="preserve"> IZA World of Labor, 2017, p 1.</w:t>
      </w:r>
    </w:p>
  </w:footnote>
  <w:footnote w:id="118">
    <w:p w14:paraId="336AF65D" w14:textId="33D1F063" w:rsidR="00161901" w:rsidRPr="00650C4C" w:rsidRDefault="00386A42" w:rsidP="00650C4C">
      <w:pPr>
        <w:pStyle w:val="FootnoteText"/>
      </w:pPr>
      <w:r w:rsidRPr="00650C4C">
        <w:rPr>
          <w:rStyle w:val="FootnoteReference"/>
          <w:sz w:val="20"/>
          <w:vertAlign w:val="baseline"/>
        </w:rPr>
        <w:footnoteRef/>
      </w:r>
      <w:r w:rsidR="00161901" w:rsidRPr="00650C4C">
        <w:t xml:space="preserve"> </w:t>
      </w:r>
      <w:r w:rsidR="00650C4C">
        <w:tab/>
      </w:r>
      <w:r w:rsidR="00161901" w:rsidRPr="00650C4C">
        <w:t xml:space="preserve">OECD, </w:t>
      </w:r>
      <w:hyperlink r:id="rId51" w:history="1">
        <w:r w:rsidR="00161901" w:rsidRPr="00650C4C">
          <w:rPr>
            <w:rStyle w:val="Hyperlink"/>
            <w:color w:val="auto"/>
            <w:u w:val="none"/>
          </w:rPr>
          <w:t>Competition in Labour Markets</w:t>
        </w:r>
      </w:hyperlink>
      <w:r w:rsidR="00161901" w:rsidRPr="00650C4C">
        <w:t>, p 28.</w:t>
      </w:r>
    </w:p>
  </w:footnote>
  <w:footnote w:id="119">
    <w:p w14:paraId="2F28C630" w14:textId="3E37639B" w:rsidR="00D14C1E" w:rsidRDefault="00386A42" w:rsidP="00650C4C">
      <w:pPr>
        <w:pStyle w:val="FootnoteText"/>
      </w:pPr>
      <w:r w:rsidRPr="00650C4C">
        <w:rPr>
          <w:rStyle w:val="FootnoteReference"/>
          <w:sz w:val="20"/>
          <w:vertAlign w:val="baseline"/>
        </w:rPr>
        <w:footnoteRef/>
      </w:r>
      <w:r w:rsidR="00D14C1E" w:rsidRPr="00650C4C">
        <w:t xml:space="preserve"> </w:t>
      </w:r>
      <w:r w:rsidR="00650C4C">
        <w:tab/>
      </w:r>
      <w:r w:rsidR="00037ADB" w:rsidRPr="00650C4C">
        <w:t>Nitsch v DreamWorks Animation SKG Inc, [2015] N.D. Cal 14</w:t>
      </w:r>
      <w:r w:rsidR="000625D5">
        <w:noBreakHyphen/>
      </w:r>
      <w:r w:rsidR="00037ADB" w:rsidRPr="00650C4C">
        <w:t>cv</w:t>
      </w:r>
      <w:r w:rsidR="000625D5">
        <w:noBreakHyphen/>
      </w:r>
      <w:r w:rsidR="00037ADB" w:rsidRPr="00650C4C">
        <w:t>04062.</w:t>
      </w:r>
    </w:p>
  </w:footnote>
  <w:footnote w:id="120">
    <w:p w14:paraId="30E8194C" w14:textId="5AC125C4" w:rsidR="00407440" w:rsidRPr="00650C4C" w:rsidRDefault="00386A42" w:rsidP="00650C4C">
      <w:pPr>
        <w:pStyle w:val="FootnoteText"/>
      </w:pPr>
      <w:r w:rsidRPr="00650C4C">
        <w:rPr>
          <w:rStyle w:val="FootnoteReference"/>
          <w:sz w:val="20"/>
          <w:vertAlign w:val="baseline"/>
        </w:rPr>
        <w:footnoteRef/>
      </w:r>
      <w:r w:rsidR="00407440" w:rsidRPr="00650C4C">
        <w:t xml:space="preserve">  </w:t>
      </w:r>
      <w:r w:rsidR="00A957DD" w:rsidRPr="00650C4C">
        <w:t xml:space="preserve">OECD, </w:t>
      </w:r>
      <w:hyperlink r:id="rId52" w:history="1">
        <w:r w:rsidR="00A957DD" w:rsidRPr="00650C4C">
          <w:rPr>
            <w:rStyle w:val="Hyperlink"/>
            <w:color w:val="auto"/>
            <w:u w:val="none"/>
          </w:rPr>
          <w:t>Competition in Labour Markets</w:t>
        </w:r>
      </w:hyperlink>
      <w:r w:rsidR="00A957DD" w:rsidRPr="00650C4C">
        <w:t>, 2020, p 30.</w:t>
      </w:r>
    </w:p>
  </w:footnote>
  <w:footnote w:id="121">
    <w:p w14:paraId="1C6E89AC" w14:textId="216A4BB1" w:rsidR="00A61A39" w:rsidRPr="00650C4C" w:rsidRDefault="00386A42" w:rsidP="00650C4C">
      <w:pPr>
        <w:pStyle w:val="FootnoteText"/>
      </w:pPr>
      <w:r w:rsidRPr="00650C4C">
        <w:rPr>
          <w:rStyle w:val="FootnoteReference"/>
          <w:sz w:val="20"/>
          <w:vertAlign w:val="baseline"/>
        </w:rPr>
        <w:footnoteRef/>
      </w:r>
      <w:r w:rsidR="00A61A39" w:rsidRPr="00650C4C">
        <w:t xml:space="preserve"> </w:t>
      </w:r>
      <w:r w:rsidR="003C70EB" w:rsidRPr="00650C4C">
        <w:t>DoJ (</w:t>
      </w:r>
      <w:r w:rsidR="00D65FF0" w:rsidRPr="00650C4C">
        <w:t>D</w:t>
      </w:r>
      <w:r w:rsidR="006E763B" w:rsidRPr="00650C4C">
        <w:t>epartment of Justice</w:t>
      </w:r>
      <w:r w:rsidR="003C70EB" w:rsidRPr="00650C4C">
        <w:t>)</w:t>
      </w:r>
      <w:r w:rsidR="00D65FF0" w:rsidRPr="00650C4C">
        <w:t xml:space="preserve">, Office of Public Affairs, </w:t>
      </w:r>
      <w:hyperlink r:id="rId53" w:history="1">
        <w:r w:rsidR="00D65FF0" w:rsidRPr="00650C4C">
          <w:rPr>
            <w:rStyle w:val="Hyperlink"/>
            <w:color w:val="auto"/>
            <w:u w:val="none"/>
          </w:rPr>
          <w:t>Four Individuals Indicted on Wage Fixing and Labour Market Allocation Charges</w:t>
        </w:r>
      </w:hyperlink>
      <w:r w:rsidR="00D65FF0" w:rsidRPr="00650C4C">
        <w:t xml:space="preserve">, United States </w:t>
      </w:r>
      <w:r w:rsidR="006E763B" w:rsidRPr="00650C4C">
        <w:t xml:space="preserve">Government, 2022. </w:t>
      </w:r>
    </w:p>
  </w:footnote>
  <w:footnote w:id="122">
    <w:p w14:paraId="08DE56BB" w14:textId="6CF8A63F" w:rsidR="000E6723" w:rsidRPr="009A7B82" w:rsidRDefault="00386A42" w:rsidP="00650C4C">
      <w:pPr>
        <w:pStyle w:val="FootnoteText"/>
      </w:pPr>
      <w:r w:rsidRPr="00650C4C">
        <w:rPr>
          <w:rStyle w:val="FootnoteReference"/>
          <w:sz w:val="20"/>
          <w:vertAlign w:val="baseline"/>
        </w:rPr>
        <w:footnoteRef/>
      </w:r>
      <w:r w:rsidR="000E1259">
        <w:t xml:space="preserve"> </w:t>
      </w:r>
      <w:r w:rsidR="003C70EB" w:rsidRPr="00650C4C">
        <w:t>Do</w:t>
      </w:r>
      <w:r w:rsidR="00E572F6" w:rsidRPr="00650C4C">
        <w:t>J</w:t>
      </w:r>
      <w:r w:rsidR="00487D79" w:rsidRPr="00650C4C">
        <w:t>, Anti</w:t>
      </w:r>
      <w:r w:rsidR="000625D5">
        <w:noBreakHyphen/>
      </w:r>
      <w:r w:rsidR="00487D79" w:rsidRPr="00650C4C">
        <w:t>trust Division,</w:t>
      </w:r>
      <w:r w:rsidR="000E6723" w:rsidRPr="00650C4C">
        <w:t xml:space="preserve"> </w:t>
      </w:r>
      <w:hyperlink r:id="rId54" w:history="1">
        <w:r w:rsidR="008A154E" w:rsidRPr="00650C4C">
          <w:rPr>
            <w:rStyle w:val="Hyperlink"/>
            <w:color w:val="auto"/>
            <w:u w:val="none"/>
          </w:rPr>
          <w:t>U.S. and State of Arizona v. Arizona Hospital and Healthcare Association and AzHHA Service Corp.</w:t>
        </w:r>
      </w:hyperlink>
      <w:r w:rsidR="009A7B82" w:rsidRPr="00650C4C">
        <w:t>, United States Government, 2007.</w:t>
      </w:r>
    </w:p>
  </w:footnote>
  <w:footnote w:id="123">
    <w:p w14:paraId="6E86D148" w14:textId="59DC7BC0" w:rsidR="00C00152" w:rsidRPr="009562CC" w:rsidRDefault="00386A42" w:rsidP="009562CC">
      <w:pPr>
        <w:pStyle w:val="FootnoteText"/>
      </w:pPr>
      <w:r w:rsidRPr="009562CC">
        <w:rPr>
          <w:rStyle w:val="FootnoteReference"/>
          <w:sz w:val="20"/>
          <w:vertAlign w:val="baseline"/>
        </w:rPr>
        <w:footnoteRef/>
      </w:r>
      <w:r w:rsidR="00C00152" w:rsidRPr="009562CC">
        <w:t xml:space="preserve"> </w:t>
      </w:r>
      <w:r w:rsidR="009562CC">
        <w:tab/>
      </w:r>
      <w:r w:rsidR="00C00152" w:rsidRPr="009562CC">
        <w:t xml:space="preserve">A Krueger and O Ashenfelter, </w:t>
      </w:r>
      <w:hyperlink r:id="rId55" w:history="1">
        <w:r w:rsidR="000625D5">
          <w:rPr>
            <w:rStyle w:val="Hyperlink"/>
            <w:color w:val="auto"/>
            <w:u w:val="none"/>
          </w:rPr>
          <w:t>‘</w:t>
        </w:r>
        <w:r w:rsidR="00C00152" w:rsidRPr="009562CC">
          <w:rPr>
            <w:rStyle w:val="Hyperlink"/>
            <w:color w:val="auto"/>
            <w:u w:val="none"/>
          </w:rPr>
          <w:t>Theory and Evidence on Employer Collusion in the Franchise Sector</w:t>
        </w:r>
        <w:r w:rsidR="000625D5">
          <w:rPr>
            <w:rStyle w:val="Hyperlink"/>
            <w:color w:val="auto"/>
            <w:u w:val="none"/>
          </w:rPr>
          <w:t>’</w:t>
        </w:r>
      </w:hyperlink>
      <w:r w:rsidR="00C00152" w:rsidRPr="009562CC">
        <w:t>, NBER Working Paper Series, 2018.</w:t>
      </w:r>
    </w:p>
  </w:footnote>
  <w:footnote w:id="124">
    <w:p w14:paraId="4517A18E" w14:textId="558652A0" w:rsidR="00C00152" w:rsidRPr="009562CC" w:rsidRDefault="00386A42" w:rsidP="009562CC">
      <w:pPr>
        <w:pStyle w:val="FootnoteText"/>
      </w:pPr>
      <w:r w:rsidRPr="009562CC">
        <w:rPr>
          <w:rStyle w:val="FootnoteReference"/>
          <w:sz w:val="20"/>
          <w:vertAlign w:val="baseline"/>
        </w:rPr>
        <w:footnoteRef/>
      </w:r>
      <w:r w:rsidR="00C00152" w:rsidRPr="009562CC" w:rsidDel="0B3EA6A0">
        <w:t xml:space="preserve"> </w:t>
      </w:r>
      <w:r w:rsidR="009562CC">
        <w:tab/>
      </w:r>
      <w:r w:rsidR="00C00152" w:rsidRPr="009562CC">
        <w:t>Krueger and</w:t>
      </w:r>
      <w:r w:rsidR="00C00152" w:rsidRPr="009562CC" w:rsidDel="0B3EA6A0">
        <w:t xml:space="preserve"> </w:t>
      </w:r>
      <w:r w:rsidR="00C00152" w:rsidRPr="009562CC">
        <w:t xml:space="preserve">Ashenfelter, </w:t>
      </w:r>
      <w:r w:rsidR="00E010AA" w:rsidRPr="009562CC">
        <w:t>Theory and Evidence on Employer Collusion in the Franchise Sector</w:t>
      </w:r>
      <w:r w:rsidR="00C00152" w:rsidRPr="009562CC">
        <w:t>.</w:t>
      </w:r>
    </w:p>
  </w:footnote>
  <w:footnote w:id="125">
    <w:p w14:paraId="369D9BBA" w14:textId="06112C71" w:rsidR="00C00152" w:rsidRPr="009562CC" w:rsidRDefault="00386A42" w:rsidP="009562CC">
      <w:pPr>
        <w:pStyle w:val="FootnoteText"/>
      </w:pPr>
      <w:r w:rsidRPr="009562CC">
        <w:rPr>
          <w:rStyle w:val="FootnoteReference"/>
          <w:sz w:val="20"/>
          <w:vertAlign w:val="baseline"/>
        </w:rPr>
        <w:footnoteRef/>
      </w:r>
      <w:r w:rsidR="00C00152" w:rsidRPr="009562CC">
        <w:t xml:space="preserve"> </w:t>
      </w:r>
      <w:r w:rsidR="009562CC">
        <w:tab/>
      </w:r>
      <w:r w:rsidR="00C00152" w:rsidRPr="009562CC">
        <w:t xml:space="preserve">A Leigh, </w:t>
      </w:r>
      <w:r w:rsidR="000625D5">
        <w:t>‘</w:t>
      </w:r>
      <w:hyperlink r:id="rId56" w:history="1">
        <w:r w:rsidR="00C00152" w:rsidRPr="009562CC">
          <w:rPr>
            <w:rStyle w:val="Hyperlink"/>
            <w:color w:val="auto"/>
            <w:u w:val="none"/>
          </w:rPr>
          <w:t>How uncompetitive markets hurt workers</w:t>
        </w:r>
      </w:hyperlink>
      <w:r w:rsidR="000625D5">
        <w:t>‘</w:t>
      </w:r>
      <w:r w:rsidR="00C00152" w:rsidRPr="009562CC">
        <w:t>, Australian Journal of Labour Economics, 2023, 26(1), p</w:t>
      </w:r>
      <w:r w:rsidR="009562CC">
        <w:t> </w:t>
      </w:r>
      <w:r w:rsidR="00C00152" w:rsidRPr="009562CC">
        <w:t xml:space="preserve">16. </w:t>
      </w:r>
    </w:p>
  </w:footnote>
  <w:footnote w:id="126">
    <w:p w14:paraId="576C11ED" w14:textId="2E9EAE05" w:rsidR="00C00152" w:rsidRDefault="00386A42" w:rsidP="009562CC">
      <w:pPr>
        <w:pStyle w:val="FootnoteText"/>
      </w:pPr>
      <w:r w:rsidRPr="009562CC">
        <w:rPr>
          <w:rStyle w:val="FootnoteReference"/>
          <w:sz w:val="20"/>
          <w:vertAlign w:val="baseline"/>
        </w:rPr>
        <w:footnoteRef/>
      </w:r>
      <w:r w:rsidR="00C00152" w:rsidRPr="009562CC">
        <w:t xml:space="preserve"> </w:t>
      </w:r>
      <w:r w:rsidR="009562CC">
        <w:tab/>
      </w:r>
      <w:r w:rsidR="00C00152" w:rsidRPr="009562CC">
        <w:t xml:space="preserve">Prevalence of the use of restraints of trade as of November 2023. Franchisors may provide a standard franchise agreement on the </w:t>
      </w:r>
      <w:hyperlink r:id="rId57" w:history="1">
        <w:r w:rsidR="00C00152" w:rsidRPr="009562CC">
          <w:rPr>
            <w:rStyle w:val="Hyperlink"/>
            <w:color w:val="auto"/>
            <w:u w:val="none"/>
          </w:rPr>
          <w:t>Franchise Disclosure Register</w:t>
        </w:r>
      </w:hyperlink>
      <w:r w:rsidR="00C00152" w:rsidRPr="009562CC">
        <w:t>, which can provide relevant information to existing and prospective franchisees. As at March 2024, template agreements were available for around 150 of 1812 franchises listed on the Register.</w:t>
      </w:r>
      <w:r w:rsidR="00C00152">
        <w:t xml:space="preserve"> </w:t>
      </w:r>
    </w:p>
  </w:footnote>
  <w:footnote w:id="127">
    <w:p w14:paraId="6BFA53DD" w14:textId="2B6AD317" w:rsidR="0013237B" w:rsidRPr="009562CC" w:rsidRDefault="00386A42" w:rsidP="009562CC">
      <w:pPr>
        <w:pStyle w:val="FootnoteText"/>
      </w:pPr>
      <w:r w:rsidRPr="009562CC">
        <w:rPr>
          <w:rStyle w:val="FootnoteReference"/>
          <w:sz w:val="20"/>
          <w:vertAlign w:val="baseline"/>
        </w:rPr>
        <w:footnoteRef/>
      </w:r>
      <w:r w:rsidR="0013237B" w:rsidRPr="009562CC">
        <w:t xml:space="preserve"> </w:t>
      </w:r>
      <w:r w:rsidR="009562CC">
        <w:tab/>
      </w:r>
      <w:r w:rsidR="0013237B" w:rsidRPr="009562CC">
        <w:t>Competition Policy Reform (New South Wales) Act 1995; Competition Policy Reform (Victoria) Act 1995; Competition Policy Reform (Queensland) Act 1995; Competition Policy Reform (South Australia) Act 1995; Competition Policy Reform (Western Australia) Act 1995; Competition Policy Reform (Tasmania) Act 1995; Competition Policy Reform (Northern Territory) Act 1995; Competition Policy Reform (Australian Capital Territory) Act 1995.</w:t>
      </w:r>
    </w:p>
  </w:footnote>
  <w:footnote w:id="128">
    <w:p w14:paraId="7D703500" w14:textId="795756DB" w:rsidR="0013237B" w:rsidRPr="009562CC" w:rsidRDefault="00386A42" w:rsidP="009562CC">
      <w:pPr>
        <w:pStyle w:val="FootnoteText"/>
      </w:pPr>
      <w:r w:rsidRPr="009562CC">
        <w:rPr>
          <w:rStyle w:val="FootnoteReference"/>
          <w:sz w:val="20"/>
          <w:vertAlign w:val="baseline"/>
        </w:rPr>
        <w:footnoteRef/>
      </w:r>
      <w:r w:rsidR="0013237B" w:rsidRPr="009562CC">
        <w:t xml:space="preserve"> </w:t>
      </w:r>
      <w:r w:rsidR="009562CC">
        <w:tab/>
      </w:r>
      <w:r w:rsidR="0013237B" w:rsidRPr="009562CC">
        <w:t>Competition and Consumer Act 2010 (Cth), s 51(2).</w:t>
      </w:r>
    </w:p>
  </w:footnote>
  <w:footnote w:id="129">
    <w:p w14:paraId="54AE3A9C" w14:textId="66DCA94F" w:rsidR="0013237B" w:rsidRPr="009562CC" w:rsidRDefault="00386A42" w:rsidP="009562CC">
      <w:pPr>
        <w:pStyle w:val="FootnoteText"/>
      </w:pPr>
      <w:r w:rsidRPr="009562CC">
        <w:rPr>
          <w:rStyle w:val="FootnoteReference"/>
          <w:sz w:val="20"/>
          <w:vertAlign w:val="baseline"/>
        </w:rPr>
        <w:footnoteRef/>
      </w:r>
      <w:r w:rsidR="0013237B" w:rsidRPr="009562CC">
        <w:t xml:space="preserve"> </w:t>
      </w:r>
      <w:r w:rsidR="009562CC">
        <w:tab/>
      </w:r>
      <w:r w:rsidR="0013237B" w:rsidRPr="009562CC">
        <w:t xml:space="preserve">I Harper et al., </w:t>
      </w:r>
      <w:hyperlink r:id="rId58">
        <w:r w:rsidR="0013237B" w:rsidRPr="009562CC">
          <w:rPr>
            <w:rStyle w:val="Hyperlink"/>
            <w:color w:val="auto"/>
            <w:u w:val="none"/>
          </w:rPr>
          <w:t>Competition Policy Review</w:t>
        </w:r>
      </w:hyperlink>
      <w:r w:rsidR="0013237B" w:rsidRPr="009562CC">
        <w:t>, Final Report, Australian Government, 2015; F Hilmer, M Rayner and G Taperel, National Competition Policy, National Competition Policy Review, 1993; National Competition Council, Review of sections 51(2) and 51(3) of the Trade Practices Act 1974, 1999; Productivity Commission, Workplace Relations Framework, Productivity Commission Inquiry Report Vol 2 No. 76, 30 November 2015.</w:t>
      </w:r>
    </w:p>
  </w:footnote>
  <w:footnote w:id="130">
    <w:p w14:paraId="3B0B4505" w14:textId="7466D998" w:rsidR="0013237B" w:rsidRPr="009562CC" w:rsidRDefault="00386A42" w:rsidP="009562CC">
      <w:pPr>
        <w:pStyle w:val="FootnoteText"/>
      </w:pPr>
      <w:r w:rsidRPr="009562CC">
        <w:rPr>
          <w:rStyle w:val="FootnoteReference"/>
          <w:sz w:val="20"/>
          <w:vertAlign w:val="baseline"/>
        </w:rPr>
        <w:footnoteRef/>
      </w:r>
      <w:r w:rsidR="0013237B" w:rsidRPr="009562CC">
        <w:t xml:space="preserve"> </w:t>
      </w:r>
      <w:r w:rsidR="009562CC">
        <w:tab/>
      </w:r>
      <w:r w:rsidR="0013237B" w:rsidRPr="009562CC" w:rsidDel="000622C9">
        <w:t>R</w:t>
      </w:r>
      <w:r w:rsidR="0013237B" w:rsidRPr="009562CC">
        <w:t xml:space="preserve"> Sims, </w:t>
      </w:r>
      <w:hyperlink r:id="rId59" w:history="1">
        <w:r w:rsidR="0013237B" w:rsidRPr="009562CC">
          <w:rPr>
            <w:rStyle w:val="Hyperlink"/>
            <w:color w:val="auto"/>
            <w:u w:val="none"/>
          </w:rPr>
          <w:t>Meeting expectations: Industrial relations as a case study speech</w:t>
        </w:r>
      </w:hyperlink>
      <w:r w:rsidR="0013237B" w:rsidRPr="009562CC">
        <w:t>, ACCC, 14 August 2015</w:t>
      </w:r>
      <w:r w:rsidR="0013237B" w:rsidRPr="009562CC" w:rsidDel="000622C9">
        <w:t>.</w:t>
      </w:r>
    </w:p>
  </w:footnote>
  <w:footnote w:id="131">
    <w:p w14:paraId="3A639C32" w14:textId="3474F738" w:rsidR="0013237B" w:rsidRPr="009562CC" w:rsidRDefault="00386A42" w:rsidP="009562CC">
      <w:pPr>
        <w:pStyle w:val="FootnoteText"/>
      </w:pPr>
      <w:r w:rsidRPr="009562CC">
        <w:rPr>
          <w:rStyle w:val="FootnoteReference"/>
          <w:sz w:val="20"/>
          <w:vertAlign w:val="baseline"/>
        </w:rPr>
        <w:footnoteRef/>
      </w:r>
      <w:r w:rsidR="0013237B" w:rsidRPr="009562CC">
        <w:t xml:space="preserve"> </w:t>
      </w:r>
      <w:r w:rsidR="009562CC">
        <w:tab/>
      </w:r>
      <w:r w:rsidR="0013237B" w:rsidRPr="009562CC">
        <w:t>Heydon, The Restraint of Trade Doctrine, p 301.</w:t>
      </w:r>
    </w:p>
  </w:footnote>
  <w:footnote w:id="132">
    <w:p w14:paraId="58FCA835" w14:textId="25CED38E" w:rsidR="0013237B" w:rsidRPr="00F1447A" w:rsidRDefault="00386A42" w:rsidP="009562CC">
      <w:pPr>
        <w:pStyle w:val="FootnoteText"/>
      </w:pPr>
      <w:r w:rsidRPr="009562CC">
        <w:rPr>
          <w:rStyle w:val="FootnoteReference"/>
          <w:sz w:val="20"/>
          <w:vertAlign w:val="baseline"/>
        </w:rPr>
        <w:footnoteRef/>
      </w:r>
      <w:r w:rsidR="0013237B" w:rsidRPr="009562CC">
        <w:t xml:space="preserve"> </w:t>
      </w:r>
      <w:r w:rsidR="009562CC">
        <w:tab/>
      </w:r>
      <w:r w:rsidR="0013237B" w:rsidRPr="009562CC">
        <w:t>Quantum Services and Logistics Pty Ltd v Schenker Australia Pty Ltd [2019] NSWSC 2.</w:t>
      </w:r>
      <w:r w:rsidR="0013237B">
        <w:t xml:space="preserve"> </w:t>
      </w:r>
    </w:p>
  </w:footnote>
  <w:footnote w:id="133">
    <w:p w14:paraId="31B8C135" w14:textId="69F4AB7C" w:rsidR="0050147E" w:rsidRPr="00031C2C" w:rsidRDefault="00386A42" w:rsidP="00031C2C">
      <w:pPr>
        <w:pStyle w:val="FootnoteText"/>
      </w:pPr>
      <w:r w:rsidRPr="00031C2C">
        <w:rPr>
          <w:rStyle w:val="FootnoteReference"/>
          <w:sz w:val="20"/>
          <w:vertAlign w:val="baseline"/>
        </w:rPr>
        <w:footnoteRef/>
      </w:r>
      <w:r w:rsidR="00031C2C">
        <w:t xml:space="preserve"> </w:t>
      </w:r>
      <w:r w:rsidR="00031C2C">
        <w:tab/>
      </w:r>
      <w:r w:rsidR="0050147E" w:rsidRPr="00031C2C">
        <w:t>OECD, Competition in Labour Markets, p 28.</w:t>
      </w:r>
    </w:p>
  </w:footnote>
  <w:footnote w:id="134">
    <w:p w14:paraId="17D8D6B6" w14:textId="21F2AC4C" w:rsidR="0050147E" w:rsidRPr="00031C2C" w:rsidRDefault="00386A42" w:rsidP="00031C2C">
      <w:pPr>
        <w:pStyle w:val="FootnoteText"/>
      </w:pPr>
      <w:r w:rsidRPr="00031C2C">
        <w:rPr>
          <w:rStyle w:val="FootnoteReference"/>
          <w:sz w:val="20"/>
          <w:vertAlign w:val="baseline"/>
        </w:rPr>
        <w:footnoteRef/>
      </w:r>
      <w:r w:rsidR="0050147E" w:rsidRPr="00031C2C">
        <w:t xml:space="preserve"> </w:t>
      </w:r>
      <w:r w:rsidR="00031C2C">
        <w:tab/>
      </w:r>
      <w:r w:rsidR="0050147E" w:rsidRPr="00031C2C">
        <w:t xml:space="preserve">Davis et al., </w:t>
      </w:r>
      <w:r w:rsidR="000625D5" w:rsidRPr="00031C2C">
        <w:t>‘</w:t>
      </w:r>
      <w:r w:rsidR="0050147E" w:rsidRPr="00031C2C">
        <w:t>No</w:t>
      </w:r>
      <w:r w:rsidR="000625D5" w:rsidRPr="00031C2C">
        <w:noBreakHyphen/>
      </w:r>
      <w:r w:rsidR="0050147E" w:rsidRPr="00031C2C">
        <w:t>poach agreements – Closing the enforcement gap</w:t>
      </w:r>
      <w:r w:rsidR="000625D5" w:rsidRPr="00031C2C">
        <w:t>’</w:t>
      </w:r>
      <w:r w:rsidR="0050147E" w:rsidRPr="00031C2C">
        <w:t>, pp 8</w:t>
      </w:r>
      <w:r w:rsidR="000625D5" w:rsidRPr="00031C2C">
        <w:noBreakHyphen/>
      </w:r>
      <w:r w:rsidR="0050147E" w:rsidRPr="00031C2C">
        <w:t>11.</w:t>
      </w:r>
    </w:p>
  </w:footnote>
  <w:footnote w:id="135">
    <w:p w14:paraId="0A56E4CA" w14:textId="0F0F2067" w:rsidR="009865EA" w:rsidRPr="00031C2C" w:rsidRDefault="00386A42" w:rsidP="00031C2C">
      <w:pPr>
        <w:pStyle w:val="FootnoteText"/>
      </w:pPr>
      <w:r w:rsidRPr="00031C2C">
        <w:rPr>
          <w:rStyle w:val="FootnoteReference"/>
          <w:sz w:val="20"/>
          <w:vertAlign w:val="baseline"/>
        </w:rPr>
        <w:footnoteRef/>
      </w:r>
      <w:r w:rsidR="009865EA" w:rsidRPr="00031C2C">
        <w:t xml:space="preserve"> </w:t>
      </w:r>
      <w:r w:rsidR="00031C2C">
        <w:tab/>
      </w:r>
      <w:r w:rsidR="009865EA" w:rsidRPr="00031C2C">
        <w:t xml:space="preserve">Davis et al., </w:t>
      </w:r>
      <w:r w:rsidR="000625D5" w:rsidRPr="00031C2C">
        <w:t>‘</w:t>
      </w:r>
      <w:r w:rsidR="009865EA" w:rsidRPr="00031C2C">
        <w:t>No</w:t>
      </w:r>
      <w:r w:rsidR="000625D5" w:rsidRPr="00031C2C">
        <w:noBreakHyphen/>
      </w:r>
      <w:r w:rsidR="009865EA" w:rsidRPr="00031C2C">
        <w:t>poach agreements – Closing the enforcement gap</w:t>
      </w:r>
      <w:r w:rsidR="000625D5" w:rsidRPr="00031C2C">
        <w:t>’</w:t>
      </w:r>
      <w:r w:rsidR="009865EA" w:rsidRPr="00031C2C">
        <w:t>, pp 8</w:t>
      </w:r>
      <w:r w:rsidR="000625D5" w:rsidRPr="00031C2C">
        <w:noBreakHyphen/>
      </w:r>
      <w:r w:rsidR="009865EA" w:rsidRPr="00031C2C">
        <w:t>11.</w:t>
      </w:r>
    </w:p>
  </w:footnote>
  <w:footnote w:id="136">
    <w:p w14:paraId="3E39C499" w14:textId="4EF300E3" w:rsidR="00493EE5" w:rsidRPr="00031C2C" w:rsidRDefault="00386A42" w:rsidP="00031C2C">
      <w:pPr>
        <w:pStyle w:val="FootnoteText"/>
      </w:pPr>
      <w:r w:rsidRPr="00031C2C">
        <w:rPr>
          <w:rStyle w:val="FootnoteReference"/>
          <w:sz w:val="20"/>
          <w:vertAlign w:val="baseline"/>
        </w:rPr>
        <w:footnoteRef/>
      </w:r>
      <w:r w:rsidR="00493EE5" w:rsidRPr="00031C2C">
        <w:t xml:space="preserve"> </w:t>
      </w:r>
      <w:r w:rsidR="00031C2C">
        <w:tab/>
      </w:r>
      <w:r w:rsidR="00493EE5" w:rsidRPr="00031C2C">
        <w:t xml:space="preserve">Autoridade da Concorrencia (AdC, Portugese Competition Authority), </w:t>
      </w:r>
      <w:hyperlink r:id="rId60" w:history="1">
        <w:r w:rsidR="00493EE5" w:rsidRPr="00031C2C">
          <w:rPr>
            <w:rStyle w:val="Hyperlink"/>
            <w:color w:val="auto"/>
            <w:u w:val="none"/>
          </w:rPr>
          <w:t>Labour market agreement and competition policy</w:t>
        </w:r>
        <w:r w:rsidR="000625D5" w:rsidRPr="00031C2C">
          <w:rPr>
            <w:rStyle w:val="Hyperlink"/>
            <w:color w:val="auto"/>
            <w:u w:val="none"/>
          </w:rPr>
          <w:t xml:space="preserve"> – </w:t>
        </w:r>
        <w:r w:rsidR="00493EE5" w:rsidRPr="00031C2C">
          <w:rPr>
            <w:rStyle w:val="Hyperlink"/>
            <w:color w:val="auto"/>
            <w:u w:val="none"/>
          </w:rPr>
          <w:t>Issues Paper</w:t>
        </w:r>
        <w:r w:rsidR="000625D5" w:rsidRPr="00031C2C">
          <w:rPr>
            <w:rStyle w:val="Hyperlink"/>
            <w:color w:val="auto"/>
            <w:u w:val="none"/>
          </w:rPr>
          <w:t xml:space="preserve"> – </w:t>
        </w:r>
        <w:r w:rsidR="00493EE5" w:rsidRPr="00031C2C">
          <w:rPr>
            <w:rStyle w:val="Hyperlink"/>
            <w:color w:val="auto"/>
            <w:u w:val="none"/>
          </w:rPr>
          <w:t>Final Version</w:t>
        </w:r>
      </w:hyperlink>
      <w:r w:rsidR="00493EE5" w:rsidRPr="00031C2C">
        <w:t>, September 2021.</w:t>
      </w:r>
    </w:p>
  </w:footnote>
  <w:footnote w:id="137">
    <w:p w14:paraId="4937F547" w14:textId="176C3F23" w:rsidR="00493EE5" w:rsidRPr="00031C2C" w:rsidRDefault="00386A42" w:rsidP="00031C2C">
      <w:pPr>
        <w:pStyle w:val="FootnoteText"/>
      </w:pPr>
      <w:r w:rsidRPr="00031C2C">
        <w:rPr>
          <w:rStyle w:val="FootnoteReference"/>
          <w:sz w:val="20"/>
          <w:vertAlign w:val="baseline"/>
        </w:rPr>
        <w:footnoteRef/>
      </w:r>
      <w:r w:rsidR="00493EE5" w:rsidRPr="00031C2C">
        <w:t xml:space="preserve"> </w:t>
      </w:r>
      <w:r w:rsidR="00031C2C">
        <w:tab/>
      </w:r>
      <w:r w:rsidR="00493EE5" w:rsidRPr="00031C2C">
        <w:t xml:space="preserve">J M Taladay and V Mehta, </w:t>
      </w:r>
      <w:r w:rsidR="000625D5" w:rsidRPr="00031C2C">
        <w:t>‘</w:t>
      </w:r>
      <w:hyperlink r:id="rId61" w:history="1">
        <w:r w:rsidR="00493EE5" w:rsidRPr="00031C2C">
          <w:rPr>
            <w:rStyle w:val="Hyperlink"/>
            <w:color w:val="auto"/>
            <w:u w:val="none"/>
          </w:rPr>
          <w:t>Criminalization of wage</w:t>
        </w:r>
        <w:r w:rsidR="000625D5" w:rsidRPr="00031C2C">
          <w:rPr>
            <w:rStyle w:val="Hyperlink"/>
            <w:color w:val="auto"/>
            <w:u w:val="none"/>
          </w:rPr>
          <w:noBreakHyphen/>
        </w:r>
        <w:r w:rsidR="00493EE5" w:rsidRPr="00031C2C">
          <w:rPr>
            <w:rStyle w:val="Hyperlink"/>
            <w:color w:val="auto"/>
            <w:u w:val="none"/>
          </w:rPr>
          <w:t>fixing and no</w:t>
        </w:r>
        <w:r w:rsidR="000625D5" w:rsidRPr="00031C2C">
          <w:rPr>
            <w:rStyle w:val="Hyperlink"/>
            <w:color w:val="auto"/>
            <w:u w:val="none"/>
          </w:rPr>
          <w:noBreakHyphen/>
        </w:r>
        <w:r w:rsidR="00493EE5" w:rsidRPr="00031C2C">
          <w:rPr>
            <w:rStyle w:val="Hyperlink"/>
            <w:color w:val="auto"/>
            <w:u w:val="none"/>
          </w:rPr>
          <w:t>poaching agreements</w:t>
        </w:r>
        <w:r w:rsidR="000625D5" w:rsidRPr="00031C2C">
          <w:rPr>
            <w:rStyle w:val="Hyperlink"/>
            <w:color w:val="auto"/>
            <w:u w:val="none"/>
          </w:rPr>
          <w:t>’</w:t>
        </w:r>
      </w:hyperlink>
      <w:r w:rsidR="00493EE5" w:rsidRPr="00031C2C">
        <w:t>, Competition Policy International, 2017.</w:t>
      </w:r>
    </w:p>
  </w:footnote>
  <w:footnote w:id="138">
    <w:p w14:paraId="02C97A84" w14:textId="60F1822E" w:rsidR="00493EE5" w:rsidRDefault="00386A42" w:rsidP="00031C2C">
      <w:pPr>
        <w:pStyle w:val="FootnoteText"/>
      </w:pPr>
      <w:r w:rsidRPr="00031C2C">
        <w:rPr>
          <w:rStyle w:val="FootnoteReference"/>
          <w:sz w:val="20"/>
          <w:vertAlign w:val="baseline"/>
        </w:rPr>
        <w:footnoteRef/>
      </w:r>
      <w:r w:rsidR="00493EE5" w:rsidRPr="00031C2C">
        <w:t xml:space="preserve"> </w:t>
      </w:r>
      <w:r w:rsidR="00031C2C">
        <w:tab/>
      </w:r>
      <w:r w:rsidR="00493EE5" w:rsidRPr="00031C2C">
        <w:t xml:space="preserve">Konkurrensverket (Swedish Competition Authority), </w:t>
      </w:r>
      <w:hyperlink r:id="rId62" w:history="1">
        <w:r w:rsidR="00493EE5" w:rsidRPr="00031C2C">
          <w:rPr>
            <w:rStyle w:val="Hyperlink"/>
            <w:color w:val="auto"/>
            <w:u w:val="none"/>
          </w:rPr>
          <w:t>Joint Nordic report – Competition and Labour Markets</w:t>
        </w:r>
      </w:hyperlink>
      <w:r w:rsidR="00493EE5" w:rsidRPr="00031C2C">
        <w:t>, 2024.</w:t>
      </w:r>
    </w:p>
  </w:footnote>
  <w:footnote w:id="139">
    <w:p w14:paraId="74B1D064" w14:textId="37994677" w:rsidR="0050147E" w:rsidRPr="00464FF5" w:rsidRDefault="00386A42" w:rsidP="00464FF5">
      <w:pPr>
        <w:pStyle w:val="FootnoteText"/>
      </w:pPr>
      <w:r w:rsidRPr="00464FF5">
        <w:rPr>
          <w:rStyle w:val="FootnoteReference"/>
          <w:sz w:val="20"/>
          <w:vertAlign w:val="baseline"/>
        </w:rPr>
        <w:footnoteRef/>
      </w:r>
      <w:r w:rsidR="0050147E" w:rsidRPr="00464FF5">
        <w:t xml:space="preserve"> </w:t>
      </w:r>
      <w:r w:rsidR="00464FF5" w:rsidRPr="00464FF5">
        <w:tab/>
      </w:r>
      <w:r w:rsidR="0050147E" w:rsidRPr="00464FF5">
        <w:t xml:space="preserve">F Lafontaine, S Saatvic and M Slade, </w:t>
      </w:r>
      <w:hyperlink r:id="rId63" w:history="1">
        <w:r w:rsidR="0050147E" w:rsidRPr="00464FF5">
          <w:rPr>
            <w:rStyle w:val="Hyperlink"/>
            <w:color w:val="auto"/>
            <w:u w:val="none"/>
          </w:rPr>
          <w:t>No</w:t>
        </w:r>
        <w:r w:rsidR="000625D5">
          <w:rPr>
            <w:rStyle w:val="Hyperlink"/>
            <w:color w:val="auto"/>
            <w:u w:val="none"/>
          </w:rPr>
          <w:noBreakHyphen/>
        </w:r>
        <w:r w:rsidR="0050147E" w:rsidRPr="00464FF5">
          <w:rPr>
            <w:rStyle w:val="Hyperlink"/>
            <w:color w:val="auto"/>
            <w:u w:val="none"/>
          </w:rPr>
          <w:t>Poaching Clauses in Franchise Contracts: Anticompetitive or Efficiency Enhancing?</w:t>
        </w:r>
      </w:hyperlink>
      <w:r w:rsidR="0050147E" w:rsidRPr="00464FF5">
        <w:t>, 2023.</w:t>
      </w:r>
    </w:p>
  </w:footnote>
  <w:footnote w:id="140">
    <w:p w14:paraId="315BD51A" w14:textId="194C55BE" w:rsidR="0050147E" w:rsidRPr="00464FF5" w:rsidRDefault="00386A42" w:rsidP="00464FF5">
      <w:pPr>
        <w:pStyle w:val="FootnoteText"/>
      </w:pPr>
      <w:r w:rsidRPr="00464FF5">
        <w:rPr>
          <w:rStyle w:val="FootnoteReference"/>
          <w:sz w:val="20"/>
          <w:vertAlign w:val="baseline"/>
        </w:rPr>
        <w:footnoteRef/>
      </w:r>
      <w:r w:rsidR="0050147E" w:rsidRPr="00464FF5">
        <w:t xml:space="preserve"> </w:t>
      </w:r>
      <w:r w:rsidR="00464FF5" w:rsidRPr="00464FF5">
        <w:tab/>
      </w:r>
      <w:r w:rsidR="0050147E" w:rsidRPr="00464FF5">
        <w:t xml:space="preserve">M Gibson, </w:t>
      </w:r>
      <w:r w:rsidR="000625D5">
        <w:t>‘</w:t>
      </w:r>
      <w:r w:rsidR="0050147E" w:rsidRPr="00464FF5">
        <w:t>Employer Market Power in Silicon Valley</w:t>
      </w:r>
      <w:r w:rsidR="000625D5">
        <w:t>’</w:t>
      </w:r>
      <w:r w:rsidR="0050147E" w:rsidRPr="00464FF5">
        <w:t>, IZA Discussion Paper No. 14843, 2021.</w:t>
      </w:r>
    </w:p>
  </w:footnote>
  <w:footnote w:id="141">
    <w:p w14:paraId="2B0B248F" w14:textId="342FE32C" w:rsidR="0050147E" w:rsidRPr="00464FF5" w:rsidRDefault="00386A42" w:rsidP="00464FF5">
      <w:pPr>
        <w:pStyle w:val="FootnoteText"/>
      </w:pPr>
      <w:r w:rsidRPr="00464FF5">
        <w:rPr>
          <w:rStyle w:val="FootnoteReference"/>
          <w:sz w:val="20"/>
          <w:vertAlign w:val="baseline"/>
        </w:rPr>
        <w:footnoteRef/>
      </w:r>
      <w:r w:rsidR="0050147E" w:rsidRPr="00464FF5">
        <w:t xml:space="preserve"> </w:t>
      </w:r>
      <w:r w:rsidR="00464FF5" w:rsidRPr="00464FF5">
        <w:tab/>
      </w:r>
      <w:r w:rsidR="0050147E" w:rsidRPr="00464FF5">
        <w:t xml:space="preserve">F Lafontaine, S Saatvic and M Slade, </w:t>
      </w:r>
      <w:hyperlink r:id="rId64" w:history="1">
        <w:r w:rsidR="0050147E" w:rsidRPr="00464FF5">
          <w:rPr>
            <w:rStyle w:val="Hyperlink"/>
            <w:color w:val="auto"/>
            <w:u w:val="none"/>
          </w:rPr>
          <w:t>No</w:t>
        </w:r>
        <w:r w:rsidR="000625D5">
          <w:rPr>
            <w:rStyle w:val="Hyperlink"/>
            <w:color w:val="auto"/>
            <w:u w:val="none"/>
          </w:rPr>
          <w:noBreakHyphen/>
        </w:r>
        <w:r w:rsidR="0050147E" w:rsidRPr="00464FF5">
          <w:rPr>
            <w:rStyle w:val="Hyperlink"/>
            <w:color w:val="auto"/>
            <w:u w:val="none"/>
          </w:rPr>
          <w:t>Poaching Clauses in Franchise Contracts: Anticompetitive or Efficiency Enhancing?</w:t>
        </w:r>
      </w:hyperlink>
      <w:r w:rsidR="0050147E" w:rsidRPr="00464FF5">
        <w:t xml:space="preserve">, 2023; B Callaci et al., </w:t>
      </w:r>
      <w:hyperlink r:id="rId65" w:history="1">
        <w:r w:rsidR="0050147E" w:rsidRPr="00464FF5">
          <w:rPr>
            <w:rStyle w:val="Hyperlink"/>
            <w:color w:val="auto"/>
            <w:u w:val="none"/>
          </w:rPr>
          <w:t>The Effect of Franchise No</w:t>
        </w:r>
        <w:r w:rsidR="000625D5">
          <w:rPr>
            <w:rStyle w:val="Hyperlink"/>
            <w:color w:val="auto"/>
            <w:u w:val="none"/>
          </w:rPr>
          <w:noBreakHyphen/>
        </w:r>
        <w:r w:rsidR="0050147E" w:rsidRPr="00464FF5">
          <w:rPr>
            <w:rStyle w:val="Hyperlink"/>
            <w:color w:val="auto"/>
            <w:u w:val="none"/>
          </w:rPr>
          <w:t>Poaching Restrictions on Worker Earnings</w:t>
        </w:r>
      </w:hyperlink>
      <w:r w:rsidR="0050147E" w:rsidRPr="00464FF5">
        <w:t>, IZA Institute of Labor Economics discussion paper, 2023, Abstract.</w:t>
      </w:r>
    </w:p>
  </w:footnote>
  <w:footnote w:id="142">
    <w:p w14:paraId="25CE189E" w14:textId="2ABBD37C" w:rsidR="00B40BF0" w:rsidRPr="00464FF5" w:rsidRDefault="00386A42" w:rsidP="00464FF5">
      <w:pPr>
        <w:pStyle w:val="FootnoteText"/>
      </w:pPr>
      <w:r w:rsidRPr="00464FF5">
        <w:rPr>
          <w:rStyle w:val="FootnoteReference"/>
          <w:sz w:val="20"/>
          <w:vertAlign w:val="baseline"/>
        </w:rPr>
        <w:footnoteRef/>
      </w:r>
      <w:r w:rsidR="00B40BF0" w:rsidRPr="00464FF5">
        <w:t xml:space="preserve"> </w:t>
      </w:r>
      <w:r w:rsidR="00464FF5" w:rsidRPr="00464FF5">
        <w:tab/>
      </w:r>
      <w:hyperlink r:id="rId66" w:history="1">
        <w:r w:rsidR="00B40BF0" w:rsidRPr="00464FF5">
          <w:rPr>
            <w:rStyle w:val="Hyperlink"/>
            <w:color w:val="auto"/>
            <w:u w:val="none"/>
          </w:rPr>
          <w:t>U.S. and the State of Arizona v. Arizona Hospital and Healthcare Association and AzHHA Service Corp</w:t>
        </w:r>
      </w:hyperlink>
      <w:r w:rsidR="00B40BF0" w:rsidRPr="00464FF5">
        <w:t xml:space="preserve"> [2007] D Ariz CV 07</w:t>
      </w:r>
      <w:r w:rsidR="000625D5">
        <w:noBreakHyphen/>
      </w:r>
      <w:r w:rsidR="00B40BF0" w:rsidRPr="00464FF5">
        <w:t>1030</w:t>
      </w:r>
      <w:r w:rsidR="000625D5">
        <w:noBreakHyphen/>
      </w:r>
      <w:r w:rsidR="00B40BF0" w:rsidRPr="00464FF5">
        <w:t>PHX.</w:t>
      </w:r>
    </w:p>
  </w:footnote>
  <w:footnote w:id="143">
    <w:p w14:paraId="6E931C65" w14:textId="044EEB12" w:rsidR="00B40BF0" w:rsidRPr="00464FF5" w:rsidRDefault="00386A42" w:rsidP="00464FF5">
      <w:pPr>
        <w:pStyle w:val="FootnoteText"/>
      </w:pPr>
      <w:r w:rsidRPr="00464FF5">
        <w:rPr>
          <w:rStyle w:val="FootnoteReference"/>
          <w:sz w:val="20"/>
          <w:vertAlign w:val="baseline"/>
        </w:rPr>
        <w:footnoteRef/>
      </w:r>
      <w:r w:rsidR="00B40BF0" w:rsidRPr="00464FF5">
        <w:t xml:space="preserve"> </w:t>
      </w:r>
      <w:r w:rsidR="00464FF5" w:rsidRPr="00464FF5">
        <w:tab/>
      </w:r>
      <w:hyperlink r:id="rId67">
        <w:r w:rsidR="00B40BF0" w:rsidRPr="00464FF5">
          <w:rPr>
            <w:rStyle w:val="Hyperlink"/>
            <w:color w:val="auto"/>
            <w:u w:val="none"/>
          </w:rPr>
          <w:t>United States v Adobe Systems Inc, et al</w:t>
        </w:r>
      </w:hyperlink>
      <w:r w:rsidR="00B40BF0" w:rsidRPr="00464FF5">
        <w:t xml:space="preserve"> [2010] D.D.C 1:10</w:t>
      </w:r>
      <w:r w:rsidR="000625D5">
        <w:noBreakHyphen/>
      </w:r>
      <w:r w:rsidR="00B40BF0" w:rsidRPr="00464FF5">
        <w:t>cv</w:t>
      </w:r>
      <w:r w:rsidR="000625D5">
        <w:noBreakHyphen/>
      </w:r>
      <w:r w:rsidR="00B40BF0" w:rsidRPr="00464FF5">
        <w:t xml:space="preserve">01629; </w:t>
      </w:r>
      <w:hyperlink r:id="rId68" w:history="1">
        <w:r w:rsidR="00B40BF0" w:rsidRPr="00464FF5">
          <w:rPr>
            <w:rStyle w:val="Hyperlink"/>
            <w:color w:val="auto"/>
            <w:u w:val="none"/>
          </w:rPr>
          <w:t>United States v Lucasfilm Ltd</w:t>
        </w:r>
      </w:hyperlink>
      <w:r w:rsidR="00B40BF0" w:rsidRPr="00464FF5">
        <w:t>, [2010] D.D.C 1:10</w:t>
      </w:r>
      <w:r w:rsidR="000625D5">
        <w:noBreakHyphen/>
      </w:r>
      <w:r w:rsidR="00B40BF0" w:rsidRPr="00464FF5">
        <w:t>cv</w:t>
      </w:r>
      <w:r w:rsidR="000625D5">
        <w:noBreakHyphen/>
      </w:r>
      <w:r w:rsidR="00B40BF0" w:rsidRPr="00464FF5">
        <w:t xml:space="preserve">02220; </w:t>
      </w:r>
      <w:hyperlink r:id="rId69" w:history="1">
        <w:r w:rsidR="00B40BF0" w:rsidRPr="00464FF5">
          <w:rPr>
            <w:rStyle w:val="Hyperlink"/>
            <w:color w:val="auto"/>
            <w:u w:val="none"/>
          </w:rPr>
          <w:t>United States v eBay Inc</w:t>
        </w:r>
      </w:hyperlink>
      <w:r w:rsidR="00B40BF0" w:rsidRPr="00464FF5">
        <w:t>, [2012] N.D. Cal 12</w:t>
      </w:r>
      <w:r w:rsidR="000625D5">
        <w:noBreakHyphen/>
      </w:r>
      <w:r w:rsidR="00B40BF0" w:rsidRPr="00464FF5">
        <w:t>cv</w:t>
      </w:r>
      <w:r w:rsidR="000625D5">
        <w:noBreakHyphen/>
      </w:r>
      <w:r w:rsidR="00B40BF0" w:rsidRPr="00464FF5">
        <w:t>05869.</w:t>
      </w:r>
    </w:p>
  </w:footnote>
  <w:footnote w:id="144">
    <w:p w14:paraId="1CB534F9" w14:textId="31D4CC6C" w:rsidR="00B40BF0" w:rsidRPr="00464FF5" w:rsidRDefault="00386A42" w:rsidP="00464FF5">
      <w:pPr>
        <w:pStyle w:val="FootnoteText"/>
      </w:pPr>
      <w:r w:rsidRPr="00464FF5">
        <w:rPr>
          <w:rStyle w:val="FootnoteReference"/>
          <w:sz w:val="20"/>
          <w:vertAlign w:val="baseline"/>
        </w:rPr>
        <w:footnoteRef/>
      </w:r>
      <w:r w:rsidR="00B40BF0" w:rsidRPr="00464FF5">
        <w:t xml:space="preserve"> </w:t>
      </w:r>
      <w:r w:rsidR="00464FF5" w:rsidRPr="00464FF5">
        <w:tab/>
      </w:r>
      <w:r w:rsidR="003C70EB" w:rsidRPr="00464FF5">
        <w:t>DoJ</w:t>
      </w:r>
      <w:r w:rsidR="00B40BF0" w:rsidRPr="00464FF5">
        <w:t xml:space="preserve"> Antitrust Division and Federal Trade Commission, </w:t>
      </w:r>
      <w:hyperlink r:id="rId70" w:history="1">
        <w:r w:rsidR="00B40BF0" w:rsidRPr="00464FF5">
          <w:rPr>
            <w:rStyle w:val="Hyperlink"/>
            <w:color w:val="auto"/>
            <w:u w:val="none"/>
          </w:rPr>
          <w:t>Antitrust Guidance for Human Resource Professionals</w:t>
        </w:r>
      </w:hyperlink>
      <w:r w:rsidR="00B40BF0" w:rsidRPr="00464FF5">
        <w:t>, United States Government, October 2016, pp 3</w:t>
      </w:r>
      <w:r w:rsidR="000625D5">
        <w:noBreakHyphen/>
      </w:r>
      <w:r w:rsidR="00B40BF0" w:rsidRPr="00464FF5">
        <w:t>4.</w:t>
      </w:r>
    </w:p>
  </w:footnote>
  <w:footnote w:id="145">
    <w:p w14:paraId="6EBDE5AF" w14:textId="13905B80" w:rsidR="00B40BF0" w:rsidRPr="00464FF5" w:rsidRDefault="00386A42" w:rsidP="00464FF5">
      <w:pPr>
        <w:pStyle w:val="FootnoteText"/>
      </w:pPr>
      <w:r w:rsidRPr="00464FF5">
        <w:rPr>
          <w:rStyle w:val="FootnoteReference"/>
          <w:sz w:val="20"/>
          <w:vertAlign w:val="baseline"/>
        </w:rPr>
        <w:footnoteRef/>
      </w:r>
      <w:r w:rsidR="00B40BF0" w:rsidRPr="00464FF5">
        <w:t xml:space="preserve"> </w:t>
      </w:r>
      <w:r w:rsidR="00464FF5" w:rsidRPr="00464FF5">
        <w:tab/>
      </w:r>
      <w:r w:rsidR="00B40BF0" w:rsidRPr="00464FF5">
        <w:t xml:space="preserve">J Kanter, </w:t>
      </w:r>
      <w:hyperlink r:id="rId71" w:history="1">
        <w:r w:rsidR="00B40BF0" w:rsidRPr="00464FF5">
          <w:rPr>
            <w:rStyle w:val="Hyperlink"/>
            <w:color w:val="auto"/>
            <w:u w:val="none"/>
          </w:rPr>
          <w:t>Testimony Before the Senate Judiciary Committee Hearing on Competition Policy, Antitrust, and Consumer Rights</w:t>
        </w:r>
      </w:hyperlink>
      <w:r w:rsidR="00B40BF0" w:rsidRPr="00464FF5">
        <w:t xml:space="preserve">, Assistant Attorney General, </w:t>
      </w:r>
      <w:r w:rsidR="00260800" w:rsidRPr="00464FF5">
        <w:t>DoK</w:t>
      </w:r>
      <w:r w:rsidR="00B40BF0" w:rsidRPr="00464FF5">
        <w:t xml:space="preserve"> Antitrust Division, United States Government, September 2022, p 8; the DOJ has subsequently pursued an indictment in a seventh, ongoing, case, see: United States v. Lopez [2023], D. Nev, 23</w:t>
      </w:r>
      <w:r w:rsidR="000625D5">
        <w:noBreakHyphen/>
      </w:r>
      <w:r w:rsidR="00B40BF0" w:rsidRPr="00464FF5">
        <w:t>cr</w:t>
      </w:r>
      <w:r w:rsidR="000625D5">
        <w:noBreakHyphen/>
      </w:r>
      <w:r w:rsidR="00B40BF0" w:rsidRPr="00464FF5">
        <w:t>00055.</w:t>
      </w:r>
    </w:p>
  </w:footnote>
  <w:footnote w:id="146">
    <w:p w14:paraId="12C941AC" w14:textId="5FD5E6C2" w:rsidR="009E3DCA" w:rsidRPr="00464FF5" w:rsidRDefault="00386A42" w:rsidP="00464FF5">
      <w:pPr>
        <w:pStyle w:val="FootnoteText"/>
      </w:pPr>
      <w:r w:rsidRPr="00464FF5">
        <w:rPr>
          <w:rStyle w:val="FootnoteReference"/>
          <w:sz w:val="20"/>
          <w:vertAlign w:val="baseline"/>
        </w:rPr>
        <w:footnoteRef/>
      </w:r>
      <w:r w:rsidR="009E3DCA" w:rsidRPr="00464FF5">
        <w:t xml:space="preserve"> </w:t>
      </w:r>
      <w:r w:rsidR="00464FF5" w:rsidRPr="00464FF5">
        <w:tab/>
      </w:r>
      <w:hyperlink r:id="rId72">
        <w:r w:rsidR="009E3DCA" w:rsidRPr="00464FF5">
          <w:rPr>
            <w:rStyle w:val="Hyperlink"/>
            <w:rFonts w:eastAsia="Calibri Light"/>
            <w:color w:val="auto"/>
            <w:u w:val="none"/>
          </w:rPr>
          <w:t>Re: High</w:t>
        </w:r>
        <w:r w:rsidR="000625D5">
          <w:rPr>
            <w:rStyle w:val="Hyperlink"/>
            <w:rFonts w:eastAsia="Calibri Light"/>
            <w:color w:val="auto"/>
            <w:u w:val="none"/>
          </w:rPr>
          <w:noBreakHyphen/>
        </w:r>
        <w:r w:rsidR="009E3DCA" w:rsidRPr="00464FF5">
          <w:rPr>
            <w:rStyle w:val="Hyperlink"/>
            <w:rFonts w:eastAsia="Calibri Light"/>
            <w:color w:val="auto"/>
            <w:u w:val="none"/>
          </w:rPr>
          <w:t>Tech Employee Antitrust Litigation</w:t>
        </w:r>
      </w:hyperlink>
      <w:r w:rsidR="009E3DCA" w:rsidRPr="00464FF5">
        <w:rPr>
          <w:rFonts w:eastAsia="Calibri Light"/>
        </w:rPr>
        <w:t xml:space="preserve"> [2015] D.D.C 11</w:t>
      </w:r>
      <w:r w:rsidR="000625D5">
        <w:rPr>
          <w:rFonts w:eastAsia="Calibri Light"/>
        </w:rPr>
        <w:noBreakHyphen/>
      </w:r>
      <w:r w:rsidR="009E3DCA" w:rsidRPr="00464FF5">
        <w:rPr>
          <w:rFonts w:eastAsia="Calibri Light"/>
        </w:rPr>
        <w:t>CV</w:t>
      </w:r>
      <w:r w:rsidR="000625D5">
        <w:rPr>
          <w:rFonts w:eastAsia="Calibri Light"/>
        </w:rPr>
        <w:noBreakHyphen/>
      </w:r>
      <w:r w:rsidR="009E3DCA" w:rsidRPr="00464FF5">
        <w:rPr>
          <w:rFonts w:eastAsia="Calibri Light"/>
        </w:rPr>
        <w:t>02509.</w:t>
      </w:r>
    </w:p>
  </w:footnote>
  <w:footnote w:id="147">
    <w:p w14:paraId="499C3A79" w14:textId="726D72F3" w:rsidR="00AC46A2" w:rsidRDefault="00386A42" w:rsidP="00464FF5">
      <w:pPr>
        <w:pStyle w:val="FootnoteText"/>
      </w:pPr>
      <w:r w:rsidRPr="00464FF5">
        <w:rPr>
          <w:rStyle w:val="FootnoteReference"/>
          <w:sz w:val="20"/>
          <w:vertAlign w:val="baseline"/>
        </w:rPr>
        <w:footnoteRef/>
      </w:r>
      <w:r w:rsidR="00AC46A2" w:rsidRPr="00464FF5">
        <w:t xml:space="preserve"> </w:t>
      </w:r>
      <w:r w:rsidR="00464FF5" w:rsidRPr="00464FF5">
        <w:tab/>
      </w:r>
      <w:r w:rsidR="00AC46A2" w:rsidRPr="00464FF5">
        <w:t xml:space="preserve">European Commission, </w:t>
      </w:r>
      <w:r w:rsidR="000625D5">
        <w:t>‘</w:t>
      </w:r>
      <w:hyperlink r:id="rId73" w:history="1">
        <w:r w:rsidR="00AC46A2" w:rsidRPr="00464FF5">
          <w:rPr>
            <w:rStyle w:val="Hyperlink"/>
            <w:color w:val="auto"/>
            <w:u w:val="none"/>
          </w:rPr>
          <w:t>Guidelines on the applicability of Article 101 of the Treaty on the Functioning of the European Union to horizontal co</w:t>
        </w:r>
        <w:r w:rsidR="000625D5">
          <w:rPr>
            <w:rStyle w:val="Hyperlink"/>
            <w:color w:val="auto"/>
            <w:u w:val="none"/>
          </w:rPr>
          <w:noBreakHyphen/>
        </w:r>
        <w:r w:rsidR="00AC46A2" w:rsidRPr="00464FF5">
          <w:rPr>
            <w:rStyle w:val="Hyperlink"/>
            <w:color w:val="auto"/>
            <w:u w:val="none"/>
          </w:rPr>
          <w:t>operation agreements</w:t>
        </w:r>
      </w:hyperlink>
      <w:r w:rsidR="00AC46A2" w:rsidRPr="00464FF5">
        <w:t xml:space="preserve"> </w:t>
      </w:r>
      <w:r w:rsidR="000625D5">
        <w:t>‘</w:t>
      </w:r>
      <w:r w:rsidR="00AC46A2" w:rsidRPr="00464FF5">
        <w:t>, 1 June 2023.</w:t>
      </w:r>
    </w:p>
  </w:footnote>
  <w:footnote w:id="148">
    <w:p w14:paraId="473BB1CE" w14:textId="557F5219" w:rsidR="00B40BF0" w:rsidRPr="00464FF5" w:rsidRDefault="00386A42" w:rsidP="00464FF5">
      <w:pPr>
        <w:pStyle w:val="FootnoteText"/>
      </w:pPr>
      <w:r w:rsidRPr="00464FF5">
        <w:rPr>
          <w:rStyle w:val="FootnoteReference"/>
          <w:sz w:val="20"/>
          <w:vertAlign w:val="baseline"/>
        </w:rPr>
        <w:footnoteRef/>
      </w:r>
      <w:r w:rsidR="00B40BF0" w:rsidRPr="00464FF5">
        <w:t xml:space="preserve"> </w:t>
      </w:r>
      <w:r w:rsidR="00464FF5">
        <w:tab/>
      </w:r>
      <w:r w:rsidR="00B40BF0" w:rsidRPr="00464FF5">
        <w:t xml:space="preserve">European Commission, </w:t>
      </w:r>
      <w:r w:rsidR="000625D5">
        <w:t>‘</w:t>
      </w:r>
      <w:hyperlink r:id="rId74">
        <w:r w:rsidR="00B40BF0" w:rsidRPr="00464FF5">
          <w:rPr>
            <w:rStyle w:val="Hyperlink"/>
            <w:color w:val="auto"/>
            <w:u w:val="none"/>
          </w:rPr>
          <w:t>Antitrust: Commission carries out unannounced inspections in the online food delivery sector</w:t>
        </w:r>
        <w:r w:rsidR="000625D5">
          <w:rPr>
            <w:rStyle w:val="Hyperlink"/>
            <w:color w:val="auto"/>
            <w:u w:val="none"/>
          </w:rPr>
          <w:t>’</w:t>
        </w:r>
      </w:hyperlink>
      <w:r w:rsidR="00B40BF0" w:rsidRPr="00464FF5">
        <w:rPr>
          <w:rStyle w:val="Hyperlink"/>
          <w:color w:val="auto"/>
          <w:u w:val="none"/>
        </w:rPr>
        <w:t>,</w:t>
      </w:r>
      <w:r w:rsidR="00B40BF0" w:rsidRPr="00464FF5">
        <w:t xml:space="preserve"> Press Release, 21 November 2023.</w:t>
      </w:r>
    </w:p>
  </w:footnote>
  <w:footnote w:id="149">
    <w:p w14:paraId="5821152F" w14:textId="34011827" w:rsidR="00B40BF0" w:rsidRPr="00464FF5" w:rsidRDefault="00386A42" w:rsidP="00464FF5">
      <w:pPr>
        <w:pStyle w:val="FootnoteText"/>
        <w:rPr>
          <w:rFonts w:eastAsia="Calibri Light"/>
        </w:rPr>
      </w:pPr>
      <w:r w:rsidRPr="00464FF5">
        <w:rPr>
          <w:rStyle w:val="FootnoteReference"/>
          <w:sz w:val="20"/>
          <w:vertAlign w:val="baseline"/>
        </w:rPr>
        <w:footnoteRef/>
      </w:r>
      <w:r w:rsidR="00B40BF0" w:rsidRPr="00464FF5">
        <w:rPr>
          <w:rFonts w:eastAsiaTheme="minorEastAsia"/>
        </w:rPr>
        <w:t xml:space="preserve"> </w:t>
      </w:r>
      <w:r w:rsidR="00464FF5">
        <w:rPr>
          <w:rFonts w:eastAsiaTheme="minorEastAsia"/>
        </w:rPr>
        <w:tab/>
      </w:r>
      <w:r w:rsidR="00B40BF0" w:rsidRPr="00464FF5">
        <w:rPr>
          <w:rFonts w:eastAsiaTheme="minorEastAsia"/>
        </w:rPr>
        <w:t>Cour D</w:t>
      </w:r>
      <w:r w:rsidR="000625D5">
        <w:rPr>
          <w:rFonts w:eastAsiaTheme="minorEastAsia"/>
        </w:rPr>
        <w:t>’</w:t>
      </w:r>
      <w:r w:rsidR="00B40BF0" w:rsidRPr="00464FF5">
        <w:rPr>
          <w:rFonts w:eastAsiaTheme="minorEastAsia"/>
        </w:rPr>
        <w:t xml:space="preserve">Appel De Paris [Paris Court of Appeal], </w:t>
      </w:r>
      <w:hyperlink r:id="rId75">
        <w:r w:rsidR="00B40BF0" w:rsidRPr="00464FF5">
          <w:rPr>
            <w:rStyle w:val="Hyperlink"/>
            <w:rFonts w:eastAsiaTheme="minorEastAsia"/>
            <w:color w:val="auto"/>
            <w:u w:val="none"/>
          </w:rPr>
          <w:t>2016/22365</w:t>
        </w:r>
      </w:hyperlink>
      <w:r w:rsidR="00B40BF0" w:rsidRPr="00464FF5">
        <w:rPr>
          <w:rFonts w:eastAsiaTheme="minorEastAsia"/>
        </w:rPr>
        <w:t xml:space="preserve">, 29 September 2016. </w:t>
      </w:r>
      <w:r w:rsidR="00B40BF0" w:rsidRPr="00464FF5">
        <w:rPr>
          <w:rFonts w:eastAsia="Calibri Light"/>
        </w:rPr>
        <w:t>In this case the Autorite de la concurrence (French Competition Authority) fined 37 modelling agencies for anti</w:t>
      </w:r>
      <w:r w:rsidR="000625D5">
        <w:rPr>
          <w:rFonts w:eastAsia="Calibri Light"/>
        </w:rPr>
        <w:noBreakHyphen/>
      </w:r>
      <w:r w:rsidR="00B40BF0" w:rsidRPr="00464FF5">
        <w:rPr>
          <w:rFonts w:eastAsia="Calibri Light"/>
        </w:rPr>
        <w:t>competitive practices relating to wages of models in France.</w:t>
      </w:r>
    </w:p>
  </w:footnote>
  <w:footnote w:id="150">
    <w:p w14:paraId="083694C1" w14:textId="7B415BF6" w:rsidR="00B40BF0" w:rsidRPr="00464FF5" w:rsidRDefault="00386A42" w:rsidP="00464FF5">
      <w:pPr>
        <w:pStyle w:val="FootnoteText"/>
      </w:pPr>
      <w:r w:rsidRPr="00464FF5">
        <w:rPr>
          <w:rStyle w:val="FootnoteReference"/>
          <w:sz w:val="20"/>
          <w:vertAlign w:val="baseline"/>
        </w:rPr>
        <w:footnoteRef/>
      </w:r>
      <w:r w:rsidR="00B40BF0" w:rsidRPr="00464FF5">
        <w:t xml:space="preserve"> </w:t>
      </w:r>
      <w:r w:rsidR="00464FF5">
        <w:tab/>
      </w:r>
      <w:r w:rsidR="00B40BF0" w:rsidRPr="00464FF5">
        <w:t xml:space="preserve">Authority for Consumers and Markets (Dutch competition authority), </w:t>
      </w:r>
      <w:hyperlink r:id="rId76" w:anchor=":~:text=of%20collective%20agreement-,ACM%20suspends%20investigation%20into%20possible%20wage%2Dfixing%20cartel%20between%20supermarkets,2.5%20percent%20for%20their%20employees." w:history="1">
        <w:r w:rsidR="00B40BF0" w:rsidRPr="00464FF5">
          <w:rPr>
            <w:rStyle w:val="Hyperlink"/>
            <w:color w:val="auto"/>
            <w:u w:val="none"/>
          </w:rPr>
          <w:t>ACM suspends investigation into possible wage</w:t>
        </w:r>
        <w:r w:rsidR="000625D5">
          <w:rPr>
            <w:rStyle w:val="Hyperlink"/>
            <w:color w:val="auto"/>
            <w:u w:val="none"/>
          </w:rPr>
          <w:noBreakHyphen/>
        </w:r>
        <w:r w:rsidR="00B40BF0" w:rsidRPr="00464FF5">
          <w:rPr>
            <w:rStyle w:val="Hyperlink"/>
            <w:color w:val="auto"/>
            <w:u w:val="none"/>
          </w:rPr>
          <w:t>fixing cartel between supermarkets after conclusion of collective agreement</w:t>
        </w:r>
      </w:hyperlink>
      <w:r w:rsidR="00B40BF0" w:rsidRPr="00464FF5">
        <w:t>, November 2021.</w:t>
      </w:r>
    </w:p>
  </w:footnote>
  <w:footnote w:id="151">
    <w:p w14:paraId="30F55A13" w14:textId="650C6185" w:rsidR="00B40BF0" w:rsidRPr="00464FF5" w:rsidRDefault="00386A42" w:rsidP="00464FF5">
      <w:pPr>
        <w:pStyle w:val="FootnoteText"/>
      </w:pPr>
      <w:r w:rsidRPr="00464FF5">
        <w:rPr>
          <w:rStyle w:val="FootnoteReference"/>
          <w:sz w:val="20"/>
          <w:vertAlign w:val="baseline"/>
        </w:rPr>
        <w:footnoteRef/>
      </w:r>
      <w:r w:rsidR="00B40BF0" w:rsidRPr="00464FF5">
        <w:t xml:space="preserve"> </w:t>
      </w:r>
      <w:r w:rsidR="00464FF5">
        <w:tab/>
      </w:r>
      <w:r w:rsidR="00B40BF0" w:rsidRPr="00464FF5">
        <w:t xml:space="preserve">Autoridade da Concorrencia (AdC, Portugese Competition Authority), </w:t>
      </w:r>
      <w:hyperlink r:id="rId77" w:history="1">
        <w:r w:rsidR="00B40BF0" w:rsidRPr="00464FF5">
          <w:rPr>
            <w:rStyle w:val="Hyperlink"/>
            <w:color w:val="auto"/>
            <w:u w:val="none"/>
          </w:rPr>
          <w:t>AdC issues sanctioning decision for anticompetitive agreement in the labor market for the first time</w:t>
        </w:r>
      </w:hyperlink>
      <w:r w:rsidR="00B40BF0" w:rsidRPr="00464FF5">
        <w:t>, April 2022.</w:t>
      </w:r>
    </w:p>
  </w:footnote>
  <w:footnote w:id="152">
    <w:p w14:paraId="4F8D59F3" w14:textId="69BE4D82" w:rsidR="00B40BF0" w:rsidRPr="00464FF5" w:rsidRDefault="00386A42" w:rsidP="00464FF5">
      <w:pPr>
        <w:pStyle w:val="FootnoteText"/>
      </w:pPr>
      <w:r w:rsidRPr="00464FF5">
        <w:rPr>
          <w:rStyle w:val="FootnoteReference"/>
          <w:sz w:val="20"/>
          <w:vertAlign w:val="baseline"/>
        </w:rPr>
        <w:footnoteRef/>
      </w:r>
      <w:r w:rsidR="00B40BF0" w:rsidRPr="00464FF5">
        <w:t xml:space="preserve"> </w:t>
      </w:r>
      <w:r w:rsidR="00464FF5">
        <w:tab/>
      </w:r>
      <w:r w:rsidR="00B40BF0" w:rsidRPr="00464FF5">
        <w:t xml:space="preserve">Secretariat of the Competition Commission, </w:t>
      </w:r>
      <w:hyperlink r:id="rId78">
        <w:r w:rsidR="00B40BF0" w:rsidRPr="00464FF5">
          <w:rPr>
            <w:rStyle w:val="Hyperlink"/>
            <w:color w:val="auto"/>
            <w:u w:val="none"/>
          </w:rPr>
          <w:t>Secretariat of the Competition Commission (COMCO) investigates the labour market in the banking sector,</w:t>
        </w:r>
      </w:hyperlink>
      <w:r w:rsidR="00B40BF0" w:rsidRPr="00464FF5">
        <w:t xml:space="preserve"> 5 December 2022.</w:t>
      </w:r>
    </w:p>
  </w:footnote>
  <w:footnote w:id="153">
    <w:p w14:paraId="7CC0B151" w14:textId="20F40E28" w:rsidR="00B40BF0" w:rsidRPr="00464FF5" w:rsidRDefault="00386A42" w:rsidP="00464FF5">
      <w:pPr>
        <w:pStyle w:val="FootnoteText"/>
      </w:pPr>
      <w:r w:rsidRPr="00464FF5">
        <w:rPr>
          <w:rStyle w:val="FootnoteReference"/>
          <w:sz w:val="20"/>
          <w:vertAlign w:val="baseline"/>
        </w:rPr>
        <w:footnoteRef/>
      </w:r>
      <w:r w:rsidR="00B40BF0" w:rsidRPr="00464FF5">
        <w:t xml:space="preserve"> </w:t>
      </w:r>
      <w:r w:rsidR="00464FF5">
        <w:tab/>
      </w:r>
      <w:r w:rsidR="00B40BF0" w:rsidRPr="00464FF5">
        <w:t xml:space="preserve">Davis et al., </w:t>
      </w:r>
      <w:hyperlink r:id="rId79">
        <w:r w:rsidR="000625D5">
          <w:rPr>
            <w:rStyle w:val="Hyperlink"/>
            <w:color w:val="auto"/>
            <w:u w:val="none"/>
          </w:rPr>
          <w:t>‘</w:t>
        </w:r>
        <w:r w:rsidR="00B40BF0" w:rsidRPr="00464FF5">
          <w:rPr>
            <w:rStyle w:val="Hyperlink"/>
            <w:color w:val="auto"/>
            <w:u w:val="none"/>
          </w:rPr>
          <w:t>No</w:t>
        </w:r>
        <w:r w:rsidR="000625D5">
          <w:rPr>
            <w:rStyle w:val="Hyperlink"/>
            <w:color w:val="auto"/>
            <w:u w:val="none"/>
          </w:rPr>
          <w:noBreakHyphen/>
        </w:r>
        <w:r w:rsidR="00B40BF0" w:rsidRPr="00464FF5">
          <w:rPr>
            <w:rStyle w:val="Hyperlink"/>
            <w:color w:val="auto"/>
            <w:u w:val="none"/>
          </w:rPr>
          <w:t>poach agreements – Closing the enforcement gap</w:t>
        </w:r>
        <w:r w:rsidR="000625D5">
          <w:rPr>
            <w:rStyle w:val="Hyperlink"/>
            <w:color w:val="auto"/>
            <w:u w:val="none"/>
          </w:rPr>
          <w:t>’</w:t>
        </w:r>
      </w:hyperlink>
      <w:r w:rsidR="00B40BF0" w:rsidRPr="00464FF5">
        <w:t>, p 3.</w:t>
      </w:r>
    </w:p>
  </w:footnote>
  <w:footnote w:id="154">
    <w:p w14:paraId="075F5BCD" w14:textId="0CAE6491" w:rsidR="00B40BF0" w:rsidRPr="00464FF5" w:rsidRDefault="00386A42" w:rsidP="00464FF5">
      <w:pPr>
        <w:pStyle w:val="FootnoteText"/>
      </w:pPr>
      <w:r w:rsidRPr="00464FF5">
        <w:rPr>
          <w:rStyle w:val="FootnoteReference"/>
          <w:sz w:val="20"/>
          <w:vertAlign w:val="baseline"/>
        </w:rPr>
        <w:footnoteRef/>
      </w:r>
      <w:r w:rsidR="00B40BF0" w:rsidRPr="00464FF5">
        <w:t xml:space="preserve"> </w:t>
      </w:r>
      <w:r w:rsidR="00464FF5">
        <w:tab/>
      </w:r>
      <w:r w:rsidR="00577068" w:rsidRPr="00464FF5">
        <w:t>CMA</w:t>
      </w:r>
      <w:r w:rsidR="00B40BF0" w:rsidRPr="00464FF5">
        <w:t xml:space="preserve">, </w:t>
      </w:r>
      <w:hyperlink r:id="rId80" w:history="1">
        <w:r w:rsidR="00B40BF0" w:rsidRPr="00464FF5">
          <w:rPr>
            <w:rStyle w:val="Hyperlink"/>
            <w:color w:val="auto"/>
            <w:u w:val="none"/>
          </w:rPr>
          <w:t>Employers advice on how to avoid anti</w:t>
        </w:r>
        <w:r w:rsidR="000625D5">
          <w:rPr>
            <w:rStyle w:val="Hyperlink"/>
            <w:color w:val="auto"/>
            <w:u w:val="none"/>
          </w:rPr>
          <w:noBreakHyphen/>
        </w:r>
        <w:r w:rsidR="00B40BF0" w:rsidRPr="00464FF5">
          <w:rPr>
            <w:rStyle w:val="Hyperlink"/>
            <w:color w:val="auto"/>
            <w:u w:val="none"/>
          </w:rPr>
          <w:t>competitive behaviour</w:t>
        </w:r>
      </w:hyperlink>
      <w:r w:rsidR="00B40BF0" w:rsidRPr="00464FF5">
        <w:t>, UK Government, 9 February 2023.</w:t>
      </w:r>
    </w:p>
  </w:footnote>
  <w:footnote w:id="155">
    <w:p w14:paraId="7051862F" w14:textId="6560F00D" w:rsidR="00B40BF0" w:rsidRPr="00464FF5" w:rsidRDefault="00386A42" w:rsidP="00464FF5">
      <w:pPr>
        <w:pStyle w:val="FootnoteText"/>
      </w:pPr>
      <w:r w:rsidRPr="00464FF5">
        <w:rPr>
          <w:rStyle w:val="FootnoteReference"/>
          <w:sz w:val="20"/>
          <w:vertAlign w:val="baseline"/>
        </w:rPr>
        <w:footnoteRef/>
      </w:r>
      <w:r w:rsidR="00B40BF0" w:rsidRPr="00464FF5">
        <w:t xml:space="preserve"> </w:t>
      </w:r>
      <w:r w:rsidR="00464FF5">
        <w:tab/>
      </w:r>
      <w:r w:rsidR="00577068" w:rsidRPr="00464FF5">
        <w:t>CMA</w:t>
      </w:r>
      <w:r w:rsidR="00B40BF0" w:rsidRPr="00464FF5">
        <w:t xml:space="preserve">, </w:t>
      </w:r>
      <w:hyperlink r:id="rId81" w:history="1">
        <w:r w:rsidR="00B40BF0" w:rsidRPr="00464FF5">
          <w:rPr>
            <w:rStyle w:val="Hyperlink"/>
            <w:color w:val="auto"/>
            <w:u w:val="none"/>
          </w:rPr>
          <w:t>Suspected anti</w:t>
        </w:r>
        <w:r w:rsidR="000625D5">
          <w:rPr>
            <w:rStyle w:val="Hyperlink"/>
            <w:color w:val="auto"/>
            <w:u w:val="none"/>
          </w:rPr>
          <w:noBreakHyphen/>
        </w:r>
        <w:r w:rsidR="00B40BF0" w:rsidRPr="00464FF5">
          <w:rPr>
            <w:rStyle w:val="Hyperlink"/>
            <w:color w:val="auto"/>
            <w:u w:val="none"/>
          </w:rPr>
          <w:t>competitive behaviour relating to freelance and employed labour in the production and broadcasting of sports content</w:t>
        </w:r>
      </w:hyperlink>
      <w:r w:rsidR="00B40BF0" w:rsidRPr="00464FF5">
        <w:t>, UK Government, 13 July 2022.</w:t>
      </w:r>
    </w:p>
  </w:footnote>
  <w:footnote w:id="156">
    <w:p w14:paraId="0295BA8E" w14:textId="5A3A93E1" w:rsidR="00B40BF0" w:rsidRPr="00464FF5" w:rsidRDefault="00386A42" w:rsidP="00464FF5">
      <w:pPr>
        <w:pStyle w:val="FootnoteText"/>
      </w:pPr>
      <w:r w:rsidRPr="00464FF5">
        <w:rPr>
          <w:rStyle w:val="FootnoteReference"/>
          <w:sz w:val="20"/>
          <w:vertAlign w:val="baseline"/>
        </w:rPr>
        <w:footnoteRef/>
      </w:r>
      <w:r w:rsidR="00B40BF0" w:rsidRPr="00464FF5">
        <w:t xml:space="preserve"> </w:t>
      </w:r>
      <w:r w:rsidR="00464FF5">
        <w:tab/>
      </w:r>
      <w:r w:rsidR="00B40BF0" w:rsidRPr="00464FF5">
        <w:t xml:space="preserve">CMA, </w:t>
      </w:r>
      <w:hyperlink r:id="rId82">
        <w:r w:rsidR="000625D5">
          <w:rPr>
            <w:rStyle w:val="Hyperlink"/>
            <w:color w:val="auto"/>
            <w:u w:val="none"/>
          </w:rPr>
          <w:t>‘</w:t>
        </w:r>
        <w:r w:rsidR="00B40BF0" w:rsidRPr="00464FF5">
          <w:rPr>
            <w:rStyle w:val="Hyperlink"/>
            <w:color w:val="auto"/>
            <w:u w:val="none"/>
          </w:rPr>
          <w:t>Corporate report CMA Annual Plan 2023 to 2024</w:t>
        </w:r>
      </w:hyperlink>
      <w:r w:rsidR="000625D5">
        <w:t>‘</w:t>
      </w:r>
      <w:r w:rsidR="00B40BF0" w:rsidRPr="00464FF5">
        <w:t xml:space="preserve">, 23 March 2023, accessed on 29 February 2024. This CMA Microeconomics Unit has also recently published a report </w:t>
      </w:r>
      <w:hyperlink r:id="rId83">
        <w:r w:rsidR="000625D5">
          <w:rPr>
            <w:rStyle w:val="Hyperlink"/>
            <w:color w:val="auto"/>
            <w:u w:val="none"/>
          </w:rPr>
          <w:t>‘</w:t>
        </w:r>
        <w:r w:rsidR="00B40BF0" w:rsidRPr="00464FF5">
          <w:rPr>
            <w:rStyle w:val="Hyperlink"/>
            <w:color w:val="auto"/>
            <w:u w:val="none"/>
          </w:rPr>
          <w:t>Competition and market power in UK labour markets</w:t>
        </w:r>
        <w:r w:rsidR="000625D5">
          <w:rPr>
            <w:rStyle w:val="Hyperlink"/>
            <w:color w:val="auto"/>
            <w:u w:val="none"/>
          </w:rPr>
          <w:t>’</w:t>
        </w:r>
      </w:hyperlink>
      <w:r w:rsidR="00B40BF0" w:rsidRPr="00464FF5">
        <w:t>, Report No.1, 25 January 2024.</w:t>
      </w:r>
    </w:p>
  </w:footnote>
  <w:footnote w:id="157">
    <w:p w14:paraId="45228844" w14:textId="1D2E6A70" w:rsidR="00B40BF0" w:rsidRPr="00464FF5" w:rsidRDefault="00386A42" w:rsidP="00464FF5">
      <w:pPr>
        <w:pStyle w:val="FootnoteText"/>
      </w:pPr>
      <w:r w:rsidRPr="00464FF5">
        <w:rPr>
          <w:rStyle w:val="FootnoteReference"/>
          <w:sz w:val="20"/>
          <w:vertAlign w:val="baseline"/>
        </w:rPr>
        <w:footnoteRef/>
      </w:r>
      <w:r w:rsidR="00B40BF0" w:rsidRPr="00464FF5">
        <w:t xml:space="preserve"> </w:t>
      </w:r>
      <w:r w:rsidR="00464FF5">
        <w:tab/>
      </w:r>
      <w:r w:rsidR="00B40BF0" w:rsidRPr="00464FF5">
        <w:t>Competition Act 1985 (CNDA), c. C</w:t>
      </w:r>
      <w:r w:rsidR="000625D5">
        <w:noBreakHyphen/>
      </w:r>
      <w:r w:rsidR="00B40BF0" w:rsidRPr="00464FF5">
        <w:t xml:space="preserve">34, s 45(1.1); Competition Bureau Canada, </w:t>
      </w:r>
      <w:r w:rsidR="000625D5">
        <w:t>‘</w:t>
      </w:r>
      <w:hyperlink r:id="rId84" w:history="1">
        <w:r w:rsidR="00B40BF0" w:rsidRPr="00464FF5">
          <w:rPr>
            <w:rStyle w:val="Hyperlink"/>
            <w:color w:val="auto"/>
            <w:u w:val="none"/>
          </w:rPr>
          <w:t>Wage</w:t>
        </w:r>
        <w:r w:rsidR="000625D5">
          <w:rPr>
            <w:rStyle w:val="Hyperlink"/>
            <w:color w:val="auto"/>
            <w:u w:val="none"/>
          </w:rPr>
          <w:noBreakHyphen/>
        </w:r>
        <w:r w:rsidR="00B40BF0" w:rsidRPr="00464FF5">
          <w:rPr>
            <w:rStyle w:val="Hyperlink"/>
            <w:color w:val="auto"/>
            <w:u w:val="none"/>
          </w:rPr>
          <w:t>fixing and no</w:t>
        </w:r>
        <w:r w:rsidR="000625D5">
          <w:rPr>
            <w:rStyle w:val="Hyperlink"/>
            <w:color w:val="auto"/>
            <w:u w:val="none"/>
          </w:rPr>
          <w:noBreakHyphen/>
        </w:r>
        <w:r w:rsidR="00B40BF0" w:rsidRPr="00464FF5">
          <w:rPr>
            <w:rStyle w:val="Hyperlink"/>
            <w:color w:val="auto"/>
            <w:u w:val="none"/>
          </w:rPr>
          <w:t>poaching agreements are illegal in Canada</w:t>
        </w:r>
      </w:hyperlink>
      <w:r w:rsidR="000625D5">
        <w:t>‘</w:t>
      </w:r>
      <w:r w:rsidR="00B40BF0" w:rsidRPr="00464FF5">
        <w:t>, Government of Canada.</w:t>
      </w:r>
    </w:p>
  </w:footnote>
  <w:footnote w:id="158">
    <w:p w14:paraId="58D278C3" w14:textId="72127E74" w:rsidR="00B40BF0" w:rsidRPr="0099160D" w:rsidRDefault="00386A42" w:rsidP="00464FF5">
      <w:pPr>
        <w:pStyle w:val="FootnoteText"/>
      </w:pPr>
      <w:r w:rsidRPr="00464FF5">
        <w:rPr>
          <w:rStyle w:val="FootnoteReference"/>
          <w:sz w:val="20"/>
          <w:vertAlign w:val="baseline"/>
        </w:rPr>
        <w:footnoteRef/>
      </w:r>
      <w:r w:rsidR="00B40BF0" w:rsidRPr="00464FF5">
        <w:t xml:space="preserve"> </w:t>
      </w:r>
      <w:r w:rsidR="00464FF5">
        <w:tab/>
      </w:r>
      <w:r w:rsidR="00B40BF0" w:rsidRPr="00464FF5">
        <w:t xml:space="preserve">Canada, Parliament, </w:t>
      </w:r>
      <w:hyperlink r:id="rId85" w:history="1">
        <w:r w:rsidR="00B40BF0" w:rsidRPr="00464FF5">
          <w:rPr>
            <w:rStyle w:val="Hyperlink"/>
            <w:color w:val="auto"/>
            <w:u w:val="none"/>
          </w:rPr>
          <w:t>House of Commons Standing Committee on Industry, Science and Technology: Evidence</w:t>
        </w:r>
      </w:hyperlink>
      <w:r w:rsidR="00B40BF0" w:rsidRPr="00464FF5">
        <w:t>, 10 July 2020, pp 3</w:t>
      </w:r>
      <w:r w:rsidR="000625D5">
        <w:noBreakHyphen/>
      </w:r>
      <w:r w:rsidR="00B40BF0" w:rsidRPr="00464FF5">
        <w:t>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E4F19" w14:textId="777E0792" w:rsidR="009C2919" w:rsidRDefault="009C2919">
    <w:pPr>
      <w:pStyle w:val="Header"/>
    </w:pPr>
    <w:r>
      <w:rPr>
        <w:noProof/>
      </w:rPr>
      <w:drawing>
        <wp:anchor distT="0" distB="0" distL="114300" distR="114300" simplePos="0" relativeHeight="251658240" behindDoc="1" locked="1" layoutInCell="1" allowOverlap="1" wp14:anchorId="38F556D1" wp14:editId="38180BA0">
          <wp:simplePos x="0" y="0"/>
          <wp:positionH relativeFrom="page">
            <wp:align>center</wp:align>
          </wp:positionH>
          <wp:positionV relativeFrom="page">
            <wp:align>center</wp:align>
          </wp:positionV>
          <wp:extent cx="7570800" cy="10710000"/>
          <wp:effectExtent l="0" t="0" r="0" b="0"/>
          <wp:wrapNone/>
          <wp:docPr id="15" name="Picture 15" descr="P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1#y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70800" cy="10710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F18A8" w14:textId="77777777" w:rsidR="005B5C27" w:rsidRDefault="005B5C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019BE" w14:textId="77777777" w:rsidR="005B5C27" w:rsidRPr="005B5C27" w:rsidRDefault="005B5C27" w:rsidP="005B5C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96692B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82D4B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68292A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1DEEDE0"/>
    <w:lvl w:ilvl="0">
      <w:start w:val="1"/>
      <w:numFmt w:val="decimal"/>
      <w:pStyle w:val="ListNumber2"/>
      <w:lvlText w:val="%1."/>
      <w:lvlJc w:val="left"/>
      <w:pPr>
        <w:ind w:left="680" w:hanging="340"/>
      </w:pPr>
      <w:rPr>
        <w:rFonts w:hint="default"/>
      </w:rPr>
    </w:lvl>
  </w:abstractNum>
  <w:abstractNum w:abstractNumId="4" w15:restartNumberingAfterBreak="0">
    <w:nsid w:val="FFFFFF80"/>
    <w:multiLevelType w:val="singleLevel"/>
    <w:tmpl w:val="5C7433B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C23EF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82240F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FCB38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B668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4F409C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8E0551"/>
    <w:multiLevelType w:val="hybridMultilevel"/>
    <w:tmpl w:val="2F4614BE"/>
    <w:lvl w:ilvl="0" w:tplc="FFFFFFFF">
      <w:start w:val="4"/>
      <w:numFmt w:val="decimal"/>
      <w:lvlText w:val="%1."/>
      <w:lvlJc w:val="left"/>
      <w:pPr>
        <w:ind w:left="720" w:hanging="360"/>
      </w:pPr>
      <w:rPr>
        <w:rFonts w:hint="default"/>
        <w:b w:val="0"/>
        <w:bCs/>
        <w:i w:val="0"/>
        <w:iCs/>
        <w:sz w:val="20"/>
        <w:szCs w:val="20"/>
      </w:rPr>
    </w:lvl>
    <w:lvl w:ilvl="1" w:tplc="FFFFFFFF">
      <w:start w:val="1"/>
      <w:numFmt w:val="lowerLetter"/>
      <w:lvlText w:val="%2."/>
      <w:lvlJc w:val="left"/>
      <w:pPr>
        <w:ind w:left="1440" w:hanging="360"/>
      </w:pPr>
      <w:rPr>
        <w:b w:val="0"/>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2" w15:restartNumberingAfterBreak="0">
    <w:nsid w:val="0B8F13AF"/>
    <w:multiLevelType w:val="multilevel"/>
    <w:tmpl w:val="4192E21C"/>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DB91799"/>
    <w:multiLevelType w:val="hybridMultilevel"/>
    <w:tmpl w:val="3984F868"/>
    <w:lvl w:ilvl="0" w:tplc="0C090017">
      <w:start w:val="1"/>
      <w:numFmt w:val="lowerLetter"/>
      <w:lvlText w:val="%1)"/>
      <w:lvlJc w:val="left"/>
      <w:pPr>
        <w:ind w:left="720" w:hanging="360"/>
      </w:pPr>
      <w:rPr>
        <w:rFonts w:hint="default"/>
        <w:b w:val="0"/>
        <w:bCs/>
        <w:i w:val="0"/>
        <w:iCs/>
        <w:sz w:val="20"/>
        <w:szCs w:val="20"/>
      </w:rPr>
    </w:lvl>
    <w:lvl w:ilvl="1" w:tplc="FFFFFFFF">
      <w:start w:val="1"/>
      <w:numFmt w:val="lowerLetter"/>
      <w:lvlText w:val="%2."/>
      <w:lvlJc w:val="left"/>
      <w:pPr>
        <w:ind w:left="1440" w:hanging="360"/>
      </w:pPr>
      <w:rPr>
        <w:b w:val="0"/>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DD2542B"/>
    <w:multiLevelType w:val="hybridMultilevel"/>
    <w:tmpl w:val="7C60E1FC"/>
    <w:lvl w:ilvl="0" w:tplc="021E8868">
      <w:start w:val="1"/>
      <w:numFmt w:val="decimal"/>
      <w:pStyle w:val="ListParagraph"/>
      <w:lvlText w:val="%1."/>
      <w:lvlJc w:val="left"/>
      <w:pPr>
        <w:ind w:left="340" w:hanging="34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6CC4E5D"/>
    <w:multiLevelType w:val="multilevel"/>
    <w:tmpl w:val="D10E9CF6"/>
    <w:numStyleLink w:val="OneLevelList"/>
  </w:abstractNum>
  <w:abstractNum w:abstractNumId="17" w15:restartNumberingAfterBreak="0">
    <w:nsid w:val="17DF7717"/>
    <w:multiLevelType w:val="multilevel"/>
    <w:tmpl w:val="32BA81B0"/>
    <w:lvl w:ilvl="0">
      <w:start w:val="1"/>
      <w:numFmt w:val="decimal"/>
      <w:pStyle w:val="Heading1Numbered"/>
      <w:lvlText w:val="%1."/>
      <w:lvlJc w:val="left"/>
      <w:pPr>
        <w:ind w:left="454" w:hanging="454"/>
      </w:pPr>
      <w:rPr>
        <w:rFonts w:hint="default"/>
      </w:rPr>
    </w:lvl>
    <w:lvl w:ilvl="1">
      <w:start w:val="1"/>
      <w:numFmt w:val="decimal"/>
      <w:pStyle w:val="Heading2Numbered"/>
      <w:lvlText w:val="%1.%2"/>
      <w:lvlJc w:val="left"/>
      <w:pPr>
        <w:ind w:left="454" w:hanging="454"/>
      </w:pPr>
      <w:rPr>
        <w:rFonts w:hint="default"/>
      </w:rPr>
    </w:lvl>
    <w:lvl w:ilvl="2">
      <w:start w:val="1"/>
      <w:numFmt w:val="decimal"/>
      <w:pStyle w:val="Heading3Numbered"/>
      <w:lvlText w:val="%1.%2.%3"/>
      <w:lvlJc w:val="left"/>
      <w:pPr>
        <w:ind w:left="454" w:hanging="454"/>
      </w:pPr>
      <w:rPr>
        <w:rFonts w:hint="default"/>
      </w:rPr>
    </w:lvl>
    <w:lvl w:ilvl="3">
      <w:start w:val="1"/>
      <w:numFmt w:val="decimal"/>
      <w:lvlText w:val="(%4)"/>
      <w:lvlJc w:val="left"/>
      <w:pPr>
        <w:ind w:left="454" w:hanging="454"/>
      </w:pPr>
      <w:rPr>
        <w:rFonts w:hint="default"/>
      </w:rPr>
    </w:lvl>
    <w:lvl w:ilvl="4">
      <w:start w:val="1"/>
      <w:numFmt w:val="lowerLetter"/>
      <w:lvlText w:val="(%5)"/>
      <w:lvlJc w:val="left"/>
      <w:pPr>
        <w:ind w:left="454" w:hanging="454"/>
      </w:pPr>
      <w:rPr>
        <w:rFonts w:hint="default"/>
      </w:rPr>
    </w:lvl>
    <w:lvl w:ilvl="5">
      <w:start w:val="1"/>
      <w:numFmt w:val="lowerRoman"/>
      <w:lvlText w:val="(%6)"/>
      <w:lvlJc w:val="lef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left"/>
      <w:pPr>
        <w:ind w:left="454" w:hanging="454"/>
      </w:pPr>
      <w:rPr>
        <w:rFonts w:hint="default"/>
      </w:rPr>
    </w:lvl>
  </w:abstractNum>
  <w:abstractNum w:abstractNumId="18" w15:restartNumberingAfterBreak="0">
    <w:nsid w:val="1CF519CE"/>
    <w:multiLevelType w:val="multilevel"/>
    <w:tmpl w:val="65B8C7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9" w15:restartNumberingAfterBreak="0">
    <w:nsid w:val="20CD22AA"/>
    <w:multiLevelType w:val="hybridMultilevel"/>
    <w:tmpl w:val="966AF82A"/>
    <w:lvl w:ilvl="0" w:tplc="FFFFFFFF">
      <w:start w:val="1"/>
      <w:numFmt w:val="decimal"/>
      <w:lvlText w:val="%1."/>
      <w:lvlJc w:val="left"/>
      <w:pPr>
        <w:ind w:left="360" w:hanging="360"/>
      </w:pPr>
      <w:rPr>
        <w:b w:val="0"/>
        <w:bCs/>
        <w:i w:val="0"/>
        <w:iCs/>
        <w:sz w:val="20"/>
        <w:szCs w:val="20"/>
      </w:rPr>
    </w:lvl>
    <w:lvl w:ilvl="1" w:tplc="FFFFFFFF">
      <w:start w:val="1"/>
      <w:numFmt w:val="lowerLetter"/>
      <w:lvlText w:val="%2."/>
      <w:lvlJc w:val="left"/>
      <w:pPr>
        <w:ind w:left="1080" w:hanging="360"/>
      </w:pPr>
      <w:rPr>
        <w:b w:val="0"/>
        <w:bCs/>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27826BF0"/>
    <w:multiLevelType w:val="multilevel"/>
    <w:tmpl w:val="A4B40D48"/>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9D9195A"/>
    <w:multiLevelType w:val="hybridMultilevel"/>
    <w:tmpl w:val="83DAB6C4"/>
    <w:lvl w:ilvl="0" w:tplc="FFFFFFFF">
      <w:start w:val="1"/>
      <w:numFmt w:val="decimal"/>
      <w:lvlText w:val="%1."/>
      <w:lvlJc w:val="left"/>
      <w:pPr>
        <w:ind w:left="360" w:hanging="360"/>
      </w:pPr>
      <w:rPr>
        <w:b w:val="0"/>
        <w:bCs/>
        <w:i w:val="0"/>
        <w:iCs/>
        <w:sz w:val="20"/>
        <w:szCs w:val="20"/>
      </w:rPr>
    </w:lvl>
    <w:lvl w:ilvl="1" w:tplc="FFFFFFFF">
      <w:start w:val="1"/>
      <w:numFmt w:val="lowerLetter"/>
      <w:lvlText w:val="%2."/>
      <w:lvlJc w:val="left"/>
      <w:pPr>
        <w:ind w:left="1080" w:hanging="360"/>
      </w:pPr>
      <w:rPr>
        <w:b w:val="0"/>
        <w:bCs/>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308C2710"/>
    <w:multiLevelType w:val="multilevel"/>
    <w:tmpl w:val="0D723674"/>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3" w15:restartNumberingAfterBreak="0">
    <w:nsid w:val="30C24840"/>
    <w:multiLevelType w:val="multilevel"/>
    <w:tmpl w:val="E4C2A8EC"/>
    <w:lvl w:ilvl="0">
      <w:start w:val="23"/>
      <w:numFmt w:val="decimal"/>
      <w:lvlText w:val="%1."/>
      <w:lvlJc w:val="left"/>
      <w:pPr>
        <w:tabs>
          <w:tab w:val="num" w:pos="520"/>
        </w:tabs>
        <w:ind w:left="520" w:hanging="520"/>
      </w:pPr>
      <w:rPr>
        <w:rFonts w:hint="default"/>
        <w:b w:val="0"/>
        <w:bCs/>
        <w:i w:val="0"/>
        <w:iCs/>
        <w:sz w:val="20"/>
        <w:szCs w:val="20"/>
      </w:rPr>
    </w:lvl>
    <w:lvl w:ilvl="1">
      <w:start w:val="1"/>
      <w:numFmt w:val="decimal"/>
      <w:lvlText w:val="%1.%2."/>
      <w:lvlJc w:val="left"/>
      <w:pPr>
        <w:tabs>
          <w:tab w:val="num" w:pos="1040"/>
        </w:tabs>
        <w:ind w:left="1040" w:hanging="520"/>
      </w:pPr>
      <w:rPr>
        <w:rFonts w:hint="default"/>
      </w:rPr>
    </w:lvl>
    <w:lvl w:ilvl="2">
      <w:start w:val="1"/>
      <w:numFmt w:val="decimal"/>
      <w:lvlText w:val="%1.%2.%3."/>
      <w:lvlJc w:val="left"/>
      <w:pPr>
        <w:tabs>
          <w:tab w:val="num" w:pos="1560"/>
        </w:tabs>
        <w:ind w:left="1560" w:hanging="5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AFA3876"/>
    <w:multiLevelType w:val="hybridMultilevel"/>
    <w:tmpl w:val="966AF82A"/>
    <w:lvl w:ilvl="0" w:tplc="FFFFFFFF">
      <w:start w:val="1"/>
      <w:numFmt w:val="decimal"/>
      <w:lvlText w:val="%1."/>
      <w:lvlJc w:val="left"/>
      <w:pPr>
        <w:ind w:left="360" w:hanging="360"/>
      </w:pPr>
      <w:rPr>
        <w:b w:val="0"/>
        <w:bCs/>
        <w:i w:val="0"/>
        <w:iCs/>
        <w:sz w:val="20"/>
        <w:szCs w:val="20"/>
      </w:rPr>
    </w:lvl>
    <w:lvl w:ilvl="1" w:tplc="FFFFFFFF">
      <w:start w:val="1"/>
      <w:numFmt w:val="lowerLetter"/>
      <w:lvlText w:val="%2."/>
      <w:lvlJc w:val="left"/>
      <w:pPr>
        <w:ind w:left="1080" w:hanging="360"/>
      </w:pPr>
      <w:rPr>
        <w:b w:val="0"/>
        <w:bCs/>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4B400F83"/>
    <w:multiLevelType w:val="multilevel"/>
    <w:tmpl w:val="1D66489E"/>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10D2021"/>
    <w:multiLevelType w:val="multilevel"/>
    <w:tmpl w:val="72F8140E"/>
    <w:numStyleLink w:val="OutlineList"/>
  </w:abstractNum>
  <w:abstractNum w:abstractNumId="29" w15:restartNumberingAfterBreak="0">
    <w:nsid w:val="7D6B5224"/>
    <w:multiLevelType w:val="multilevel"/>
    <w:tmpl w:val="57000EF8"/>
    <w:lvl w:ilvl="0">
      <w:start w:val="1"/>
      <w:numFmt w:val="bullet"/>
      <w:pStyle w:val="Bullet"/>
      <w:lvlText w:val="•"/>
      <w:lvlJc w:val="left"/>
      <w:pPr>
        <w:tabs>
          <w:tab w:val="num" w:pos="520"/>
        </w:tabs>
        <w:ind w:left="520" w:hanging="520"/>
      </w:pPr>
      <w:rPr>
        <w:rFonts w:ascii="Times New Roman" w:hAnsi="Times New Roman" w:cs="Times New Roman"/>
        <w:color w:val="auto"/>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num w:numId="1">
    <w:abstractNumId w:val="22"/>
  </w:num>
  <w:num w:numId="2">
    <w:abstractNumId w:val="11"/>
  </w:num>
  <w:num w:numId="3">
    <w:abstractNumId w:val="25"/>
  </w:num>
  <w:num w:numId="4">
    <w:abstractNumId w:val="15"/>
    <w:lvlOverride w:ilvl="0">
      <w:lvl w:ilvl="0">
        <w:start w:val="1"/>
        <w:numFmt w:val="decimal"/>
        <w:pStyle w:val="OutlineNumbered1"/>
        <w:lvlText w:val="%1."/>
        <w:lvlJc w:val="left"/>
        <w:pPr>
          <w:tabs>
            <w:tab w:val="num" w:pos="851"/>
          </w:tabs>
          <w:ind w:left="851" w:hanging="851"/>
        </w:pPr>
        <w:rPr>
          <w:rFonts w:hint="default"/>
        </w:rPr>
      </w:lvl>
    </w:lvlOverride>
  </w:num>
  <w:num w:numId="5">
    <w:abstractNumId w:val="16"/>
  </w:num>
  <w:num w:numId="6">
    <w:abstractNumId w:val="24"/>
  </w:num>
  <w:num w:numId="7">
    <w:abstractNumId w:val="20"/>
  </w:num>
  <w:num w:numId="8">
    <w:abstractNumId w:val="14"/>
  </w:num>
  <w:num w:numId="9">
    <w:abstractNumId w:val="18"/>
  </w:num>
  <w:num w:numId="10">
    <w:abstractNumId w:val="3"/>
  </w:num>
  <w:num w:numId="11">
    <w:abstractNumId w:val="27"/>
  </w:num>
  <w:num w:numId="12">
    <w:abstractNumId w:val="23"/>
  </w:num>
  <w:num w:numId="13">
    <w:abstractNumId w:val="2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num>
  <w:num w:numId="15">
    <w:abstractNumId w:val="9"/>
  </w:num>
  <w:num w:numId="16">
    <w:abstractNumId w:val="7"/>
  </w:num>
  <w:num w:numId="17">
    <w:abstractNumId w:val="6"/>
  </w:num>
  <w:num w:numId="18">
    <w:abstractNumId w:val="5"/>
  </w:num>
  <w:num w:numId="19">
    <w:abstractNumId w:val="4"/>
  </w:num>
  <w:num w:numId="20">
    <w:abstractNumId w:val="8"/>
  </w:num>
  <w:num w:numId="21">
    <w:abstractNumId w:val="2"/>
  </w:num>
  <w:num w:numId="22">
    <w:abstractNumId w:val="1"/>
  </w:num>
  <w:num w:numId="23">
    <w:abstractNumId w:val="0"/>
  </w:num>
  <w:num w:numId="24">
    <w:abstractNumId w:val="21"/>
  </w:num>
  <w:num w:numId="25">
    <w:abstractNumId w:val="13"/>
  </w:num>
  <w:num w:numId="26">
    <w:abstractNumId w:val="10"/>
  </w:num>
  <w:num w:numId="27">
    <w:abstractNumId w:val="28"/>
  </w:num>
  <w:num w:numId="28">
    <w:abstractNumId w:val="24"/>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9">
    <w:abstractNumId w:val="17"/>
  </w:num>
  <w:num w:numId="30">
    <w:abstractNumId w:val="12"/>
  </w:num>
  <w:num w:numId="31">
    <w:abstractNumId w:val="30"/>
  </w:num>
  <w:num w:numId="32">
    <w:abstractNumId w:val="2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35">
    <w:abstractNumId w:val="26"/>
  </w:num>
  <w:num w:numId="36">
    <w:abstractNumId w:val="19"/>
  </w:num>
  <w:num w:numId="37">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DE9"/>
    <w:rsid w:val="00000017"/>
    <w:rsid w:val="00000099"/>
    <w:rsid w:val="000000A5"/>
    <w:rsid w:val="000001A4"/>
    <w:rsid w:val="000001BD"/>
    <w:rsid w:val="00000218"/>
    <w:rsid w:val="0000022A"/>
    <w:rsid w:val="00000260"/>
    <w:rsid w:val="0000026D"/>
    <w:rsid w:val="000002A2"/>
    <w:rsid w:val="00000354"/>
    <w:rsid w:val="0000037D"/>
    <w:rsid w:val="000003AF"/>
    <w:rsid w:val="000003CB"/>
    <w:rsid w:val="000003EB"/>
    <w:rsid w:val="00000406"/>
    <w:rsid w:val="00000419"/>
    <w:rsid w:val="0000042D"/>
    <w:rsid w:val="000004B8"/>
    <w:rsid w:val="00000534"/>
    <w:rsid w:val="00000566"/>
    <w:rsid w:val="0000059C"/>
    <w:rsid w:val="000005BD"/>
    <w:rsid w:val="000005C4"/>
    <w:rsid w:val="000005F9"/>
    <w:rsid w:val="0000061A"/>
    <w:rsid w:val="0000062F"/>
    <w:rsid w:val="00000664"/>
    <w:rsid w:val="00000665"/>
    <w:rsid w:val="000006AC"/>
    <w:rsid w:val="000006BE"/>
    <w:rsid w:val="000006C6"/>
    <w:rsid w:val="0000072A"/>
    <w:rsid w:val="00000770"/>
    <w:rsid w:val="000007A5"/>
    <w:rsid w:val="000007AC"/>
    <w:rsid w:val="000007AD"/>
    <w:rsid w:val="000007C2"/>
    <w:rsid w:val="000007D0"/>
    <w:rsid w:val="000007EB"/>
    <w:rsid w:val="00000825"/>
    <w:rsid w:val="00000893"/>
    <w:rsid w:val="0000092C"/>
    <w:rsid w:val="00000959"/>
    <w:rsid w:val="00000963"/>
    <w:rsid w:val="00000978"/>
    <w:rsid w:val="00000A03"/>
    <w:rsid w:val="00000A2E"/>
    <w:rsid w:val="00000A37"/>
    <w:rsid w:val="00000A4D"/>
    <w:rsid w:val="00000ABA"/>
    <w:rsid w:val="00000AC0"/>
    <w:rsid w:val="00000AD7"/>
    <w:rsid w:val="00000B1A"/>
    <w:rsid w:val="00000B53"/>
    <w:rsid w:val="00000B56"/>
    <w:rsid w:val="00000B8C"/>
    <w:rsid w:val="00000C6D"/>
    <w:rsid w:val="00000CBA"/>
    <w:rsid w:val="00000CD8"/>
    <w:rsid w:val="00000CFD"/>
    <w:rsid w:val="00000D2E"/>
    <w:rsid w:val="00000E5F"/>
    <w:rsid w:val="00000E64"/>
    <w:rsid w:val="00000E92"/>
    <w:rsid w:val="00000F0C"/>
    <w:rsid w:val="00000F20"/>
    <w:rsid w:val="00000F3E"/>
    <w:rsid w:val="00000F6F"/>
    <w:rsid w:val="00000FBE"/>
    <w:rsid w:val="00000FD4"/>
    <w:rsid w:val="00000FEE"/>
    <w:rsid w:val="00000FEF"/>
    <w:rsid w:val="00001004"/>
    <w:rsid w:val="0000103A"/>
    <w:rsid w:val="00001052"/>
    <w:rsid w:val="00001066"/>
    <w:rsid w:val="000010BF"/>
    <w:rsid w:val="000010CF"/>
    <w:rsid w:val="00001104"/>
    <w:rsid w:val="00001139"/>
    <w:rsid w:val="0000115D"/>
    <w:rsid w:val="00001178"/>
    <w:rsid w:val="00001181"/>
    <w:rsid w:val="0000119A"/>
    <w:rsid w:val="000011E2"/>
    <w:rsid w:val="000011E5"/>
    <w:rsid w:val="00001235"/>
    <w:rsid w:val="000012C8"/>
    <w:rsid w:val="00001347"/>
    <w:rsid w:val="00001350"/>
    <w:rsid w:val="00001384"/>
    <w:rsid w:val="000013AC"/>
    <w:rsid w:val="000013B3"/>
    <w:rsid w:val="000013E7"/>
    <w:rsid w:val="00001427"/>
    <w:rsid w:val="00001429"/>
    <w:rsid w:val="0000145E"/>
    <w:rsid w:val="00001477"/>
    <w:rsid w:val="000014A9"/>
    <w:rsid w:val="0000156E"/>
    <w:rsid w:val="00001587"/>
    <w:rsid w:val="00001589"/>
    <w:rsid w:val="0000158C"/>
    <w:rsid w:val="0000159A"/>
    <w:rsid w:val="0000159E"/>
    <w:rsid w:val="000015A0"/>
    <w:rsid w:val="000015CC"/>
    <w:rsid w:val="000015E3"/>
    <w:rsid w:val="000015E7"/>
    <w:rsid w:val="0000165F"/>
    <w:rsid w:val="0000166F"/>
    <w:rsid w:val="0000167B"/>
    <w:rsid w:val="000016E5"/>
    <w:rsid w:val="000016FB"/>
    <w:rsid w:val="00001700"/>
    <w:rsid w:val="00001739"/>
    <w:rsid w:val="00001746"/>
    <w:rsid w:val="0000175F"/>
    <w:rsid w:val="00001787"/>
    <w:rsid w:val="00001789"/>
    <w:rsid w:val="00001848"/>
    <w:rsid w:val="00001900"/>
    <w:rsid w:val="00001939"/>
    <w:rsid w:val="0000194C"/>
    <w:rsid w:val="00001957"/>
    <w:rsid w:val="000019E0"/>
    <w:rsid w:val="00001A14"/>
    <w:rsid w:val="00001A19"/>
    <w:rsid w:val="00001A1A"/>
    <w:rsid w:val="00001A90"/>
    <w:rsid w:val="00001AD1"/>
    <w:rsid w:val="00001B03"/>
    <w:rsid w:val="00001B52"/>
    <w:rsid w:val="00001B60"/>
    <w:rsid w:val="00001BB6"/>
    <w:rsid w:val="00001BC2"/>
    <w:rsid w:val="00001C14"/>
    <w:rsid w:val="00001C22"/>
    <w:rsid w:val="00001C33"/>
    <w:rsid w:val="00001C7E"/>
    <w:rsid w:val="00001CA3"/>
    <w:rsid w:val="00001CF2"/>
    <w:rsid w:val="00001D1E"/>
    <w:rsid w:val="00001D3F"/>
    <w:rsid w:val="00001D6F"/>
    <w:rsid w:val="00001DE9"/>
    <w:rsid w:val="00001E55"/>
    <w:rsid w:val="00001E6D"/>
    <w:rsid w:val="00001EB5"/>
    <w:rsid w:val="00001EB8"/>
    <w:rsid w:val="00001EE8"/>
    <w:rsid w:val="00001F11"/>
    <w:rsid w:val="00001F66"/>
    <w:rsid w:val="00001F6E"/>
    <w:rsid w:val="00001F78"/>
    <w:rsid w:val="00001FDC"/>
    <w:rsid w:val="00001FFB"/>
    <w:rsid w:val="00002016"/>
    <w:rsid w:val="00002017"/>
    <w:rsid w:val="00002062"/>
    <w:rsid w:val="00002096"/>
    <w:rsid w:val="000020E2"/>
    <w:rsid w:val="0000211F"/>
    <w:rsid w:val="00002147"/>
    <w:rsid w:val="0000219D"/>
    <w:rsid w:val="000021C0"/>
    <w:rsid w:val="000021D1"/>
    <w:rsid w:val="00002237"/>
    <w:rsid w:val="00002253"/>
    <w:rsid w:val="00002257"/>
    <w:rsid w:val="00002341"/>
    <w:rsid w:val="00002346"/>
    <w:rsid w:val="00002392"/>
    <w:rsid w:val="000023B1"/>
    <w:rsid w:val="000023C0"/>
    <w:rsid w:val="000023FB"/>
    <w:rsid w:val="0000245B"/>
    <w:rsid w:val="0000245F"/>
    <w:rsid w:val="000024CC"/>
    <w:rsid w:val="000024E2"/>
    <w:rsid w:val="00002542"/>
    <w:rsid w:val="00002589"/>
    <w:rsid w:val="00002592"/>
    <w:rsid w:val="000025CF"/>
    <w:rsid w:val="000025D4"/>
    <w:rsid w:val="00002632"/>
    <w:rsid w:val="00002635"/>
    <w:rsid w:val="0000266F"/>
    <w:rsid w:val="00002679"/>
    <w:rsid w:val="00002691"/>
    <w:rsid w:val="000027A5"/>
    <w:rsid w:val="000027B7"/>
    <w:rsid w:val="0000283C"/>
    <w:rsid w:val="00002856"/>
    <w:rsid w:val="0000285E"/>
    <w:rsid w:val="00002871"/>
    <w:rsid w:val="000028A0"/>
    <w:rsid w:val="000028C1"/>
    <w:rsid w:val="000028D7"/>
    <w:rsid w:val="00002930"/>
    <w:rsid w:val="00002968"/>
    <w:rsid w:val="0000298F"/>
    <w:rsid w:val="000029AC"/>
    <w:rsid w:val="000029B2"/>
    <w:rsid w:val="00002A7C"/>
    <w:rsid w:val="00002AAC"/>
    <w:rsid w:val="00002AB9"/>
    <w:rsid w:val="00002B47"/>
    <w:rsid w:val="00002B4A"/>
    <w:rsid w:val="00002B55"/>
    <w:rsid w:val="00002C61"/>
    <w:rsid w:val="00002C99"/>
    <w:rsid w:val="00002CA5"/>
    <w:rsid w:val="00002CE5"/>
    <w:rsid w:val="00002D0D"/>
    <w:rsid w:val="00002D28"/>
    <w:rsid w:val="00002D73"/>
    <w:rsid w:val="00002D75"/>
    <w:rsid w:val="00002D7B"/>
    <w:rsid w:val="00002DBC"/>
    <w:rsid w:val="00002DBD"/>
    <w:rsid w:val="00002E26"/>
    <w:rsid w:val="00002E49"/>
    <w:rsid w:val="00002E6E"/>
    <w:rsid w:val="00002EC0"/>
    <w:rsid w:val="00002F13"/>
    <w:rsid w:val="00002F73"/>
    <w:rsid w:val="00002FF8"/>
    <w:rsid w:val="00003013"/>
    <w:rsid w:val="00003042"/>
    <w:rsid w:val="0000304E"/>
    <w:rsid w:val="000030B3"/>
    <w:rsid w:val="000030C7"/>
    <w:rsid w:val="0000320D"/>
    <w:rsid w:val="0000323F"/>
    <w:rsid w:val="0000324A"/>
    <w:rsid w:val="00003262"/>
    <w:rsid w:val="0000327B"/>
    <w:rsid w:val="00003283"/>
    <w:rsid w:val="00003324"/>
    <w:rsid w:val="000033EC"/>
    <w:rsid w:val="00003407"/>
    <w:rsid w:val="00003439"/>
    <w:rsid w:val="0000343B"/>
    <w:rsid w:val="000034B3"/>
    <w:rsid w:val="0000354D"/>
    <w:rsid w:val="00003585"/>
    <w:rsid w:val="0000359E"/>
    <w:rsid w:val="000035A8"/>
    <w:rsid w:val="000035B3"/>
    <w:rsid w:val="000035C9"/>
    <w:rsid w:val="000035EA"/>
    <w:rsid w:val="00003645"/>
    <w:rsid w:val="00003649"/>
    <w:rsid w:val="00003681"/>
    <w:rsid w:val="00003688"/>
    <w:rsid w:val="000036CD"/>
    <w:rsid w:val="000036D7"/>
    <w:rsid w:val="000036FC"/>
    <w:rsid w:val="0000370B"/>
    <w:rsid w:val="00003714"/>
    <w:rsid w:val="00003727"/>
    <w:rsid w:val="0000374A"/>
    <w:rsid w:val="000037E3"/>
    <w:rsid w:val="0000380C"/>
    <w:rsid w:val="0000390D"/>
    <w:rsid w:val="00003936"/>
    <w:rsid w:val="00003943"/>
    <w:rsid w:val="00003976"/>
    <w:rsid w:val="00003984"/>
    <w:rsid w:val="000039A8"/>
    <w:rsid w:val="000039C6"/>
    <w:rsid w:val="000039C7"/>
    <w:rsid w:val="00003A03"/>
    <w:rsid w:val="00003A2C"/>
    <w:rsid w:val="00003A3B"/>
    <w:rsid w:val="00003A4B"/>
    <w:rsid w:val="00003A63"/>
    <w:rsid w:val="00003A6E"/>
    <w:rsid w:val="00003AA8"/>
    <w:rsid w:val="00003B7F"/>
    <w:rsid w:val="00003C2B"/>
    <w:rsid w:val="00003C45"/>
    <w:rsid w:val="00003C4F"/>
    <w:rsid w:val="00003C8B"/>
    <w:rsid w:val="00003CB2"/>
    <w:rsid w:val="00003CC8"/>
    <w:rsid w:val="00003CD8"/>
    <w:rsid w:val="00003D21"/>
    <w:rsid w:val="00003D52"/>
    <w:rsid w:val="00003D76"/>
    <w:rsid w:val="00003DD8"/>
    <w:rsid w:val="00003DE5"/>
    <w:rsid w:val="00003DF9"/>
    <w:rsid w:val="00003EA8"/>
    <w:rsid w:val="00003F3C"/>
    <w:rsid w:val="00003F4B"/>
    <w:rsid w:val="00003FB5"/>
    <w:rsid w:val="00004117"/>
    <w:rsid w:val="00004138"/>
    <w:rsid w:val="0000413D"/>
    <w:rsid w:val="00004169"/>
    <w:rsid w:val="000041DF"/>
    <w:rsid w:val="000041ED"/>
    <w:rsid w:val="00004213"/>
    <w:rsid w:val="0000421B"/>
    <w:rsid w:val="0000423B"/>
    <w:rsid w:val="0000425D"/>
    <w:rsid w:val="000042F0"/>
    <w:rsid w:val="000042F1"/>
    <w:rsid w:val="00004307"/>
    <w:rsid w:val="000043DA"/>
    <w:rsid w:val="000043E6"/>
    <w:rsid w:val="000043E9"/>
    <w:rsid w:val="00004421"/>
    <w:rsid w:val="000044E2"/>
    <w:rsid w:val="000045B4"/>
    <w:rsid w:val="00004662"/>
    <w:rsid w:val="000046C9"/>
    <w:rsid w:val="000046CF"/>
    <w:rsid w:val="000046D4"/>
    <w:rsid w:val="0000470D"/>
    <w:rsid w:val="0000476B"/>
    <w:rsid w:val="00004811"/>
    <w:rsid w:val="0000481B"/>
    <w:rsid w:val="00004840"/>
    <w:rsid w:val="0000493B"/>
    <w:rsid w:val="0000495C"/>
    <w:rsid w:val="0000497F"/>
    <w:rsid w:val="00004984"/>
    <w:rsid w:val="000049E5"/>
    <w:rsid w:val="00004A10"/>
    <w:rsid w:val="00004A4B"/>
    <w:rsid w:val="00004A89"/>
    <w:rsid w:val="00004A91"/>
    <w:rsid w:val="00004AB7"/>
    <w:rsid w:val="00004B41"/>
    <w:rsid w:val="00004BA0"/>
    <w:rsid w:val="00004BBC"/>
    <w:rsid w:val="00004BD9"/>
    <w:rsid w:val="00004BFA"/>
    <w:rsid w:val="00004C0C"/>
    <w:rsid w:val="00004C33"/>
    <w:rsid w:val="00004D1C"/>
    <w:rsid w:val="00004D97"/>
    <w:rsid w:val="00004DB8"/>
    <w:rsid w:val="00004DE4"/>
    <w:rsid w:val="00004E3D"/>
    <w:rsid w:val="00004E4D"/>
    <w:rsid w:val="00004E9C"/>
    <w:rsid w:val="00004EBF"/>
    <w:rsid w:val="00004F4A"/>
    <w:rsid w:val="00004F62"/>
    <w:rsid w:val="00004F99"/>
    <w:rsid w:val="00004FBA"/>
    <w:rsid w:val="00005050"/>
    <w:rsid w:val="00005057"/>
    <w:rsid w:val="00005066"/>
    <w:rsid w:val="000050C3"/>
    <w:rsid w:val="000050D6"/>
    <w:rsid w:val="000050EB"/>
    <w:rsid w:val="0000513A"/>
    <w:rsid w:val="00005154"/>
    <w:rsid w:val="0000518A"/>
    <w:rsid w:val="000051EA"/>
    <w:rsid w:val="00005228"/>
    <w:rsid w:val="00005234"/>
    <w:rsid w:val="0000523D"/>
    <w:rsid w:val="000052BA"/>
    <w:rsid w:val="000052CD"/>
    <w:rsid w:val="000052DB"/>
    <w:rsid w:val="00005306"/>
    <w:rsid w:val="0000535F"/>
    <w:rsid w:val="00005384"/>
    <w:rsid w:val="000053A7"/>
    <w:rsid w:val="000053AD"/>
    <w:rsid w:val="000053F6"/>
    <w:rsid w:val="00005413"/>
    <w:rsid w:val="0000548C"/>
    <w:rsid w:val="00005530"/>
    <w:rsid w:val="0000553A"/>
    <w:rsid w:val="0000553C"/>
    <w:rsid w:val="00005562"/>
    <w:rsid w:val="000055E2"/>
    <w:rsid w:val="000055FB"/>
    <w:rsid w:val="0000562F"/>
    <w:rsid w:val="000056B6"/>
    <w:rsid w:val="000056FA"/>
    <w:rsid w:val="00005700"/>
    <w:rsid w:val="00005782"/>
    <w:rsid w:val="0000578D"/>
    <w:rsid w:val="000057AF"/>
    <w:rsid w:val="0000582D"/>
    <w:rsid w:val="00005846"/>
    <w:rsid w:val="00005872"/>
    <w:rsid w:val="000058A5"/>
    <w:rsid w:val="000058AC"/>
    <w:rsid w:val="000058B4"/>
    <w:rsid w:val="0000592C"/>
    <w:rsid w:val="00005990"/>
    <w:rsid w:val="00005993"/>
    <w:rsid w:val="000059BB"/>
    <w:rsid w:val="000059FC"/>
    <w:rsid w:val="00005A01"/>
    <w:rsid w:val="00005A2C"/>
    <w:rsid w:val="00005A3E"/>
    <w:rsid w:val="00005A57"/>
    <w:rsid w:val="00005A9C"/>
    <w:rsid w:val="00005AB4"/>
    <w:rsid w:val="00005AB6"/>
    <w:rsid w:val="00005B18"/>
    <w:rsid w:val="00005B1E"/>
    <w:rsid w:val="00005B43"/>
    <w:rsid w:val="00005B6D"/>
    <w:rsid w:val="00005BBB"/>
    <w:rsid w:val="00005C8F"/>
    <w:rsid w:val="00005CA3"/>
    <w:rsid w:val="00005D0A"/>
    <w:rsid w:val="00005D88"/>
    <w:rsid w:val="00005DE6"/>
    <w:rsid w:val="00005DFB"/>
    <w:rsid w:val="00005E1E"/>
    <w:rsid w:val="00005E4C"/>
    <w:rsid w:val="00005E6E"/>
    <w:rsid w:val="00005E87"/>
    <w:rsid w:val="00005EA1"/>
    <w:rsid w:val="00005EB0"/>
    <w:rsid w:val="00005F0B"/>
    <w:rsid w:val="00005F25"/>
    <w:rsid w:val="00005F39"/>
    <w:rsid w:val="00005F4B"/>
    <w:rsid w:val="00005FF2"/>
    <w:rsid w:val="00006052"/>
    <w:rsid w:val="00006054"/>
    <w:rsid w:val="00006092"/>
    <w:rsid w:val="000060F3"/>
    <w:rsid w:val="000061E9"/>
    <w:rsid w:val="00006210"/>
    <w:rsid w:val="00006212"/>
    <w:rsid w:val="00006233"/>
    <w:rsid w:val="00006265"/>
    <w:rsid w:val="0000626E"/>
    <w:rsid w:val="000062AD"/>
    <w:rsid w:val="000062C0"/>
    <w:rsid w:val="000062D1"/>
    <w:rsid w:val="00006330"/>
    <w:rsid w:val="00006358"/>
    <w:rsid w:val="00006380"/>
    <w:rsid w:val="000063CD"/>
    <w:rsid w:val="000063FE"/>
    <w:rsid w:val="00006426"/>
    <w:rsid w:val="0000645F"/>
    <w:rsid w:val="00006501"/>
    <w:rsid w:val="0000655A"/>
    <w:rsid w:val="00006573"/>
    <w:rsid w:val="00006638"/>
    <w:rsid w:val="00006667"/>
    <w:rsid w:val="000066DE"/>
    <w:rsid w:val="000066EB"/>
    <w:rsid w:val="000066ED"/>
    <w:rsid w:val="000066EE"/>
    <w:rsid w:val="00006790"/>
    <w:rsid w:val="00006796"/>
    <w:rsid w:val="000067C2"/>
    <w:rsid w:val="0000681B"/>
    <w:rsid w:val="00006855"/>
    <w:rsid w:val="00006858"/>
    <w:rsid w:val="00006862"/>
    <w:rsid w:val="00006874"/>
    <w:rsid w:val="0000693F"/>
    <w:rsid w:val="0000696F"/>
    <w:rsid w:val="0000698A"/>
    <w:rsid w:val="0000699D"/>
    <w:rsid w:val="000069BE"/>
    <w:rsid w:val="000069D8"/>
    <w:rsid w:val="00006A5C"/>
    <w:rsid w:val="00006ABE"/>
    <w:rsid w:val="00006AF7"/>
    <w:rsid w:val="00006B07"/>
    <w:rsid w:val="00006B0C"/>
    <w:rsid w:val="00006B1D"/>
    <w:rsid w:val="00006B2F"/>
    <w:rsid w:val="00006BA0"/>
    <w:rsid w:val="00006BFF"/>
    <w:rsid w:val="00006C7A"/>
    <w:rsid w:val="00006CAA"/>
    <w:rsid w:val="00006D67"/>
    <w:rsid w:val="00006DAD"/>
    <w:rsid w:val="00006DAE"/>
    <w:rsid w:val="00006E2C"/>
    <w:rsid w:val="00006E82"/>
    <w:rsid w:val="00006E8C"/>
    <w:rsid w:val="00006E93"/>
    <w:rsid w:val="00006F03"/>
    <w:rsid w:val="00006F31"/>
    <w:rsid w:val="00006F63"/>
    <w:rsid w:val="00006F86"/>
    <w:rsid w:val="00006FA5"/>
    <w:rsid w:val="00006FAE"/>
    <w:rsid w:val="00007057"/>
    <w:rsid w:val="000070C2"/>
    <w:rsid w:val="000070EC"/>
    <w:rsid w:val="00007120"/>
    <w:rsid w:val="00007132"/>
    <w:rsid w:val="0000717C"/>
    <w:rsid w:val="00007185"/>
    <w:rsid w:val="0000718B"/>
    <w:rsid w:val="000071AA"/>
    <w:rsid w:val="000071B3"/>
    <w:rsid w:val="000071F0"/>
    <w:rsid w:val="00007247"/>
    <w:rsid w:val="00007255"/>
    <w:rsid w:val="00007265"/>
    <w:rsid w:val="000072A3"/>
    <w:rsid w:val="000072BA"/>
    <w:rsid w:val="000072CD"/>
    <w:rsid w:val="00007334"/>
    <w:rsid w:val="00007367"/>
    <w:rsid w:val="00007398"/>
    <w:rsid w:val="000073B4"/>
    <w:rsid w:val="00007477"/>
    <w:rsid w:val="000074DD"/>
    <w:rsid w:val="000074E6"/>
    <w:rsid w:val="0000752D"/>
    <w:rsid w:val="000075CF"/>
    <w:rsid w:val="000075ED"/>
    <w:rsid w:val="000075F4"/>
    <w:rsid w:val="000075FA"/>
    <w:rsid w:val="0000765A"/>
    <w:rsid w:val="00007661"/>
    <w:rsid w:val="00007680"/>
    <w:rsid w:val="00007740"/>
    <w:rsid w:val="0000775D"/>
    <w:rsid w:val="00007786"/>
    <w:rsid w:val="00007791"/>
    <w:rsid w:val="00007793"/>
    <w:rsid w:val="000077B5"/>
    <w:rsid w:val="000077CA"/>
    <w:rsid w:val="00007823"/>
    <w:rsid w:val="0000784A"/>
    <w:rsid w:val="00007891"/>
    <w:rsid w:val="000078AE"/>
    <w:rsid w:val="000078CA"/>
    <w:rsid w:val="000078D1"/>
    <w:rsid w:val="00007940"/>
    <w:rsid w:val="00007980"/>
    <w:rsid w:val="0000798A"/>
    <w:rsid w:val="000079A8"/>
    <w:rsid w:val="000079B8"/>
    <w:rsid w:val="000079B9"/>
    <w:rsid w:val="000079EE"/>
    <w:rsid w:val="00007AB2"/>
    <w:rsid w:val="00007AFC"/>
    <w:rsid w:val="00007B5C"/>
    <w:rsid w:val="00007BB5"/>
    <w:rsid w:val="00007BB8"/>
    <w:rsid w:val="00007BE8"/>
    <w:rsid w:val="00007BF4"/>
    <w:rsid w:val="00007BF5"/>
    <w:rsid w:val="00007C13"/>
    <w:rsid w:val="00007C16"/>
    <w:rsid w:val="00007C26"/>
    <w:rsid w:val="00007C3B"/>
    <w:rsid w:val="00007C99"/>
    <w:rsid w:val="00007CBC"/>
    <w:rsid w:val="00007CC7"/>
    <w:rsid w:val="00007D57"/>
    <w:rsid w:val="00007D66"/>
    <w:rsid w:val="00007D80"/>
    <w:rsid w:val="00007D8C"/>
    <w:rsid w:val="00007DAB"/>
    <w:rsid w:val="00007DCD"/>
    <w:rsid w:val="00007DD1"/>
    <w:rsid w:val="00007DD6"/>
    <w:rsid w:val="00007E13"/>
    <w:rsid w:val="00007E4C"/>
    <w:rsid w:val="00007F3C"/>
    <w:rsid w:val="00007F5B"/>
    <w:rsid w:val="00007F82"/>
    <w:rsid w:val="00007F87"/>
    <w:rsid w:val="00007FCD"/>
    <w:rsid w:val="00007FD9"/>
    <w:rsid w:val="00010021"/>
    <w:rsid w:val="00010038"/>
    <w:rsid w:val="00010046"/>
    <w:rsid w:val="0001016F"/>
    <w:rsid w:val="00010204"/>
    <w:rsid w:val="0001022C"/>
    <w:rsid w:val="0001030D"/>
    <w:rsid w:val="00010345"/>
    <w:rsid w:val="00010354"/>
    <w:rsid w:val="000103A3"/>
    <w:rsid w:val="000103B3"/>
    <w:rsid w:val="000103DC"/>
    <w:rsid w:val="000103ED"/>
    <w:rsid w:val="00010430"/>
    <w:rsid w:val="0001044A"/>
    <w:rsid w:val="0001044D"/>
    <w:rsid w:val="00010451"/>
    <w:rsid w:val="00010473"/>
    <w:rsid w:val="0001047E"/>
    <w:rsid w:val="0001049F"/>
    <w:rsid w:val="000104D1"/>
    <w:rsid w:val="000104EA"/>
    <w:rsid w:val="00010502"/>
    <w:rsid w:val="00010515"/>
    <w:rsid w:val="00010522"/>
    <w:rsid w:val="0001056B"/>
    <w:rsid w:val="00010583"/>
    <w:rsid w:val="000105B5"/>
    <w:rsid w:val="000105B7"/>
    <w:rsid w:val="000105B8"/>
    <w:rsid w:val="000105D2"/>
    <w:rsid w:val="00010611"/>
    <w:rsid w:val="00010622"/>
    <w:rsid w:val="00010673"/>
    <w:rsid w:val="00010675"/>
    <w:rsid w:val="00010678"/>
    <w:rsid w:val="0001068F"/>
    <w:rsid w:val="000106E5"/>
    <w:rsid w:val="000106ED"/>
    <w:rsid w:val="000106F4"/>
    <w:rsid w:val="00010707"/>
    <w:rsid w:val="00010782"/>
    <w:rsid w:val="00010788"/>
    <w:rsid w:val="000107E4"/>
    <w:rsid w:val="0001083A"/>
    <w:rsid w:val="000108B5"/>
    <w:rsid w:val="000108DF"/>
    <w:rsid w:val="00010948"/>
    <w:rsid w:val="00010966"/>
    <w:rsid w:val="0001096C"/>
    <w:rsid w:val="000109F7"/>
    <w:rsid w:val="00010A20"/>
    <w:rsid w:val="00010A5B"/>
    <w:rsid w:val="00010A63"/>
    <w:rsid w:val="00010A66"/>
    <w:rsid w:val="00010B25"/>
    <w:rsid w:val="00010B8B"/>
    <w:rsid w:val="00010BA2"/>
    <w:rsid w:val="00010BA4"/>
    <w:rsid w:val="00010BB6"/>
    <w:rsid w:val="00010C2C"/>
    <w:rsid w:val="00010C5E"/>
    <w:rsid w:val="00010C90"/>
    <w:rsid w:val="00010CAC"/>
    <w:rsid w:val="00010CB3"/>
    <w:rsid w:val="00010CD3"/>
    <w:rsid w:val="00010CF3"/>
    <w:rsid w:val="00010CFE"/>
    <w:rsid w:val="00010D25"/>
    <w:rsid w:val="00010D69"/>
    <w:rsid w:val="00010D6F"/>
    <w:rsid w:val="00010DC7"/>
    <w:rsid w:val="00010E0F"/>
    <w:rsid w:val="00010E4A"/>
    <w:rsid w:val="00010E4C"/>
    <w:rsid w:val="00010E91"/>
    <w:rsid w:val="00010EBF"/>
    <w:rsid w:val="00010F05"/>
    <w:rsid w:val="00010F11"/>
    <w:rsid w:val="00010F32"/>
    <w:rsid w:val="00010F47"/>
    <w:rsid w:val="00010F6A"/>
    <w:rsid w:val="00010FBA"/>
    <w:rsid w:val="00011021"/>
    <w:rsid w:val="00011035"/>
    <w:rsid w:val="0001104D"/>
    <w:rsid w:val="00011065"/>
    <w:rsid w:val="000110E7"/>
    <w:rsid w:val="000110EA"/>
    <w:rsid w:val="00011104"/>
    <w:rsid w:val="00011111"/>
    <w:rsid w:val="0001113F"/>
    <w:rsid w:val="00011143"/>
    <w:rsid w:val="0001117B"/>
    <w:rsid w:val="000111DB"/>
    <w:rsid w:val="0001123E"/>
    <w:rsid w:val="000112BA"/>
    <w:rsid w:val="000112DF"/>
    <w:rsid w:val="000112EA"/>
    <w:rsid w:val="00011301"/>
    <w:rsid w:val="00011350"/>
    <w:rsid w:val="0001135B"/>
    <w:rsid w:val="00011379"/>
    <w:rsid w:val="0001137F"/>
    <w:rsid w:val="000113C6"/>
    <w:rsid w:val="00011432"/>
    <w:rsid w:val="0001143C"/>
    <w:rsid w:val="00011450"/>
    <w:rsid w:val="0001148B"/>
    <w:rsid w:val="0001158C"/>
    <w:rsid w:val="000115AC"/>
    <w:rsid w:val="000115F2"/>
    <w:rsid w:val="00011643"/>
    <w:rsid w:val="00011673"/>
    <w:rsid w:val="0001168D"/>
    <w:rsid w:val="00011725"/>
    <w:rsid w:val="00011765"/>
    <w:rsid w:val="00011784"/>
    <w:rsid w:val="00011799"/>
    <w:rsid w:val="000117AE"/>
    <w:rsid w:val="000117B0"/>
    <w:rsid w:val="000117CC"/>
    <w:rsid w:val="00011803"/>
    <w:rsid w:val="00011861"/>
    <w:rsid w:val="0001187F"/>
    <w:rsid w:val="0001188C"/>
    <w:rsid w:val="000118A3"/>
    <w:rsid w:val="000118EB"/>
    <w:rsid w:val="000119B7"/>
    <w:rsid w:val="000119CA"/>
    <w:rsid w:val="000119D5"/>
    <w:rsid w:val="00011A1A"/>
    <w:rsid w:val="00011A92"/>
    <w:rsid w:val="00011AB5"/>
    <w:rsid w:val="00011AF1"/>
    <w:rsid w:val="00011B3C"/>
    <w:rsid w:val="00011BDA"/>
    <w:rsid w:val="00011C49"/>
    <w:rsid w:val="00011C52"/>
    <w:rsid w:val="00011C6E"/>
    <w:rsid w:val="00011CDF"/>
    <w:rsid w:val="00011D07"/>
    <w:rsid w:val="00011D1D"/>
    <w:rsid w:val="00011D1E"/>
    <w:rsid w:val="00011D41"/>
    <w:rsid w:val="00011D6C"/>
    <w:rsid w:val="00011D73"/>
    <w:rsid w:val="00011D9E"/>
    <w:rsid w:val="00011E27"/>
    <w:rsid w:val="00011E80"/>
    <w:rsid w:val="00011EAD"/>
    <w:rsid w:val="00011F26"/>
    <w:rsid w:val="00011F57"/>
    <w:rsid w:val="00011FD2"/>
    <w:rsid w:val="00011FF6"/>
    <w:rsid w:val="00012022"/>
    <w:rsid w:val="00012062"/>
    <w:rsid w:val="00012092"/>
    <w:rsid w:val="00012110"/>
    <w:rsid w:val="00012139"/>
    <w:rsid w:val="000121A3"/>
    <w:rsid w:val="0001222A"/>
    <w:rsid w:val="00012242"/>
    <w:rsid w:val="0001226F"/>
    <w:rsid w:val="00012273"/>
    <w:rsid w:val="00012346"/>
    <w:rsid w:val="0001234B"/>
    <w:rsid w:val="0001235A"/>
    <w:rsid w:val="0001237E"/>
    <w:rsid w:val="00012392"/>
    <w:rsid w:val="00012397"/>
    <w:rsid w:val="000123DC"/>
    <w:rsid w:val="00012406"/>
    <w:rsid w:val="00012416"/>
    <w:rsid w:val="00012452"/>
    <w:rsid w:val="0001247E"/>
    <w:rsid w:val="0001249D"/>
    <w:rsid w:val="000124A3"/>
    <w:rsid w:val="000124B4"/>
    <w:rsid w:val="000124BA"/>
    <w:rsid w:val="00012533"/>
    <w:rsid w:val="0001255A"/>
    <w:rsid w:val="00012560"/>
    <w:rsid w:val="00012565"/>
    <w:rsid w:val="000125C2"/>
    <w:rsid w:val="000125CA"/>
    <w:rsid w:val="000125E8"/>
    <w:rsid w:val="000125F0"/>
    <w:rsid w:val="0001262C"/>
    <w:rsid w:val="0001279A"/>
    <w:rsid w:val="000127B9"/>
    <w:rsid w:val="000127BF"/>
    <w:rsid w:val="00012808"/>
    <w:rsid w:val="00012832"/>
    <w:rsid w:val="00012860"/>
    <w:rsid w:val="0001286A"/>
    <w:rsid w:val="0001288A"/>
    <w:rsid w:val="000128C0"/>
    <w:rsid w:val="00012908"/>
    <w:rsid w:val="0001291A"/>
    <w:rsid w:val="00012922"/>
    <w:rsid w:val="00012936"/>
    <w:rsid w:val="00012990"/>
    <w:rsid w:val="00012993"/>
    <w:rsid w:val="000129F5"/>
    <w:rsid w:val="00012B54"/>
    <w:rsid w:val="00012BFB"/>
    <w:rsid w:val="00012C2A"/>
    <w:rsid w:val="00012C62"/>
    <w:rsid w:val="00012C8B"/>
    <w:rsid w:val="00012C9D"/>
    <w:rsid w:val="00012CA7"/>
    <w:rsid w:val="00012CAE"/>
    <w:rsid w:val="00012D1E"/>
    <w:rsid w:val="00012D6F"/>
    <w:rsid w:val="00012DA9"/>
    <w:rsid w:val="00012DD4"/>
    <w:rsid w:val="00012DF0"/>
    <w:rsid w:val="00012E08"/>
    <w:rsid w:val="00012E6D"/>
    <w:rsid w:val="00012E87"/>
    <w:rsid w:val="00012EF4"/>
    <w:rsid w:val="00012EF7"/>
    <w:rsid w:val="00012F24"/>
    <w:rsid w:val="00012F9E"/>
    <w:rsid w:val="00013026"/>
    <w:rsid w:val="00013066"/>
    <w:rsid w:val="0001308B"/>
    <w:rsid w:val="0001308D"/>
    <w:rsid w:val="000130A9"/>
    <w:rsid w:val="000130BB"/>
    <w:rsid w:val="0001312F"/>
    <w:rsid w:val="00013130"/>
    <w:rsid w:val="00013192"/>
    <w:rsid w:val="000131B8"/>
    <w:rsid w:val="000131C1"/>
    <w:rsid w:val="00013206"/>
    <w:rsid w:val="000132A5"/>
    <w:rsid w:val="000132A6"/>
    <w:rsid w:val="000132CC"/>
    <w:rsid w:val="000132E4"/>
    <w:rsid w:val="00013305"/>
    <w:rsid w:val="00013307"/>
    <w:rsid w:val="00013332"/>
    <w:rsid w:val="00013340"/>
    <w:rsid w:val="00013349"/>
    <w:rsid w:val="00013367"/>
    <w:rsid w:val="0001336F"/>
    <w:rsid w:val="00013391"/>
    <w:rsid w:val="000133BB"/>
    <w:rsid w:val="000133F2"/>
    <w:rsid w:val="000133FF"/>
    <w:rsid w:val="0001346F"/>
    <w:rsid w:val="000134AF"/>
    <w:rsid w:val="000134D1"/>
    <w:rsid w:val="00013544"/>
    <w:rsid w:val="00013597"/>
    <w:rsid w:val="000135A0"/>
    <w:rsid w:val="000135FC"/>
    <w:rsid w:val="0001360A"/>
    <w:rsid w:val="0001361E"/>
    <w:rsid w:val="00013623"/>
    <w:rsid w:val="000136AF"/>
    <w:rsid w:val="00013751"/>
    <w:rsid w:val="0001378C"/>
    <w:rsid w:val="000137A7"/>
    <w:rsid w:val="0001382D"/>
    <w:rsid w:val="00013838"/>
    <w:rsid w:val="00013857"/>
    <w:rsid w:val="00013874"/>
    <w:rsid w:val="00013878"/>
    <w:rsid w:val="0001387E"/>
    <w:rsid w:val="00013890"/>
    <w:rsid w:val="000138F1"/>
    <w:rsid w:val="00013906"/>
    <w:rsid w:val="0001390B"/>
    <w:rsid w:val="0001392C"/>
    <w:rsid w:val="00013967"/>
    <w:rsid w:val="0001396E"/>
    <w:rsid w:val="000139C4"/>
    <w:rsid w:val="000139D1"/>
    <w:rsid w:val="00013A01"/>
    <w:rsid w:val="00013AB2"/>
    <w:rsid w:val="00013AFD"/>
    <w:rsid w:val="00013B24"/>
    <w:rsid w:val="00013B94"/>
    <w:rsid w:val="00013B9C"/>
    <w:rsid w:val="00013C0A"/>
    <w:rsid w:val="00013C6F"/>
    <w:rsid w:val="00013D41"/>
    <w:rsid w:val="00013D63"/>
    <w:rsid w:val="00013D64"/>
    <w:rsid w:val="00013D6F"/>
    <w:rsid w:val="00013D7F"/>
    <w:rsid w:val="00013D80"/>
    <w:rsid w:val="00013E04"/>
    <w:rsid w:val="00013E61"/>
    <w:rsid w:val="00013EA4"/>
    <w:rsid w:val="00013EDB"/>
    <w:rsid w:val="00013F1D"/>
    <w:rsid w:val="00013F41"/>
    <w:rsid w:val="00013F8F"/>
    <w:rsid w:val="00013FF7"/>
    <w:rsid w:val="00014010"/>
    <w:rsid w:val="00014049"/>
    <w:rsid w:val="00014065"/>
    <w:rsid w:val="0001408E"/>
    <w:rsid w:val="000140C0"/>
    <w:rsid w:val="0001410E"/>
    <w:rsid w:val="00014124"/>
    <w:rsid w:val="0001412C"/>
    <w:rsid w:val="00014134"/>
    <w:rsid w:val="00014153"/>
    <w:rsid w:val="0001417A"/>
    <w:rsid w:val="000141B5"/>
    <w:rsid w:val="000141C5"/>
    <w:rsid w:val="000141F3"/>
    <w:rsid w:val="00014205"/>
    <w:rsid w:val="0001421C"/>
    <w:rsid w:val="0001421E"/>
    <w:rsid w:val="00014252"/>
    <w:rsid w:val="00014256"/>
    <w:rsid w:val="00014290"/>
    <w:rsid w:val="00014305"/>
    <w:rsid w:val="0001430B"/>
    <w:rsid w:val="00014323"/>
    <w:rsid w:val="00014361"/>
    <w:rsid w:val="0001436D"/>
    <w:rsid w:val="000143AE"/>
    <w:rsid w:val="000143B9"/>
    <w:rsid w:val="000143EB"/>
    <w:rsid w:val="0001444B"/>
    <w:rsid w:val="00014465"/>
    <w:rsid w:val="00014473"/>
    <w:rsid w:val="000144EC"/>
    <w:rsid w:val="00014518"/>
    <w:rsid w:val="0001454B"/>
    <w:rsid w:val="00014593"/>
    <w:rsid w:val="000145D5"/>
    <w:rsid w:val="000145E8"/>
    <w:rsid w:val="000145FA"/>
    <w:rsid w:val="00014644"/>
    <w:rsid w:val="00014666"/>
    <w:rsid w:val="000146D9"/>
    <w:rsid w:val="00014773"/>
    <w:rsid w:val="0001480A"/>
    <w:rsid w:val="00014898"/>
    <w:rsid w:val="000148A7"/>
    <w:rsid w:val="000148DC"/>
    <w:rsid w:val="000148E0"/>
    <w:rsid w:val="00014922"/>
    <w:rsid w:val="00014944"/>
    <w:rsid w:val="00014966"/>
    <w:rsid w:val="00014985"/>
    <w:rsid w:val="000149CE"/>
    <w:rsid w:val="000149DE"/>
    <w:rsid w:val="000149ED"/>
    <w:rsid w:val="00014A3A"/>
    <w:rsid w:val="00014A61"/>
    <w:rsid w:val="00014ADE"/>
    <w:rsid w:val="00014AEA"/>
    <w:rsid w:val="00014B01"/>
    <w:rsid w:val="00014BF8"/>
    <w:rsid w:val="00014C5E"/>
    <w:rsid w:val="00014CCF"/>
    <w:rsid w:val="00014D6C"/>
    <w:rsid w:val="00014D8B"/>
    <w:rsid w:val="00014DAD"/>
    <w:rsid w:val="00014DF7"/>
    <w:rsid w:val="00014E11"/>
    <w:rsid w:val="00014E33"/>
    <w:rsid w:val="00014E45"/>
    <w:rsid w:val="00014E5C"/>
    <w:rsid w:val="00014E7D"/>
    <w:rsid w:val="00014EE3"/>
    <w:rsid w:val="00014F3D"/>
    <w:rsid w:val="00014F6A"/>
    <w:rsid w:val="0001505A"/>
    <w:rsid w:val="000150AE"/>
    <w:rsid w:val="000150E0"/>
    <w:rsid w:val="00015120"/>
    <w:rsid w:val="00015122"/>
    <w:rsid w:val="00015139"/>
    <w:rsid w:val="00015144"/>
    <w:rsid w:val="00015146"/>
    <w:rsid w:val="00015148"/>
    <w:rsid w:val="0001515B"/>
    <w:rsid w:val="0001518A"/>
    <w:rsid w:val="00015258"/>
    <w:rsid w:val="000152B2"/>
    <w:rsid w:val="000152EF"/>
    <w:rsid w:val="00015308"/>
    <w:rsid w:val="0001533B"/>
    <w:rsid w:val="0001539A"/>
    <w:rsid w:val="000153CB"/>
    <w:rsid w:val="000153E0"/>
    <w:rsid w:val="00015474"/>
    <w:rsid w:val="0001548B"/>
    <w:rsid w:val="000154B9"/>
    <w:rsid w:val="000154E5"/>
    <w:rsid w:val="00015507"/>
    <w:rsid w:val="00015523"/>
    <w:rsid w:val="0001553F"/>
    <w:rsid w:val="0001558E"/>
    <w:rsid w:val="000155AD"/>
    <w:rsid w:val="000155C9"/>
    <w:rsid w:val="000155EA"/>
    <w:rsid w:val="00015608"/>
    <w:rsid w:val="00015631"/>
    <w:rsid w:val="00015640"/>
    <w:rsid w:val="0001564A"/>
    <w:rsid w:val="00015674"/>
    <w:rsid w:val="00015690"/>
    <w:rsid w:val="0001569F"/>
    <w:rsid w:val="000156A0"/>
    <w:rsid w:val="000156D8"/>
    <w:rsid w:val="0001572C"/>
    <w:rsid w:val="00015778"/>
    <w:rsid w:val="00015789"/>
    <w:rsid w:val="00015808"/>
    <w:rsid w:val="00015842"/>
    <w:rsid w:val="000158C8"/>
    <w:rsid w:val="000158D6"/>
    <w:rsid w:val="00015922"/>
    <w:rsid w:val="0001592C"/>
    <w:rsid w:val="00015930"/>
    <w:rsid w:val="00015979"/>
    <w:rsid w:val="00015998"/>
    <w:rsid w:val="000159B0"/>
    <w:rsid w:val="000159B3"/>
    <w:rsid w:val="000159ED"/>
    <w:rsid w:val="00015A96"/>
    <w:rsid w:val="00015AEA"/>
    <w:rsid w:val="00015B3E"/>
    <w:rsid w:val="00015B42"/>
    <w:rsid w:val="00015B66"/>
    <w:rsid w:val="00015B71"/>
    <w:rsid w:val="00015B82"/>
    <w:rsid w:val="00015B8E"/>
    <w:rsid w:val="00015B92"/>
    <w:rsid w:val="00015BD7"/>
    <w:rsid w:val="00015BEA"/>
    <w:rsid w:val="00015BFC"/>
    <w:rsid w:val="00015C3B"/>
    <w:rsid w:val="00015C70"/>
    <w:rsid w:val="00015C76"/>
    <w:rsid w:val="00015CCE"/>
    <w:rsid w:val="00015D46"/>
    <w:rsid w:val="00015D47"/>
    <w:rsid w:val="00015D4D"/>
    <w:rsid w:val="00015D94"/>
    <w:rsid w:val="00015E6B"/>
    <w:rsid w:val="00015E9E"/>
    <w:rsid w:val="00015EF8"/>
    <w:rsid w:val="00015F18"/>
    <w:rsid w:val="00015F3B"/>
    <w:rsid w:val="00016001"/>
    <w:rsid w:val="00016029"/>
    <w:rsid w:val="00016035"/>
    <w:rsid w:val="00016037"/>
    <w:rsid w:val="00016070"/>
    <w:rsid w:val="000160EB"/>
    <w:rsid w:val="000160ED"/>
    <w:rsid w:val="00016118"/>
    <w:rsid w:val="00016122"/>
    <w:rsid w:val="00016184"/>
    <w:rsid w:val="00016199"/>
    <w:rsid w:val="0001619D"/>
    <w:rsid w:val="000161A2"/>
    <w:rsid w:val="0001625A"/>
    <w:rsid w:val="00016266"/>
    <w:rsid w:val="0001628F"/>
    <w:rsid w:val="000162CA"/>
    <w:rsid w:val="00016321"/>
    <w:rsid w:val="0001633C"/>
    <w:rsid w:val="0001635F"/>
    <w:rsid w:val="00016381"/>
    <w:rsid w:val="00016387"/>
    <w:rsid w:val="00016389"/>
    <w:rsid w:val="000163E2"/>
    <w:rsid w:val="00016438"/>
    <w:rsid w:val="00016459"/>
    <w:rsid w:val="000164E8"/>
    <w:rsid w:val="000164FA"/>
    <w:rsid w:val="00016522"/>
    <w:rsid w:val="00016525"/>
    <w:rsid w:val="00016548"/>
    <w:rsid w:val="00016564"/>
    <w:rsid w:val="00016567"/>
    <w:rsid w:val="000165A4"/>
    <w:rsid w:val="000165D4"/>
    <w:rsid w:val="00016619"/>
    <w:rsid w:val="00016627"/>
    <w:rsid w:val="00016629"/>
    <w:rsid w:val="00016696"/>
    <w:rsid w:val="000166AB"/>
    <w:rsid w:val="0001677C"/>
    <w:rsid w:val="00016784"/>
    <w:rsid w:val="000167DD"/>
    <w:rsid w:val="000167E5"/>
    <w:rsid w:val="000167EA"/>
    <w:rsid w:val="000167FB"/>
    <w:rsid w:val="000167FD"/>
    <w:rsid w:val="0001688E"/>
    <w:rsid w:val="000168F5"/>
    <w:rsid w:val="00016932"/>
    <w:rsid w:val="00016940"/>
    <w:rsid w:val="000169DB"/>
    <w:rsid w:val="00016A63"/>
    <w:rsid w:val="00016A8A"/>
    <w:rsid w:val="00016ABA"/>
    <w:rsid w:val="00016AE0"/>
    <w:rsid w:val="00016AF9"/>
    <w:rsid w:val="00016B12"/>
    <w:rsid w:val="00016B17"/>
    <w:rsid w:val="00016B7B"/>
    <w:rsid w:val="00016BB7"/>
    <w:rsid w:val="00016C68"/>
    <w:rsid w:val="00016C73"/>
    <w:rsid w:val="00016C84"/>
    <w:rsid w:val="00016D04"/>
    <w:rsid w:val="00016DA6"/>
    <w:rsid w:val="00016DB2"/>
    <w:rsid w:val="00016DF0"/>
    <w:rsid w:val="00016E28"/>
    <w:rsid w:val="00016E44"/>
    <w:rsid w:val="00016E79"/>
    <w:rsid w:val="00016E86"/>
    <w:rsid w:val="00016EB5"/>
    <w:rsid w:val="00016ED9"/>
    <w:rsid w:val="00016EE7"/>
    <w:rsid w:val="00016F36"/>
    <w:rsid w:val="00016F42"/>
    <w:rsid w:val="00016F7A"/>
    <w:rsid w:val="00016F7D"/>
    <w:rsid w:val="00016FB5"/>
    <w:rsid w:val="00016FE6"/>
    <w:rsid w:val="00016FFC"/>
    <w:rsid w:val="000170CA"/>
    <w:rsid w:val="000170D3"/>
    <w:rsid w:val="0001710B"/>
    <w:rsid w:val="0001710E"/>
    <w:rsid w:val="0001711A"/>
    <w:rsid w:val="00017179"/>
    <w:rsid w:val="0001722E"/>
    <w:rsid w:val="0001727B"/>
    <w:rsid w:val="00017289"/>
    <w:rsid w:val="000172BB"/>
    <w:rsid w:val="000172C3"/>
    <w:rsid w:val="00017334"/>
    <w:rsid w:val="00017369"/>
    <w:rsid w:val="00017376"/>
    <w:rsid w:val="0001737E"/>
    <w:rsid w:val="0001739E"/>
    <w:rsid w:val="00017481"/>
    <w:rsid w:val="0001748F"/>
    <w:rsid w:val="00017493"/>
    <w:rsid w:val="000174A2"/>
    <w:rsid w:val="000174C9"/>
    <w:rsid w:val="000174D2"/>
    <w:rsid w:val="000174F8"/>
    <w:rsid w:val="0001756A"/>
    <w:rsid w:val="0001757D"/>
    <w:rsid w:val="00017583"/>
    <w:rsid w:val="000175A1"/>
    <w:rsid w:val="000175C4"/>
    <w:rsid w:val="000175EE"/>
    <w:rsid w:val="00017609"/>
    <w:rsid w:val="00017626"/>
    <w:rsid w:val="000176BE"/>
    <w:rsid w:val="00017766"/>
    <w:rsid w:val="00017767"/>
    <w:rsid w:val="00017795"/>
    <w:rsid w:val="000177BA"/>
    <w:rsid w:val="000177CB"/>
    <w:rsid w:val="000177F0"/>
    <w:rsid w:val="00017818"/>
    <w:rsid w:val="0001784A"/>
    <w:rsid w:val="00017853"/>
    <w:rsid w:val="00017858"/>
    <w:rsid w:val="00017869"/>
    <w:rsid w:val="00017873"/>
    <w:rsid w:val="0001788E"/>
    <w:rsid w:val="000178E1"/>
    <w:rsid w:val="00017963"/>
    <w:rsid w:val="00017984"/>
    <w:rsid w:val="00017995"/>
    <w:rsid w:val="00017A2F"/>
    <w:rsid w:val="00017AA8"/>
    <w:rsid w:val="00017AD2"/>
    <w:rsid w:val="00017B68"/>
    <w:rsid w:val="00017C14"/>
    <w:rsid w:val="00017C1C"/>
    <w:rsid w:val="00017C1F"/>
    <w:rsid w:val="00017C69"/>
    <w:rsid w:val="00017C73"/>
    <w:rsid w:val="00017C8E"/>
    <w:rsid w:val="00017C9A"/>
    <w:rsid w:val="00017CC1"/>
    <w:rsid w:val="00017D02"/>
    <w:rsid w:val="00017D18"/>
    <w:rsid w:val="00017D4C"/>
    <w:rsid w:val="00017D9A"/>
    <w:rsid w:val="00017DC1"/>
    <w:rsid w:val="00017DEA"/>
    <w:rsid w:val="00017E2A"/>
    <w:rsid w:val="00017E3B"/>
    <w:rsid w:val="00017E45"/>
    <w:rsid w:val="00017EA2"/>
    <w:rsid w:val="00017EC5"/>
    <w:rsid w:val="00017EDD"/>
    <w:rsid w:val="00017F19"/>
    <w:rsid w:val="00017F32"/>
    <w:rsid w:val="00017F3C"/>
    <w:rsid w:val="00017F51"/>
    <w:rsid w:val="00017F68"/>
    <w:rsid w:val="00017F7C"/>
    <w:rsid w:val="00017F97"/>
    <w:rsid w:val="00017FCC"/>
    <w:rsid w:val="00020011"/>
    <w:rsid w:val="000200B0"/>
    <w:rsid w:val="00020122"/>
    <w:rsid w:val="00020157"/>
    <w:rsid w:val="000201A8"/>
    <w:rsid w:val="000201CF"/>
    <w:rsid w:val="000201D0"/>
    <w:rsid w:val="000201FE"/>
    <w:rsid w:val="00020217"/>
    <w:rsid w:val="0002021B"/>
    <w:rsid w:val="0002024C"/>
    <w:rsid w:val="0002027B"/>
    <w:rsid w:val="0002029C"/>
    <w:rsid w:val="000202D7"/>
    <w:rsid w:val="000202F0"/>
    <w:rsid w:val="00020323"/>
    <w:rsid w:val="00020351"/>
    <w:rsid w:val="00020370"/>
    <w:rsid w:val="00020376"/>
    <w:rsid w:val="000203EC"/>
    <w:rsid w:val="00020419"/>
    <w:rsid w:val="00020425"/>
    <w:rsid w:val="00020455"/>
    <w:rsid w:val="0002045D"/>
    <w:rsid w:val="000204AB"/>
    <w:rsid w:val="000204B0"/>
    <w:rsid w:val="00020511"/>
    <w:rsid w:val="00020520"/>
    <w:rsid w:val="00020595"/>
    <w:rsid w:val="000205BC"/>
    <w:rsid w:val="000205DC"/>
    <w:rsid w:val="00020602"/>
    <w:rsid w:val="00020620"/>
    <w:rsid w:val="0002062E"/>
    <w:rsid w:val="000206BF"/>
    <w:rsid w:val="00020732"/>
    <w:rsid w:val="000207BB"/>
    <w:rsid w:val="000207D3"/>
    <w:rsid w:val="00020817"/>
    <w:rsid w:val="0002087E"/>
    <w:rsid w:val="000208E4"/>
    <w:rsid w:val="000208E6"/>
    <w:rsid w:val="00020955"/>
    <w:rsid w:val="00020991"/>
    <w:rsid w:val="000209AD"/>
    <w:rsid w:val="000209BF"/>
    <w:rsid w:val="000209C9"/>
    <w:rsid w:val="000209E8"/>
    <w:rsid w:val="000209F4"/>
    <w:rsid w:val="000209F5"/>
    <w:rsid w:val="00020A05"/>
    <w:rsid w:val="00020A52"/>
    <w:rsid w:val="00020A5D"/>
    <w:rsid w:val="00020A7D"/>
    <w:rsid w:val="00020A83"/>
    <w:rsid w:val="00020BCF"/>
    <w:rsid w:val="00020BF0"/>
    <w:rsid w:val="00020C08"/>
    <w:rsid w:val="00020C1E"/>
    <w:rsid w:val="00020CF9"/>
    <w:rsid w:val="00020D40"/>
    <w:rsid w:val="00020D8E"/>
    <w:rsid w:val="00020D92"/>
    <w:rsid w:val="00020DB3"/>
    <w:rsid w:val="00020DD3"/>
    <w:rsid w:val="00020DE5"/>
    <w:rsid w:val="00020E03"/>
    <w:rsid w:val="00020EED"/>
    <w:rsid w:val="00020EFB"/>
    <w:rsid w:val="00020F1B"/>
    <w:rsid w:val="00020F4E"/>
    <w:rsid w:val="00020F6D"/>
    <w:rsid w:val="00020F74"/>
    <w:rsid w:val="00020FEB"/>
    <w:rsid w:val="00021050"/>
    <w:rsid w:val="000210FB"/>
    <w:rsid w:val="00021100"/>
    <w:rsid w:val="0002118A"/>
    <w:rsid w:val="000211DA"/>
    <w:rsid w:val="000211F0"/>
    <w:rsid w:val="00021202"/>
    <w:rsid w:val="00021228"/>
    <w:rsid w:val="00021236"/>
    <w:rsid w:val="00021270"/>
    <w:rsid w:val="000212A1"/>
    <w:rsid w:val="000212CF"/>
    <w:rsid w:val="000212D4"/>
    <w:rsid w:val="000212DA"/>
    <w:rsid w:val="000212E1"/>
    <w:rsid w:val="00021384"/>
    <w:rsid w:val="000213A6"/>
    <w:rsid w:val="000213E6"/>
    <w:rsid w:val="00021403"/>
    <w:rsid w:val="0002141A"/>
    <w:rsid w:val="00021459"/>
    <w:rsid w:val="000214AB"/>
    <w:rsid w:val="000214C6"/>
    <w:rsid w:val="000214F5"/>
    <w:rsid w:val="0002150D"/>
    <w:rsid w:val="0002152E"/>
    <w:rsid w:val="00021588"/>
    <w:rsid w:val="000215BE"/>
    <w:rsid w:val="000215CD"/>
    <w:rsid w:val="000215F3"/>
    <w:rsid w:val="0002161A"/>
    <w:rsid w:val="00021643"/>
    <w:rsid w:val="0002166B"/>
    <w:rsid w:val="000216BA"/>
    <w:rsid w:val="000216DB"/>
    <w:rsid w:val="0002171E"/>
    <w:rsid w:val="0002178F"/>
    <w:rsid w:val="00021791"/>
    <w:rsid w:val="00021792"/>
    <w:rsid w:val="0002180D"/>
    <w:rsid w:val="00021847"/>
    <w:rsid w:val="0002186A"/>
    <w:rsid w:val="00021883"/>
    <w:rsid w:val="00021919"/>
    <w:rsid w:val="00021932"/>
    <w:rsid w:val="00021964"/>
    <w:rsid w:val="0002198C"/>
    <w:rsid w:val="000219BB"/>
    <w:rsid w:val="000219C0"/>
    <w:rsid w:val="000219D8"/>
    <w:rsid w:val="000219E4"/>
    <w:rsid w:val="000219F7"/>
    <w:rsid w:val="00021A19"/>
    <w:rsid w:val="00021A7A"/>
    <w:rsid w:val="00021AAD"/>
    <w:rsid w:val="00021AC6"/>
    <w:rsid w:val="00021ACF"/>
    <w:rsid w:val="00021ADD"/>
    <w:rsid w:val="00021B48"/>
    <w:rsid w:val="00021B49"/>
    <w:rsid w:val="00021B59"/>
    <w:rsid w:val="00021BEC"/>
    <w:rsid w:val="00021C19"/>
    <w:rsid w:val="00021CE5"/>
    <w:rsid w:val="00021CFC"/>
    <w:rsid w:val="00021D35"/>
    <w:rsid w:val="00021D65"/>
    <w:rsid w:val="00021D73"/>
    <w:rsid w:val="00021D97"/>
    <w:rsid w:val="00021E39"/>
    <w:rsid w:val="00021E57"/>
    <w:rsid w:val="00021E6B"/>
    <w:rsid w:val="00021E6E"/>
    <w:rsid w:val="00021E9E"/>
    <w:rsid w:val="00021F6A"/>
    <w:rsid w:val="0002206D"/>
    <w:rsid w:val="00022084"/>
    <w:rsid w:val="00022090"/>
    <w:rsid w:val="000220FF"/>
    <w:rsid w:val="0002215F"/>
    <w:rsid w:val="00022164"/>
    <w:rsid w:val="00022168"/>
    <w:rsid w:val="00022188"/>
    <w:rsid w:val="000221AB"/>
    <w:rsid w:val="000221F6"/>
    <w:rsid w:val="0002220A"/>
    <w:rsid w:val="00022230"/>
    <w:rsid w:val="00022238"/>
    <w:rsid w:val="00022263"/>
    <w:rsid w:val="00022281"/>
    <w:rsid w:val="0002228D"/>
    <w:rsid w:val="000222B3"/>
    <w:rsid w:val="00022300"/>
    <w:rsid w:val="0002235F"/>
    <w:rsid w:val="00022368"/>
    <w:rsid w:val="0002239E"/>
    <w:rsid w:val="000223B6"/>
    <w:rsid w:val="000223D3"/>
    <w:rsid w:val="000223EE"/>
    <w:rsid w:val="0002240D"/>
    <w:rsid w:val="0002244B"/>
    <w:rsid w:val="00022455"/>
    <w:rsid w:val="0002253F"/>
    <w:rsid w:val="0002256C"/>
    <w:rsid w:val="000225AB"/>
    <w:rsid w:val="000225B4"/>
    <w:rsid w:val="000225BD"/>
    <w:rsid w:val="000225E2"/>
    <w:rsid w:val="00022610"/>
    <w:rsid w:val="0002261C"/>
    <w:rsid w:val="0002261D"/>
    <w:rsid w:val="00022684"/>
    <w:rsid w:val="00022705"/>
    <w:rsid w:val="00022708"/>
    <w:rsid w:val="0002271B"/>
    <w:rsid w:val="000227BD"/>
    <w:rsid w:val="0002285D"/>
    <w:rsid w:val="000228A8"/>
    <w:rsid w:val="000228EC"/>
    <w:rsid w:val="0002290E"/>
    <w:rsid w:val="00022948"/>
    <w:rsid w:val="00022988"/>
    <w:rsid w:val="000229DD"/>
    <w:rsid w:val="00022A11"/>
    <w:rsid w:val="00022A1E"/>
    <w:rsid w:val="00022A8C"/>
    <w:rsid w:val="00022AE4"/>
    <w:rsid w:val="00022AEF"/>
    <w:rsid w:val="00022B03"/>
    <w:rsid w:val="00022B0A"/>
    <w:rsid w:val="00022B42"/>
    <w:rsid w:val="00022B5F"/>
    <w:rsid w:val="00022B7F"/>
    <w:rsid w:val="00022B8C"/>
    <w:rsid w:val="00022B92"/>
    <w:rsid w:val="00022BCD"/>
    <w:rsid w:val="00022BD8"/>
    <w:rsid w:val="00022C3C"/>
    <w:rsid w:val="00022D2B"/>
    <w:rsid w:val="00022D35"/>
    <w:rsid w:val="00022D66"/>
    <w:rsid w:val="00022D8C"/>
    <w:rsid w:val="00022ECB"/>
    <w:rsid w:val="00022F19"/>
    <w:rsid w:val="00022F2E"/>
    <w:rsid w:val="00022FAB"/>
    <w:rsid w:val="00022FDB"/>
    <w:rsid w:val="00022FFD"/>
    <w:rsid w:val="0002305D"/>
    <w:rsid w:val="00023089"/>
    <w:rsid w:val="00023096"/>
    <w:rsid w:val="000230B1"/>
    <w:rsid w:val="000230B9"/>
    <w:rsid w:val="000230C2"/>
    <w:rsid w:val="000230CC"/>
    <w:rsid w:val="00023106"/>
    <w:rsid w:val="00023164"/>
    <w:rsid w:val="000231CD"/>
    <w:rsid w:val="00023214"/>
    <w:rsid w:val="0002327B"/>
    <w:rsid w:val="00023298"/>
    <w:rsid w:val="000232C9"/>
    <w:rsid w:val="00023335"/>
    <w:rsid w:val="00023380"/>
    <w:rsid w:val="00023392"/>
    <w:rsid w:val="0002343A"/>
    <w:rsid w:val="00023465"/>
    <w:rsid w:val="0002348F"/>
    <w:rsid w:val="000234C6"/>
    <w:rsid w:val="0002350A"/>
    <w:rsid w:val="00023550"/>
    <w:rsid w:val="00023557"/>
    <w:rsid w:val="00023565"/>
    <w:rsid w:val="000235A3"/>
    <w:rsid w:val="0002360D"/>
    <w:rsid w:val="000236B3"/>
    <w:rsid w:val="000236D1"/>
    <w:rsid w:val="000236D8"/>
    <w:rsid w:val="000236F8"/>
    <w:rsid w:val="000236FF"/>
    <w:rsid w:val="00023717"/>
    <w:rsid w:val="00023719"/>
    <w:rsid w:val="00023752"/>
    <w:rsid w:val="00023757"/>
    <w:rsid w:val="0002380B"/>
    <w:rsid w:val="0002384B"/>
    <w:rsid w:val="00023865"/>
    <w:rsid w:val="0002387C"/>
    <w:rsid w:val="000238A6"/>
    <w:rsid w:val="000238B3"/>
    <w:rsid w:val="0002392C"/>
    <w:rsid w:val="0002393D"/>
    <w:rsid w:val="000239FE"/>
    <w:rsid w:val="00023A1B"/>
    <w:rsid w:val="00023A52"/>
    <w:rsid w:val="00023A9A"/>
    <w:rsid w:val="00023AA5"/>
    <w:rsid w:val="00023B11"/>
    <w:rsid w:val="00023B2F"/>
    <w:rsid w:val="00023B58"/>
    <w:rsid w:val="00023B5A"/>
    <w:rsid w:val="00023B87"/>
    <w:rsid w:val="00023BC0"/>
    <w:rsid w:val="00023C0E"/>
    <w:rsid w:val="00023C14"/>
    <w:rsid w:val="00023C78"/>
    <w:rsid w:val="00023C96"/>
    <w:rsid w:val="00023CB5"/>
    <w:rsid w:val="00023CDC"/>
    <w:rsid w:val="00023D04"/>
    <w:rsid w:val="00023D26"/>
    <w:rsid w:val="00023D34"/>
    <w:rsid w:val="00023D49"/>
    <w:rsid w:val="00023D6E"/>
    <w:rsid w:val="00023D90"/>
    <w:rsid w:val="00023DB1"/>
    <w:rsid w:val="00023DC8"/>
    <w:rsid w:val="00023E6D"/>
    <w:rsid w:val="00023EA2"/>
    <w:rsid w:val="00023EDD"/>
    <w:rsid w:val="00023EF1"/>
    <w:rsid w:val="00023F03"/>
    <w:rsid w:val="00023F2F"/>
    <w:rsid w:val="00023FBF"/>
    <w:rsid w:val="00023FEA"/>
    <w:rsid w:val="00024014"/>
    <w:rsid w:val="0002402C"/>
    <w:rsid w:val="00024038"/>
    <w:rsid w:val="00024065"/>
    <w:rsid w:val="00024077"/>
    <w:rsid w:val="00024089"/>
    <w:rsid w:val="000240D9"/>
    <w:rsid w:val="000240FD"/>
    <w:rsid w:val="0002410B"/>
    <w:rsid w:val="0002410E"/>
    <w:rsid w:val="00024149"/>
    <w:rsid w:val="00024182"/>
    <w:rsid w:val="000241B4"/>
    <w:rsid w:val="000241D2"/>
    <w:rsid w:val="00024205"/>
    <w:rsid w:val="00024224"/>
    <w:rsid w:val="00024281"/>
    <w:rsid w:val="000242B8"/>
    <w:rsid w:val="00024320"/>
    <w:rsid w:val="00024388"/>
    <w:rsid w:val="00024392"/>
    <w:rsid w:val="000243AC"/>
    <w:rsid w:val="000243B9"/>
    <w:rsid w:val="000243F6"/>
    <w:rsid w:val="0002440D"/>
    <w:rsid w:val="0002440E"/>
    <w:rsid w:val="00024476"/>
    <w:rsid w:val="00024507"/>
    <w:rsid w:val="00024514"/>
    <w:rsid w:val="00024598"/>
    <w:rsid w:val="000245C6"/>
    <w:rsid w:val="000245DD"/>
    <w:rsid w:val="00024613"/>
    <w:rsid w:val="0002461E"/>
    <w:rsid w:val="00024633"/>
    <w:rsid w:val="00024664"/>
    <w:rsid w:val="00024678"/>
    <w:rsid w:val="000246B0"/>
    <w:rsid w:val="000246DE"/>
    <w:rsid w:val="000246EE"/>
    <w:rsid w:val="000246F6"/>
    <w:rsid w:val="000246FE"/>
    <w:rsid w:val="00024702"/>
    <w:rsid w:val="0002471B"/>
    <w:rsid w:val="000247CE"/>
    <w:rsid w:val="000247E6"/>
    <w:rsid w:val="0002480D"/>
    <w:rsid w:val="00024878"/>
    <w:rsid w:val="000248CA"/>
    <w:rsid w:val="00024907"/>
    <w:rsid w:val="0002493E"/>
    <w:rsid w:val="00024979"/>
    <w:rsid w:val="0002499B"/>
    <w:rsid w:val="00024A03"/>
    <w:rsid w:val="00024A10"/>
    <w:rsid w:val="00024A26"/>
    <w:rsid w:val="00024A36"/>
    <w:rsid w:val="00024A84"/>
    <w:rsid w:val="00024AEB"/>
    <w:rsid w:val="00024B0E"/>
    <w:rsid w:val="00024B64"/>
    <w:rsid w:val="00024B73"/>
    <w:rsid w:val="00024B99"/>
    <w:rsid w:val="00024BE1"/>
    <w:rsid w:val="00024C55"/>
    <w:rsid w:val="00024C77"/>
    <w:rsid w:val="00024C85"/>
    <w:rsid w:val="00024CB3"/>
    <w:rsid w:val="00024CB4"/>
    <w:rsid w:val="00024CFC"/>
    <w:rsid w:val="00024D2D"/>
    <w:rsid w:val="00024D3B"/>
    <w:rsid w:val="00024DA4"/>
    <w:rsid w:val="00024DE5"/>
    <w:rsid w:val="00024DEB"/>
    <w:rsid w:val="00024EA1"/>
    <w:rsid w:val="00024EA5"/>
    <w:rsid w:val="00024EE0"/>
    <w:rsid w:val="00024F23"/>
    <w:rsid w:val="00024F31"/>
    <w:rsid w:val="00024F60"/>
    <w:rsid w:val="00024FC1"/>
    <w:rsid w:val="00024FC7"/>
    <w:rsid w:val="0002501C"/>
    <w:rsid w:val="00025039"/>
    <w:rsid w:val="00025079"/>
    <w:rsid w:val="00025168"/>
    <w:rsid w:val="00025171"/>
    <w:rsid w:val="000251AA"/>
    <w:rsid w:val="000251AF"/>
    <w:rsid w:val="00025218"/>
    <w:rsid w:val="00025238"/>
    <w:rsid w:val="0002525D"/>
    <w:rsid w:val="00025297"/>
    <w:rsid w:val="000252C1"/>
    <w:rsid w:val="000252EC"/>
    <w:rsid w:val="0002530A"/>
    <w:rsid w:val="00025329"/>
    <w:rsid w:val="00025334"/>
    <w:rsid w:val="00025338"/>
    <w:rsid w:val="00025356"/>
    <w:rsid w:val="00025385"/>
    <w:rsid w:val="00025386"/>
    <w:rsid w:val="000253C8"/>
    <w:rsid w:val="000253CE"/>
    <w:rsid w:val="000253F8"/>
    <w:rsid w:val="0002543E"/>
    <w:rsid w:val="0002544D"/>
    <w:rsid w:val="0002544F"/>
    <w:rsid w:val="00025478"/>
    <w:rsid w:val="000254B7"/>
    <w:rsid w:val="000254BC"/>
    <w:rsid w:val="000254D8"/>
    <w:rsid w:val="0002553C"/>
    <w:rsid w:val="0002554C"/>
    <w:rsid w:val="00025563"/>
    <w:rsid w:val="00025569"/>
    <w:rsid w:val="0002557D"/>
    <w:rsid w:val="000255A2"/>
    <w:rsid w:val="000255F4"/>
    <w:rsid w:val="0002561D"/>
    <w:rsid w:val="0002562E"/>
    <w:rsid w:val="00025660"/>
    <w:rsid w:val="0002566A"/>
    <w:rsid w:val="00025670"/>
    <w:rsid w:val="00025733"/>
    <w:rsid w:val="00025766"/>
    <w:rsid w:val="0002578D"/>
    <w:rsid w:val="000257E7"/>
    <w:rsid w:val="0002584D"/>
    <w:rsid w:val="00025850"/>
    <w:rsid w:val="00025868"/>
    <w:rsid w:val="000258A4"/>
    <w:rsid w:val="000258B9"/>
    <w:rsid w:val="0002591E"/>
    <w:rsid w:val="00025926"/>
    <w:rsid w:val="0002596D"/>
    <w:rsid w:val="000259D9"/>
    <w:rsid w:val="00025B39"/>
    <w:rsid w:val="00025B72"/>
    <w:rsid w:val="00025BBD"/>
    <w:rsid w:val="00025BEF"/>
    <w:rsid w:val="00025C23"/>
    <w:rsid w:val="00025C2B"/>
    <w:rsid w:val="00025C49"/>
    <w:rsid w:val="00025C4A"/>
    <w:rsid w:val="00025C51"/>
    <w:rsid w:val="00025C55"/>
    <w:rsid w:val="00025C7B"/>
    <w:rsid w:val="00025C82"/>
    <w:rsid w:val="00025C85"/>
    <w:rsid w:val="00025C9A"/>
    <w:rsid w:val="00025CBE"/>
    <w:rsid w:val="00025CF3"/>
    <w:rsid w:val="00025D06"/>
    <w:rsid w:val="00025D7E"/>
    <w:rsid w:val="00025D9D"/>
    <w:rsid w:val="00025DB6"/>
    <w:rsid w:val="00025DE9"/>
    <w:rsid w:val="00025E21"/>
    <w:rsid w:val="00025E2B"/>
    <w:rsid w:val="00025EA1"/>
    <w:rsid w:val="00025EAF"/>
    <w:rsid w:val="00025EE0"/>
    <w:rsid w:val="00025EFA"/>
    <w:rsid w:val="00025F01"/>
    <w:rsid w:val="00025F67"/>
    <w:rsid w:val="00025F6B"/>
    <w:rsid w:val="00025F83"/>
    <w:rsid w:val="00025FA2"/>
    <w:rsid w:val="00025FA4"/>
    <w:rsid w:val="00025FAA"/>
    <w:rsid w:val="00025FB4"/>
    <w:rsid w:val="00026025"/>
    <w:rsid w:val="00026054"/>
    <w:rsid w:val="00026095"/>
    <w:rsid w:val="000260AF"/>
    <w:rsid w:val="000260DB"/>
    <w:rsid w:val="0002610D"/>
    <w:rsid w:val="0002611E"/>
    <w:rsid w:val="00026214"/>
    <w:rsid w:val="000262A5"/>
    <w:rsid w:val="000262DC"/>
    <w:rsid w:val="000262F1"/>
    <w:rsid w:val="0002632D"/>
    <w:rsid w:val="00026389"/>
    <w:rsid w:val="0002638D"/>
    <w:rsid w:val="000263B3"/>
    <w:rsid w:val="000263C6"/>
    <w:rsid w:val="000263E3"/>
    <w:rsid w:val="00026406"/>
    <w:rsid w:val="00026439"/>
    <w:rsid w:val="00026479"/>
    <w:rsid w:val="00026515"/>
    <w:rsid w:val="00026547"/>
    <w:rsid w:val="0002655C"/>
    <w:rsid w:val="00026578"/>
    <w:rsid w:val="00026588"/>
    <w:rsid w:val="00026601"/>
    <w:rsid w:val="00026614"/>
    <w:rsid w:val="0002662E"/>
    <w:rsid w:val="00026660"/>
    <w:rsid w:val="000266A0"/>
    <w:rsid w:val="000266BF"/>
    <w:rsid w:val="000266E9"/>
    <w:rsid w:val="00026703"/>
    <w:rsid w:val="00026730"/>
    <w:rsid w:val="00026734"/>
    <w:rsid w:val="00026753"/>
    <w:rsid w:val="00026776"/>
    <w:rsid w:val="0002677C"/>
    <w:rsid w:val="000267BE"/>
    <w:rsid w:val="0002682B"/>
    <w:rsid w:val="000268B4"/>
    <w:rsid w:val="000268EC"/>
    <w:rsid w:val="00026929"/>
    <w:rsid w:val="00026949"/>
    <w:rsid w:val="00026977"/>
    <w:rsid w:val="0002698C"/>
    <w:rsid w:val="00026996"/>
    <w:rsid w:val="0002699B"/>
    <w:rsid w:val="000269BC"/>
    <w:rsid w:val="00026A0C"/>
    <w:rsid w:val="00026A0D"/>
    <w:rsid w:val="00026A11"/>
    <w:rsid w:val="00026A36"/>
    <w:rsid w:val="00026A40"/>
    <w:rsid w:val="00026A50"/>
    <w:rsid w:val="00026A5A"/>
    <w:rsid w:val="00026A66"/>
    <w:rsid w:val="00026A75"/>
    <w:rsid w:val="00026A86"/>
    <w:rsid w:val="00026AF0"/>
    <w:rsid w:val="00026B23"/>
    <w:rsid w:val="00026BA7"/>
    <w:rsid w:val="00026BAB"/>
    <w:rsid w:val="00026C0B"/>
    <w:rsid w:val="00026C3E"/>
    <w:rsid w:val="00026D3E"/>
    <w:rsid w:val="00026DF7"/>
    <w:rsid w:val="00026E72"/>
    <w:rsid w:val="00026EE8"/>
    <w:rsid w:val="00026F48"/>
    <w:rsid w:val="00026F95"/>
    <w:rsid w:val="00026FCC"/>
    <w:rsid w:val="000270A6"/>
    <w:rsid w:val="00027100"/>
    <w:rsid w:val="0002719A"/>
    <w:rsid w:val="000271A7"/>
    <w:rsid w:val="000271C8"/>
    <w:rsid w:val="00027208"/>
    <w:rsid w:val="0002720A"/>
    <w:rsid w:val="00027215"/>
    <w:rsid w:val="0002722D"/>
    <w:rsid w:val="00027289"/>
    <w:rsid w:val="0002729D"/>
    <w:rsid w:val="00027306"/>
    <w:rsid w:val="00027319"/>
    <w:rsid w:val="0002732E"/>
    <w:rsid w:val="0002734B"/>
    <w:rsid w:val="00027353"/>
    <w:rsid w:val="0002748E"/>
    <w:rsid w:val="000274CD"/>
    <w:rsid w:val="000274D9"/>
    <w:rsid w:val="000274E9"/>
    <w:rsid w:val="0002751A"/>
    <w:rsid w:val="0002755C"/>
    <w:rsid w:val="00027583"/>
    <w:rsid w:val="0002758A"/>
    <w:rsid w:val="0002758E"/>
    <w:rsid w:val="000275DB"/>
    <w:rsid w:val="000275E3"/>
    <w:rsid w:val="00027655"/>
    <w:rsid w:val="00027656"/>
    <w:rsid w:val="0002765B"/>
    <w:rsid w:val="00027693"/>
    <w:rsid w:val="0002769D"/>
    <w:rsid w:val="000276DE"/>
    <w:rsid w:val="00027735"/>
    <w:rsid w:val="00027780"/>
    <w:rsid w:val="00027788"/>
    <w:rsid w:val="000277B0"/>
    <w:rsid w:val="000277D1"/>
    <w:rsid w:val="000277E3"/>
    <w:rsid w:val="0002780E"/>
    <w:rsid w:val="00027876"/>
    <w:rsid w:val="000278B9"/>
    <w:rsid w:val="00027900"/>
    <w:rsid w:val="0002791C"/>
    <w:rsid w:val="00027929"/>
    <w:rsid w:val="0002792B"/>
    <w:rsid w:val="00027976"/>
    <w:rsid w:val="0002798D"/>
    <w:rsid w:val="000279B3"/>
    <w:rsid w:val="000279C9"/>
    <w:rsid w:val="00027A1D"/>
    <w:rsid w:val="00027A1F"/>
    <w:rsid w:val="00027A4B"/>
    <w:rsid w:val="00027A54"/>
    <w:rsid w:val="00027A5D"/>
    <w:rsid w:val="00027A80"/>
    <w:rsid w:val="00027AC3"/>
    <w:rsid w:val="00027AD2"/>
    <w:rsid w:val="00027AE3"/>
    <w:rsid w:val="00027B46"/>
    <w:rsid w:val="00027B51"/>
    <w:rsid w:val="00027B9C"/>
    <w:rsid w:val="00027BA9"/>
    <w:rsid w:val="00027BB4"/>
    <w:rsid w:val="00027BC2"/>
    <w:rsid w:val="00027C32"/>
    <w:rsid w:val="00027C86"/>
    <w:rsid w:val="00027CE1"/>
    <w:rsid w:val="00027CF4"/>
    <w:rsid w:val="00027D09"/>
    <w:rsid w:val="00027D1C"/>
    <w:rsid w:val="00027D67"/>
    <w:rsid w:val="00027D8B"/>
    <w:rsid w:val="00027DA7"/>
    <w:rsid w:val="00027DB3"/>
    <w:rsid w:val="00027DDE"/>
    <w:rsid w:val="00027E86"/>
    <w:rsid w:val="00027E89"/>
    <w:rsid w:val="00027E8A"/>
    <w:rsid w:val="00027EB5"/>
    <w:rsid w:val="00027EDD"/>
    <w:rsid w:val="00027F25"/>
    <w:rsid w:val="00027F67"/>
    <w:rsid w:val="00027F89"/>
    <w:rsid w:val="00027FBE"/>
    <w:rsid w:val="00027FD6"/>
    <w:rsid w:val="00030016"/>
    <w:rsid w:val="0003002A"/>
    <w:rsid w:val="00030052"/>
    <w:rsid w:val="0003007C"/>
    <w:rsid w:val="0003011C"/>
    <w:rsid w:val="0003011E"/>
    <w:rsid w:val="000301A9"/>
    <w:rsid w:val="000301AE"/>
    <w:rsid w:val="00030213"/>
    <w:rsid w:val="00030233"/>
    <w:rsid w:val="00030259"/>
    <w:rsid w:val="000302B5"/>
    <w:rsid w:val="000302B7"/>
    <w:rsid w:val="000302D8"/>
    <w:rsid w:val="000302F4"/>
    <w:rsid w:val="00030301"/>
    <w:rsid w:val="0003032E"/>
    <w:rsid w:val="0003033C"/>
    <w:rsid w:val="00030368"/>
    <w:rsid w:val="00030369"/>
    <w:rsid w:val="000303C2"/>
    <w:rsid w:val="000303E6"/>
    <w:rsid w:val="00030410"/>
    <w:rsid w:val="0003047F"/>
    <w:rsid w:val="000304B4"/>
    <w:rsid w:val="000304EF"/>
    <w:rsid w:val="0003053C"/>
    <w:rsid w:val="00030561"/>
    <w:rsid w:val="00030567"/>
    <w:rsid w:val="000305B2"/>
    <w:rsid w:val="000305B8"/>
    <w:rsid w:val="000305C8"/>
    <w:rsid w:val="00030624"/>
    <w:rsid w:val="00030636"/>
    <w:rsid w:val="00030661"/>
    <w:rsid w:val="00030678"/>
    <w:rsid w:val="000306F5"/>
    <w:rsid w:val="000306F8"/>
    <w:rsid w:val="0003073B"/>
    <w:rsid w:val="00030748"/>
    <w:rsid w:val="0003075D"/>
    <w:rsid w:val="00030767"/>
    <w:rsid w:val="0003076A"/>
    <w:rsid w:val="00030774"/>
    <w:rsid w:val="000307BC"/>
    <w:rsid w:val="000307E3"/>
    <w:rsid w:val="000308F1"/>
    <w:rsid w:val="00030926"/>
    <w:rsid w:val="0003093F"/>
    <w:rsid w:val="0003097E"/>
    <w:rsid w:val="0003098A"/>
    <w:rsid w:val="00030990"/>
    <w:rsid w:val="000309AF"/>
    <w:rsid w:val="000309BD"/>
    <w:rsid w:val="000309DE"/>
    <w:rsid w:val="00030A2B"/>
    <w:rsid w:val="00030AC4"/>
    <w:rsid w:val="00030AD2"/>
    <w:rsid w:val="00030AD7"/>
    <w:rsid w:val="00030B03"/>
    <w:rsid w:val="00030B41"/>
    <w:rsid w:val="00030BA8"/>
    <w:rsid w:val="00030CA8"/>
    <w:rsid w:val="00030CDE"/>
    <w:rsid w:val="00030CEE"/>
    <w:rsid w:val="00030D11"/>
    <w:rsid w:val="00030D1B"/>
    <w:rsid w:val="00030D24"/>
    <w:rsid w:val="00030D34"/>
    <w:rsid w:val="00030D7C"/>
    <w:rsid w:val="00030E29"/>
    <w:rsid w:val="00030E3E"/>
    <w:rsid w:val="00030E51"/>
    <w:rsid w:val="00030E8B"/>
    <w:rsid w:val="00030EA3"/>
    <w:rsid w:val="00030EC4"/>
    <w:rsid w:val="00030ED5"/>
    <w:rsid w:val="00030F12"/>
    <w:rsid w:val="00030F9C"/>
    <w:rsid w:val="00030FDC"/>
    <w:rsid w:val="00031005"/>
    <w:rsid w:val="00031015"/>
    <w:rsid w:val="00031018"/>
    <w:rsid w:val="0003102D"/>
    <w:rsid w:val="00031051"/>
    <w:rsid w:val="0003107F"/>
    <w:rsid w:val="0003109E"/>
    <w:rsid w:val="000310CB"/>
    <w:rsid w:val="000310FC"/>
    <w:rsid w:val="000310FD"/>
    <w:rsid w:val="0003110C"/>
    <w:rsid w:val="00031149"/>
    <w:rsid w:val="0003116C"/>
    <w:rsid w:val="000311D5"/>
    <w:rsid w:val="000311D9"/>
    <w:rsid w:val="00031209"/>
    <w:rsid w:val="00031221"/>
    <w:rsid w:val="00031230"/>
    <w:rsid w:val="0003128C"/>
    <w:rsid w:val="000312B1"/>
    <w:rsid w:val="000312B5"/>
    <w:rsid w:val="000312B9"/>
    <w:rsid w:val="00031310"/>
    <w:rsid w:val="00031329"/>
    <w:rsid w:val="00031334"/>
    <w:rsid w:val="0003133F"/>
    <w:rsid w:val="00031410"/>
    <w:rsid w:val="00031417"/>
    <w:rsid w:val="0003142D"/>
    <w:rsid w:val="00031452"/>
    <w:rsid w:val="0003148B"/>
    <w:rsid w:val="000314B3"/>
    <w:rsid w:val="000314CF"/>
    <w:rsid w:val="00031550"/>
    <w:rsid w:val="000315BE"/>
    <w:rsid w:val="0003161B"/>
    <w:rsid w:val="0003164E"/>
    <w:rsid w:val="000316CC"/>
    <w:rsid w:val="000316CF"/>
    <w:rsid w:val="000316E9"/>
    <w:rsid w:val="00031705"/>
    <w:rsid w:val="00031770"/>
    <w:rsid w:val="00031797"/>
    <w:rsid w:val="0003179A"/>
    <w:rsid w:val="000317AE"/>
    <w:rsid w:val="000317F1"/>
    <w:rsid w:val="00031812"/>
    <w:rsid w:val="0003184D"/>
    <w:rsid w:val="00031854"/>
    <w:rsid w:val="00031877"/>
    <w:rsid w:val="0003187C"/>
    <w:rsid w:val="000318BF"/>
    <w:rsid w:val="000318FE"/>
    <w:rsid w:val="00031900"/>
    <w:rsid w:val="0003190A"/>
    <w:rsid w:val="0003190E"/>
    <w:rsid w:val="00031924"/>
    <w:rsid w:val="00031959"/>
    <w:rsid w:val="0003196E"/>
    <w:rsid w:val="0003197C"/>
    <w:rsid w:val="00031A02"/>
    <w:rsid w:val="00031A14"/>
    <w:rsid w:val="00031A3C"/>
    <w:rsid w:val="00031A52"/>
    <w:rsid w:val="00031A62"/>
    <w:rsid w:val="00031A7D"/>
    <w:rsid w:val="00031A8A"/>
    <w:rsid w:val="00031A9C"/>
    <w:rsid w:val="00031AAF"/>
    <w:rsid w:val="00031AB7"/>
    <w:rsid w:val="00031B33"/>
    <w:rsid w:val="00031B68"/>
    <w:rsid w:val="00031B78"/>
    <w:rsid w:val="00031BED"/>
    <w:rsid w:val="00031C26"/>
    <w:rsid w:val="00031C2C"/>
    <w:rsid w:val="00031C89"/>
    <w:rsid w:val="00031C9B"/>
    <w:rsid w:val="00031CBF"/>
    <w:rsid w:val="00031CD6"/>
    <w:rsid w:val="00031CF2"/>
    <w:rsid w:val="00031D14"/>
    <w:rsid w:val="00031D48"/>
    <w:rsid w:val="00031D57"/>
    <w:rsid w:val="00031D67"/>
    <w:rsid w:val="00031D86"/>
    <w:rsid w:val="00031D99"/>
    <w:rsid w:val="00031DCF"/>
    <w:rsid w:val="00031E8F"/>
    <w:rsid w:val="00031EB2"/>
    <w:rsid w:val="00031F03"/>
    <w:rsid w:val="00031F51"/>
    <w:rsid w:val="00031F8B"/>
    <w:rsid w:val="0003201B"/>
    <w:rsid w:val="00032047"/>
    <w:rsid w:val="0003208B"/>
    <w:rsid w:val="0003209B"/>
    <w:rsid w:val="000320CD"/>
    <w:rsid w:val="000320E9"/>
    <w:rsid w:val="00032108"/>
    <w:rsid w:val="0003218A"/>
    <w:rsid w:val="000321A6"/>
    <w:rsid w:val="000321E6"/>
    <w:rsid w:val="0003220A"/>
    <w:rsid w:val="00032249"/>
    <w:rsid w:val="00032268"/>
    <w:rsid w:val="000322A0"/>
    <w:rsid w:val="000322E9"/>
    <w:rsid w:val="00032323"/>
    <w:rsid w:val="00032337"/>
    <w:rsid w:val="0003235C"/>
    <w:rsid w:val="0003236C"/>
    <w:rsid w:val="00032389"/>
    <w:rsid w:val="000323DF"/>
    <w:rsid w:val="000323F6"/>
    <w:rsid w:val="00032419"/>
    <w:rsid w:val="0003242B"/>
    <w:rsid w:val="0003243D"/>
    <w:rsid w:val="00032497"/>
    <w:rsid w:val="000324A3"/>
    <w:rsid w:val="0003250C"/>
    <w:rsid w:val="0003254B"/>
    <w:rsid w:val="0003254D"/>
    <w:rsid w:val="00032573"/>
    <w:rsid w:val="000325B4"/>
    <w:rsid w:val="00032629"/>
    <w:rsid w:val="00032673"/>
    <w:rsid w:val="000326CE"/>
    <w:rsid w:val="000326F4"/>
    <w:rsid w:val="00032700"/>
    <w:rsid w:val="0003272B"/>
    <w:rsid w:val="0003278F"/>
    <w:rsid w:val="00032819"/>
    <w:rsid w:val="00032843"/>
    <w:rsid w:val="0003286F"/>
    <w:rsid w:val="0003287B"/>
    <w:rsid w:val="00032895"/>
    <w:rsid w:val="000328F6"/>
    <w:rsid w:val="0003292C"/>
    <w:rsid w:val="0003295F"/>
    <w:rsid w:val="0003296B"/>
    <w:rsid w:val="000329A6"/>
    <w:rsid w:val="000329E0"/>
    <w:rsid w:val="00032A52"/>
    <w:rsid w:val="00032AED"/>
    <w:rsid w:val="00032B19"/>
    <w:rsid w:val="00032B42"/>
    <w:rsid w:val="00032B43"/>
    <w:rsid w:val="00032B67"/>
    <w:rsid w:val="00032BCE"/>
    <w:rsid w:val="00032BEB"/>
    <w:rsid w:val="00032BFB"/>
    <w:rsid w:val="00032C00"/>
    <w:rsid w:val="00032C19"/>
    <w:rsid w:val="00032C77"/>
    <w:rsid w:val="00032C83"/>
    <w:rsid w:val="00032C85"/>
    <w:rsid w:val="00032C87"/>
    <w:rsid w:val="00032CA2"/>
    <w:rsid w:val="00032D0C"/>
    <w:rsid w:val="00032D0E"/>
    <w:rsid w:val="00032D15"/>
    <w:rsid w:val="00032D5D"/>
    <w:rsid w:val="00032D89"/>
    <w:rsid w:val="00032D8B"/>
    <w:rsid w:val="00032D93"/>
    <w:rsid w:val="00032DE4"/>
    <w:rsid w:val="00032E61"/>
    <w:rsid w:val="00032E64"/>
    <w:rsid w:val="00032E66"/>
    <w:rsid w:val="00032EB7"/>
    <w:rsid w:val="00032EB8"/>
    <w:rsid w:val="00032EDA"/>
    <w:rsid w:val="00032EE6"/>
    <w:rsid w:val="00032EE7"/>
    <w:rsid w:val="00032F06"/>
    <w:rsid w:val="00032F25"/>
    <w:rsid w:val="00032F29"/>
    <w:rsid w:val="00032FC0"/>
    <w:rsid w:val="00032FC3"/>
    <w:rsid w:val="00032FD4"/>
    <w:rsid w:val="00032FE4"/>
    <w:rsid w:val="00033016"/>
    <w:rsid w:val="0003302A"/>
    <w:rsid w:val="00033030"/>
    <w:rsid w:val="0003303A"/>
    <w:rsid w:val="00033075"/>
    <w:rsid w:val="00033076"/>
    <w:rsid w:val="000330CC"/>
    <w:rsid w:val="00033187"/>
    <w:rsid w:val="00033196"/>
    <w:rsid w:val="000331F7"/>
    <w:rsid w:val="0003323B"/>
    <w:rsid w:val="0003325A"/>
    <w:rsid w:val="000332BE"/>
    <w:rsid w:val="000332C7"/>
    <w:rsid w:val="000332FE"/>
    <w:rsid w:val="0003332E"/>
    <w:rsid w:val="00033338"/>
    <w:rsid w:val="0003335D"/>
    <w:rsid w:val="00033366"/>
    <w:rsid w:val="00033388"/>
    <w:rsid w:val="0003339C"/>
    <w:rsid w:val="000333A8"/>
    <w:rsid w:val="000333D6"/>
    <w:rsid w:val="000333EE"/>
    <w:rsid w:val="00033401"/>
    <w:rsid w:val="0003341E"/>
    <w:rsid w:val="00033500"/>
    <w:rsid w:val="00033533"/>
    <w:rsid w:val="00033594"/>
    <w:rsid w:val="000335AC"/>
    <w:rsid w:val="000335B0"/>
    <w:rsid w:val="00033631"/>
    <w:rsid w:val="0003365A"/>
    <w:rsid w:val="0003367D"/>
    <w:rsid w:val="00033698"/>
    <w:rsid w:val="000336C6"/>
    <w:rsid w:val="000336E7"/>
    <w:rsid w:val="000336F6"/>
    <w:rsid w:val="00033755"/>
    <w:rsid w:val="000337A4"/>
    <w:rsid w:val="000337A5"/>
    <w:rsid w:val="000337A7"/>
    <w:rsid w:val="000337AC"/>
    <w:rsid w:val="000337FB"/>
    <w:rsid w:val="00033868"/>
    <w:rsid w:val="00033871"/>
    <w:rsid w:val="000338F7"/>
    <w:rsid w:val="0003395A"/>
    <w:rsid w:val="000339CB"/>
    <w:rsid w:val="000339CF"/>
    <w:rsid w:val="00033A24"/>
    <w:rsid w:val="00033A46"/>
    <w:rsid w:val="00033A5E"/>
    <w:rsid w:val="00033A9E"/>
    <w:rsid w:val="00033B53"/>
    <w:rsid w:val="00033BA7"/>
    <w:rsid w:val="00033C09"/>
    <w:rsid w:val="00033CC9"/>
    <w:rsid w:val="00033CE4"/>
    <w:rsid w:val="00033D0F"/>
    <w:rsid w:val="00033D12"/>
    <w:rsid w:val="00033DD8"/>
    <w:rsid w:val="00033DE1"/>
    <w:rsid w:val="00033DE2"/>
    <w:rsid w:val="00033E14"/>
    <w:rsid w:val="00033E18"/>
    <w:rsid w:val="00033E54"/>
    <w:rsid w:val="00033E5D"/>
    <w:rsid w:val="00033E68"/>
    <w:rsid w:val="00033E70"/>
    <w:rsid w:val="00033E7A"/>
    <w:rsid w:val="00033E87"/>
    <w:rsid w:val="00033F20"/>
    <w:rsid w:val="00033F44"/>
    <w:rsid w:val="00033F69"/>
    <w:rsid w:val="00033FA0"/>
    <w:rsid w:val="00033FEF"/>
    <w:rsid w:val="00033FFF"/>
    <w:rsid w:val="00034067"/>
    <w:rsid w:val="00034074"/>
    <w:rsid w:val="000340A0"/>
    <w:rsid w:val="00034117"/>
    <w:rsid w:val="00034144"/>
    <w:rsid w:val="00034145"/>
    <w:rsid w:val="0003415F"/>
    <w:rsid w:val="00034182"/>
    <w:rsid w:val="00034199"/>
    <w:rsid w:val="0003419A"/>
    <w:rsid w:val="00034210"/>
    <w:rsid w:val="0003426A"/>
    <w:rsid w:val="000342AE"/>
    <w:rsid w:val="000342D4"/>
    <w:rsid w:val="000342DC"/>
    <w:rsid w:val="000342F8"/>
    <w:rsid w:val="00034354"/>
    <w:rsid w:val="00034363"/>
    <w:rsid w:val="00034368"/>
    <w:rsid w:val="0003436E"/>
    <w:rsid w:val="0003437C"/>
    <w:rsid w:val="0003438F"/>
    <w:rsid w:val="000343D7"/>
    <w:rsid w:val="000343F4"/>
    <w:rsid w:val="000343FA"/>
    <w:rsid w:val="00034409"/>
    <w:rsid w:val="0003441B"/>
    <w:rsid w:val="00034420"/>
    <w:rsid w:val="0003443F"/>
    <w:rsid w:val="00034520"/>
    <w:rsid w:val="000345B0"/>
    <w:rsid w:val="000345F6"/>
    <w:rsid w:val="00034709"/>
    <w:rsid w:val="0003470E"/>
    <w:rsid w:val="00034749"/>
    <w:rsid w:val="00034768"/>
    <w:rsid w:val="000347E0"/>
    <w:rsid w:val="0003480C"/>
    <w:rsid w:val="0003482C"/>
    <w:rsid w:val="00034843"/>
    <w:rsid w:val="00034895"/>
    <w:rsid w:val="000348AF"/>
    <w:rsid w:val="000348B8"/>
    <w:rsid w:val="0003490B"/>
    <w:rsid w:val="000349C2"/>
    <w:rsid w:val="000349FA"/>
    <w:rsid w:val="00034A33"/>
    <w:rsid w:val="00034A7F"/>
    <w:rsid w:val="00034B6A"/>
    <w:rsid w:val="00034C4C"/>
    <w:rsid w:val="00034C69"/>
    <w:rsid w:val="00034C81"/>
    <w:rsid w:val="00034D7C"/>
    <w:rsid w:val="00034E45"/>
    <w:rsid w:val="00034E87"/>
    <w:rsid w:val="00034EAD"/>
    <w:rsid w:val="00034EDD"/>
    <w:rsid w:val="00034EE0"/>
    <w:rsid w:val="00034F1D"/>
    <w:rsid w:val="00034F35"/>
    <w:rsid w:val="00034F6B"/>
    <w:rsid w:val="00034F73"/>
    <w:rsid w:val="00034FB1"/>
    <w:rsid w:val="00034FEB"/>
    <w:rsid w:val="00035002"/>
    <w:rsid w:val="0003500A"/>
    <w:rsid w:val="0003505A"/>
    <w:rsid w:val="0003505E"/>
    <w:rsid w:val="000350BF"/>
    <w:rsid w:val="00035109"/>
    <w:rsid w:val="000351EE"/>
    <w:rsid w:val="00035209"/>
    <w:rsid w:val="00035232"/>
    <w:rsid w:val="0003526B"/>
    <w:rsid w:val="00035271"/>
    <w:rsid w:val="0003528F"/>
    <w:rsid w:val="0003529F"/>
    <w:rsid w:val="000352A5"/>
    <w:rsid w:val="00035364"/>
    <w:rsid w:val="000353B0"/>
    <w:rsid w:val="000353BA"/>
    <w:rsid w:val="0003543C"/>
    <w:rsid w:val="000354B0"/>
    <w:rsid w:val="000354B3"/>
    <w:rsid w:val="000354B9"/>
    <w:rsid w:val="000354DC"/>
    <w:rsid w:val="000354E4"/>
    <w:rsid w:val="00035566"/>
    <w:rsid w:val="0003557E"/>
    <w:rsid w:val="000355AB"/>
    <w:rsid w:val="000355B0"/>
    <w:rsid w:val="000355FD"/>
    <w:rsid w:val="0003564B"/>
    <w:rsid w:val="000356C2"/>
    <w:rsid w:val="000356E5"/>
    <w:rsid w:val="000356F2"/>
    <w:rsid w:val="0003579C"/>
    <w:rsid w:val="00035818"/>
    <w:rsid w:val="0003588D"/>
    <w:rsid w:val="00035948"/>
    <w:rsid w:val="0003599C"/>
    <w:rsid w:val="000359F2"/>
    <w:rsid w:val="000359FB"/>
    <w:rsid w:val="00035A1E"/>
    <w:rsid w:val="00035A84"/>
    <w:rsid w:val="00035A8A"/>
    <w:rsid w:val="00035A96"/>
    <w:rsid w:val="00035A97"/>
    <w:rsid w:val="00035ADA"/>
    <w:rsid w:val="00035B0A"/>
    <w:rsid w:val="00035B53"/>
    <w:rsid w:val="00035B8B"/>
    <w:rsid w:val="00035C37"/>
    <w:rsid w:val="00035C5F"/>
    <w:rsid w:val="00035CAB"/>
    <w:rsid w:val="00035CD7"/>
    <w:rsid w:val="00035D51"/>
    <w:rsid w:val="00035D7F"/>
    <w:rsid w:val="00035D93"/>
    <w:rsid w:val="00035D9B"/>
    <w:rsid w:val="00035E39"/>
    <w:rsid w:val="00035E9F"/>
    <w:rsid w:val="00035ED8"/>
    <w:rsid w:val="00035F07"/>
    <w:rsid w:val="00035F4D"/>
    <w:rsid w:val="00035F5F"/>
    <w:rsid w:val="00036031"/>
    <w:rsid w:val="0003605F"/>
    <w:rsid w:val="000360A8"/>
    <w:rsid w:val="000360CE"/>
    <w:rsid w:val="000360E3"/>
    <w:rsid w:val="000361D1"/>
    <w:rsid w:val="00036262"/>
    <w:rsid w:val="00036263"/>
    <w:rsid w:val="00036277"/>
    <w:rsid w:val="00036280"/>
    <w:rsid w:val="0003628A"/>
    <w:rsid w:val="00036298"/>
    <w:rsid w:val="000362DD"/>
    <w:rsid w:val="00036300"/>
    <w:rsid w:val="0003630B"/>
    <w:rsid w:val="00036341"/>
    <w:rsid w:val="0003639C"/>
    <w:rsid w:val="000363D0"/>
    <w:rsid w:val="000363DB"/>
    <w:rsid w:val="0003641D"/>
    <w:rsid w:val="00036428"/>
    <w:rsid w:val="0003642B"/>
    <w:rsid w:val="0003642C"/>
    <w:rsid w:val="00036444"/>
    <w:rsid w:val="00036456"/>
    <w:rsid w:val="00036537"/>
    <w:rsid w:val="0003653D"/>
    <w:rsid w:val="00036547"/>
    <w:rsid w:val="00036579"/>
    <w:rsid w:val="0003657C"/>
    <w:rsid w:val="00036594"/>
    <w:rsid w:val="00036599"/>
    <w:rsid w:val="000365F6"/>
    <w:rsid w:val="000365FD"/>
    <w:rsid w:val="0003661B"/>
    <w:rsid w:val="0003664A"/>
    <w:rsid w:val="00036663"/>
    <w:rsid w:val="0003668C"/>
    <w:rsid w:val="0003669E"/>
    <w:rsid w:val="000366C9"/>
    <w:rsid w:val="00036752"/>
    <w:rsid w:val="0003675A"/>
    <w:rsid w:val="0003675C"/>
    <w:rsid w:val="00036768"/>
    <w:rsid w:val="0003677D"/>
    <w:rsid w:val="00036795"/>
    <w:rsid w:val="00036881"/>
    <w:rsid w:val="00036886"/>
    <w:rsid w:val="000368A3"/>
    <w:rsid w:val="00036959"/>
    <w:rsid w:val="00036962"/>
    <w:rsid w:val="0003696E"/>
    <w:rsid w:val="00036999"/>
    <w:rsid w:val="000369CD"/>
    <w:rsid w:val="000369F7"/>
    <w:rsid w:val="00036A08"/>
    <w:rsid w:val="00036A38"/>
    <w:rsid w:val="00036A77"/>
    <w:rsid w:val="00036A85"/>
    <w:rsid w:val="00036A98"/>
    <w:rsid w:val="00036AB7"/>
    <w:rsid w:val="00036AF3"/>
    <w:rsid w:val="00036B3D"/>
    <w:rsid w:val="00036B79"/>
    <w:rsid w:val="00036B8B"/>
    <w:rsid w:val="00036BB8"/>
    <w:rsid w:val="00036BD4"/>
    <w:rsid w:val="00036C5B"/>
    <w:rsid w:val="00036C76"/>
    <w:rsid w:val="00036D0A"/>
    <w:rsid w:val="00036E74"/>
    <w:rsid w:val="00036EB0"/>
    <w:rsid w:val="00036EE6"/>
    <w:rsid w:val="00036F27"/>
    <w:rsid w:val="00036F3B"/>
    <w:rsid w:val="00036F58"/>
    <w:rsid w:val="00036FB7"/>
    <w:rsid w:val="00036FBD"/>
    <w:rsid w:val="0003702A"/>
    <w:rsid w:val="00037033"/>
    <w:rsid w:val="0003707E"/>
    <w:rsid w:val="000370A0"/>
    <w:rsid w:val="000370C3"/>
    <w:rsid w:val="000370F8"/>
    <w:rsid w:val="00037177"/>
    <w:rsid w:val="00037199"/>
    <w:rsid w:val="000371B1"/>
    <w:rsid w:val="000371ED"/>
    <w:rsid w:val="00037214"/>
    <w:rsid w:val="0003721C"/>
    <w:rsid w:val="0003727C"/>
    <w:rsid w:val="0003728A"/>
    <w:rsid w:val="000372BF"/>
    <w:rsid w:val="000372DC"/>
    <w:rsid w:val="000372F9"/>
    <w:rsid w:val="00037301"/>
    <w:rsid w:val="0003736F"/>
    <w:rsid w:val="00037370"/>
    <w:rsid w:val="0003738C"/>
    <w:rsid w:val="00037390"/>
    <w:rsid w:val="000373A0"/>
    <w:rsid w:val="000373E0"/>
    <w:rsid w:val="00037407"/>
    <w:rsid w:val="00037411"/>
    <w:rsid w:val="00037412"/>
    <w:rsid w:val="00037454"/>
    <w:rsid w:val="0003746F"/>
    <w:rsid w:val="0003747C"/>
    <w:rsid w:val="000374A2"/>
    <w:rsid w:val="000374BA"/>
    <w:rsid w:val="000374FA"/>
    <w:rsid w:val="00037589"/>
    <w:rsid w:val="0003758C"/>
    <w:rsid w:val="000375A0"/>
    <w:rsid w:val="0003762F"/>
    <w:rsid w:val="00037647"/>
    <w:rsid w:val="00037652"/>
    <w:rsid w:val="0003766E"/>
    <w:rsid w:val="00037674"/>
    <w:rsid w:val="000376B8"/>
    <w:rsid w:val="000376C4"/>
    <w:rsid w:val="00037713"/>
    <w:rsid w:val="00037771"/>
    <w:rsid w:val="000377E3"/>
    <w:rsid w:val="000377F9"/>
    <w:rsid w:val="0003783C"/>
    <w:rsid w:val="0003787A"/>
    <w:rsid w:val="0003789B"/>
    <w:rsid w:val="000378D8"/>
    <w:rsid w:val="00037934"/>
    <w:rsid w:val="00037965"/>
    <w:rsid w:val="00037967"/>
    <w:rsid w:val="000379AF"/>
    <w:rsid w:val="000379EB"/>
    <w:rsid w:val="00037A14"/>
    <w:rsid w:val="00037A36"/>
    <w:rsid w:val="00037A8B"/>
    <w:rsid w:val="00037A9E"/>
    <w:rsid w:val="00037ADB"/>
    <w:rsid w:val="00037B12"/>
    <w:rsid w:val="00037B22"/>
    <w:rsid w:val="00037B59"/>
    <w:rsid w:val="00037B99"/>
    <w:rsid w:val="00037BA2"/>
    <w:rsid w:val="00037BB4"/>
    <w:rsid w:val="00037C12"/>
    <w:rsid w:val="00037C1E"/>
    <w:rsid w:val="00037C2D"/>
    <w:rsid w:val="00037C63"/>
    <w:rsid w:val="00037C97"/>
    <w:rsid w:val="00037CDB"/>
    <w:rsid w:val="00037D80"/>
    <w:rsid w:val="00037D92"/>
    <w:rsid w:val="00037DC6"/>
    <w:rsid w:val="00037DCA"/>
    <w:rsid w:val="00037E35"/>
    <w:rsid w:val="00037E39"/>
    <w:rsid w:val="00037E86"/>
    <w:rsid w:val="00037F0C"/>
    <w:rsid w:val="00037F27"/>
    <w:rsid w:val="00037F2D"/>
    <w:rsid w:val="00037F50"/>
    <w:rsid w:val="00037FDC"/>
    <w:rsid w:val="0004001C"/>
    <w:rsid w:val="00040031"/>
    <w:rsid w:val="0004003B"/>
    <w:rsid w:val="000400B5"/>
    <w:rsid w:val="000400D4"/>
    <w:rsid w:val="000400F2"/>
    <w:rsid w:val="000400F8"/>
    <w:rsid w:val="000401DB"/>
    <w:rsid w:val="000401F7"/>
    <w:rsid w:val="0004022E"/>
    <w:rsid w:val="00040246"/>
    <w:rsid w:val="000402B2"/>
    <w:rsid w:val="000402D1"/>
    <w:rsid w:val="000402D6"/>
    <w:rsid w:val="000402E2"/>
    <w:rsid w:val="000402E8"/>
    <w:rsid w:val="00040334"/>
    <w:rsid w:val="00040354"/>
    <w:rsid w:val="00040415"/>
    <w:rsid w:val="00040458"/>
    <w:rsid w:val="0004047F"/>
    <w:rsid w:val="0004050F"/>
    <w:rsid w:val="0004051B"/>
    <w:rsid w:val="00040538"/>
    <w:rsid w:val="0004054D"/>
    <w:rsid w:val="00040563"/>
    <w:rsid w:val="0004063A"/>
    <w:rsid w:val="0004064C"/>
    <w:rsid w:val="0004065A"/>
    <w:rsid w:val="00040682"/>
    <w:rsid w:val="000406BF"/>
    <w:rsid w:val="000406CC"/>
    <w:rsid w:val="00040748"/>
    <w:rsid w:val="0004075A"/>
    <w:rsid w:val="00040760"/>
    <w:rsid w:val="0004077F"/>
    <w:rsid w:val="0004082E"/>
    <w:rsid w:val="00040849"/>
    <w:rsid w:val="00040861"/>
    <w:rsid w:val="000408A3"/>
    <w:rsid w:val="000408B1"/>
    <w:rsid w:val="00040946"/>
    <w:rsid w:val="0004094F"/>
    <w:rsid w:val="00040954"/>
    <w:rsid w:val="000409C0"/>
    <w:rsid w:val="000409F0"/>
    <w:rsid w:val="00040A15"/>
    <w:rsid w:val="00040A29"/>
    <w:rsid w:val="00040A5E"/>
    <w:rsid w:val="00040AA2"/>
    <w:rsid w:val="00040AC6"/>
    <w:rsid w:val="00040B3D"/>
    <w:rsid w:val="00040B3F"/>
    <w:rsid w:val="00040B47"/>
    <w:rsid w:val="00040B60"/>
    <w:rsid w:val="00040C4A"/>
    <w:rsid w:val="00040C56"/>
    <w:rsid w:val="00040C6F"/>
    <w:rsid w:val="00040D00"/>
    <w:rsid w:val="00040D30"/>
    <w:rsid w:val="00040E1B"/>
    <w:rsid w:val="00040F25"/>
    <w:rsid w:val="00040F60"/>
    <w:rsid w:val="00040F94"/>
    <w:rsid w:val="00040F95"/>
    <w:rsid w:val="00040FD9"/>
    <w:rsid w:val="0004105A"/>
    <w:rsid w:val="00041079"/>
    <w:rsid w:val="0004107F"/>
    <w:rsid w:val="00041090"/>
    <w:rsid w:val="000410B3"/>
    <w:rsid w:val="000410C8"/>
    <w:rsid w:val="0004111F"/>
    <w:rsid w:val="00041194"/>
    <w:rsid w:val="000411E4"/>
    <w:rsid w:val="00041203"/>
    <w:rsid w:val="000412C9"/>
    <w:rsid w:val="000412D4"/>
    <w:rsid w:val="000412FA"/>
    <w:rsid w:val="0004133C"/>
    <w:rsid w:val="000413E5"/>
    <w:rsid w:val="0004145B"/>
    <w:rsid w:val="00041463"/>
    <w:rsid w:val="000414AF"/>
    <w:rsid w:val="000414C8"/>
    <w:rsid w:val="000414E8"/>
    <w:rsid w:val="00041520"/>
    <w:rsid w:val="00041521"/>
    <w:rsid w:val="0004152D"/>
    <w:rsid w:val="00041558"/>
    <w:rsid w:val="000415A3"/>
    <w:rsid w:val="000415E3"/>
    <w:rsid w:val="00041661"/>
    <w:rsid w:val="000416C9"/>
    <w:rsid w:val="000416CF"/>
    <w:rsid w:val="0004170D"/>
    <w:rsid w:val="0004175E"/>
    <w:rsid w:val="00041764"/>
    <w:rsid w:val="00041807"/>
    <w:rsid w:val="00041855"/>
    <w:rsid w:val="00041868"/>
    <w:rsid w:val="000418AE"/>
    <w:rsid w:val="000418BB"/>
    <w:rsid w:val="000418E4"/>
    <w:rsid w:val="0004194B"/>
    <w:rsid w:val="0004198F"/>
    <w:rsid w:val="000419A4"/>
    <w:rsid w:val="000419C9"/>
    <w:rsid w:val="00041A56"/>
    <w:rsid w:val="00041A73"/>
    <w:rsid w:val="00041A8B"/>
    <w:rsid w:val="00041AAE"/>
    <w:rsid w:val="00041B55"/>
    <w:rsid w:val="00041B85"/>
    <w:rsid w:val="00041B88"/>
    <w:rsid w:val="00041BB5"/>
    <w:rsid w:val="00041BB6"/>
    <w:rsid w:val="00041C6F"/>
    <w:rsid w:val="00041C80"/>
    <w:rsid w:val="00041CD9"/>
    <w:rsid w:val="00041CF5"/>
    <w:rsid w:val="00041D0C"/>
    <w:rsid w:val="00041D35"/>
    <w:rsid w:val="00041D4A"/>
    <w:rsid w:val="00041D87"/>
    <w:rsid w:val="00041D8F"/>
    <w:rsid w:val="00041DA6"/>
    <w:rsid w:val="00041E16"/>
    <w:rsid w:val="00041E7D"/>
    <w:rsid w:val="00041E84"/>
    <w:rsid w:val="00041EC0"/>
    <w:rsid w:val="00041EED"/>
    <w:rsid w:val="00041F64"/>
    <w:rsid w:val="00041F75"/>
    <w:rsid w:val="00041FAC"/>
    <w:rsid w:val="00041FBB"/>
    <w:rsid w:val="00041FCF"/>
    <w:rsid w:val="00041FFA"/>
    <w:rsid w:val="00042007"/>
    <w:rsid w:val="0004205B"/>
    <w:rsid w:val="0004205E"/>
    <w:rsid w:val="00042066"/>
    <w:rsid w:val="0004207C"/>
    <w:rsid w:val="00042082"/>
    <w:rsid w:val="000420E2"/>
    <w:rsid w:val="0004211B"/>
    <w:rsid w:val="00042126"/>
    <w:rsid w:val="000421A2"/>
    <w:rsid w:val="000421AE"/>
    <w:rsid w:val="000421DC"/>
    <w:rsid w:val="000421FE"/>
    <w:rsid w:val="00042225"/>
    <w:rsid w:val="00042259"/>
    <w:rsid w:val="000422D4"/>
    <w:rsid w:val="000422E7"/>
    <w:rsid w:val="000422F3"/>
    <w:rsid w:val="0004230A"/>
    <w:rsid w:val="00042360"/>
    <w:rsid w:val="00042366"/>
    <w:rsid w:val="0004237C"/>
    <w:rsid w:val="00042380"/>
    <w:rsid w:val="000423A1"/>
    <w:rsid w:val="000423DD"/>
    <w:rsid w:val="000423EA"/>
    <w:rsid w:val="000423FD"/>
    <w:rsid w:val="00042459"/>
    <w:rsid w:val="0004245C"/>
    <w:rsid w:val="00042476"/>
    <w:rsid w:val="00042518"/>
    <w:rsid w:val="00042532"/>
    <w:rsid w:val="00042563"/>
    <w:rsid w:val="00042587"/>
    <w:rsid w:val="00042599"/>
    <w:rsid w:val="000425A1"/>
    <w:rsid w:val="000425CF"/>
    <w:rsid w:val="000425EC"/>
    <w:rsid w:val="00042637"/>
    <w:rsid w:val="0004264B"/>
    <w:rsid w:val="00042689"/>
    <w:rsid w:val="00042698"/>
    <w:rsid w:val="000426CE"/>
    <w:rsid w:val="000426DA"/>
    <w:rsid w:val="00042736"/>
    <w:rsid w:val="0004274D"/>
    <w:rsid w:val="00042769"/>
    <w:rsid w:val="00042787"/>
    <w:rsid w:val="000427A0"/>
    <w:rsid w:val="000427EF"/>
    <w:rsid w:val="00042844"/>
    <w:rsid w:val="000428A7"/>
    <w:rsid w:val="000428B0"/>
    <w:rsid w:val="000428E0"/>
    <w:rsid w:val="000428E4"/>
    <w:rsid w:val="00042905"/>
    <w:rsid w:val="00042916"/>
    <w:rsid w:val="00042921"/>
    <w:rsid w:val="00042934"/>
    <w:rsid w:val="0004294C"/>
    <w:rsid w:val="000429E7"/>
    <w:rsid w:val="00042A04"/>
    <w:rsid w:val="00042A24"/>
    <w:rsid w:val="00042A2B"/>
    <w:rsid w:val="00042A3E"/>
    <w:rsid w:val="00042A45"/>
    <w:rsid w:val="00042A7A"/>
    <w:rsid w:val="00042AAC"/>
    <w:rsid w:val="00042ACC"/>
    <w:rsid w:val="00042ADE"/>
    <w:rsid w:val="00042AED"/>
    <w:rsid w:val="00042B02"/>
    <w:rsid w:val="00042B81"/>
    <w:rsid w:val="00042BAA"/>
    <w:rsid w:val="00042BCB"/>
    <w:rsid w:val="00042BDB"/>
    <w:rsid w:val="00042BEA"/>
    <w:rsid w:val="00042BEB"/>
    <w:rsid w:val="00042C1E"/>
    <w:rsid w:val="00042C22"/>
    <w:rsid w:val="00042C2A"/>
    <w:rsid w:val="00042C3D"/>
    <w:rsid w:val="00042C6A"/>
    <w:rsid w:val="00042C8C"/>
    <w:rsid w:val="00042C9A"/>
    <w:rsid w:val="00042D0C"/>
    <w:rsid w:val="00042D0D"/>
    <w:rsid w:val="00042D33"/>
    <w:rsid w:val="00042D37"/>
    <w:rsid w:val="00042D4E"/>
    <w:rsid w:val="00042D64"/>
    <w:rsid w:val="00042DC7"/>
    <w:rsid w:val="00042F10"/>
    <w:rsid w:val="00042F1D"/>
    <w:rsid w:val="00042F27"/>
    <w:rsid w:val="00042F8F"/>
    <w:rsid w:val="00042FCB"/>
    <w:rsid w:val="00042FE7"/>
    <w:rsid w:val="00043027"/>
    <w:rsid w:val="00043044"/>
    <w:rsid w:val="00043077"/>
    <w:rsid w:val="00043086"/>
    <w:rsid w:val="000430D7"/>
    <w:rsid w:val="000430FB"/>
    <w:rsid w:val="00043116"/>
    <w:rsid w:val="00043131"/>
    <w:rsid w:val="0004315E"/>
    <w:rsid w:val="00043177"/>
    <w:rsid w:val="00043179"/>
    <w:rsid w:val="00043186"/>
    <w:rsid w:val="000431C8"/>
    <w:rsid w:val="000431FB"/>
    <w:rsid w:val="00043201"/>
    <w:rsid w:val="00043235"/>
    <w:rsid w:val="0004324A"/>
    <w:rsid w:val="00043288"/>
    <w:rsid w:val="000432B7"/>
    <w:rsid w:val="00043321"/>
    <w:rsid w:val="0004332C"/>
    <w:rsid w:val="0004335F"/>
    <w:rsid w:val="00043375"/>
    <w:rsid w:val="000433A3"/>
    <w:rsid w:val="000433EB"/>
    <w:rsid w:val="00043424"/>
    <w:rsid w:val="00043487"/>
    <w:rsid w:val="000434B5"/>
    <w:rsid w:val="000434EE"/>
    <w:rsid w:val="000435CA"/>
    <w:rsid w:val="000435D4"/>
    <w:rsid w:val="000435FF"/>
    <w:rsid w:val="00043635"/>
    <w:rsid w:val="0004364E"/>
    <w:rsid w:val="00043663"/>
    <w:rsid w:val="000436F0"/>
    <w:rsid w:val="00043727"/>
    <w:rsid w:val="0004372A"/>
    <w:rsid w:val="00043738"/>
    <w:rsid w:val="0004373E"/>
    <w:rsid w:val="00043740"/>
    <w:rsid w:val="00043745"/>
    <w:rsid w:val="00043783"/>
    <w:rsid w:val="0004379B"/>
    <w:rsid w:val="000437C3"/>
    <w:rsid w:val="000437EC"/>
    <w:rsid w:val="00043850"/>
    <w:rsid w:val="00043866"/>
    <w:rsid w:val="0004386A"/>
    <w:rsid w:val="0004389B"/>
    <w:rsid w:val="000438EF"/>
    <w:rsid w:val="00043902"/>
    <w:rsid w:val="00043968"/>
    <w:rsid w:val="00043978"/>
    <w:rsid w:val="00043993"/>
    <w:rsid w:val="0004399B"/>
    <w:rsid w:val="000439B8"/>
    <w:rsid w:val="00043A19"/>
    <w:rsid w:val="00043A2B"/>
    <w:rsid w:val="00043A4A"/>
    <w:rsid w:val="00043A9A"/>
    <w:rsid w:val="00043AE0"/>
    <w:rsid w:val="00043AFF"/>
    <w:rsid w:val="00043B73"/>
    <w:rsid w:val="00043B85"/>
    <w:rsid w:val="00043B8B"/>
    <w:rsid w:val="00043B95"/>
    <w:rsid w:val="00043BBE"/>
    <w:rsid w:val="00043BD4"/>
    <w:rsid w:val="00043BE0"/>
    <w:rsid w:val="00043C2F"/>
    <w:rsid w:val="00043C46"/>
    <w:rsid w:val="00043C49"/>
    <w:rsid w:val="00043C6E"/>
    <w:rsid w:val="00043C9A"/>
    <w:rsid w:val="00043CFF"/>
    <w:rsid w:val="00043DAE"/>
    <w:rsid w:val="00043DD9"/>
    <w:rsid w:val="00043DFD"/>
    <w:rsid w:val="00043E2A"/>
    <w:rsid w:val="00043E3A"/>
    <w:rsid w:val="00043E94"/>
    <w:rsid w:val="00043EA3"/>
    <w:rsid w:val="00043EB6"/>
    <w:rsid w:val="00043ECB"/>
    <w:rsid w:val="00043EE9"/>
    <w:rsid w:val="00043EEB"/>
    <w:rsid w:val="00043F08"/>
    <w:rsid w:val="00043F17"/>
    <w:rsid w:val="00043F21"/>
    <w:rsid w:val="00043F25"/>
    <w:rsid w:val="00043F5A"/>
    <w:rsid w:val="00043F8D"/>
    <w:rsid w:val="00043FCB"/>
    <w:rsid w:val="00044003"/>
    <w:rsid w:val="00044015"/>
    <w:rsid w:val="00044076"/>
    <w:rsid w:val="000440A9"/>
    <w:rsid w:val="00044127"/>
    <w:rsid w:val="00044140"/>
    <w:rsid w:val="0004414B"/>
    <w:rsid w:val="0004414F"/>
    <w:rsid w:val="00044185"/>
    <w:rsid w:val="000441E3"/>
    <w:rsid w:val="000441F6"/>
    <w:rsid w:val="000442AD"/>
    <w:rsid w:val="00044324"/>
    <w:rsid w:val="000443C9"/>
    <w:rsid w:val="000443E2"/>
    <w:rsid w:val="00044411"/>
    <w:rsid w:val="00044447"/>
    <w:rsid w:val="00044451"/>
    <w:rsid w:val="00044463"/>
    <w:rsid w:val="0004448A"/>
    <w:rsid w:val="000444A1"/>
    <w:rsid w:val="000444C5"/>
    <w:rsid w:val="000444EB"/>
    <w:rsid w:val="00044542"/>
    <w:rsid w:val="000445AD"/>
    <w:rsid w:val="000445DF"/>
    <w:rsid w:val="00044658"/>
    <w:rsid w:val="00044682"/>
    <w:rsid w:val="000446A6"/>
    <w:rsid w:val="000446D9"/>
    <w:rsid w:val="0004473E"/>
    <w:rsid w:val="0004476B"/>
    <w:rsid w:val="0004479E"/>
    <w:rsid w:val="000447D3"/>
    <w:rsid w:val="0004482C"/>
    <w:rsid w:val="00044833"/>
    <w:rsid w:val="000448B7"/>
    <w:rsid w:val="000448E5"/>
    <w:rsid w:val="00044901"/>
    <w:rsid w:val="00044931"/>
    <w:rsid w:val="00044956"/>
    <w:rsid w:val="00044A03"/>
    <w:rsid w:val="00044A13"/>
    <w:rsid w:val="00044A56"/>
    <w:rsid w:val="00044AC6"/>
    <w:rsid w:val="00044ACE"/>
    <w:rsid w:val="00044B36"/>
    <w:rsid w:val="00044B38"/>
    <w:rsid w:val="00044B72"/>
    <w:rsid w:val="00044B85"/>
    <w:rsid w:val="00044B9A"/>
    <w:rsid w:val="00044BD9"/>
    <w:rsid w:val="00044BE1"/>
    <w:rsid w:val="00044C0A"/>
    <w:rsid w:val="00044C13"/>
    <w:rsid w:val="00044C16"/>
    <w:rsid w:val="00044C24"/>
    <w:rsid w:val="00044C6D"/>
    <w:rsid w:val="00044CD5"/>
    <w:rsid w:val="00044D05"/>
    <w:rsid w:val="00044D09"/>
    <w:rsid w:val="00044D27"/>
    <w:rsid w:val="00044D48"/>
    <w:rsid w:val="00044D4F"/>
    <w:rsid w:val="00044D7B"/>
    <w:rsid w:val="00044D80"/>
    <w:rsid w:val="00044DC2"/>
    <w:rsid w:val="00044DD0"/>
    <w:rsid w:val="00044DF8"/>
    <w:rsid w:val="00044EC7"/>
    <w:rsid w:val="00044EF6"/>
    <w:rsid w:val="00044F3F"/>
    <w:rsid w:val="00044F40"/>
    <w:rsid w:val="00044F41"/>
    <w:rsid w:val="00044F61"/>
    <w:rsid w:val="00044F8B"/>
    <w:rsid w:val="00044FB2"/>
    <w:rsid w:val="00044FBC"/>
    <w:rsid w:val="00045014"/>
    <w:rsid w:val="00045057"/>
    <w:rsid w:val="000450B7"/>
    <w:rsid w:val="000450B9"/>
    <w:rsid w:val="00045117"/>
    <w:rsid w:val="00045126"/>
    <w:rsid w:val="0004515D"/>
    <w:rsid w:val="000451DD"/>
    <w:rsid w:val="0004521C"/>
    <w:rsid w:val="000452B0"/>
    <w:rsid w:val="000452B7"/>
    <w:rsid w:val="000452BC"/>
    <w:rsid w:val="000452BE"/>
    <w:rsid w:val="00045333"/>
    <w:rsid w:val="0004535D"/>
    <w:rsid w:val="0004536A"/>
    <w:rsid w:val="0004538C"/>
    <w:rsid w:val="00045403"/>
    <w:rsid w:val="000454C1"/>
    <w:rsid w:val="00045554"/>
    <w:rsid w:val="00045585"/>
    <w:rsid w:val="000455AA"/>
    <w:rsid w:val="000456ED"/>
    <w:rsid w:val="000456FD"/>
    <w:rsid w:val="00045718"/>
    <w:rsid w:val="0004571B"/>
    <w:rsid w:val="0004578A"/>
    <w:rsid w:val="000457A5"/>
    <w:rsid w:val="000457DB"/>
    <w:rsid w:val="000457E4"/>
    <w:rsid w:val="000457EC"/>
    <w:rsid w:val="000457F3"/>
    <w:rsid w:val="00045878"/>
    <w:rsid w:val="000458AC"/>
    <w:rsid w:val="000458BB"/>
    <w:rsid w:val="000458D4"/>
    <w:rsid w:val="000458F5"/>
    <w:rsid w:val="0004599E"/>
    <w:rsid w:val="000459A0"/>
    <w:rsid w:val="000459BC"/>
    <w:rsid w:val="00045A47"/>
    <w:rsid w:val="00045A68"/>
    <w:rsid w:val="00045A8E"/>
    <w:rsid w:val="00045A91"/>
    <w:rsid w:val="00045AB1"/>
    <w:rsid w:val="00045B30"/>
    <w:rsid w:val="00045B64"/>
    <w:rsid w:val="00045B82"/>
    <w:rsid w:val="00045C06"/>
    <w:rsid w:val="00045C0A"/>
    <w:rsid w:val="00045C1C"/>
    <w:rsid w:val="00045CA3"/>
    <w:rsid w:val="00045CF1"/>
    <w:rsid w:val="00045D15"/>
    <w:rsid w:val="00045D1A"/>
    <w:rsid w:val="00045D3E"/>
    <w:rsid w:val="00045D59"/>
    <w:rsid w:val="00045D5F"/>
    <w:rsid w:val="00045DE4"/>
    <w:rsid w:val="00045DEF"/>
    <w:rsid w:val="00045DF0"/>
    <w:rsid w:val="00045DF5"/>
    <w:rsid w:val="00045E2A"/>
    <w:rsid w:val="00045E4D"/>
    <w:rsid w:val="00045E5D"/>
    <w:rsid w:val="00045E70"/>
    <w:rsid w:val="00045E84"/>
    <w:rsid w:val="00045E8E"/>
    <w:rsid w:val="00045E98"/>
    <w:rsid w:val="00045EC6"/>
    <w:rsid w:val="00045EDF"/>
    <w:rsid w:val="00045F42"/>
    <w:rsid w:val="00045F4A"/>
    <w:rsid w:val="00045FA7"/>
    <w:rsid w:val="00046040"/>
    <w:rsid w:val="00046083"/>
    <w:rsid w:val="00046089"/>
    <w:rsid w:val="000460C6"/>
    <w:rsid w:val="000460D4"/>
    <w:rsid w:val="00046101"/>
    <w:rsid w:val="0004611F"/>
    <w:rsid w:val="00046120"/>
    <w:rsid w:val="00046149"/>
    <w:rsid w:val="0004618C"/>
    <w:rsid w:val="0004620E"/>
    <w:rsid w:val="0004621F"/>
    <w:rsid w:val="00046256"/>
    <w:rsid w:val="0004629B"/>
    <w:rsid w:val="000462AB"/>
    <w:rsid w:val="000462DF"/>
    <w:rsid w:val="000462E1"/>
    <w:rsid w:val="0004630E"/>
    <w:rsid w:val="00046337"/>
    <w:rsid w:val="000463C2"/>
    <w:rsid w:val="000463D9"/>
    <w:rsid w:val="00046400"/>
    <w:rsid w:val="00046408"/>
    <w:rsid w:val="000464AC"/>
    <w:rsid w:val="000464BF"/>
    <w:rsid w:val="000464C4"/>
    <w:rsid w:val="00046530"/>
    <w:rsid w:val="0004655A"/>
    <w:rsid w:val="00046574"/>
    <w:rsid w:val="00046580"/>
    <w:rsid w:val="000465E0"/>
    <w:rsid w:val="00046681"/>
    <w:rsid w:val="000466BF"/>
    <w:rsid w:val="000466D1"/>
    <w:rsid w:val="000466DF"/>
    <w:rsid w:val="000466E1"/>
    <w:rsid w:val="00046726"/>
    <w:rsid w:val="0004676D"/>
    <w:rsid w:val="0004678F"/>
    <w:rsid w:val="000467F2"/>
    <w:rsid w:val="000468A1"/>
    <w:rsid w:val="000468E9"/>
    <w:rsid w:val="00046908"/>
    <w:rsid w:val="000469BA"/>
    <w:rsid w:val="000469DC"/>
    <w:rsid w:val="00046A18"/>
    <w:rsid w:val="00046A20"/>
    <w:rsid w:val="00046A25"/>
    <w:rsid w:val="00046A2A"/>
    <w:rsid w:val="00046A92"/>
    <w:rsid w:val="00046ABC"/>
    <w:rsid w:val="00046AC2"/>
    <w:rsid w:val="00046AC6"/>
    <w:rsid w:val="00046ACA"/>
    <w:rsid w:val="00046ADF"/>
    <w:rsid w:val="00046B03"/>
    <w:rsid w:val="00046B38"/>
    <w:rsid w:val="00046B56"/>
    <w:rsid w:val="00046B76"/>
    <w:rsid w:val="00046CC8"/>
    <w:rsid w:val="00046D52"/>
    <w:rsid w:val="00046D54"/>
    <w:rsid w:val="00046DC3"/>
    <w:rsid w:val="00046DEA"/>
    <w:rsid w:val="00046E6A"/>
    <w:rsid w:val="00046F0F"/>
    <w:rsid w:val="00046F54"/>
    <w:rsid w:val="00046F74"/>
    <w:rsid w:val="00046F81"/>
    <w:rsid w:val="00046F99"/>
    <w:rsid w:val="00046FB2"/>
    <w:rsid w:val="00046FF0"/>
    <w:rsid w:val="0004701D"/>
    <w:rsid w:val="00047047"/>
    <w:rsid w:val="00047071"/>
    <w:rsid w:val="0004708F"/>
    <w:rsid w:val="000470A8"/>
    <w:rsid w:val="000470B1"/>
    <w:rsid w:val="00047131"/>
    <w:rsid w:val="00047196"/>
    <w:rsid w:val="000471F0"/>
    <w:rsid w:val="0004720E"/>
    <w:rsid w:val="0004722C"/>
    <w:rsid w:val="000472E9"/>
    <w:rsid w:val="000472EF"/>
    <w:rsid w:val="00047312"/>
    <w:rsid w:val="0004737E"/>
    <w:rsid w:val="000473D3"/>
    <w:rsid w:val="00047459"/>
    <w:rsid w:val="0004745C"/>
    <w:rsid w:val="00047473"/>
    <w:rsid w:val="0004747C"/>
    <w:rsid w:val="00047486"/>
    <w:rsid w:val="000474DA"/>
    <w:rsid w:val="000474E8"/>
    <w:rsid w:val="0004757C"/>
    <w:rsid w:val="0004757E"/>
    <w:rsid w:val="00047643"/>
    <w:rsid w:val="000476F3"/>
    <w:rsid w:val="0004773B"/>
    <w:rsid w:val="00047829"/>
    <w:rsid w:val="0004789B"/>
    <w:rsid w:val="000478C9"/>
    <w:rsid w:val="000478D3"/>
    <w:rsid w:val="000478FE"/>
    <w:rsid w:val="00047955"/>
    <w:rsid w:val="00047989"/>
    <w:rsid w:val="000479C2"/>
    <w:rsid w:val="000479D7"/>
    <w:rsid w:val="00047A2E"/>
    <w:rsid w:val="00047AE8"/>
    <w:rsid w:val="00047AE9"/>
    <w:rsid w:val="00047B09"/>
    <w:rsid w:val="00047B21"/>
    <w:rsid w:val="00047B90"/>
    <w:rsid w:val="00047BBF"/>
    <w:rsid w:val="00047BFC"/>
    <w:rsid w:val="00047C41"/>
    <w:rsid w:val="00047C8B"/>
    <w:rsid w:val="00047CB8"/>
    <w:rsid w:val="00047CBA"/>
    <w:rsid w:val="00047CBF"/>
    <w:rsid w:val="00047D42"/>
    <w:rsid w:val="00047D51"/>
    <w:rsid w:val="00047D7A"/>
    <w:rsid w:val="00047D9B"/>
    <w:rsid w:val="00047D9C"/>
    <w:rsid w:val="00047DD0"/>
    <w:rsid w:val="00047DE4"/>
    <w:rsid w:val="00047DED"/>
    <w:rsid w:val="00047E1A"/>
    <w:rsid w:val="00047E2D"/>
    <w:rsid w:val="00047E31"/>
    <w:rsid w:val="00047EA7"/>
    <w:rsid w:val="00047EB3"/>
    <w:rsid w:val="00047EED"/>
    <w:rsid w:val="00047F24"/>
    <w:rsid w:val="00047F5B"/>
    <w:rsid w:val="00047F6B"/>
    <w:rsid w:val="00047FA4"/>
    <w:rsid w:val="00047FC6"/>
    <w:rsid w:val="00050017"/>
    <w:rsid w:val="0005004C"/>
    <w:rsid w:val="00050057"/>
    <w:rsid w:val="000500D5"/>
    <w:rsid w:val="00050101"/>
    <w:rsid w:val="0005015C"/>
    <w:rsid w:val="00050168"/>
    <w:rsid w:val="000501B6"/>
    <w:rsid w:val="00050246"/>
    <w:rsid w:val="0005027A"/>
    <w:rsid w:val="000502F1"/>
    <w:rsid w:val="00050311"/>
    <w:rsid w:val="00050365"/>
    <w:rsid w:val="0005037D"/>
    <w:rsid w:val="000503C7"/>
    <w:rsid w:val="000503DD"/>
    <w:rsid w:val="00050453"/>
    <w:rsid w:val="0005046D"/>
    <w:rsid w:val="0005047A"/>
    <w:rsid w:val="000504FD"/>
    <w:rsid w:val="000504FE"/>
    <w:rsid w:val="00050533"/>
    <w:rsid w:val="00050574"/>
    <w:rsid w:val="00050601"/>
    <w:rsid w:val="0005061D"/>
    <w:rsid w:val="00050652"/>
    <w:rsid w:val="00050671"/>
    <w:rsid w:val="0005068F"/>
    <w:rsid w:val="00050692"/>
    <w:rsid w:val="000506FD"/>
    <w:rsid w:val="00050702"/>
    <w:rsid w:val="00050726"/>
    <w:rsid w:val="00050752"/>
    <w:rsid w:val="00050785"/>
    <w:rsid w:val="000507CB"/>
    <w:rsid w:val="000507CC"/>
    <w:rsid w:val="000507D1"/>
    <w:rsid w:val="00050803"/>
    <w:rsid w:val="0005086A"/>
    <w:rsid w:val="000508E5"/>
    <w:rsid w:val="000508EA"/>
    <w:rsid w:val="00050913"/>
    <w:rsid w:val="00050938"/>
    <w:rsid w:val="0005093C"/>
    <w:rsid w:val="0005094A"/>
    <w:rsid w:val="0005094F"/>
    <w:rsid w:val="000509AE"/>
    <w:rsid w:val="000509B9"/>
    <w:rsid w:val="000509DF"/>
    <w:rsid w:val="00050A09"/>
    <w:rsid w:val="00050A74"/>
    <w:rsid w:val="00050A95"/>
    <w:rsid w:val="00050A98"/>
    <w:rsid w:val="00050AF7"/>
    <w:rsid w:val="00050B37"/>
    <w:rsid w:val="00050B38"/>
    <w:rsid w:val="00050B4B"/>
    <w:rsid w:val="00050BBA"/>
    <w:rsid w:val="00050BC9"/>
    <w:rsid w:val="00050C0C"/>
    <w:rsid w:val="00050C6D"/>
    <w:rsid w:val="00050D25"/>
    <w:rsid w:val="00050D41"/>
    <w:rsid w:val="00050D4E"/>
    <w:rsid w:val="00050DD6"/>
    <w:rsid w:val="00050DEA"/>
    <w:rsid w:val="00050E04"/>
    <w:rsid w:val="00050E0C"/>
    <w:rsid w:val="00050E64"/>
    <w:rsid w:val="00050E81"/>
    <w:rsid w:val="00050E90"/>
    <w:rsid w:val="00050E9C"/>
    <w:rsid w:val="00050E9D"/>
    <w:rsid w:val="00050EE0"/>
    <w:rsid w:val="00050F6E"/>
    <w:rsid w:val="00050F83"/>
    <w:rsid w:val="00051002"/>
    <w:rsid w:val="0005105A"/>
    <w:rsid w:val="000510F6"/>
    <w:rsid w:val="00051134"/>
    <w:rsid w:val="00051192"/>
    <w:rsid w:val="000511B5"/>
    <w:rsid w:val="00051233"/>
    <w:rsid w:val="0005123D"/>
    <w:rsid w:val="0005126B"/>
    <w:rsid w:val="000512A1"/>
    <w:rsid w:val="000512A9"/>
    <w:rsid w:val="000512CD"/>
    <w:rsid w:val="000512CE"/>
    <w:rsid w:val="000512DB"/>
    <w:rsid w:val="000512DF"/>
    <w:rsid w:val="000512EA"/>
    <w:rsid w:val="00051378"/>
    <w:rsid w:val="0005139E"/>
    <w:rsid w:val="000513AD"/>
    <w:rsid w:val="000513B3"/>
    <w:rsid w:val="000513C2"/>
    <w:rsid w:val="000513C8"/>
    <w:rsid w:val="00051420"/>
    <w:rsid w:val="00051426"/>
    <w:rsid w:val="00051441"/>
    <w:rsid w:val="00051494"/>
    <w:rsid w:val="000514A3"/>
    <w:rsid w:val="000514D7"/>
    <w:rsid w:val="00051502"/>
    <w:rsid w:val="00051512"/>
    <w:rsid w:val="00051573"/>
    <w:rsid w:val="00051574"/>
    <w:rsid w:val="000515D0"/>
    <w:rsid w:val="0005163A"/>
    <w:rsid w:val="00051640"/>
    <w:rsid w:val="00051661"/>
    <w:rsid w:val="000516AC"/>
    <w:rsid w:val="000516ED"/>
    <w:rsid w:val="00051740"/>
    <w:rsid w:val="00051757"/>
    <w:rsid w:val="000517A5"/>
    <w:rsid w:val="000517BD"/>
    <w:rsid w:val="00051874"/>
    <w:rsid w:val="00051888"/>
    <w:rsid w:val="00051991"/>
    <w:rsid w:val="00051A0B"/>
    <w:rsid w:val="00051A40"/>
    <w:rsid w:val="00051AD8"/>
    <w:rsid w:val="00051AD9"/>
    <w:rsid w:val="00051B53"/>
    <w:rsid w:val="00051B55"/>
    <w:rsid w:val="00051B5D"/>
    <w:rsid w:val="00051B81"/>
    <w:rsid w:val="00051B8C"/>
    <w:rsid w:val="00051B9F"/>
    <w:rsid w:val="00051BD7"/>
    <w:rsid w:val="00051BD8"/>
    <w:rsid w:val="00051BD9"/>
    <w:rsid w:val="00051C13"/>
    <w:rsid w:val="00051C7C"/>
    <w:rsid w:val="00051CA7"/>
    <w:rsid w:val="00051CD8"/>
    <w:rsid w:val="00051D17"/>
    <w:rsid w:val="00051D23"/>
    <w:rsid w:val="00051D3A"/>
    <w:rsid w:val="00051D60"/>
    <w:rsid w:val="00051DA0"/>
    <w:rsid w:val="00051DC7"/>
    <w:rsid w:val="00051DE9"/>
    <w:rsid w:val="00051DF1"/>
    <w:rsid w:val="00051E24"/>
    <w:rsid w:val="00051E51"/>
    <w:rsid w:val="00051E82"/>
    <w:rsid w:val="00051EB1"/>
    <w:rsid w:val="00051EBF"/>
    <w:rsid w:val="00051FA4"/>
    <w:rsid w:val="00052023"/>
    <w:rsid w:val="0005208F"/>
    <w:rsid w:val="000520E1"/>
    <w:rsid w:val="00052140"/>
    <w:rsid w:val="0005215A"/>
    <w:rsid w:val="000521D1"/>
    <w:rsid w:val="0005220C"/>
    <w:rsid w:val="000522A6"/>
    <w:rsid w:val="000522B4"/>
    <w:rsid w:val="00052367"/>
    <w:rsid w:val="0005237F"/>
    <w:rsid w:val="00052389"/>
    <w:rsid w:val="000523C9"/>
    <w:rsid w:val="00052414"/>
    <w:rsid w:val="00052454"/>
    <w:rsid w:val="00052462"/>
    <w:rsid w:val="00052463"/>
    <w:rsid w:val="000524A1"/>
    <w:rsid w:val="00052515"/>
    <w:rsid w:val="00052570"/>
    <w:rsid w:val="00052590"/>
    <w:rsid w:val="0005259B"/>
    <w:rsid w:val="000525E2"/>
    <w:rsid w:val="000525F1"/>
    <w:rsid w:val="00052624"/>
    <w:rsid w:val="00052632"/>
    <w:rsid w:val="00052663"/>
    <w:rsid w:val="00052682"/>
    <w:rsid w:val="00052688"/>
    <w:rsid w:val="000526EE"/>
    <w:rsid w:val="00052707"/>
    <w:rsid w:val="0005271D"/>
    <w:rsid w:val="00052750"/>
    <w:rsid w:val="000527C9"/>
    <w:rsid w:val="000527DB"/>
    <w:rsid w:val="000527F0"/>
    <w:rsid w:val="000527FB"/>
    <w:rsid w:val="00052800"/>
    <w:rsid w:val="0005283C"/>
    <w:rsid w:val="00052974"/>
    <w:rsid w:val="00052975"/>
    <w:rsid w:val="000529EE"/>
    <w:rsid w:val="00052A03"/>
    <w:rsid w:val="00052A7C"/>
    <w:rsid w:val="00052AE1"/>
    <w:rsid w:val="00052AF6"/>
    <w:rsid w:val="00052B1E"/>
    <w:rsid w:val="00052B56"/>
    <w:rsid w:val="00052B5D"/>
    <w:rsid w:val="00052B66"/>
    <w:rsid w:val="00052B97"/>
    <w:rsid w:val="00052BB5"/>
    <w:rsid w:val="00052BC7"/>
    <w:rsid w:val="00052BC8"/>
    <w:rsid w:val="00052BD4"/>
    <w:rsid w:val="00052BEE"/>
    <w:rsid w:val="00052C87"/>
    <w:rsid w:val="00052C98"/>
    <w:rsid w:val="00052C9E"/>
    <w:rsid w:val="00052CA5"/>
    <w:rsid w:val="00052CCA"/>
    <w:rsid w:val="00052CE8"/>
    <w:rsid w:val="00052D08"/>
    <w:rsid w:val="00052DBB"/>
    <w:rsid w:val="00052E29"/>
    <w:rsid w:val="00052E5F"/>
    <w:rsid w:val="00052E76"/>
    <w:rsid w:val="00052EDD"/>
    <w:rsid w:val="00052EE1"/>
    <w:rsid w:val="00052F0A"/>
    <w:rsid w:val="00052F11"/>
    <w:rsid w:val="00052F25"/>
    <w:rsid w:val="00052F2B"/>
    <w:rsid w:val="00052F2C"/>
    <w:rsid w:val="00052F53"/>
    <w:rsid w:val="00052F95"/>
    <w:rsid w:val="00052FA0"/>
    <w:rsid w:val="00052FB8"/>
    <w:rsid w:val="00053030"/>
    <w:rsid w:val="00053046"/>
    <w:rsid w:val="00053051"/>
    <w:rsid w:val="0005305E"/>
    <w:rsid w:val="00053065"/>
    <w:rsid w:val="0005309A"/>
    <w:rsid w:val="000530B1"/>
    <w:rsid w:val="000530CB"/>
    <w:rsid w:val="000530D1"/>
    <w:rsid w:val="000530DA"/>
    <w:rsid w:val="0005318E"/>
    <w:rsid w:val="000531BE"/>
    <w:rsid w:val="000531D7"/>
    <w:rsid w:val="000531DA"/>
    <w:rsid w:val="00053238"/>
    <w:rsid w:val="00053240"/>
    <w:rsid w:val="00053259"/>
    <w:rsid w:val="00053284"/>
    <w:rsid w:val="000532D9"/>
    <w:rsid w:val="000532DA"/>
    <w:rsid w:val="00053328"/>
    <w:rsid w:val="00053379"/>
    <w:rsid w:val="00053384"/>
    <w:rsid w:val="000533A6"/>
    <w:rsid w:val="000533D2"/>
    <w:rsid w:val="000533D8"/>
    <w:rsid w:val="00053404"/>
    <w:rsid w:val="00053436"/>
    <w:rsid w:val="0005343B"/>
    <w:rsid w:val="00053452"/>
    <w:rsid w:val="00053473"/>
    <w:rsid w:val="00053494"/>
    <w:rsid w:val="000534C2"/>
    <w:rsid w:val="000534DD"/>
    <w:rsid w:val="000534EB"/>
    <w:rsid w:val="000535BD"/>
    <w:rsid w:val="00053631"/>
    <w:rsid w:val="00053639"/>
    <w:rsid w:val="0005367D"/>
    <w:rsid w:val="000536A9"/>
    <w:rsid w:val="000536B5"/>
    <w:rsid w:val="00053723"/>
    <w:rsid w:val="0005372E"/>
    <w:rsid w:val="0005375E"/>
    <w:rsid w:val="000537D9"/>
    <w:rsid w:val="000537EF"/>
    <w:rsid w:val="000537F4"/>
    <w:rsid w:val="000537FD"/>
    <w:rsid w:val="0005383D"/>
    <w:rsid w:val="00053840"/>
    <w:rsid w:val="0005387B"/>
    <w:rsid w:val="0005389C"/>
    <w:rsid w:val="0005392D"/>
    <w:rsid w:val="00053A00"/>
    <w:rsid w:val="00053A01"/>
    <w:rsid w:val="00053A2C"/>
    <w:rsid w:val="00053A65"/>
    <w:rsid w:val="00053A82"/>
    <w:rsid w:val="00053AAF"/>
    <w:rsid w:val="00053AC2"/>
    <w:rsid w:val="00053AE0"/>
    <w:rsid w:val="00053B5E"/>
    <w:rsid w:val="00053B5F"/>
    <w:rsid w:val="00053C04"/>
    <w:rsid w:val="00053C1B"/>
    <w:rsid w:val="00053C91"/>
    <w:rsid w:val="00053CEB"/>
    <w:rsid w:val="00053CF8"/>
    <w:rsid w:val="00053D5A"/>
    <w:rsid w:val="00053D67"/>
    <w:rsid w:val="00053DAD"/>
    <w:rsid w:val="00053E0C"/>
    <w:rsid w:val="00053E2D"/>
    <w:rsid w:val="00053EC0"/>
    <w:rsid w:val="00053FA3"/>
    <w:rsid w:val="00053FD0"/>
    <w:rsid w:val="0005400F"/>
    <w:rsid w:val="00054046"/>
    <w:rsid w:val="00054056"/>
    <w:rsid w:val="0005409D"/>
    <w:rsid w:val="000540C1"/>
    <w:rsid w:val="000540E2"/>
    <w:rsid w:val="00054112"/>
    <w:rsid w:val="00054128"/>
    <w:rsid w:val="0005417E"/>
    <w:rsid w:val="00054190"/>
    <w:rsid w:val="000541B6"/>
    <w:rsid w:val="000541C8"/>
    <w:rsid w:val="000541EF"/>
    <w:rsid w:val="000541F1"/>
    <w:rsid w:val="000541F9"/>
    <w:rsid w:val="0005421D"/>
    <w:rsid w:val="0005425B"/>
    <w:rsid w:val="00054273"/>
    <w:rsid w:val="00054361"/>
    <w:rsid w:val="00054383"/>
    <w:rsid w:val="000543B2"/>
    <w:rsid w:val="000543CF"/>
    <w:rsid w:val="00054437"/>
    <w:rsid w:val="0005446F"/>
    <w:rsid w:val="00054472"/>
    <w:rsid w:val="00054482"/>
    <w:rsid w:val="000544B4"/>
    <w:rsid w:val="00054510"/>
    <w:rsid w:val="0005451C"/>
    <w:rsid w:val="00054521"/>
    <w:rsid w:val="00054565"/>
    <w:rsid w:val="00054575"/>
    <w:rsid w:val="0005458B"/>
    <w:rsid w:val="000545A4"/>
    <w:rsid w:val="000545DC"/>
    <w:rsid w:val="000545FC"/>
    <w:rsid w:val="00054655"/>
    <w:rsid w:val="00054674"/>
    <w:rsid w:val="000546E8"/>
    <w:rsid w:val="00054764"/>
    <w:rsid w:val="000547DD"/>
    <w:rsid w:val="00054828"/>
    <w:rsid w:val="0005489E"/>
    <w:rsid w:val="00054964"/>
    <w:rsid w:val="0005496F"/>
    <w:rsid w:val="0005498D"/>
    <w:rsid w:val="000549CD"/>
    <w:rsid w:val="000549DD"/>
    <w:rsid w:val="00054A05"/>
    <w:rsid w:val="00054A73"/>
    <w:rsid w:val="00054AAB"/>
    <w:rsid w:val="00054ABF"/>
    <w:rsid w:val="00054AC1"/>
    <w:rsid w:val="00054B1A"/>
    <w:rsid w:val="00054B3E"/>
    <w:rsid w:val="00054B4E"/>
    <w:rsid w:val="00054BBA"/>
    <w:rsid w:val="00054BCE"/>
    <w:rsid w:val="00054BDF"/>
    <w:rsid w:val="00054BF5"/>
    <w:rsid w:val="00054C4F"/>
    <w:rsid w:val="00054C52"/>
    <w:rsid w:val="00054CA8"/>
    <w:rsid w:val="00054D88"/>
    <w:rsid w:val="00054D89"/>
    <w:rsid w:val="00054E05"/>
    <w:rsid w:val="00054E76"/>
    <w:rsid w:val="00054E89"/>
    <w:rsid w:val="00054EA0"/>
    <w:rsid w:val="00054EAE"/>
    <w:rsid w:val="00054EB8"/>
    <w:rsid w:val="00054F4E"/>
    <w:rsid w:val="00054F56"/>
    <w:rsid w:val="00054F69"/>
    <w:rsid w:val="0005502F"/>
    <w:rsid w:val="0005504A"/>
    <w:rsid w:val="00055071"/>
    <w:rsid w:val="00055085"/>
    <w:rsid w:val="000550AF"/>
    <w:rsid w:val="0005513C"/>
    <w:rsid w:val="000551C7"/>
    <w:rsid w:val="000551F5"/>
    <w:rsid w:val="000552FD"/>
    <w:rsid w:val="000552FF"/>
    <w:rsid w:val="0005530C"/>
    <w:rsid w:val="00055317"/>
    <w:rsid w:val="00055329"/>
    <w:rsid w:val="00055332"/>
    <w:rsid w:val="00055340"/>
    <w:rsid w:val="00055345"/>
    <w:rsid w:val="00055362"/>
    <w:rsid w:val="00055374"/>
    <w:rsid w:val="000553B4"/>
    <w:rsid w:val="00055415"/>
    <w:rsid w:val="00055479"/>
    <w:rsid w:val="000554A8"/>
    <w:rsid w:val="000554B3"/>
    <w:rsid w:val="00055513"/>
    <w:rsid w:val="0005551C"/>
    <w:rsid w:val="0005552B"/>
    <w:rsid w:val="0005552F"/>
    <w:rsid w:val="00055537"/>
    <w:rsid w:val="00055565"/>
    <w:rsid w:val="00055571"/>
    <w:rsid w:val="000555D1"/>
    <w:rsid w:val="000555EB"/>
    <w:rsid w:val="0005567A"/>
    <w:rsid w:val="00055697"/>
    <w:rsid w:val="0005569F"/>
    <w:rsid w:val="000556A7"/>
    <w:rsid w:val="000556B6"/>
    <w:rsid w:val="000556D3"/>
    <w:rsid w:val="000556F0"/>
    <w:rsid w:val="0005571D"/>
    <w:rsid w:val="00055758"/>
    <w:rsid w:val="00055760"/>
    <w:rsid w:val="000557E9"/>
    <w:rsid w:val="00055859"/>
    <w:rsid w:val="00055881"/>
    <w:rsid w:val="000558A5"/>
    <w:rsid w:val="000558E0"/>
    <w:rsid w:val="000558F0"/>
    <w:rsid w:val="000558F2"/>
    <w:rsid w:val="00055903"/>
    <w:rsid w:val="0005591B"/>
    <w:rsid w:val="00055948"/>
    <w:rsid w:val="0005594C"/>
    <w:rsid w:val="0005594D"/>
    <w:rsid w:val="00055979"/>
    <w:rsid w:val="000559B5"/>
    <w:rsid w:val="000559BD"/>
    <w:rsid w:val="00055A70"/>
    <w:rsid w:val="00055A93"/>
    <w:rsid w:val="00055AC3"/>
    <w:rsid w:val="00055AE8"/>
    <w:rsid w:val="00055AEC"/>
    <w:rsid w:val="00055BD9"/>
    <w:rsid w:val="00055C28"/>
    <w:rsid w:val="00055C56"/>
    <w:rsid w:val="00055D10"/>
    <w:rsid w:val="00055D17"/>
    <w:rsid w:val="00055D3E"/>
    <w:rsid w:val="00055D3F"/>
    <w:rsid w:val="00055D41"/>
    <w:rsid w:val="00055D5E"/>
    <w:rsid w:val="00055D68"/>
    <w:rsid w:val="00055E2B"/>
    <w:rsid w:val="00055E4B"/>
    <w:rsid w:val="00055EBB"/>
    <w:rsid w:val="00055EE9"/>
    <w:rsid w:val="00055F6B"/>
    <w:rsid w:val="00055FDA"/>
    <w:rsid w:val="00056000"/>
    <w:rsid w:val="0005604F"/>
    <w:rsid w:val="00056057"/>
    <w:rsid w:val="0005606D"/>
    <w:rsid w:val="00056075"/>
    <w:rsid w:val="00056099"/>
    <w:rsid w:val="000560E3"/>
    <w:rsid w:val="000560FA"/>
    <w:rsid w:val="000560FC"/>
    <w:rsid w:val="00056128"/>
    <w:rsid w:val="00056133"/>
    <w:rsid w:val="000561B5"/>
    <w:rsid w:val="000561D4"/>
    <w:rsid w:val="000561FD"/>
    <w:rsid w:val="00056275"/>
    <w:rsid w:val="000562A1"/>
    <w:rsid w:val="000562CE"/>
    <w:rsid w:val="000562D0"/>
    <w:rsid w:val="000562EE"/>
    <w:rsid w:val="000562F7"/>
    <w:rsid w:val="000562F9"/>
    <w:rsid w:val="000563C2"/>
    <w:rsid w:val="000563F3"/>
    <w:rsid w:val="000563F7"/>
    <w:rsid w:val="00056422"/>
    <w:rsid w:val="00056423"/>
    <w:rsid w:val="000564A8"/>
    <w:rsid w:val="0005654E"/>
    <w:rsid w:val="0005658D"/>
    <w:rsid w:val="000565B4"/>
    <w:rsid w:val="00056617"/>
    <w:rsid w:val="00056633"/>
    <w:rsid w:val="0005665A"/>
    <w:rsid w:val="0005665F"/>
    <w:rsid w:val="00056699"/>
    <w:rsid w:val="000566A5"/>
    <w:rsid w:val="00056727"/>
    <w:rsid w:val="0005677E"/>
    <w:rsid w:val="000567AF"/>
    <w:rsid w:val="000567BA"/>
    <w:rsid w:val="000567BB"/>
    <w:rsid w:val="000567CA"/>
    <w:rsid w:val="000567F6"/>
    <w:rsid w:val="00056820"/>
    <w:rsid w:val="00056866"/>
    <w:rsid w:val="00056880"/>
    <w:rsid w:val="00056883"/>
    <w:rsid w:val="0005688A"/>
    <w:rsid w:val="000568B0"/>
    <w:rsid w:val="000568DB"/>
    <w:rsid w:val="0005690C"/>
    <w:rsid w:val="00056912"/>
    <w:rsid w:val="0005693D"/>
    <w:rsid w:val="000569B3"/>
    <w:rsid w:val="000569BE"/>
    <w:rsid w:val="000569D2"/>
    <w:rsid w:val="000569D4"/>
    <w:rsid w:val="00056A1C"/>
    <w:rsid w:val="00056A45"/>
    <w:rsid w:val="00056A59"/>
    <w:rsid w:val="00056A7B"/>
    <w:rsid w:val="00056A88"/>
    <w:rsid w:val="00056A9B"/>
    <w:rsid w:val="00056A9E"/>
    <w:rsid w:val="00056ACA"/>
    <w:rsid w:val="00056ACF"/>
    <w:rsid w:val="00056B2D"/>
    <w:rsid w:val="00056B3D"/>
    <w:rsid w:val="00056B6C"/>
    <w:rsid w:val="00056B75"/>
    <w:rsid w:val="00056B95"/>
    <w:rsid w:val="00056C1B"/>
    <w:rsid w:val="00056C45"/>
    <w:rsid w:val="00056C61"/>
    <w:rsid w:val="00056CA3"/>
    <w:rsid w:val="00056D0E"/>
    <w:rsid w:val="00056D2B"/>
    <w:rsid w:val="00056D70"/>
    <w:rsid w:val="00056DCD"/>
    <w:rsid w:val="00056DD6"/>
    <w:rsid w:val="00056DD9"/>
    <w:rsid w:val="00056E37"/>
    <w:rsid w:val="00056EFD"/>
    <w:rsid w:val="00056EFF"/>
    <w:rsid w:val="00056F47"/>
    <w:rsid w:val="00056FD1"/>
    <w:rsid w:val="00056FDF"/>
    <w:rsid w:val="00056FE1"/>
    <w:rsid w:val="00057031"/>
    <w:rsid w:val="00057082"/>
    <w:rsid w:val="000570FB"/>
    <w:rsid w:val="0005714E"/>
    <w:rsid w:val="00057159"/>
    <w:rsid w:val="00057160"/>
    <w:rsid w:val="000571D3"/>
    <w:rsid w:val="00057208"/>
    <w:rsid w:val="00057221"/>
    <w:rsid w:val="00057261"/>
    <w:rsid w:val="00057267"/>
    <w:rsid w:val="000572D0"/>
    <w:rsid w:val="000572F2"/>
    <w:rsid w:val="000572F8"/>
    <w:rsid w:val="0005731D"/>
    <w:rsid w:val="000573F5"/>
    <w:rsid w:val="000573FD"/>
    <w:rsid w:val="0005741A"/>
    <w:rsid w:val="00057436"/>
    <w:rsid w:val="000574BE"/>
    <w:rsid w:val="000574DD"/>
    <w:rsid w:val="00057525"/>
    <w:rsid w:val="0005752E"/>
    <w:rsid w:val="00057541"/>
    <w:rsid w:val="0005757B"/>
    <w:rsid w:val="0005757E"/>
    <w:rsid w:val="000575F5"/>
    <w:rsid w:val="000575FB"/>
    <w:rsid w:val="00057617"/>
    <w:rsid w:val="0005764A"/>
    <w:rsid w:val="0005764F"/>
    <w:rsid w:val="00057667"/>
    <w:rsid w:val="00057679"/>
    <w:rsid w:val="000576AC"/>
    <w:rsid w:val="000576B8"/>
    <w:rsid w:val="000576DC"/>
    <w:rsid w:val="0005779B"/>
    <w:rsid w:val="0005780B"/>
    <w:rsid w:val="00057871"/>
    <w:rsid w:val="000578A7"/>
    <w:rsid w:val="000578BA"/>
    <w:rsid w:val="00057911"/>
    <w:rsid w:val="00057914"/>
    <w:rsid w:val="00057920"/>
    <w:rsid w:val="0005792A"/>
    <w:rsid w:val="0005794F"/>
    <w:rsid w:val="00057959"/>
    <w:rsid w:val="00057975"/>
    <w:rsid w:val="00057A09"/>
    <w:rsid w:val="00057A0E"/>
    <w:rsid w:val="00057A13"/>
    <w:rsid w:val="00057A3B"/>
    <w:rsid w:val="00057A96"/>
    <w:rsid w:val="00057ACB"/>
    <w:rsid w:val="00057AED"/>
    <w:rsid w:val="00057AEE"/>
    <w:rsid w:val="00057AEF"/>
    <w:rsid w:val="00057B04"/>
    <w:rsid w:val="00057B1A"/>
    <w:rsid w:val="00057B4C"/>
    <w:rsid w:val="00057B55"/>
    <w:rsid w:val="00057B62"/>
    <w:rsid w:val="00057B9A"/>
    <w:rsid w:val="00057BC7"/>
    <w:rsid w:val="00057BEE"/>
    <w:rsid w:val="00057C02"/>
    <w:rsid w:val="00057C0E"/>
    <w:rsid w:val="00057C17"/>
    <w:rsid w:val="00057C5A"/>
    <w:rsid w:val="00057C60"/>
    <w:rsid w:val="00057C62"/>
    <w:rsid w:val="00057D5D"/>
    <w:rsid w:val="00057D66"/>
    <w:rsid w:val="00057D71"/>
    <w:rsid w:val="00057D94"/>
    <w:rsid w:val="00057DA2"/>
    <w:rsid w:val="00057DBB"/>
    <w:rsid w:val="00057DD8"/>
    <w:rsid w:val="00057DF3"/>
    <w:rsid w:val="00057E58"/>
    <w:rsid w:val="00057E9B"/>
    <w:rsid w:val="00057EAD"/>
    <w:rsid w:val="00057F2B"/>
    <w:rsid w:val="00057F74"/>
    <w:rsid w:val="00057FC3"/>
    <w:rsid w:val="00060009"/>
    <w:rsid w:val="00060012"/>
    <w:rsid w:val="000600E0"/>
    <w:rsid w:val="000600EB"/>
    <w:rsid w:val="00060130"/>
    <w:rsid w:val="00060164"/>
    <w:rsid w:val="00060165"/>
    <w:rsid w:val="0006016B"/>
    <w:rsid w:val="0006018A"/>
    <w:rsid w:val="00060193"/>
    <w:rsid w:val="000601B5"/>
    <w:rsid w:val="000601BD"/>
    <w:rsid w:val="000601E7"/>
    <w:rsid w:val="0006022E"/>
    <w:rsid w:val="00060230"/>
    <w:rsid w:val="00060247"/>
    <w:rsid w:val="00060248"/>
    <w:rsid w:val="000602BD"/>
    <w:rsid w:val="000602DD"/>
    <w:rsid w:val="0006030C"/>
    <w:rsid w:val="0006031B"/>
    <w:rsid w:val="00060320"/>
    <w:rsid w:val="000603ED"/>
    <w:rsid w:val="00060429"/>
    <w:rsid w:val="0006048F"/>
    <w:rsid w:val="000604EC"/>
    <w:rsid w:val="00060544"/>
    <w:rsid w:val="000605E0"/>
    <w:rsid w:val="000605E9"/>
    <w:rsid w:val="000605F9"/>
    <w:rsid w:val="00060644"/>
    <w:rsid w:val="0006064B"/>
    <w:rsid w:val="0006065C"/>
    <w:rsid w:val="000606B5"/>
    <w:rsid w:val="0006071A"/>
    <w:rsid w:val="0006071F"/>
    <w:rsid w:val="00060729"/>
    <w:rsid w:val="00060733"/>
    <w:rsid w:val="000607B3"/>
    <w:rsid w:val="000607BC"/>
    <w:rsid w:val="000607D8"/>
    <w:rsid w:val="0006081D"/>
    <w:rsid w:val="00060826"/>
    <w:rsid w:val="0006084B"/>
    <w:rsid w:val="0006084D"/>
    <w:rsid w:val="0006088D"/>
    <w:rsid w:val="000608EE"/>
    <w:rsid w:val="00060910"/>
    <w:rsid w:val="0006094C"/>
    <w:rsid w:val="0006095C"/>
    <w:rsid w:val="00060A04"/>
    <w:rsid w:val="00060A11"/>
    <w:rsid w:val="00060AB8"/>
    <w:rsid w:val="00060AF1"/>
    <w:rsid w:val="00060B02"/>
    <w:rsid w:val="00060B3A"/>
    <w:rsid w:val="00060B99"/>
    <w:rsid w:val="00060BDB"/>
    <w:rsid w:val="00060BE4"/>
    <w:rsid w:val="00060BED"/>
    <w:rsid w:val="00060BFA"/>
    <w:rsid w:val="00060C42"/>
    <w:rsid w:val="00060C4E"/>
    <w:rsid w:val="00060C52"/>
    <w:rsid w:val="00060C7B"/>
    <w:rsid w:val="00060CD4"/>
    <w:rsid w:val="00060CFB"/>
    <w:rsid w:val="00060D13"/>
    <w:rsid w:val="00060D1A"/>
    <w:rsid w:val="00060D1B"/>
    <w:rsid w:val="00060D7C"/>
    <w:rsid w:val="00060DF2"/>
    <w:rsid w:val="00060E20"/>
    <w:rsid w:val="00060E43"/>
    <w:rsid w:val="00060E56"/>
    <w:rsid w:val="00060E67"/>
    <w:rsid w:val="00060EB0"/>
    <w:rsid w:val="00060EB3"/>
    <w:rsid w:val="00060EC0"/>
    <w:rsid w:val="00060EC9"/>
    <w:rsid w:val="00060F37"/>
    <w:rsid w:val="00060F60"/>
    <w:rsid w:val="00060F90"/>
    <w:rsid w:val="00061029"/>
    <w:rsid w:val="0006102F"/>
    <w:rsid w:val="00061034"/>
    <w:rsid w:val="000610A6"/>
    <w:rsid w:val="000610BC"/>
    <w:rsid w:val="0006116C"/>
    <w:rsid w:val="00061183"/>
    <w:rsid w:val="000611ED"/>
    <w:rsid w:val="000611FF"/>
    <w:rsid w:val="00061260"/>
    <w:rsid w:val="00061262"/>
    <w:rsid w:val="00061285"/>
    <w:rsid w:val="000612D4"/>
    <w:rsid w:val="000612ED"/>
    <w:rsid w:val="00061309"/>
    <w:rsid w:val="0006131D"/>
    <w:rsid w:val="00061333"/>
    <w:rsid w:val="00061337"/>
    <w:rsid w:val="000613A6"/>
    <w:rsid w:val="00061430"/>
    <w:rsid w:val="0006148C"/>
    <w:rsid w:val="0006149C"/>
    <w:rsid w:val="000614CF"/>
    <w:rsid w:val="000614DE"/>
    <w:rsid w:val="000614EB"/>
    <w:rsid w:val="00061518"/>
    <w:rsid w:val="00061524"/>
    <w:rsid w:val="00061581"/>
    <w:rsid w:val="00061585"/>
    <w:rsid w:val="000615A1"/>
    <w:rsid w:val="000615A9"/>
    <w:rsid w:val="00061636"/>
    <w:rsid w:val="0006166C"/>
    <w:rsid w:val="0006169A"/>
    <w:rsid w:val="000616A5"/>
    <w:rsid w:val="000616B5"/>
    <w:rsid w:val="000616CF"/>
    <w:rsid w:val="00061723"/>
    <w:rsid w:val="00061733"/>
    <w:rsid w:val="0006177A"/>
    <w:rsid w:val="00061784"/>
    <w:rsid w:val="00061797"/>
    <w:rsid w:val="000617E4"/>
    <w:rsid w:val="0006180D"/>
    <w:rsid w:val="00061820"/>
    <w:rsid w:val="0006184C"/>
    <w:rsid w:val="0006185E"/>
    <w:rsid w:val="000618BE"/>
    <w:rsid w:val="000618E0"/>
    <w:rsid w:val="00061949"/>
    <w:rsid w:val="0006194C"/>
    <w:rsid w:val="00061966"/>
    <w:rsid w:val="000619A2"/>
    <w:rsid w:val="000619B8"/>
    <w:rsid w:val="000619D3"/>
    <w:rsid w:val="00061A80"/>
    <w:rsid w:val="00061ACD"/>
    <w:rsid w:val="00061B53"/>
    <w:rsid w:val="00061B5F"/>
    <w:rsid w:val="00061BA2"/>
    <w:rsid w:val="00061BAE"/>
    <w:rsid w:val="00061BD3"/>
    <w:rsid w:val="00061C0E"/>
    <w:rsid w:val="00061C6C"/>
    <w:rsid w:val="00061CBB"/>
    <w:rsid w:val="00061D22"/>
    <w:rsid w:val="00061D49"/>
    <w:rsid w:val="00061D68"/>
    <w:rsid w:val="00061D9E"/>
    <w:rsid w:val="00061DDD"/>
    <w:rsid w:val="00061E26"/>
    <w:rsid w:val="00061EFE"/>
    <w:rsid w:val="00061F37"/>
    <w:rsid w:val="00061F4D"/>
    <w:rsid w:val="00061F5E"/>
    <w:rsid w:val="00061F63"/>
    <w:rsid w:val="00062085"/>
    <w:rsid w:val="000620DC"/>
    <w:rsid w:val="0006212E"/>
    <w:rsid w:val="00062141"/>
    <w:rsid w:val="00062153"/>
    <w:rsid w:val="00062156"/>
    <w:rsid w:val="00062160"/>
    <w:rsid w:val="00062176"/>
    <w:rsid w:val="000621AA"/>
    <w:rsid w:val="000621CB"/>
    <w:rsid w:val="000621DC"/>
    <w:rsid w:val="0006227D"/>
    <w:rsid w:val="000622B3"/>
    <w:rsid w:val="000622C9"/>
    <w:rsid w:val="000622D8"/>
    <w:rsid w:val="000622EA"/>
    <w:rsid w:val="00062316"/>
    <w:rsid w:val="0006231B"/>
    <w:rsid w:val="0006231E"/>
    <w:rsid w:val="00062343"/>
    <w:rsid w:val="00062375"/>
    <w:rsid w:val="000623A3"/>
    <w:rsid w:val="000623D0"/>
    <w:rsid w:val="000623FF"/>
    <w:rsid w:val="00062440"/>
    <w:rsid w:val="00062463"/>
    <w:rsid w:val="00062464"/>
    <w:rsid w:val="0006247D"/>
    <w:rsid w:val="000624AA"/>
    <w:rsid w:val="000624BA"/>
    <w:rsid w:val="000624CD"/>
    <w:rsid w:val="000624E6"/>
    <w:rsid w:val="000624FD"/>
    <w:rsid w:val="00062505"/>
    <w:rsid w:val="00062545"/>
    <w:rsid w:val="00062552"/>
    <w:rsid w:val="0006257C"/>
    <w:rsid w:val="00062599"/>
    <w:rsid w:val="000625B2"/>
    <w:rsid w:val="000625CD"/>
    <w:rsid w:val="000625D5"/>
    <w:rsid w:val="000625FA"/>
    <w:rsid w:val="0006263F"/>
    <w:rsid w:val="00062643"/>
    <w:rsid w:val="00062646"/>
    <w:rsid w:val="00062651"/>
    <w:rsid w:val="0006265C"/>
    <w:rsid w:val="00062660"/>
    <w:rsid w:val="00062672"/>
    <w:rsid w:val="000626F0"/>
    <w:rsid w:val="000626F9"/>
    <w:rsid w:val="00062700"/>
    <w:rsid w:val="00062703"/>
    <w:rsid w:val="00062808"/>
    <w:rsid w:val="00062861"/>
    <w:rsid w:val="00062893"/>
    <w:rsid w:val="00062899"/>
    <w:rsid w:val="000628CF"/>
    <w:rsid w:val="000628D3"/>
    <w:rsid w:val="000628DC"/>
    <w:rsid w:val="000628DF"/>
    <w:rsid w:val="00062917"/>
    <w:rsid w:val="00062977"/>
    <w:rsid w:val="0006299D"/>
    <w:rsid w:val="000629E2"/>
    <w:rsid w:val="00062A1D"/>
    <w:rsid w:val="00062A33"/>
    <w:rsid w:val="00062A72"/>
    <w:rsid w:val="00062AEC"/>
    <w:rsid w:val="00062B0E"/>
    <w:rsid w:val="00062B47"/>
    <w:rsid w:val="00062B85"/>
    <w:rsid w:val="00062C4C"/>
    <w:rsid w:val="00062C77"/>
    <w:rsid w:val="00062D0B"/>
    <w:rsid w:val="00062D0C"/>
    <w:rsid w:val="00062D1E"/>
    <w:rsid w:val="00062E00"/>
    <w:rsid w:val="00062E35"/>
    <w:rsid w:val="00062E86"/>
    <w:rsid w:val="00062E99"/>
    <w:rsid w:val="00062EAA"/>
    <w:rsid w:val="00062EEA"/>
    <w:rsid w:val="00062EEF"/>
    <w:rsid w:val="00062F11"/>
    <w:rsid w:val="00062F34"/>
    <w:rsid w:val="00062F51"/>
    <w:rsid w:val="00062F6E"/>
    <w:rsid w:val="00063041"/>
    <w:rsid w:val="00063060"/>
    <w:rsid w:val="0006307A"/>
    <w:rsid w:val="00063087"/>
    <w:rsid w:val="000630B3"/>
    <w:rsid w:val="00063105"/>
    <w:rsid w:val="0006312C"/>
    <w:rsid w:val="00063130"/>
    <w:rsid w:val="00063170"/>
    <w:rsid w:val="00063182"/>
    <w:rsid w:val="000631B0"/>
    <w:rsid w:val="000631FE"/>
    <w:rsid w:val="00063250"/>
    <w:rsid w:val="00063263"/>
    <w:rsid w:val="00063264"/>
    <w:rsid w:val="0006328D"/>
    <w:rsid w:val="000632B4"/>
    <w:rsid w:val="000632BB"/>
    <w:rsid w:val="000632EF"/>
    <w:rsid w:val="0006335F"/>
    <w:rsid w:val="0006336C"/>
    <w:rsid w:val="00063398"/>
    <w:rsid w:val="000633A7"/>
    <w:rsid w:val="0006340E"/>
    <w:rsid w:val="000634BC"/>
    <w:rsid w:val="000634BF"/>
    <w:rsid w:val="000634F5"/>
    <w:rsid w:val="00063502"/>
    <w:rsid w:val="00063576"/>
    <w:rsid w:val="000635A5"/>
    <w:rsid w:val="000635A7"/>
    <w:rsid w:val="000635CF"/>
    <w:rsid w:val="000635D5"/>
    <w:rsid w:val="000635D8"/>
    <w:rsid w:val="00063612"/>
    <w:rsid w:val="00063621"/>
    <w:rsid w:val="00063633"/>
    <w:rsid w:val="0006369A"/>
    <w:rsid w:val="000636D4"/>
    <w:rsid w:val="0006371F"/>
    <w:rsid w:val="00063720"/>
    <w:rsid w:val="0006372B"/>
    <w:rsid w:val="00063741"/>
    <w:rsid w:val="00063743"/>
    <w:rsid w:val="00063744"/>
    <w:rsid w:val="00063771"/>
    <w:rsid w:val="0006377B"/>
    <w:rsid w:val="0006379B"/>
    <w:rsid w:val="000637D7"/>
    <w:rsid w:val="00063874"/>
    <w:rsid w:val="000638F9"/>
    <w:rsid w:val="00063901"/>
    <w:rsid w:val="00063921"/>
    <w:rsid w:val="00063954"/>
    <w:rsid w:val="00063976"/>
    <w:rsid w:val="000639C6"/>
    <w:rsid w:val="000639D3"/>
    <w:rsid w:val="00063A5E"/>
    <w:rsid w:val="00063A6C"/>
    <w:rsid w:val="00063A7F"/>
    <w:rsid w:val="00063AF0"/>
    <w:rsid w:val="00063B08"/>
    <w:rsid w:val="00063B15"/>
    <w:rsid w:val="00063B48"/>
    <w:rsid w:val="00063BA0"/>
    <w:rsid w:val="00063BD2"/>
    <w:rsid w:val="00063C1B"/>
    <w:rsid w:val="00063C46"/>
    <w:rsid w:val="00063C6D"/>
    <w:rsid w:val="00063C6F"/>
    <w:rsid w:val="00063C8A"/>
    <w:rsid w:val="00063C97"/>
    <w:rsid w:val="00063CAE"/>
    <w:rsid w:val="00063CB7"/>
    <w:rsid w:val="00063CCA"/>
    <w:rsid w:val="00063D06"/>
    <w:rsid w:val="00063D0A"/>
    <w:rsid w:val="00063D63"/>
    <w:rsid w:val="00063D96"/>
    <w:rsid w:val="00063DA5"/>
    <w:rsid w:val="00063DAC"/>
    <w:rsid w:val="00063DCA"/>
    <w:rsid w:val="00063DF2"/>
    <w:rsid w:val="00063E2E"/>
    <w:rsid w:val="00063E6E"/>
    <w:rsid w:val="00063E80"/>
    <w:rsid w:val="00063E86"/>
    <w:rsid w:val="00063EB4"/>
    <w:rsid w:val="00063EFE"/>
    <w:rsid w:val="00063F07"/>
    <w:rsid w:val="00063F2D"/>
    <w:rsid w:val="00063F38"/>
    <w:rsid w:val="00063FA1"/>
    <w:rsid w:val="00063FCC"/>
    <w:rsid w:val="00063FE2"/>
    <w:rsid w:val="00063FF8"/>
    <w:rsid w:val="0006401C"/>
    <w:rsid w:val="0006401D"/>
    <w:rsid w:val="00064099"/>
    <w:rsid w:val="000640AC"/>
    <w:rsid w:val="000640FD"/>
    <w:rsid w:val="00064100"/>
    <w:rsid w:val="0006410C"/>
    <w:rsid w:val="00064139"/>
    <w:rsid w:val="00064198"/>
    <w:rsid w:val="000641B2"/>
    <w:rsid w:val="00064231"/>
    <w:rsid w:val="0006424F"/>
    <w:rsid w:val="000642C2"/>
    <w:rsid w:val="00064324"/>
    <w:rsid w:val="00064340"/>
    <w:rsid w:val="00064379"/>
    <w:rsid w:val="00064385"/>
    <w:rsid w:val="00064391"/>
    <w:rsid w:val="000643A5"/>
    <w:rsid w:val="000643AE"/>
    <w:rsid w:val="000643DC"/>
    <w:rsid w:val="000643EA"/>
    <w:rsid w:val="000643F6"/>
    <w:rsid w:val="0006448B"/>
    <w:rsid w:val="0006448C"/>
    <w:rsid w:val="000644A8"/>
    <w:rsid w:val="000644AA"/>
    <w:rsid w:val="000644E7"/>
    <w:rsid w:val="00064514"/>
    <w:rsid w:val="0006457F"/>
    <w:rsid w:val="00064613"/>
    <w:rsid w:val="00064640"/>
    <w:rsid w:val="0006469E"/>
    <w:rsid w:val="000646A4"/>
    <w:rsid w:val="000646B2"/>
    <w:rsid w:val="000646DB"/>
    <w:rsid w:val="000646E6"/>
    <w:rsid w:val="00064705"/>
    <w:rsid w:val="00064770"/>
    <w:rsid w:val="00064786"/>
    <w:rsid w:val="000647E9"/>
    <w:rsid w:val="0006480B"/>
    <w:rsid w:val="00064839"/>
    <w:rsid w:val="0006485A"/>
    <w:rsid w:val="00064917"/>
    <w:rsid w:val="00064954"/>
    <w:rsid w:val="000649BE"/>
    <w:rsid w:val="00064A1C"/>
    <w:rsid w:val="00064A3E"/>
    <w:rsid w:val="00064A3F"/>
    <w:rsid w:val="00064A41"/>
    <w:rsid w:val="00064A6D"/>
    <w:rsid w:val="00064A76"/>
    <w:rsid w:val="00064A7F"/>
    <w:rsid w:val="00064AB8"/>
    <w:rsid w:val="00064ACA"/>
    <w:rsid w:val="00064AE4"/>
    <w:rsid w:val="00064AF6"/>
    <w:rsid w:val="00064B06"/>
    <w:rsid w:val="00064B26"/>
    <w:rsid w:val="00064B33"/>
    <w:rsid w:val="00064B5C"/>
    <w:rsid w:val="00064B5D"/>
    <w:rsid w:val="00064B82"/>
    <w:rsid w:val="00064B83"/>
    <w:rsid w:val="00064BC0"/>
    <w:rsid w:val="00064BC7"/>
    <w:rsid w:val="00064C1C"/>
    <w:rsid w:val="00064CC8"/>
    <w:rsid w:val="00064CD7"/>
    <w:rsid w:val="00064CDF"/>
    <w:rsid w:val="00064D4C"/>
    <w:rsid w:val="00064D83"/>
    <w:rsid w:val="00064DFC"/>
    <w:rsid w:val="00064E30"/>
    <w:rsid w:val="00064E7E"/>
    <w:rsid w:val="00064E86"/>
    <w:rsid w:val="00064EDD"/>
    <w:rsid w:val="00064EE2"/>
    <w:rsid w:val="00065062"/>
    <w:rsid w:val="00065119"/>
    <w:rsid w:val="0006515D"/>
    <w:rsid w:val="000651AF"/>
    <w:rsid w:val="000651D6"/>
    <w:rsid w:val="000652B0"/>
    <w:rsid w:val="00065336"/>
    <w:rsid w:val="0006533B"/>
    <w:rsid w:val="000653D9"/>
    <w:rsid w:val="000653FC"/>
    <w:rsid w:val="00065441"/>
    <w:rsid w:val="00065469"/>
    <w:rsid w:val="000654C7"/>
    <w:rsid w:val="000654D2"/>
    <w:rsid w:val="000654D9"/>
    <w:rsid w:val="00065578"/>
    <w:rsid w:val="00065597"/>
    <w:rsid w:val="000655D0"/>
    <w:rsid w:val="000655F4"/>
    <w:rsid w:val="000655FB"/>
    <w:rsid w:val="00065658"/>
    <w:rsid w:val="00065688"/>
    <w:rsid w:val="00065696"/>
    <w:rsid w:val="000656A0"/>
    <w:rsid w:val="000656D4"/>
    <w:rsid w:val="00065757"/>
    <w:rsid w:val="000657C3"/>
    <w:rsid w:val="00065801"/>
    <w:rsid w:val="00065830"/>
    <w:rsid w:val="00065832"/>
    <w:rsid w:val="00065891"/>
    <w:rsid w:val="000658C4"/>
    <w:rsid w:val="000658E4"/>
    <w:rsid w:val="00065959"/>
    <w:rsid w:val="00065960"/>
    <w:rsid w:val="00065984"/>
    <w:rsid w:val="000659A4"/>
    <w:rsid w:val="000659AE"/>
    <w:rsid w:val="00065A0B"/>
    <w:rsid w:val="00065A98"/>
    <w:rsid w:val="00065AD3"/>
    <w:rsid w:val="00065B11"/>
    <w:rsid w:val="00065B31"/>
    <w:rsid w:val="00065B3E"/>
    <w:rsid w:val="00065B78"/>
    <w:rsid w:val="00065C36"/>
    <w:rsid w:val="00065CA3"/>
    <w:rsid w:val="00065D06"/>
    <w:rsid w:val="00065D0C"/>
    <w:rsid w:val="00065D57"/>
    <w:rsid w:val="00065D74"/>
    <w:rsid w:val="00065D7E"/>
    <w:rsid w:val="00065DF4"/>
    <w:rsid w:val="00065E20"/>
    <w:rsid w:val="00065E2D"/>
    <w:rsid w:val="00065E37"/>
    <w:rsid w:val="00065E4B"/>
    <w:rsid w:val="00065E64"/>
    <w:rsid w:val="00065E7D"/>
    <w:rsid w:val="00065E83"/>
    <w:rsid w:val="00065E8A"/>
    <w:rsid w:val="00065E8F"/>
    <w:rsid w:val="00065EAF"/>
    <w:rsid w:val="00065EB0"/>
    <w:rsid w:val="00065EC9"/>
    <w:rsid w:val="00065F12"/>
    <w:rsid w:val="00065F21"/>
    <w:rsid w:val="00065F55"/>
    <w:rsid w:val="00065FAA"/>
    <w:rsid w:val="00065FBD"/>
    <w:rsid w:val="00066011"/>
    <w:rsid w:val="00066035"/>
    <w:rsid w:val="000660C5"/>
    <w:rsid w:val="000660CF"/>
    <w:rsid w:val="00066136"/>
    <w:rsid w:val="00066154"/>
    <w:rsid w:val="00066161"/>
    <w:rsid w:val="0006617D"/>
    <w:rsid w:val="000661C2"/>
    <w:rsid w:val="000661CA"/>
    <w:rsid w:val="000661E5"/>
    <w:rsid w:val="00066290"/>
    <w:rsid w:val="0006629B"/>
    <w:rsid w:val="000662CA"/>
    <w:rsid w:val="000662EF"/>
    <w:rsid w:val="00066347"/>
    <w:rsid w:val="00066356"/>
    <w:rsid w:val="00066389"/>
    <w:rsid w:val="000663A2"/>
    <w:rsid w:val="000663C1"/>
    <w:rsid w:val="000663EE"/>
    <w:rsid w:val="00066425"/>
    <w:rsid w:val="00066454"/>
    <w:rsid w:val="0006645A"/>
    <w:rsid w:val="00066487"/>
    <w:rsid w:val="000664B9"/>
    <w:rsid w:val="000664D3"/>
    <w:rsid w:val="000664F3"/>
    <w:rsid w:val="00066521"/>
    <w:rsid w:val="0006652E"/>
    <w:rsid w:val="0006655B"/>
    <w:rsid w:val="00066561"/>
    <w:rsid w:val="0006656C"/>
    <w:rsid w:val="0006657C"/>
    <w:rsid w:val="0006658E"/>
    <w:rsid w:val="000665BF"/>
    <w:rsid w:val="000665CE"/>
    <w:rsid w:val="00066607"/>
    <w:rsid w:val="00066608"/>
    <w:rsid w:val="0006660E"/>
    <w:rsid w:val="00066630"/>
    <w:rsid w:val="000666B7"/>
    <w:rsid w:val="00066706"/>
    <w:rsid w:val="00066737"/>
    <w:rsid w:val="0006673E"/>
    <w:rsid w:val="00066788"/>
    <w:rsid w:val="000667C7"/>
    <w:rsid w:val="000667D9"/>
    <w:rsid w:val="0006682C"/>
    <w:rsid w:val="00066867"/>
    <w:rsid w:val="000668B9"/>
    <w:rsid w:val="000668DE"/>
    <w:rsid w:val="000668EC"/>
    <w:rsid w:val="00066971"/>
    <w:rsid w:val="00066972"/>
    <w:rsid w:val="000669DE"/>
    <w:rsid w:val="000669E6"/>
    <w:rsid w:val="00066A4C"/>
    <w:rsid w:val="00066A5C"/>
    <w:rsid w:val="00066A77"/>
    <w:rsid w:val="00066ABC"/>
    <w:rsid w:val="00066AE4"/>
    <w:rsid w:val="00066B07"/>
    <w:rsid w:val="00066B15"/>
    <w:rsid w:val="00066B21"/>
    <w:rsid w:val="00066B59"/>
    <w:rsid w:val="00066B6A"/>
    <w:rsid w:val="00066B7E"/>
    <w:rsid w:val="00066B80"/>
    <w:rsid w:val="00066C15"/>
    <w:rsid w:val="00066C5A"/>
    <w:rsid w:val="00066D55"/>
    <w:rsid w:val="00066D7F"/>
    <w:rsid w:val="00066DBE"/>
    <w:rsid w:val="00066E38"/>
    <w:rsid w:val="00066E4C"/>
    <w:rsid w:val="00066E6F"/>
    <w:rsid w:val="00066E82"/>
    <w:rsid w:val="00066EAB"/>
    <w:rsid w:val="00066F07"/>
    <w:rsid w:val="00066F74"/>
    <w:rsid w:val="00066FA7"/>
    <w:rsid w:val="00066FE0"/>
    <w:rsid w:val="00066FE7"/>
    <w:rsid w:val="000670F6"/>
    <w:rsid w:val="00067119"/>
    <w:rsid w:val="0006715A"/>
    <w:rsid w:val="00067174"/>
    <w:rsid w:val="00067221"/>
    <w:rsid w:val="00067225"/>
    <w:rsid w:val="00067238"/>
    <w:rsid w:val="00067244"/>
    <w:rsid w:val="00067255"/>
    <w:rsid w:val="0006725F"/>
    <w:rsid w:val="00067274"/>
    <w:rsid w:val="00067277"/>
    <w:rsid w:val="000672D3"/>
    <w:rsid w:val="000672DF"/>
    <w:rsid w:val="000672E7"/>
    <w:rsid w:val="000672FC"/>
    <w:rsid w:val="00067336"/>
    <w:rsid w:val="000673C6"/>
    <w:rsid w:val="000674B7"/>
    <w:rsid w:val="000674C4"/>
    <w:rsid w:val="0006752A"/>
    <w:rsid w:val="0006758A"/>
    <w:rsid w:val="000675D0"/>
    <w:rsid w:val="000675D1"/>
    <w:rsid w:val="00067648"/>
    <w:rsid w:val="00067650"/>
    <w:rsid w:val="00067665"/>
    <w:rsid w:val="00067668"/>
    <w:rsid w:val="0006768A"/>
    <w:rsid w:val="000676C6"/>
    <w:rsid w:val="0006772F"/>
    <w:rsid w:val="0006774B"/>
    <w:rsid w:val="00067764"/>
    <w:rsid w:val="000677C1"/>
    <w:rsid w:val="00067853"/>
    <w:rsid w:val="00067870"/>
    <w:rsid w:val="000678A6"/>
    <w:rsid w:val="000678B6"/>
    <w:rsid w:val="00067941"/>
    <w:rsid w:val="0006797E"/>
    <w:rsid w:val="0006799C"/>
    <w:rsid w:val="000679AE"/>
    <w:rsid w:val="00067A52"/>
    <w:rsid w:val="00067A54"/>
    <w:rsid w:val="00067A57"/>
    <w:rsid w:val="00067AC1"/>
    <w:rsid w:val="00067ADA"/>
    <w:rsid w:val="00067AE6"/>
    <w:rsid w:val="00067AF8"/>
    <w:rsid w:val="00067B3B"/>
    <w:rsid w:val="00067B6F"/>
    <w:rsid w:val="00067B76"/>
    <w:rsid w:val="00067B8B"/>
    <w:rsid w:val="00067BD7"/>
    <w:rsid w:val="00067BE4"/>
    <w:rsid w:val="00067BEA"/>
    <w:rsid w:val="00067BFF"/>
    <w:rsid w:val="00067C49"/>
    <w:rsid w:val="00067C85"/>
    <w:rsid w:val="00067C9B"/>
    <w:rsid w:val="00067CD8"/>
    <w:rsid w:val="00067D0A"/>
    <w:rsid w:val="00067D60"/>
    <w:rsid w:val="00067D75"/>
    <w:rsid w:val="00067DB1"/>
    <w:rsid w:val="00067DC0"/>
    <w:rsid w:val="00067DEB"/>
    <w:rsid w:val="00067E14"/>
    <w:rsid w:val="00067EC0"/>
    <w:rsid w:val="00067EFA"/>
    <w:rsid w:val="00067F2C"/>
    <w:rsid w:val="00067F60"/>
    <w:rsid w:val="00067F9D"/>
    <w:rsid w:val="00070007"/>
    <w:rsid w:val="0007006E"/>
    <w:rsid w:val="000700ED"/>
    <w:rsid w:val="000700FF"/>
    <w:rsid w:val="00070100"/>
    <w:rsid w:val="0007012F"/>
    <w:rsid w:val="00070161"/>
    <w:rsid w:val="000701A5"/>
    <w:rsid w:val="000701B8"/>
    <w:rsid w:val="000701FC"/>
    <w:rsid w:val="000702BD"/>
    <w:rsid w:val="000702EE"/>
    <w:rsid w:val="0007035F"/>
    <w:rsid w:val="0007038B"/>
    <w:rsid w:val="000703A9"/>
    <w:rsid w:val="00070428"/>
    <w:rsid w:val="000704DA"/>
    <w:rsid w:val="000704ED"/>
    <w:rsid w:val="0007050F"/>
    <w:rsid w:val="00070540"/>
    <w:rsid w:val="00070556"/>
    <w:rsid w:val="000705A5"/>
    <w:rsid w:val="000705D0"/>
    <w:rsid w:val="0007063A"/>
    <w:rsid w:val="00070654"/>
    <w:rsid w:val="000706FE"/>
    <w:rsid w:val="00070709"/>
    <w:rsid w:val="0007070C"/>
    <w:rsid w:val="00070764"/>
    <w:rsid w:val="0007076A"/>
    <w:rsid w:val="00070795"/>
    <w:rsid w:val="000707D3"/>
    <w:rsid w:val="0007081A"/>
    <w:rsid w:val="000708E6"/>
    <w:rsid w:val="0007090E"/>
    <w:rsid w:val="00070913"/>
    <w:rsid w:val="00070933"/>
    <w:rsid w:val="00070967"/>
    <w:rsid w:val="000709A0"/>
    <w:rsid w:val="000709B2"/>
    <w:rsid w:val="000709CD"/>
    <w:rsid w:val="000709DF"/>
    <w:rsid w:val="000709FE"/>
    <w:rsid w:val="00070A14"/>
    <w:rsid w:val="00070AAB"/>
    <w:rsid w:val="00070ABE"/>
    <w:rsid w:val="00070ADC"/>
    <w:rsid w:val="00070B05"/>
    <w:rsid w:val="00070B53"/>
    <w:rsid w:val="00070B55"/>
    <w:rsid w:val="00070B71"/>
    <w:rsid w:val="00070B7C"/>
    <w:rsid w:val="00070B83"/>
    <w:rsid w:val="00070B84"/>
    <w:rsid w:val="00070BE7"/>
    <w:rsid w:val="00070C77"/>
    <w:rsid w:val="00070CB5"/>
    <w:rsid w:val="00070CBE"/>
    <w:rsid w:val="00070CF9"/>
    <w:rsid w:val="00070D03"/>
    <w:rsid w:val="00070D2F"/>
    <w:rsid w:val="00070D84"/>
    <w:rsid w:val="00070DA6"/>
    <w:rsid w:val="00070E04"/>
    <w:rsid w:val="00070E43"/>
    <w:rsid w:val="00070E8A"/>
    <w:rsid w:val="00070E8F"/>
    <w:rsid w:val="00070ED8"/>
    <w:rsid w:val="00070EEF"/>
    <w:rsid w:val="00070EFF"/>
    <w:rsid w:val="00070F03"/>
    <w:rsid w:val="00070F70"/>
    <w:rsid w:val="00070FBD"/>
    <w:rsid w:val="00070FDB"/>
    <w:rsid w:val="0007102C"/>
    <w:rsid w:val="00071057"/>
    <w:rsid w:val="00071063"/>
    <w:rsid w:val="00071066"/>
    <w:rsid w:val="0007108E"/>
    <w:rsid w:val="000710B8"/>
    <w:rsid w:val="000710FD"/>
    <w:rsid w:val="00071109"/>
    <w:rsid w:val="00071119"/>
    <w:rsid w:val="00071143"/>
    <w:rsid w:val="0007116E"/>
    <w:rsid w:val="00071171"/>
    <w:rsid w:val="00071185"/>
    <w:rsid w:val="00071197"/>
    <w:rsid w:val="0007119E"/>
    <w:rsid w:val="000711AB"/>
    <w:rsid w:val="00071226"/>
    <w:rsid w:val="0007124E"/>
    <w:rsid w:val="00071251"/>
    <w:rsid w:val="000712CF"/>
    <w:rsid w:val="00071338"/>
    <w:rsid w:val="0007135E"/>
    <w:rsid w:val="00071384"/>
    <w:rsid w:val="0007138E"/>
    <w:rsid w:val="0007139E"/>
    <w:rsid w:val="000713CD"/>
    <w:rsid w:val="000713D2"/>
    <w:rsid w:val="000713FC"/>
    <w:rsid w:val="00071415"/>
    <w:rsid w:val="00071421"/>
    <w:rsid w:val="00071426"/>
    <w:rsid w:val="00071430"/>
    <w:rsid w:val="00071442"/>
    <w:rsid w:val="00071453"/>
    <w:rsid w:val="0007146F"/>
    <w:rsid w:val="00071478"/>
    <w:rsid w:val="00071497"/>
    <w:rsid w:val="000714BC"/>
    <w:rsid w:val="000714CD"/>
    <w:rsid w:val="00071502"/>
    <w:rsid w:val="00071532"/>
    <w:rsid w:val="0007156A"/>
    <w:rsid w:val="0007156E"/>
    <w:rsid w:val="0007158F"/>
    <w:rsid w:val="000715CC"/>
    <w:rsid w:val="0007160B"/>
    <w:rsid w:val="00071642"/>
    <w:rsid w:val="00071665"/>
    <w:rsid w:val="00071698"/>
    <w:rsid w:val="000716A3"/>
    <w:rsid w:val="00071752"/>
    <w:rsid w:val="0007175E"/>
    <w:rsid w:val="00071768"/>
    <w:rsid w:val="000717BB"/>
    <w:rsid w:val="000717F7"/>
    <w:rsid w:val="0007181E"/>
    <w:rsid w:val="0007183E"/>
    <w:rsid w:val="0007186D"/>
    <w:rsid w:val="0007187D"/>
    <w:rsid w:val="000718C7"/>
    <w:rsid w:val="000718E3"/>
    <w:rsid w:val="000718FA"/>
    <w:rsid w:val="00071933"/>
    <w:rsid w:val="0007196F"/>
    <w:rsid w:val="00071998"/>
    <w:rsid w:val="000719A7"/>
    <w:rsid w:val="000719AC"/>
    <w:rsid w:val="000719F2"/>
    <w:rsid w:val="00071A6B"/>
    <w:rsid w:val="00071AB3"/>
    <w:rsid w:val="00071BA2"/>
    <w:rsid w:val="00071BBB"/>
    <w:rsid w:val="00071BEF"/>
    <w:rsid w:val="00071C19"/>
    <w:rsid w:val="00071C20"/>
    <w:rsid w:val="00071C2B"/>
    <w:rsid w:val="00071C3B"/>
    <w:rsid w:val="00071C6F"/>
    <w:rsid w:val="00071C7E"/>
    <w:rsid w:val="00071C81"/>
    <w:rsid w:val="00071C93"/>
    <w:rsid w:val="00071C99"/>
    <w:rsid w:val="00071CAF"/>
    <w:rsid w:val="00071D54"/>
    <w:rsid w:val="00071DAE"/>
    <w:rsid w:val="00071DD8"/>
    <w:rsid w:val="00071DE8"/>
    <w:rsid w:val="00071DFC"/>
    <w:rsid w:val="00071E2F"/>
    <w:rsid w:val="00071ECC"/>
    <w:rsid w:val="00071EF5"/>
    <w:rsid w:val="00071F0A"/>
    <w:rsid w:val="00071F53"/>
    <w:rsid w:val="00071F59"/>
    <w:rsid w:val="00071F5C"/>
    <w:rsid w:val="00071F60"/>
    <w:rsid w:val="00071F8B"/>
    <w:rsid w:val="00071FBF"/>
    <w:rsid w:val="00071FE1"/>
    <w:rsid w:val="00071FE7"/>
    <w:rsid w:val="00071FF0"/>
    <w:rsid w:val="00071FFB"/>
    <w:rsid w:val="00072009"/>
    <w:rsid w:val="0007203F"/>
    <w:rsid w:val="0007204F"/>
    <w:rsid w:val="0007206D"/>
    <w:rsid w:val="00072082"/>
    <w:rsid w:val="000720A5"/>
    <w:rsid w:val="000720F0"/>
    <w:rsid w:val="000721E2"/>
    <w:rsid w:val="00072205"/>
    <w:rsid w:val="00072213"/>
    <w:rsid w:val="0007221F"/>
    <w:rsid w:val="00072248"/>
    <w:rsid w:val="00072268"/>
    <w:rsid w:val="000722EB"/>
    <w:rsid w:val="0007231A"/>
    <w:rsid w:val="0007232F"/>
    <w:rsid w:val="00072352"/>
    <w:rsid w:val="000723A0"/>
    <w:rsid w:val="000723BD"/>
    <w:rsid w:val="00072433"/>
    <w:rsid w:val="00072440"/>
    <w:rsid w:val="0007247B"/>
    <w:rsid w:val="00072482"/>
    <w:rsid w:val="000724A5"/>
    <w:rsid w:val="000724B7"/>
    <w:rsid w:val="000724C3"/>
    <w:rsid w:val="0007250D"/>
    <w:rsid w:val="0007250E"/>
    <w:rsid w:val="00072535"/>
    <w:rsid w:val="000725C8"/>
    <w:rsid w:val="00072683"/>
    <w:rsid w:val="000726B1"/>
    <w:rsid w:val="000726BF"/>
    <w:rsid w:val="000726E3"/>
    <w:rsid w:val="0007274D"/>
    <w:rsid w:val="00072776"/>
    <w:rsid w:val="00072793"/>
    <w:rsid w:val="000727AA"/>
    <w:rsid w:val="000727D5"/>
    <w:rsid w:val="000727DD"/>
    <w:rsid w:val="00072800"/>
    <w:rsid w:val="00072878"/>
    <w:rsid w:val="000728A6"/>
    <w:rsid w:val="0007290C"/>
    <w:rsid w:val="0007295E"/>
    <w:rsid w:val="00072965"/>
    <w:rsid w:val="00072A05"/>
    <w:rsid w:val="00072A57"/>
    <w:rsid w:val="00072A68"/>
    <w:rsid w:val="00072A8D"/>
    <w:rsid w:val="00072B16"/>
    <w:rsid w:val="00072B52"/>
    <w:rsid w:val="00072BD9"/>
    <w:rsid w:val="00072C3F"/>
    <w:rsid w:val="00072CB0"/>
    <w:rsid w:val="00072D3B"/>
    <w:rsid w:val="00072D50"/>
    <w:rsid w:val="00072D62"/>
    <w:rsid w:val="00072DD3"/>
    <w:rsid w:val="00072DD5"/>
    <w:rsid w:val="00072DDB"/>
    <w:rsid w:val="00072DE0"/>
    <w:rsid w:val="00072E44"/>
    <w:rsid w:val="00072EBF"/>
    <w:rsid w:val="00072EC8"/>
    <w:rsid w:val="00072F41"/>
    <w:rsid w:val="00072F67"/>
    <w:rsid w:val="00072F75"/>
    <w:rsid w:val="00072F93"/>
    <w:rsid w:val="00072F95"/>
    <w:rsid w:val="00073016"/>
    <w:rsid w:val="0007308E"/>
    <w:rsid w:val="00073092"/>
    <w:rsid w:val="00073098"/>
    <w:rsid w:val="000730AD"/>
    <w:rsid w:val="0007313D"/>
    <w:rsid w:val="00073153"/>
    <w:rsid w:val="00073158"/>
    <w:rsid w:val="00073196"/>
    <w:rsid w:val="0007319F"/>
    <w:rsid w:val="0007325A"/>
    <w:rsid w:val="000732A4"/>
    <w:rsid w:val="000732BC"/>
    <w:rsid w:val="000732BD"/>
    <w:rsid w:val="000732F2"/>
    <w:rsid w:val="00073314"/>
    <w:rsid w:val="00073332"/>
    <w:rsid w:val="0007333F"/>
    <w:rsid w:val="000733FB"/>
    <w:rsid w:val="0007346D"/>
    <w:rsid w:val="00073487"/>
    <w:rsid w:val="000734AA"/>
    <w:rsid w:val="000734D3"/>
    <w:rsid w:val="000734F7"/>
    <w:rsid w:val="000734FD"/>
    <w:rsid w:val="00073521"/>
    <w:rsid w:val="0007357A"/>
    <w:rsid w:val="00073598"/>
    <w:rsid w:val="000735CB"/>
    <w:rsid w:val="000735D0"/>
    <w:rsid w:val="00073610"/>
    <w:rsid w:val="0007363C"/>
    <w:rsid w:val="00073677"/>
    <w:rsid w:val="00073687"/>
    <w:rsid w:val="000736BC"/>
    <w:rsid w:val="000736F4"/>
    <w:rsid w:val="00073708"/>
    <w:rsid w:val="00073724"/>
    <w:rsid w:val="00073725"/>
    <w:rsid w:val="0007372B"/>
    <w:rsid w:val="000737CF"/>
    <w:rsid w:val="00073868"/>
    <w:rsid w:val="00073903"/>
    <w:rsid w:val="0007395D"/>
    <w:rsid w:val="00073A04"/>
    <w:rsid w:val="00073A0B"/>
    <w:rsid w:val="00073A1F"/>
    <w:rsid w:val="00073A2E"/>
    <w:rsid w:val="00073A73"/>
    <w:rsid w:val="00073A7D"/>
    <w:rsid w:val="00073AEE"/>
    <w:rsid w:val="00073B01"/>
    <w:rsid w:val="00073B26"/>
    <w:rsid w:val="00073B35"/>
    <w:rsid w:val="00073B48"/>
    <w:rsid w:val="00073B64"/>
    <w:rsid w:val="00073B96"/>
    <w:rsid w:val="00073BDC"/>
    <w:rsid w:val="00073C1A"/>
    <w:rsid w:val="00073C2B"/>
    <w:rsid w:val="00073C46"/>
    <w:rsid w:val="00073C59"/>
    <w:rsid w:val="00073CF9"/>
    <w:rsid w:val="00073D3E"/>
    <w:rsid w:val="00073D3F"/>
    <w:rsid w:val="00073D5F"/>
    <w:rsid w:val="00073DB2"/>
    <w:rsid w:val="00073DCC"/>
    <w:rsid w:val="00073DD6"/>
    <w:rsid w:val="00073E09"/>
    <w:rsid w:val="00073E17"/>
    <w:rsid w:val="00073EB5"/>
    <w:rsid w:val="00073EEB"/>
    <w:rsid w:val="00073F5F"/>
    <w:rsid w:val="00073F6F"/>
    <w:rsid w:val="00073FB1"/>
    <w:rsid w:val="00073FC8"/>
    <w:rsid w:val="00074073"/>
    <w:rsid w:val="00074087"/>
    <w:rsid w:val="00074139"/>
    <w:rsid w:val="00074145"/>
    <w:rsid w:val="0007416B"/>
    <w:rsid w:val="00074180"/>
    <w:rsid w:val="000741B3"/>
    <w:rsid w:val="000741C3"/>
    <w:rsid w:val="000741E3"/>
    <w:rsid w:val="000741E4"/>
    <w:rsid w:val="0007420A"/>
    <w:rsid w:val="0007420F"/>
    <w:rsid w:val="000742DA"/>
    <w:rsid w:val="000742F0"/>
    <w:rsid w:val="00074327"/>
    <w:rsid w:val="0007436E"/>
    <w:rsid w:val="0007436F"/>
    <w:rsid w:val="00074385"/>
    <w:rsid w:val="00074390"/>
    <w:rsid w:val="00074397"/>
    <w:rsid w:val="000743B5"/>
    <w:rsid w:val="000743C7"/>
    <w:rsid w:val="0007447A"/>
    <w:rsid w:val="0007449B"/>
    <w:rsid w:val="000744D0"/>
    <w:rsid w:val="000744E6"/>
    <w:rsid w:val="0007453A"/>
    <w:rsid w:val="00074562"/>
    <w:rsid w:val="00074563"/>
    <w:rsid w:val="000745C4"/>
    <w:rsid w:val="000745E6"/>
    <w:rsid w:val="000745FB"/>
    <w:rsid w:val="00074614"/>
    <w:rsid w:val="00074627"/>
    <w:rsid w:val="0007467C"/>
    <w:rsid w:val="000746B4"/>
    <w:rsid w:val="0007471A"/>
    <w:rsid w:val="00074720"/>
    <w:rsid w:val="0007474D"/>
    <w:rsid w:val="0007477C"/>
    <w:rsid w:val="000747CA"/>
    <w:rsid w:val="000747D5"/>
    <w:rsid w:val="000748DA"/>
    <w:rsid w:val="000748DC"/>
    <w:rsid w:val="000748F3"/>
    <w:rsid w:val="0007493D"/>
    <w:rsid w:val="00074996"/>
    <w:rsid w:val="000749CF"/>
    <w:rsid w:val="00074A20"/>
    <w:rsid w:val="00074A42"/>
    <w:rsid w:val="00074AA4"/>
    <w:rsid w:val="00074AF6"/>
    <w:rsid w:val="00074B16"/>
    <w:rsid w:val="00074B4A"/>
    <w:rsid w:val="00074B4D"/>
    <w:rsid w:val="00074B62"/>
    <w:rsid w:val="00074BB5"/>
    <w:rsid w:val="00074BE4"/>
    <w:rsid w:val="00074BEB"/>
    <w:rsid w:val="00074C13"/>
    <w:rsid w:val="00074C85"/>
    <w:rsid w:val="00074C9E"/>
    <w:rsid w:val="00074CD6"/>
    <w:rsid w:val="00074CF2"/>
    <w:rsid w:val="00074CF8"/>
    <w:rsid w:val="00074D25"/>
    <w:rsid w:val="00074D2E"/>
    <w:rsid w:val="00074D8C"/>
    <w:rsid w:val="00074E28"/>
    <w:rsid w:val="00074E33"/>
    <w:rsid w:val="00074E7F"/>
    <w:rsid w:val="00074EB6"/>
    <w:rsid w:val="00074EF4"/>
    <w:rsid w:val="00074F02"/>
    <w:rsid w:val="00074F58"/>
    <w:rsid w:val="00075033"/>
    <w:rsid w:val="00075041"/>
    <w:rsid w:val="0007504D"/>
    <w:rsid w:val="00075104"/>
    <w:rsid w:val="000751FA"/>
    <w:rsid w:val="00075202"/>
    <w:rsid w:val="00075266"/>
    <w:rsid w:val="00075274"/>
    <w:rsid w:val="000752B1"/>
    <w:rsid w:val="000752B3"/>
    <w:rsid w:val="000752EA"/>
    <w:rsid w:val="00075324"/>
    <w:rsid w:val="0007539D"/>
    <w:rsid w:val="000753A1"/>
    <w:rsid w:val="000753C2"/>
    <w:rsid w:val="000753E2"/>
    <w:rsid w:val="000753E3"/>
    <w:rsid w:val="000753EA"/>
    <w:rsid w:val="000753FC"/>
    <w:rsid w:val="00075404"/>
    <w:rsid w:val="0007540A"/>
    <w:rsid w:val="00075449"/>
    <w:rsid w:val="00075480"/>
    <w:rsid w:val="00075495"/>
    <w:rsid w:val="000754B0"/>
    <w:rsid w:val="000754B7"/>
    <w:rsid w:val="00075536"/>
    <w:rsid w:val="00075560"/>
    <w:rsid w:val="000755BD"/>
    <w:rsid w:val="000755D4"/>
    <w:rsid w:val="00075671"/>
    <w:rsid w:val="000756DB"/>
    <w:rsid w:val="000756DD"/>
    <w:rsid w:val="000756E9"/>
    <w:rsid w:val="000756EE"/>
    <w:rsid w:val="00075725"/>
    <w:rsid w:val="0007572D"/>
    <w:rsid w:val="0007574E"/>
    <w:rsid w:val="0007575A"/>
    <w:rsid w:val="00075784"/>
    <w:rsid w:val="000757D8"/>
    <w:rsid w:val="0007580A"/>
    <w:rsid w:val="00075869"/>
    <w:rsid w:val="00075897"/>
    <w:rsid w:val="0007589F"/>
    <w:rsid w:val="000758B4"/>
    <w:rsid w:val="0007590C"/>
    <w:rsid w:val="00075912"/>
    <w:rsid w:val="0007592A"/>
    <w:rsid w:val="0007595D"/>
    <w:rsid w:val="00075985"/>
    <w:rsid w:val="000759E2"/>
    <w:rsid w:val="00075A4F"/>
    <w:rsid w:val="00075AA9"/>
    <w:rsid w:val="00075AFC"/>
    <w:rsid w:val="00075B04"/>
    <w:rsid w:val="00075B80"/>
    <w:rsid w:val="00075B82"/>
    <w:rsid w:val="00075BC1"/>
    <w:rsid w:val="00075BD1"/>
    <w:rsid w:val="00075C07"/>
    <w:rsid w:val="00075CF4"/>
    <w:rsid w:val="00075CF9"/>
    <w:rsid w:val="00075D05"/>
    <w:rsid w:val="00075D0D"/>
    <w:rsid w:val="00075D30"/>
    <w:rsid w:val="00075D6B"/>
    <w:rsid w:val="00075DCD"/>
    <w:rsid w:val="00075E06"/>
    <w:rsid w:val="00075E26"/>
    <w:rsid w:val="00075E75"/>
    <w:rsid w:val="00075E84"/>
    <w:rsid w:val="00075EC5"/>
    <w:rsid w:val="00075ED8"/>
    <w:rsid w:val="00075EE9"/>
    <w:rsid w:val="00075F2B"/>
    <w:rsid w:val="00075F4A"/>
    <w:rsid w:val="00075F79"/>
    <w:rsid w:val="00075F87"/>
    <w:rsid w:val="00075FBE"/>
    <w:rsid w:val="00075FC4"/>
    <w:rsid w:val="00075FCA"/>
    <w:rsid w:val="00075FE8"/>
    <w:rsid w:val="00075FF1"/>
    <w:rsid w:val="00075FF8"/>
    <w:rsid w:val="00076059"/>
    <w:rsid w:val="00076065"/>
    <w:rsid w:val="0007608D"/>
    <w:rsid w:val="0007609C"/>
    <w:rsid w:val="000760C5"/>
    <w:rsid w:val="0007610E"/>
    <w:rsid w:val="00076140"/>
    <w:rsid w:val="00076148"/>
    <w:rsid w:val="0007618F"/>
    <w:rsid w:val="0007619E"/>
    <w:rsid w:val="0007621D"/>
    <w:rsid w:val="00076230"/>
    <w:rsid w:val="00076237"/>
    <w:rsid w:val="00076245"/>
    <w:rsid w:val="00076270"/>
    <w:rsid w:val="000762B3"/>
    <w:rsid w:val="000762E0"/>
    <w:rsid w:val="000762F4"/>
    <w:rsid w:val="00076300"/>
    <w:rsid w:val="000763A0"/>
    <w:rsid w:val="000763AD"/>
    <w:rsid w:val="000763F4"/>
    <w:rsid w:val="00076473"/>
    <w:rsid w:val="0007648C"/>
    <w:rsid w:val="000764BA"/>
    <w:rsid w:val="000764D9"/>
    <w:rsid w:val="0007651E"/>
    <w:rsid w:val="000765A2"/>
    <w:rsid w:val="00076623"/>
    <w:rsid w:val="0007662C"/>
    <w:rsid w:val="00076668"/>
    <w:rsid w:val="0007666A"/>
    <w:rsid w:val="000766B9"/>
    <w:rsid w:val="000766E4"/>
    <w:rsid w:val="0007671E"/>
    <w:rsid w:val="0007675B"/>
    <w:rsid w:val="000767D8"/>
    <w:rsid w:val="000767F4"/>
    <w:rsid w:val="0007682A"/>
    <w:rsid w:val="0007682D"/>
    <w:rsid w:val="00076874"/>
    <w:rsid w:val="000768B4"/>
    <w:rsid w:val="000768E1"/>
    <w:rsid w:val="000768E3"/>
    <w:rsid w:val="00076937"/>
    <w:rsid w:val="0007694B"/>
    <w:rsid w:val="00076987"/>
    <w:rsid w:val="00076998"/>
    <w:rsid w:val="000769CA"/>
    <w:rsid w:val="000769F7"/>
    <w:rsid w:val="00076A29"/>
    <w:rsid w:val="00076A6C"/>
    <w:rsid w:val="00076A87"/>
    <w:rsid w:val="00076AD3"/>
    <w:rsid w:val="00076AED"/>
    <w:rsid w:val="00076AFF"/>
    <w:rsid w:val="00076B02"/>
    <w:rsid w:val="00076B52"/>
    <w:rsid w:val="00076B7A"/>
    <w:rsid w:val="00076B7F"/>
    <w:rsid w:val="00076B86"/>
    <w:rsid w:val="00076C23"/>
    <w:rsid w:val="00076C6B"/>
    <w:rsid w:val="00076CAD"/>
    <w:rsid w:val="00076CB5"/>
    <w:rsid w:val="00076CB8"/>
    <w:rsid w:val="00076CDC"/>
    <w:rsid w:val="00076CF6"/>
    <w:rsid w:val="00076D19"/>
    <w:rsid w:val="00076DC3"/>
    <w:rsid w:val="00076E32"/>
    <w:rsid w:val="00076F01"/>
    <w:rsid w:val="00076F40"/>
    <w:rsid w:val="00076F46"/>
    <w:rsid w:val="00076F68"/>
    <w:rsid w:val="00076FBF"/>
    <w:rsid w:val="00077004"/>
    <w:rsid w:val="000770D4"/>
    <w:rsid w:val="00077111"/>
    <w:rsid w:val="0007714A"/>
    <w:rsid w:val="00077185"/>
    <w:rsid w:val="000771C3"/>
    <w:rsid w:val="000771C9"/>
    <w:rsid w:val="000771D0"/>
    <w:rsid w:val="000771D1"/>
    <w:rsid w:val="0007720C"/>
    <w:rsid w:val="0007722C"/>
    <w:rsid w:val="00077236"/>
    <w:rsid w:val="00077264"/>
    <w:rsid w:val="0007729F"/>
    <w:rsid w:val="00077336"/>
    <w:rsid w:val="0007737B"/>
    <w:rsid w:val="00077394"/>
    <w:rsid w:val="000773B7"/>
    <w:rsid w:val="000773D0"/>
    <w:rsid w:val="0007748F"/>
    <w:rsid w:val="000774A7"/>
    <w:rsid w:val="00077513"/>
    <w:rsid w:val="00077526"/>
    <w:rsid w:val="0007755D"/>
    <w:rsid w:val="000775DE"/>
    <w:rsid w:val="000775E2"/>
    <w:rsid w:val="00077624"/>
    <w:rsid w:val="0007764A"/>
    <w:rsid w:val="00077656"/>
    <w:rsid w:val="00077696"/>
    <w:rsid w:val="000776D7"/>
    <w:rsid w:val="00077703"/>
    <w:rsid w:val="0007770D"/>
    <w:rsid w:val="0007772E"/>
    <w:rsid w:val="00077751"/>
    <w:rsid w:val="00077777"/>
    <w:rsid w:val="00077794"/>
    <w:rsid w:val="000777D1"/>
    <w:rsid w:val="00077807"/>
    <w:rsid w:val="0007783A"/>
    <w:rsid w:val="0007783F"/>
    <w:rsid w:val="0007785D"/>
    <w:rsid w:val="000778BF"/>
    <w:rsid w:val="000778C3"/>
    <w:rsid w:val="000778D1"/>
    <w:rsid w:val="0007792C"/>
    <w:rsid w:val="00077A0C"/>
    <w:rsid w:val="00077A4A"/>
    <w:rsid w:val="00077ACA"/>
    <w:rsid w:val="00077AD5"/>
    <w:rsid w:val="00077B05"/>
    <w:rsid w:val="00077BB5"/>
    <w:rsid w:val="00077BDD"/>
    <w:rsid w:val="00077C6E"/>
    <w:rsid w:val="00077CE8"/>
    <w:rsid w:val="00077D2C"/>
    <w:rsid w:val="00077D4F"/>
    <w:rsid w:val="00077D71"/>
    <w:rsid w:val="00077D86"/>
    <w:rsid w:val="00077DCE"/>
    <w:rsid w:val="00077E67"/>
    <w:rsid w:val="00077EAF"/>
    <w:rsid w:val="00077ED6"/>
    <w:rsid w:val="00077EDD"/>
    <w:rsid w:val="00077F0D"/>
    <w:rsid w:val="00077FC8"/>
    <w:rsid w:val="00077FFC"/>
    <w:rsid w:val="000800E8"/>
    <w:rsid w:val="00080149"/>
    <w:rsid w:val="0008016E"/>
    <w:rsid w:val="00080180"/>
    <w:rsid w:val="000801A6"/>
    <w:rsid w:val="000801B9"/>
    <w:rsid w:val="000801C0"/>
    <w:rsid w:val="000801E3"/>
    <w:rsid w:val="00080224"/>
    <w:rsid w:val="00080276"/>
    <w:rsid w:val="000802A3"/>
    <w:rsid w:val="000802DA"/>
    <w:rsid w:val="00080300"/>
    <w:rsid w:val="00080306"/>
    <w:rsid w:val="00080364"/>
    <w:rsid w:val="000803A5"/>
    <w:rsid w:val="000803D1"/>
    <w:rsid w:val="00080461"/>
    <w:rsid w:val="000804C2"/>
    <w:rsid w:val="000804FE"/>
    <w:rsid w:val="00080503"/>
    <w:rsid w:val="0008052C"/>
    <w:rsid w:val="0008054F"/>
    <w:rsid w:val="00080564"/>
    <w:rsid w:val="0008056F"/>
    <w:rsid w:val="0008058D"/>
    <w:rsid w:val="000805E1"/>
    <w:rsid w:val="000805E3"/>
    <w:rsid w:val="000805F5"/>
    <w:rsid w:val="0008063A"/>
    <w:rsid w:val="00080658"/>
    <w:rsid w:val="000806E3"/>
    <w:rsid w:val="000806FF"/>
    <w:rsid w:val="0008072F"/>
    <w:rsid w:val="00080785"/>
    <w:rsid w:val="000807A7"/>
    <w:rsid w:val="000807C6"/>
    <w:rsid w:val="000807ED"/>
    <w:rsid w:val="000807EF"/>
    <w:rsid w:val="00080814"/>
    <w:rsid w:val="00080849"/>
    <w:rsid w:val="0008084C"/>
    <w:rsid w:val="00080877"/>
    <w:rsid w:val="0008087D"/>
    <w:rsid w:val="000808CD"/>
    <w:rsid w:val="00080906"/>
    <w:rsid w:val="00080920"/>
    <w:rsid w:val="0008092C"/>
    <w:rsid w:val="00080957"/>
    <w:rsid w:val="000809C2"/>
    <w:rsid w:val="000809D5"/>
    <w:rsid w:val="00080A1F"/>
    <w:rsid w:val="00080A37"/>
    <w:rsid w:val="00080A50"/>
    <w:rsid w:val="00080A81"/>
    <w:rsid w:val="00080AB1"/>
    <w:rsid w:val="00080AF7"/>
    <w:rsid w:val="00080B40"/>
    <w:rsid w:val="00080B6C"/>
    <w:rsid w:val="00080B96"/>
    <w:rsid w:val="00080BFD"/>
    <w:rsid w:val="00080C34"/>
    <w:rsid w:val="00080C62"/>
    <w:rsid w:val="00080D00"/>
    <w:rsid w:val="00080D23"/>
    <w:rsid w:val="00080D24"/>
    <w:rsid w:val="00080D3B"/>
    <w:rsid w:val="00080D3E"/>
    <w:rsid w:val="00080DD0"/>
    <w:rsid w:val="00080DE9"/>
    <w:rsid w:val="00080DF0"/>
    <w:rsid w:val="00080E68"/>
    <w:rsid w:val="00080EB0"/>
    <w:rsid w:val="00080EB4"/>
    <w:rsid w:val="00080F08"/>
    <w:rsid w:val="00080F1C"/>
    <w:rsid w:val="00080F27"/>
    <w:rsid w:val="00080F4E"/>
    <w:rsid w:val="00080F76"/>
    <w:rsid w:val="00080FCD"/>
    <w:rsid w:val="0008104E"/>
    <w:rsid w:val="000810B0"/>
    <w:rsid w:val="000810D0"/>
    <w:rsid w:val="000810D7"/>
    <w:rsid w:val="000810EC"/>
    <w:rsid w:val="000810EF"/>
    <w:rsid w:val="00081128"/>
    <w:rsid w:val="00081150"/>
    <w:rsid w:val="00081169"/>
    <w:rsid w:val="000811A5"/>
    <w:rsid w:val="000811EC"/>
    <w:rsid w:val="00081222"/>
    <w:rsid w:val="00081230"/>
    <w:rsid w:val="00081245"/>
    <w:rsid w:val="0008126C"/>
    <w:rsid w:val="0008127A"/>
    <w:rsid w:val="00081280"/>
    <w:rsid w:val="000812CB"/>
    <w:rsid w:val="0008130D"/>
    <w:rsid w:val="00081326"/>
    <w:rsid w:val="00081342"/>
    <w:rsid w:val="0008137B"/>
    <w:rsid w:val="000813FD"/>
    <w:rsid w:val="0008144E"/>
    <w:rsid w:val="0008149A"/>
    <w:rsid w:val="000814E6"/>
    <w:rsid w:val="00081524"/>
    <w:rsid w:val="00081551"/>
    <w:rsid w:val="000815DE"/>
    <w:rsid w:val="0008166C"/>
    <w:rsid w:val="000816A2"/>
    <w:rsid w:val="000816AF"/>
    <w:rsid w:val="000817CD"/>
    <w:rsid w:val="0008182A"/>
    <w:rsid w:val="00081832"/>
    <w:rsid w:val="000818B9"/>
    <w:rsid w:val="000818CD"/>
    <w:rsid w:val="0008190A"/>
    <w:rsid w:val="0008197D"/>
    <w:rsid w:val="00081987"/>
    <w:rsid w:val="0008198C"/>
    <w:rsid w:val="000819C5"/>
    <w:rsid w:val="000819F1"/>
    <w:rsid w:val="00081A73"/>
    <w:rsid w:val="00081A96"/>
    <w:rsid w:val="00081AB1"/>
    <w:rsid w:val="00081ACE"/>
    <w:rsid w:val="00081AE7"/>
    <w:rsid w:val="00081B33"/>
    <w:rsid w:val="00081B3B"/>
    <w:rsid w:val="00081B5B"/>
    <w:rsid w:val="00081B6F"/>
    <w:rsid w:val="00081BB8"/>
    <w:rsid w:val="00081BE6"/>
    <w:rsid w:val="00081C4A"/>
    <w:rsid w:val="00081C7B"/>
    <w:rsid w:val="00081C7C"/>
    <w:rsid w:val="00081CF4"/>
    <w:rsid w:val="00081D63"/>
    <w:rsid w:val="00081DC2"/>
    <w:rsid w:val="00081DDB"/>
    <w:rsid w:val="00081DF3"/>
    <w:rsid w:val="00081DFF"/>
    <w:rsid w:val="00081E08"/>
    <w:rsid w:val="00081E45"/>
    <w:rsid w:val="00081E51"/>
    <w:rsid w:val="00081E8D"/>
    <w:rsid w:val="00081E9E"/>
    <w:rsid w:val="00081F0D"/>
    <w:rsid w:val="00081F32"/>
    <w:rsid w:val="00081F5D"/>
    <w:rsid w:val="00081F64"/>
    <w:rsid w:val="00081F73"/>
    <w:rsid w:val="00081FAC"/>
    <w:rsid w:val="00081FD2"/>
    <w:rsid w:val="00082025"/>
    <w:rsid w:val="0008208D"/>
    <w:rsid w:val="000820A7"/>
    <w:rsid w:val="000820BC"/>
    <w:rsid w:val="000820F1"/>
    <w:rsid w:val="000820FD"/>
    <w:rsid w:val="00082125"/>
    <w:rsid w:val="00082133"/>
    <w:rsid w:val="000821FB"/>
    <w:rsid w:val="0008221B"/>
    <w:rsid w:val="00082261"/>
    <w:rsid w:val="000822DC"/>
    <w:rsid w:val="00082327"/>
    <w:rsid w:val="00082343"/>
    <w:rsid w:val="0008238B"/>
    <w:rsid w:val="000823E6"/>
    <w:rsid w:val="0008242C"/>
    <w:rsid w:val="0008245E"/>
    <w:rsid w:val="0008246A"/>
    <w:rsid w:val="000824D6"/>
    <w:rsid w:val="000824DF"/>
    <w:rsid w:val="000825A5"/>
    <w:rsid w:val="000825B3"/>
    <w:rsid w:val="00082614"/>
    <w:rsid w:val="000826B3"/>
    <w:rsid w:val="000826B7"/>
    <w:rsid w:val="000826BD"/>
    <w:rsid w:val="000826F3"/>
    <w:rsid w:val="0008272A"/>
    <w:rsid w:val="00082752"/>
    <w:rsid w:val="000827DC"/>
    <w:rsid w:val="000827F1"/>
    <w:rsid w:val="00082873"/>
    <w:rsid w:val="000828C3"/>
    <w:rsid w:val="000828E7"/>
    <w:rsid w:val="00082965"/>
    <w:rsid w:val="000829BB"/>
    <w:rsid w:val="000829CA"/>
    <w:rsid w:val="000829E6"/>
    <w:rsid w:val="000829E8"/>
    <w:rsid w:val="000829F9"/>
    <w:rsid w:val="00082A0F"/>
    <w:rsid w:val="00082A20"/>
    <w:rsid w:val="00082A30"/>
    <w:rsid w:val="00082A40"/>
    <w:rsid w:val="00082A65"/>
    <w:rsid w:val="00082ABB"/>
    <w:rsid w:val="00082B41"/>
    <w:rsid w:val="00082B94"/>
    <w:rsid w:val="00082C02"/>
    <w:rsid w:val="00082C39"/>
    <w:rsid w:val="00082C3F"/>
    <w:rsid w:val="00082D0D"/>
    <w:rsid w:val="00082D32"/>
    <w:rsid w:val="00082D37"/>
    <w:rsid w:val="00082D62"/>
    <w:rsid w:val="00082DB7"/>
    <w:rsid w:val="00082E1C"/>
    <w:rsid w:val="00082E58"/>
    <w:rsid w:val="00082E7C"/>
    <w:rsid w:val="00082E99"/>
    <w:rsid w:val="00082EAC"/>
    <w:rsid w:val="00082EE1"/>
    <w:rsid w:val="00082EE2"/>
    <w:rsid w:val="00082F08"/>
    <w:rsid w:val="00082F22"/>
    <w:rsid w:val="00082F6F"/>
    <w:rsid w:val="00082FC2"/>
    <w:rsid w:val="00082FC9"/>
    <w:rsid w:val="00082FD9"/>
    <w:rsid w:val="00082FDF"/>
    <w:rsid w:val="00082FF4"/>
    <w:rsid w:val="00083016"/>
    <w:rsid w:val="00083056"/>
    <w:rsid w:val="000830B1"/>
    <w:rsid w:val="000830B4"/>
    <w:rsid w:val="000830C1"/>
    <w:rsid w:val="000830F9"/>
    <w:rsid w:val="00083142"/>
    <w:rsid w:val="00083144"/>
    <w:rsid w:val="00083179"/>
    <w:rsid w:val="00083188"/>
    <w:rsid w:val="000831CD"/>
    <w:rsid w:val="00083278"/>
    <w:rsid w:val="00083281"/>
    <w:rsid w:val="000832C6"/>
    <w:rsid w:val="00083334"/>
    <w:rsid w:val="00083350"/>
    <w:rsid w:val="00083393"/>
    <w:rsid w:val="000833C6"/>
    <w:rsid w:val="000833D3"/>
    <w:rsid w:val="00083410"/>
    <w:rsid w:val="0008345A"/>
    <w:rsid w:val="0008355A"/>
    <w:rsid w:val="00083588"/>
    <w:rsid w:val="0008360C"/>
    <w:rsid w:val="00083660"/>
    <w:rsid w:val="00083664"/>
    <w:rsid w:val="00083683"/>
    <w:rsid w:val="000836B0"/>
    <w:rsid w:val="000836B6"/>
    <w:rsid w:val="0008372F"/>
    <w:rsid w:val="0008373B"/>
    <w:rsid w:val="00083775"/>
    <w:rsid w:val="0008378F"/>
    <w:rsid w:val="000838AD"/>
    <w:rsid w:val="000838B2"/>
    <w:rsid w:val="000838FF"/>
    <w:rsid w:val="0008390C"/>
    <w:rsid w:val="00083922"/>
    <w:rsid w:val="00083931"/>
    <w:rsid w:val="00083938"/>
    <w:rsid w:val="0008397A"/>
    <w:rsid w:val="0008398C"/>
    <w:rsid w:val="00083A65"/>
    <w:rsid w:val="00083AA2"/>
    <w:rsid w:val="00083AA3"/>
    <w:rsid w:val="00083AC3"/>
    <w:rsid w:val="00083AF5"/>
    <w:rsid w:val="00083AFE"/>
    <w:rsid w:val="00083B60"/>
    <w:rsid w:val="00083B78"/>
    <w:rsid w:val="00083B7C"/>
    <w:rsid w:val="00083B97"/>
    <w:rsid w:val="00083BFF"/>
    <w:rsid w:val="00083C1E"/>
    <w:rsid w:val="00083C61"/>
    <w:rsid w:val="00083C96"/>
    <w:rsid w:val="00083C9F"/>
    <w:rsid w:val="00083D98"/>
    <w:rsid w:val="00083DC3"/>
    <w:rsid w:val="00083E64"/>
    <w:rsid w:val="00083E94"/>
    <w:rsid w:val="00083FB9"/>
    <w:rsid w:val="00083FC2"/>
    <w:rsid w:val="0008406E"/>
    <w:rsid w:val="00084075"/>
    <w:rsid w:val="00084097"/>
    <w:rsid w:val="000840A9"/>
    <w:rsid w:val="00084137"/>
    <w:rsid w:val="00084168"/>
    <w:rsid w:val="00084170"/>
    <w:rsid w:val="000841A1"/>
    <w:rsid w:val="0008420D"/>
    <w:rsid w:val="00084275"/>
    <w:rsid w:val="000842A8"/>
    <w:rsid w:val="000843B9"/>
    <w:rsid w:val="000843F6"/>
    <w:rsid w:val="0008446A"/>
    <w:rsid w:val="0008448D"/>
    <w:rsid w:val="000844AD"/>
    <w:rsid w:val="000844CD"/>
    <w:rsid w:val="000844D7"/>
    <w:rsid w:val="00084596"/>
    <w:rsid w:val="000845C3"/>
    <w:rsid w:val="000845EA"/>
    <w:rsid w:val="00084625"/>
    <w:rsid w:val="00084638"/>
    <w:rsid w:val="00084658"/>
    <w:rsid w:val="00084672"/>
    <w:rsid w:val="00084676"/>
    <w:rsid w:val="00084699"/>
    <w:rsid w:val="000846A6"/>
    <w:rsid w:val="000846FE"/>
    <w:rsid w:val="00084737"/>
    <w:rsid w:val="00084799"/>
    <w:rsid w:val="000847FD"/>
    <w:rsid w:val="00084807"/>
    <w:rsid w:val="00084808"/>
    <w:rsid w:val="00084833"/>
    <w:rsid w:val="00084890"/>
    <w:rsid w:val="0008490A"/>
    <w:rsid w:val="0008492A"/>
    <w:rsid w:val="0008496C"/>
    <w:rsid w:val="0008498D"/>
    <w:rsid w:val="0008498E"/>
    <w:rsid w:val="00084999"/>
    <w:rsid w:val="000849E9"/>
    <w:rsid w:val="00084A02"/>
    <w:rsid w:val="00084B4C"/>
    <w:rsid w:val="00084B69"/>
    <w:rsid w:val="00084BA5"/>
    <w:rsid w:val="00084BAE"/>
    <w:rsid w:val="00084C02"/>
    <w:rsid w:val="00084C31"/>
    <w:rsid w:val="00084D32"/>
    <w:rsid w:val="00084D4F"/>
    <w:rsid w:val="00084D6C"/>
    <w:rsid w:val="00084D78"/>
    <w:rsid w:val="00084D90"/>
    <w:rsid w:val="00084D9A"/>
    <w:rsid w:val="00084D9B"/>
    <w:rsid w:val="00084DB2"/>
    <w:rsid w:val="00084DCB"/>
    <w:rsid w:val="00084DE8"/>
    <w:rsid w:val="00084DEE"/>
    <w:rsid w:val="00084E99"/>
    <w:rsid w:val="00084F29"/>
    <w:rsid w:val="00084F50"/>
    <w:rsid w:val="00084F85"/>
    <w:rsid w:val="00085007"/>
    <w:rsid w:val="0008503C"/>
    <w:rsid w:val="00085051"/>
    <w:rsid w:val="0008508D"/>
    <w:rsid w:val="000850BF"/>
    <w:rsid w:val="000850D2"/>
    <w:rsid w:val="000850EA"/>
    <w:rsid w:val="000850FA"/>
    <w:rsid w:val="00085128"/>
    <w:rsid w:val="00085195"/>
    <w:rsid w:val="000851B4"/>
    <w:rsid w:val="000851F6"/>
    <w:rsid w:val="00085241"/>
    <w:rsid w:val="000852AE"/>
    <w:rsid w:val="000852D5"/>
    <w:rsid w:val="00085312"/>
    <w:rsid w:val="000853AA"/>
    <w:rsid w:val="000853BB"/>
    <w:rsid w:val="000853BE"/>
    <w:rsid w:val="000853F2"/>
    <w:rsid w:val="00085443"/>
    <w:rsid w:val="0008544F"/>
    <w:rsid w:val="0008547F"/>
    <w:rsid w:val="000854A9"/>
    <w:rsid w:val="000854D0"/>
    <w:rsid w:val="000854E4"/>
    <w:rsid w:val="00085521"/>
    <w:rsid w:val="0008557A"/>
    <w:rsid w:val="0008559D"/>
    <w:rsid w:val="000855CD"/>
    <w:rsid w:val="00085613"/>
    <w:rsid w:val="0008566C"/>
    <w:rsid w:val="00085699"/>
    <w:rsid w:val="0008574B"/>
    <w:rsid w:val="00085763"/>
    <w:rsid w:val="00085773"/>
    <w:rsid w:val="0008578E"/>
    <w:rsid w:val="000857A5"/>
    <w:rsid w:val="0008580E"/>
    <w:rsid w:val="00085891"/>
    <w:rsid w:val="000858A3"/>
    <w:rsid w:val="000858A6"/>
    <w:rsid w:val="000858B8"/>
    <w:rsid w:val="000858BA"/>
    <w:rsid w:val="000858F2"/>
    <w:rsid w:val="00085907"/>
    <w:rsid w:val="00085948"/>
    <w:rsid w:val="0008595B"/>
    <w:rsid w:val="00085976"/>
    <w:rsid w:val="000859B9"/>
    <w:rsid w:val="000859E8"/>
    <w:rsid w:val="00085A07"/>
    <w:rsid w:val="00085A23"/>
    <w:rsid w:val="00085A6C"/>
    <w:rsid w:val="00085A99"/>
    <w:rsid w:val="00085ABD"/>
    <w:rsid w:val="00085AC9"/>
    <w:rsid w:val="00085B08"/>
    <w:rsid w:val="00085B26"/>
    <w:rsid w:val="00085B29"/>
    <w:rsid w:val="00085B45"/>
    <w:rsid w:val="00085B50"/>
    <w:rsid w:val="00085C4E"/>
    <w:rsid w:val="00085C57"/>
    <w:rsid w:val="00085CCB"/>
    <w:rsid w:val="00085CE8"/>
    <w:rsid w:val="00085D85"/>
    <w:rsid w:val="00085D94"/>
    <w:rsid w:val="00085DDE"/>
    <w:rsid w:val="00085E0F"/>
    <w:rsid w:val="00085E61"/>
    <w:rsid w:val="00085E80"/>
    <w:rsid w:val="00085EC9"/>
    <w:rsid w:val="00085EFE"/>
    <w:rsid w:val="00085F25"/>
    <w:rsid w:val="00085F3A"/>
    <w:rsid w:val="00085F3F"/>
    <w:rsid w:val="00085F87"/>
    <w:rsid w:val="00085FA5"/>
    <w:rsid w:val="0008605B"/>
    <w:rsid w:val="000860A5"/>
    <w:rsid w:val="00086120"/>
    <w:rsid w:val="00086140"/>
    <w:rsid w:val="00086163"/>
    <w:rsid w:val="000861F4"/>
    <w:rsid w:val="0008621C"/>
    <w:rsid w:val="00086295"/>
    <w:rsid w:val="000862E6"/>
    <w:rsid w:val="000862FE"/>
    <w:rsid w:val="00086307"/>
    <w:rsid w:val="00086323"/>
    <w:rsid w:val="00086359"/>
    <w:rsid w:val="000863DF"/>
    <w:rsid w:val="00086413"/>
    <w:rsid w:val="00086454"/>
    <w:rsid w:val="000864B0"/>
    <w:rsid w:val="000864E5"/>
    <w:rsid w:val="000865AC"/>
    <w:rsid w:val="000865C5"/>
    <w:rsid w:val="00086617"/>
    <w:rsid w:val="00086623"/>
    <w:rsid w:val="00086684"/>
    <w:rsid w:val="0008668E"/>
    <w:rsid w:val="00086706"/>
    <w:rsid w:val="0008674F"/>
    <w:rsid w:val="00086775"/>
    <w:rsid w:val="000867A2"/>
    <w:rsid w:val="000867AF"/>
    <w:rsid w:val="000867E2"/>
    <w:rsid w:val="000867F9"/>
    <w:rsid w:val="00086831"/>
    <w:rsid w:val="00086843"/>
    <w:rsid w:val="0008684D"/>
    <w:rsid w:val="000868B1"/>
    <w:rsid w:val="000868D0"/>
    <w:rsid w:val="0008690B"/>
    <w:rsid w:val="0008692A"/>
    <w:rsid w:val="000869E7"/>
    <w:rsid w:val="00086A0E"/>
    <w:rsid w:val="00086A4F"/>
    <w:rsid w:val="00086A52"/>
    <w:rsid w:val="00086A5E"/>
    <w:rsid w:val="00086AB7"/>
    <w:rsid w:val="00086AF8"/>
    <w:rsid w:val="00086AF9"/>
    <w:rsid w:val="00086B51"/>
    <w:rsid w:val="00086B90"/>
    <w:rsid w:val="00086C27"/>
    <w:rsid w:val="00086C29"/>
    <w:rsid w:val="00086C2B"/>
    <w:rsid w:val="00086C3C"/>
    <w:rsid w:val="00086C9F"/>
    <w:rsid w:val="00086CAB"/>
    <w:rsid w:val="00086CAF"/>
    <w:rsid w:val="00086CF5"/>
    <w:rsid w:val="00086D2C"/>
    <w:rsid w:val="00086D87"/>
    <w:rsid w:val="00086DA7"/>
    <w:rsid w:val="00086DDB"/>
    <w:rsid w:val="00086EBB"/>
    <w:rsid w:val="00086ECB"/>
    <w:rsid w:val="00086F28"/>
    <w:rsid w:val="00086F33"/>
    <w:rsid w:val="00086F39"/>
    <w:rsid w:val="00086FA7"/>
    <w:rsid w:val="00086FBA"/>
    <w:rsid w:val="00086FC2"/>
    <w:rsid w:val="00086FF9"/>
    <w:rsid w:val="00087008"/>
    <w:rsid w:val="0008700C"/>
    <w:rsid w:val="000870EC"/>
    <w:rsid w:val="000870F7"/>
    <w:rsid w:val="0008713B"/>
    <w:rsid w:val="0008715C"/>
    <w:rsid w:val="00087176"/>
    <w:rsid w:val="00087184"/>
    <w:rsid w:val="000871D8"/>
    <w:rsid w:val="00087201"/>
    <w:rsid w:val="00087234"/>
    <w:rsid w:val="0008727E"/>
    <w:rsid w:val="000872A4"/>
    <w:rsid w:val="000872D1"/>
    <w:rsid w:val="000872F6"/>
    <w:rsid w:val="0008730E"/>
    <w:rsid w:val="0008731A"/>
    <w:rsid w:val="0008735E"/>
    <w:rsid w:val="0008739B"/>
    <w:rsid w:val="000873CB"/>
    <w:rsid w:val="000873CC"/>
    <w:rsid w:val="0008742F"/>
    <w:rsid w:val="00087430"/>
    <w:rsid w:val="00087441"/>
    <w:rsid w:val="00087458"/>
    <w:rsid w:val="000874AB"/>
    <w:rsid w:val="00087531"/>
    <w:rsid w:val="00087554"/>
    <w:rsid w:val="00087583"/>
    <w:rsid w:val="00087610"/>
    <w:rsid w:val="00087622"/>
    <w:rsid w:val="00087647"/>
    <w:rsid w:val="00087650"/>
    <w:rsid w:val="0008767A"/>
    <w:rsid w:val="00087681"/>
    <w:rsid w:val="00087693"/>
    <w:rsid w:val="00087756"/>
    <w:rsid w:val="00087766"/>
    <w:rsid w:val="000877A1"/>
    <w:rsid w:val="0008780B"/>
    <w:rsid w:val="00087815"/>
    <w:rsid w:val="00087827"/>
    <w:rsid w:val="0008782D"/>
    <w:rsid w:val="0008784B"/>
    <w:rsid w:val="00087858"/>
    <w:rsid w:val="0008787A"/>
    <w:rsid w:val="0008789E"/>
    <w:rsid w:val="000878BD"/>
    <w:rsid w:val="000878C2"/>
    <w:rsid w:val="00087901"/>
    <w:rsid w:val="00087903"/>
    <w:rsid w:val="000879D6"/>
    <w:rsid w:val="000879E6"/>
    <w:rsid w:val="00087A20"/>
    <w:rsid w:val="00087A29"/>
    <w:rsid w:val="00087A6E"/>
    <w:rsid w:val="00087AF4"/>
    <w:rsid w:val="00087B2A"/>
    <w:rsid w:val="00087B40"/>
    <w:rsid w:val="00087BBE"/>
    <w:rsid w:val="00087C27"/>
    <w:rsid w:val="00087C39"/>
    <w:rsid w:val="00087C9A"/>
    <w:rsid w:val="00087CA1"/>
    <w:rsid w:val="00087CA6"/>
    <w:rsid w:val="00087CAD"/>
    <w:rsid w:val="00087D24"/>
    <w:rsid w:val="00087D85"/>
    <w:rsid w:val="00087D9B"/>
    <w:rsid w:val="00087DB8"/>
    <w:rsid w:val="00087DE9"/>
    <w:rsid w:val="00087E0C"/>
    <w:rsid w:val="00087E71"/>
    <w:rsid w:val="00087E79"/>
    <w:rsid w:val="00087ED6"/>
    <w:rsid w:val="00087EDE"/>
    <w:rsid w:val="00087F81"/>
    <w:rsid w:val="00087F9D"/>
    <w:rsid w:val="00087FAF"/>
    <w:rsid w:val="00087FBD"/>
    <w:rsid w:val="00087FBE"/>
    <w:rsid w:val="00087FDB"/>
    <w:rsid w:val="00090056"/>
    <w:rsid w:val="000900C7"/>
    <w:rsid w:val="000900CF"/>
    <w:rsid w:val="000900D5"/>
    <w:rsid w:val="000900EB"/>
    <w:rsid w:val="0009012F"/>
    <w:rsid w:val="00090138"/>
    <w:rsid w:val="00090184"/>
    <w:rsid w:val="00090222"/>
    <w:rsid w:val="0009024C"/>
    <w:rsid w:val="00090262"/>
    <w:rsid w:val="00090281"/>
    <w:rsid w:val="00090282"/>
    <w:rsid w:val="000902CB"/>
    <w:rsid w:val="000902DD"/>
    <w:rsid w:val="00090341"/>
    <w:rsid w:val="00090343"/>
    <w:rsid w:val="00090346"/>
    <w:rsid w:val="0009037D"/>
    <w:rsid w:val="00090389"/>
    <w:rsid w:val="000903E5"/>
    <w:rsid w:val="0009040A"/>
    <w:rsid w:val="000904B5"/>
    <w:rsid w:val="000904BD"/>
    <w:rsid w:val="000904C8"/>
    <w:rsid w:val="00090504"/>
    <w:rsid w:val="00090510"/>
    <w:rsid w:val="00090512"/>
    <w:rsid w:val="0009053E"/>
    <w:rsid w:val="00090558"/>
    <w:rsid w:val="0009056D"/>
    <w:rsid w:val="00090578"/>
    <w:rsid w:val="000905D4"/>
    <w:rsid w:val="000905DA"/>
    <w:rsid w:val="000905E7"/>
    <w:rsid w:val="000905F0"/>
    <w:rsid w:val="0009061A"/>
    <w:rsid w:val="000906B9"/>
    <w:rsid w:val="000906DC"/>
    <w:rsid w:val="000906E3"/>
    <w:rsid w:val="000906F2"/>
    <w:rsid w:val="00090726"/>
    <w:rsid w:val="00090762"/>
    <w:rsid w:val="00090766"/>
    <w:rsid w:val="00090783"/>
    <w:rsid w:val="00090796"/>
    <w:rsid w:val="000907E0"/>
    <w:rsid w:val="00090801"/>
    <w:rsid w:val="00090822"/>
    <w:rsid w:val="0009082F"/>
    <w:rsid w:val="00090845"/>
    <w:rsid w:val="0009084C"/>
    <w:rsid w:val="00090867"/>
    <w:rsid w:val="000908A1"/>
    <w:rsid w:val="000908D6"/>
    <w:rsid w:val="000908DF"/>
    <w:rsid w:val="00090954"/>
    <w:rsid w:val="00090961"/>
    <w:rsid w:val="000909D8"/>
    <w:rsid w:val="00090A80"/>
    <w:rsid w:val="00090A81"/>
    <w:rsid w:val="00090A98"/>
    <w:rsid w:val="00090B58"/>
    <w:rsid w:val="00090B6C"/>
    <w:rsid w:val="00090C38"/>
    <w:rsid w:val="00090C63"/>
    <w:rsid w:val="00090C8A"/>
    <w:rsid w:val="00090C9B"/>
    <w:rsid w:val="00090CC6"/>
    <w:rsid w:val="00090CEC"/>
    <w:rsid w:val="00090CF9"/>
    <w:rsid w:val="00090D40"/>
    <w:rsid w:val="00090E18"/>
    <w:rsid w:val="00090E2F"/>
    <w:rsid w:val="00090E82"/>
    <w:rsid w:val="00090E8B"/>
    <w:rsid w:val="00090EE8"/>
    <w:rsid w:val="00090EF5"/>
    <w:rsid w:val="00090F69"/>
    <w:rsid w:val="00090F9D"/>
    <w:rsid w:val="00090FDE"/>
    <w:rsid w:val="00090FF3"/>
    <w:rsid w:val="00090FFF"/>
    <w:rsid w:val="00091033"/>
    <w:rsid w:val="00091043"/>
    <w:rsid w:val="00091044"/>
    <w:rsid w:val="000910B6"/>
    <w:rsid w:val="000910E2"/>
    <w:rsid w:val="00091118"/>
    <w:rsid w:val="0009113B"/>
    <w:rsid w:val="00091178"/>
    <w:rsid w:val="0009119F"/>
    <w:rsid w:val="000911D6"/>
    <w:rsid w:val="000911DB"/>
    <w:rsid w:val="000911F7"/>
    <w:rsid w:val="00091210"/>
    <w:rsid w:val="0009128C"/>
    <w:rsid w:val="000912EF"/>
    <w:rsid w:val="0009130D"/>
    <w:rsid w:val="00091315"/>
    <w:rsid w:val="00091327"/>
    <w:rsid w:val="0009133E"/>
    <w:rsid w:val="000913EB"/>
    <w:rsid w:val="000913F1"/>
    <w:rsid w:val="000913F5"/>
    <w:rsid w:val="00091406"/>
    <w:rsid w:val="00091484"/>
    <w:rsid w:val="000914A0"/>
    <w:rsid w:val="000914BE"/>
    <w:rsid w:val="000914C6"/>
    <w:rsid w:val="0009151A"/>
    <w:rsid w:val="00091528"/>
    <w:rsid w:val="00091551"/>
    <w:rsid w:val="00091560"/>
    <w:rsid w:val="0009157A"/>
    <w:rsid w:val="00091581"/>
    <w:rsid w:val="00091602"/>
    <w:rsid w:val="00091624"/>
    <w:rsid w:val="0009162C"/>
    <w:rsid w:val="00091642"/>
    <w:rsid w:val="0009165E"/>
    <w:rsid w:val="0009169F"/>
    <w:rsid w:val="000916CA"/>
    <w:rsid w:val="0009179A"/>
    <w:rsid w:val="000917F5"/>
    <w:rsid w:val="0009188D"/>
    <w:rsid w:val="00091894"/>
    <w:rsid w:val="00091902"/>
    <w:rsid w:val="00091940"/>
    <w:rsid w:val="0009199A"/>
    <w:rsid w:val="000919F3"/>
    <w:rsid w:val="00091A5A"/>
    <w:rsid w:val="00091A8B"/>
    <w:rsid w:val="00091B10"/>
    <w:rsid w:val="00091B55"/>
    <w:rsid w:val="00091B58"/>
    <w:rsid w:val="00091B6C"/>
    <w:rsid w:val="00091BDC"/>
    <w:rsid w:val="00091BFF"/>
    <w:rsid w:val="00091C11"/>
    <w:rsid w:val="00091C15"/>
    <w:rsid w:val="00091C27"/>
    <w:rsid w:val="00091C80"/>
    <w:rsid w:val="00091C95"/>
    <w:rsid w:val="00091CF0"/>
    <w:rsid w:val="00091CFB"/>
    <w:rsid w:val="00091D07"/>
    <w:rsid w:val="00091D3A"/>
    <w:rsid w:val="00091D68"/>
    <w:rsid w:val="00091D6F"/>
    <w:rsid w:val="00091D82"/>
    <w:rsid w:val="00091D9F"/>
    <w:rsid w:val="00091DE6"/>
    <w:rsid w:val="00091DEF"/>
    <w:rsid w:val="00091E12"/>
    <w:rsid w:val="00091E1C"/>
    <w:rsid w:val="00091E24"/>
    <w:rsid w:val="00091E7D"/>
    <w:rsid w:val="00091E88"/>
    <w:rsid w:val="00091E91"/>
    <w:rsid w:val="00091EB2"/>
    <w:rsid w:val="00091EB3"/>
    <w:rsid w:val="00091EB9"/>
    <w:rsid w:val="00091EC7"/>
    <w:rsid w:val="00091EF7"/>
    <w:rsid w:val="00091F5D"/>
    <w:rsid w:val="00091F82"/>
    <w:rsid w:val="00091F98"/>
    <w:rsid w:val="00091FA0"/>
    <w:rsid w:val="00091FAF"/>
    <w:rsid w:val="00091FBA"/>
    <w:rsid w:val="00091FC6"/>
    <w:rsid w:val="00091FD0"/>
    <w:rsid w:val="0009200A"/>
    <w:rsid w:val="00092068"/>
    <w:rsid w:val="0009206B"/>
    <w:rsid w:val="000920AA"/>
    <w:rsid w:val="00092169"/>
    <w:rsid w:val="000921C5"/>
    <w:rsid w:val="000921C8"/>
    <w:rsid w:val="000921F8"/>
    <w:rsid w:val="00092215"/>
    <w:rsid w:val="00092236"/>
    <w:rsid w:val="0009223B"/>
    <w:rsid w:val="0009224D"/>
    <w:rsid w:val="0009226B"/>
    <w:rsid w:val="00092274"/>
    <w:rsid w:val="000922DA"/>
    <w:rsid w:val="000922DB"/>
    <w:rsid w:val="00092308"/>
    <w:rsid w:val="00092324"/>
    <w:rsid w:val="00092352"/>
    <w:rsid w:val="0009238C"/>
    <w:rsid w:val="00092394"/>
    <w:rsid w:val="000923A7"/>
    <w:rsid w:val="000923B3"/>
    <w:rsid w:val="000923B6"/>
    <w:rsid w:val="000923CB"/>
    <w:rsid w:val="000923D5"/>
    <w:rsid w:val="0009240E"/>
    <w:rsid w:val="00092453"/>
    <w:rsid w:val="0009245E"/>
    <w:rsid w:val="0009246B"/>
    <w:rsid w:val="0009246C"/>
    <w:rsid w:val="0009247E"/>
    <w:rsid w:val="000924F0"/>
    <w:rsid w:val="000925AA"/>
    <w:rsid w:val="00092691"/>
    <w:rsid w:val="0009274D"/>
    <w:rsid w:val="00092768"/>
    <w:rsid w:val="000927A4"/>
    <w:rsid w:val="000927AD"/>
    <w:rsid w:val="000927D6"/>
    <w:rsid w:val="000927EE"/>
    <w:rsid w:val="0009287E"/>
    <w:rsid w:val="000928A1"/>
    <w:rsid w:val="000928AD"/>
    <w:rsid w:val="000928B3"/>
    <w:rsid w:val="00092974"/>
    <w:rsid w:val="000929C7"/>
    <w:rsid w:val="000929D7"/>
    <w:rsid w:val="000929F2"/>
    <w:rsid w:val="000929FD"/>
    <w:rsid w:val="00092AD8"/>
    <w:rsid w:val="00092B75"/>
    <w:rsid w:val="00092B98"/>
    <w:rsid w:val="00092BF2"/>
    <w:rsid w:val="00092C3D"/>
    <w:rsid w:val="00092CA5"/>
    <w:rsid w:val="00092CCE"/>
    <w:rsid w:val="00092CE6"/>
    <w:rsid w:val="00092CFB"/>
    <w:rsid w:val="00092D06"/>
    <w:rsid w:val="00092D21"/>
    <w:rsid w:val="00092D7A"/>
    <w:rsid w:val="00092DBC"/>
    <w:rsid w:val="00092DCC"/>
    <w:rsid w:val="00092DDB"/>
    <w:rsid w:val="00092DE4"/>
    <w:rsid w:val="00092E2B"/>
    <w:rsid w:val="00092E41"/>
    <w:rsid w:val="00092E4E"/>
    <w:rsid w:val="00092E51"/>
    <w:rsid w:val="00092E60"/>
    <w:rsid w:val="00092EF2"/>
    <w:rsid w:val="00092EF6"/>
    <w:rsid w:val="00092F21"/>
    <w:rsid w:val="00092F56"/>
    <w:rsid w:val="00092F74"/>
    <w:rsid w:val="00092FF1"/>
    <w:rsid w:val="00093005"/>
    <w:rsid w:val="00093023"/>
    <w:rsid w:val="000930EC"/>
    <w:rsid w:val="0009316D"/>
    <w:rsid w:val="000931B8"/>
    <w:rsid w:val="000931E3"/>
    <w:rsid w:val="000931F0"/>
    <w:rsid w:val="000931F9"/>
    <w:rsid w:val="00093242"/>
    <w:rsid w:val="0009326C"/>
    <w:rsid w:val="000932C3"/>
    <w:rsid w:val="000932F5"/>
    <w:rsid w:val="00093334"/>
    <w:rsid w:val="00093365"/>
    <w:rsid w:val="000933AB"/>
    <w:rsid w:val="000933B5"/>
    <w:rsid w:val="000933D3"/>
    <w:rsid w:val="000933FC"/>
    <w:rsid w:val="000933FE"/>
    <w:rsid w:val="00093463"/>
    <w:rsid w:val="0009346A"/>
    <w:rsid w:val="00093486"/>
    <w:rsid w:val="00093494"/>
    <w:rsid w:val="000934A6"/>
    <w:rsid w:val="000934B3"/>
    <w:rsid w:val="000934D9"/>
    <w:rsid w:val="000934E5"/>
    <w:rsid w:val="000934E8"/>
    <w:rsid w:val="00093530"/>
    <w:rsid w:val="00093564"/>
    <w:rsid w:val="000935CE"/>
    <w:rsid w:val="000935E3"/>
    <w:rsid w:val="000935E7"/>
    <w:rsid w:val="000935FB"/>
    <w:rsid w:val="00093695"/>
    <w:rsid w:val="00093734"/>
    <w:rsid w:val="0009374F"/>
    <w:rsid w:val="0009378A"/>
    <w:rsid w:val="00093791"/>
    <w:rsid w:val="000937AD"/>
    <w:rsid w:val="000937AE"/>
    <w:rsid w:val="000937E2"/>
    <w:rsid w:val="000937FA"/>
    <w:rsid w:val="0009380A"/>
    <w:rsid w:val="00093875"/>
    <w:rsid w:val="00093881"/>
    <w:rsid w:val="000938D1"/>
    <w:rsid w:val="0009391D"/>
    <w:rsid w:val="00093926"/>
    <w:rsid w:val="00093955"/>
    <w:rsid w:val="00093958"/>
    <w:rsid w:val="00093963"/>
    <w:rsid w:val="000939E4"/>
    <w:rsid w:val="000939FB"/>
    <w:rsid w:val="00093A02"/>
    <w:rsid w:val="00093A1C"/>
    <w:rsid w:val="00093A3A"/>
    <w:rsid w:val="00093A56"/>
    <w:rsid w:val="00093AF8"/>
    <w:rsid w:val="00093B0D"/>
    <w:rsid w:val="00093B19"/>
    <w:rsid w:val="00093B95"/>
    <w:rsid w:val="00093B9B"/>
    <w:rsid w:val="00093BC2"/>
    <w:rsid w:val="00093BFF"/>
    <w:rsid w:val="00093C16"/>
    <w:rsid w:val="00093CA1"/>
    <w:rsid w:val="00093CF2"/>
    <w:rsid w:val="00093D1A"/>
    <w:rsid w:val="00093D26"/>
    <w:rsid w:val="00093D33"/>
    <w:rsid w:val="00093D5C"/>
    <w:rsid w:val="00093DAB"/>
    <w:rsid w:val="00093DBD"/>
    <w:rsid w:val="00093DEE"/>
    <w:rsid w:val="00093E24"/>
    <w:rsid w:val="00093E38"/>
    <w:rsid w:val="00093E88"/>
    <w:rsid w:val="00093E96"/>
    <w:rsid w:val="00093E98"/>
    <w:rsid w:val="00093F13"/>
    <w:rsid w:val="00093F33"/>
    <w:rsid w:val="00093F66"/>
    <w:rsid w:val="00093F81"/>
    <w:rsid w:val="00093F9C"/>
    <w:rsid w:val="00093FDF"/>
    <w:rsid w:val="00093FE0"/>
    <w:rsid w:val="00093FFF"/>
    <w:rsid w:val="0009401F"/>
    <w:rsid w:val="0009403E"/>
    <w:rsid w:val="00094061"/>
    <w:rsid w:val="0009406D"/>
    <w:rsid w:val="00094078"/>
    <w:rsid w:val="000940B5"/>
    <w:rsid w:val="000940C4"/>
    <w:rsid w:val="000940D1"/>
    <w:rsid w:val="000940DE"/>
    <w:rsid w:val="00094106"/>
    <w:rsid w:val="00094123"/>
    <w:rsid w:val="00094149"/>
    <w:rsid w:val="0009417A"/>
    <w:rsid w:val="0009417B"/>
    <w:rsid w:val="0009418A"/>
    <w:rsid w:val="000941A1"/>
    <w:rsid w:val="000941B8"/>
    <w:rsid w:val="000941C6"/>
    <w:rsid w:val="000941F4"/>
    <w:rsid w:val="0009421D"/>
    <w:rsid w:val="00094257"/>
    <w:rsid w:val="000942A0"/>
    <w:rsid w:val="000942BF"/>
    <w:rsid w:val="000942EF"/>
    <w:rsid w:val="000942FB"/>
    <w:rsid w:val="00094345"/>
    <w:rsid w:val="00094385"/>
    <w:rsid w:val="000943A6"/>
    <w:rsid w:val="0009450E"/>
    <w:rsid w:val="0009457A"/>
    <w:rsid w:val="0009458E"/>
    <w:rsid w:val="0009459D"/>
    <w:rsid w:val="000945CA"/>
    <w:rsid w:val="000945D2"/>
    <w:rsid w:val="00094628"/>
    <w:rsid w:val="0009463D"/>
    <w:rsid w:val="0009465B"/>
    <w:rsid w:val="00094686"/>
    <w:rsid w:val="000946A0"/>
    <w:rsid w:val="000946D4"/>
    <w:rsid w:val="00094725"/>
    <w:rsid w:val="000947CC"/>
    <w:rsid w:val="000948D4"/>
    <w:rsid w:val="000948E5"/>
    <w:rsid w:val="0009492F"/>
    <w:rsid w:val="00094985"/>
    <w:rsid w:val="0009499D"/>
    <w:rsid w:val="000949BE"/>
    <w:rsid w:val="000949F8"/>
    <w:rsid w:val="00094A29"/>
    <w:rsid w:val="00094A43"/>
    <w:rsid w:val="00094A72"/>
    <w:rsid w:val="00094AD7"/>
    <w:rsid w:val="00094AE7"/>
    <w:rsid w:val="00094AF6"/>
    <w:rsid w:val="00094AF8"/>
    <w:rsid w:val="00094B2B"/>
    <w:rsid w:val="00094B6B"/>
    <w:rsid w:val="00094C1B"/>
    <w:rsid w:val="00094C1F"/>
    <w:rsid w:val="00094C24"/>
    <w:rsid w:val="00094C47"/>
    <w:rsid w:val="00094CE9"/>
    <w:rsid w:val="00094D0E"/>
    <w:rsid w:val="00094D2C"/>
    <w:rsid w:val="00094D69"/>
    <w:rsid w:val="00094E01"/>
    <w:rsid w:val="00094E39"/>
    <w:rsid w:val="00094E6B"/>
    <w:rsid w:val="00094E8A"/>
    <w:rsid w:val="00094EF0"/>
    <w:rsid w:val="00094F2F"/>
    <w:rsid w:val="00094F60"/>
    <w:rsid w:val="00094FBE"/>
    <w:rsid w:val="00094FBF"/>
    <w:rsid w:val="00094FE9"/>
    <w:rsid w:val="0009508E"/>
    <w:rsid w:val="000950A9"/>
    <w:rsid w:val="000950CD"/>
    <w:rsid w:val="00095178"/>
    <w:rsid w:val="000951BE"/>
    <w:rsid w:val="000951DF"/>
    <w:rsid w:val="000951E3"/>
    <w:rsid w:val="0009523E"/>
    <w:rsid w:val="0009525D"/>
    <w:rsid w:val="00095353"/>
    <w:rsid w:val="00095365"/>
    <w:rsid w:val="00095395"/>
    <w:rsid w:val="0009539E"/>
    <w:rsid w:val="000953B1"/>
    <w:rsid w:val="000953CA"/>
    <w:rsid w:val="00095428"/>
    <w:rsid w:val="00095466"/>
    <w:rsid w:val="00095467"/>
    <w:rsid w:val="00095479"/>
    <w:rsid w:val="000954C0"/>
    <w:rsid w:val="000954D3"/>
    <w:rsid w:val="0009556D"/>
    <w:rsid w:val="00095576"/>
    <w:rsid w:val="000955C2"/>
    <w:rsid w:val="000955EB"/>
    <w:rsid w:val="000955F5"/>
    <w:rsid w:val="000955FF"/>
    <w:rsid w:val="00095676"/>
    <w:rsid w:val="00095698"/>
    <w:rsid w:val="000956B3"/>
    <w:rsid w:val="00095748"/>
    <w:rsid w:val="00095781"/>
    <w:rsid w:val="00095786"/>
    <w:rsid w:val="000957C3"/>
    <w:rsid w:val="000957DF"/>
    <w:rsid w:val="000957EF"/>
    <w:rsid w:val="00095827"/>
    <w:rsid w:val="00095881"/>
    <w:rsid w:val="00095886"/>
    <w:rsid w:val="000958C9"/>
    <w:rsid w:val="00095968"/>
    <w:rsid w:val="00095984"/>
    <w:rsid w:val="000959CF"/>
    <w:rsid w:val="00095A02"/>
    <w:rsid w:val="00095A22"/>
    <w:rsid w:val="00095A47"/>
    <w:rsid w:val="00095A6C"/>
    <w:rsid w:val="00095AA9"/>
    <w:rsid w:val="00095AAB"/>
    <w:rsid w:val="00095AB0"/>
    <w:rsid w:val="00095AD2"/>
    <w:rsid w:val="00095B3F"/>
    <w:rsid w:val="00095B8D"/>
    <w:rsid w:val="00095B8E"/>
    <w:rsid w:val="00095BAD"/>
    <w:rsid w:val="00095BB0"/>
    <w:rsid w:val="00095BC2"/>
    <w:rsid w:val="00095BDF"/>
    <w:rsid w:val="00095BE6"/>
    <w:rsid w:val="00095BF2"/>
    <w:rsid w:val="00095C97"/>
    <w:rsid w:val="00095CE7"/>
    <w:rsid w:val="00095D02"/>
    <w:rsid w:val="00095D1C"/>
    <w:rsid w:val="00095D70"/>
    <w:rsid w:val="00095DC0"/>
    <w:rsid w:val="00095DC4"/>
    <w:rsid w:val="00095DF1"/>
    <w:rsid w:val="00095E45"/>
    <w:rsid w:val="00095EC6"/>
    <w:rsid w:val="00095F01"/>
    <w:rsid w:val="00095F0E"/>
    <w:rsid w:val="00095F88"/>
    <w:rsid w:val="00095F8C"/>
    <w:rsid w:val="00095F8E"/>
    <w:rsid w:val="00095F9C"/>
    <w:rsid w:val="00095FFC"/>
    <w:rsid w:val="0009603E"/>
    <w:rsid w:val="00096042"/>
    <w:rsid w:val="00096062"/>
    <w:rsid w:val="00096065"/>
    <w:rsid w:val="00096097"/>
    <w:rsid w:val="000960B4"/>
    <w:rsid w:val="000960D3"/>
    <w:rsid w:val="000960F6"/>
    <w:rsid w:val="00096111"/>
    <w:rsid w:val="00096112"/>
    <w:rsid w:val="0009616B"/>
    <w:rsid w:val="000961CB"/>
    <w:rsid w:val="000961EB"/>
    <w:rsid w:val="00096207"/>
    <w:rsid w:val="00096216"/>
    <w:rsid w:val="00096250"/>
    <w:rsid w:val="000962AD"/>
    <w:rsid w:val="000962C9"/>
    <w:rsid w:val="000962D1"/>
    <w:rsid w:val="000962DE"/>
    <w:rsid w:val="000962EC"/>
    <w:rsid w:val="00096312"/>
    <w:rsid w:val="0009633F"/>
    <w:rsid w:val="00096350"/>
    <w:rsid w:val="0009637B"/>
    <w:rsid w:val="0009638B"/>
    <w:rsid w:val="0009638C"/>
    <w:rsid w:val="000963A0"/>
    <w:rsid w:val="000963BC"/>
    <w:rsid w:val="000963C1"/>
    <w:rsid w:val="000964B9"/>
    <w:rsid w:val="00096500"/>
    <w:rsid w:val="00096511"/>
    <w:rsid w:val="00096525"/>
    <w:rsid w:val="0009652D"/>
    <w:rsid w:val="00096560"/>
    <w:rsid w:val="00096574"/>
    <w:rsid w:val="0009665A"/>
    <w:rsid w:val="000966B0"/>
    <w:rsid w:val="000966D7"/>
    <w:rsid w:val="00096771"/>
    <w:rsid w:val="00096781"/>
    <w:rsid w:val="0009683F"/>
    <w:rsid w:val="00096848"/>
    <w:rsid w:val="000968AB"/>
    <w:rsid w:val="00096914"/>
    <w:rsid w:val="00096948"/>
    <w:rsid w:val="00096970"/>
    <w:rsid w:val="000969B2"/>
    <w:rsid w:val="00096A0C"/>
    <w:rsid w:val="00096A4A"/>
    <w:rsid w:val="00096A67"/>
    <w:rsid w:val="00096A78"/>
    <w:rsid w:val="00096A8D"/>
    <w:rsid w:val="00096AF7"/>
    <w:rsid w:val="00096B26"/>
    <w:rsid w:val="00096B88"/>
    <w:rsid w:val="00096B97"/>
    <w:rsid w:val="00096BC2"/>
    <w:rsid w:val="00096BE7"/>
    <w:rsid w:val="00096C1C"/>
    <w:rsid w:val="00096C20"/>
    <w:rsid w:val="00096C52"/>
    <w:rsid w:val="00096C96"/>
    <w:rsid w:val="00096C9B"/>
    <w:rsid w:val="00096D2F"/>
    <w:rsid w:val="00096D32"/>
    <w:rsid w:val="00096D50"/>
    <w:rsid w:val="00096D5F"/>
    <w:rsid w:val="00096D7D"/>
    <w:rsid w:val="00096D8A"/>
    <w:rsid w:val="00096E4E"/>
    <w:rsid w:val="00096E53"/>
    <w:rsid w:val="00096E56"/>
    <w:rsid w:val="00096E8A"/>
    <w:rsid w:val="00096EAF"/>
    <w:rsid w:val="00096EC5"/>
    <w:rsid w:val="00096EF1"/>
    <w:rsid w:val="00096F13"/>
    <w:rsid w:val="00096F32"/>
    <w:rsid w:val="00096F56"/>
    <w:rsid w:val="00096F7D"/>
    <w:rsid w:val="00096F9E"/>
    <w:rsid w:val="00096FBE"/>
    <w:rsid w:val="00096FD1"/>
    <w:rsid w:val="00097027"/>
    <w:rsid w:val="00097029"/>
    <w:rsid w:val="0009703D"/>
    <w:rsid w:val="00097047"/>
    <w:rsid w:val="0009706F"/>
    <w:rsid w:val="000970AA"/>
    <w:rsid w:val="000970C5"/>
    <w:rsid w:val="00097151"/>
    <w:rsid w:val="00097153"/>
    <w:rsid w:val="000971D6"/>
    <w:rsid w:val="00097283"/>
    <w:rsid w:val="000972C4"/>
    <w:rsid w:val="0009730F"/>
    <w:rsid w:val="0009732B"/>
    <w:rsid w:val="00097360"/>
    <w:rsid w:val="0009736B"/>
    <w:rsid w:val="00097397"/>
    <w:rsid w:val="000973F6"/>
    <w:rsid w:val="0009741E"/>
    <w:rsid w:val="000974BE"/>
    <w:rsid w:val="000974EA"/>
    <w:rsid w:val="0009751B"/>
    <w:rsid w:val="00097523"/>
    <w:rsid w:val="00097534"/>
    <w:rsid w:val="0009753F"/>
    <w:rsid w:val="0009758C"/>
    <w:rsid w:val="00097636"/>
    <w:rsid w:val="000976A2"/>
    <w:rsid w:val="000976E9"/>
    <w:rsid w:val="000976EA"/>
    <w:rsid w:val="000976F8"/>
    <w:rsid w:val="00097708"/>
    <w:rsid w:val="0009771E"/>
    <w:rsid w:val="0009775E"/>
    <w:rsid w:val="00097767"/>
    <w:rsid w:val="00097797"/>
    <w:rsid w:val="0009779B"/>
    <w:rsid w:val="00097851"/>
    <w:rsid w:val="00097863"/>
    <w:rsid w:val="000978A1"/>
    <w:rsid w:val="000978CF"/>
    <w:rsid w:val="000978D9"/>
    <w:rsid w:val="00097907"/>
    <w:rsid w:val="00097934"/>
    <w:rsid w:val="00097937"/>
    <w:rsid w:val="0009796D"/>
    <w:rsid w:val="0009797B"/>
    <w:rsid w:val="00097989"/>
    <w:rsid w:val="000979BD"/>
    <w:rsid w:val="00097A1A"/>
    <w:rsid w:val="00097A3D"/>
    <w:rsid w:val="00097A42"/>
    <w:rsid w:val="00097A57"/>
    <w:rsid w:val="00097A62"/>
    <w:rsid w:val="00097A87"/>
    <w:rsid w:val="00097ACD"/>
    <w:rsid w:val="00097AD3"/>
    <w:rsid w:val="00097B56"/>
    <w:rsid w:val="00097B89"/>
    <w:rsid w:val="00097BF0"/>
    <w:rsid w:val="00097C28"/>
    <w:rsid w:val="00097C8D"/>
    <w:rsid w:val="00097D6D"/>
    <w:rsid w:val="00097D81"/>
    <w:rsid w:val="00097D86"/>
    <w:rsid w:val="00097DA0"/>
    <w:rsid w:val="00097DB5"/>
    <w:rsid w:val="00097DCD"/>
    <w:rsid w:val="00097DE1"/>
    <w:rsid w:val="00097DEB"/>
    <w:rsid w:val="00097E52"/>
    <w:rsid w:val="00097E81"/>
    <w:rsid w:val="00097EE2"/>
    <w:rsid w:val="00097F12"/>
    <w:rsid w:val="00097F26"/>
    <w:rsid w:val="00097F29"/>
    <w:rsid w:val="00097F46"/>
    <w:rsid w:val="00097F86"/>
    <w:rsid w:val="000A0025"/>
    <w:rsid w:val="000A0042"/>
    <w:rsid w:val="000A0045"/>
    <w:rsid w:val="000A00E8"/>
    <w:rsid w:val="000A00EE"/>
    <w:rsid w:val="000A012D"/>
    <w:rsid w:val="000A0130"/>
    <w:rsid w:val="000A01A0"/>
    <w:rsid w:val="000A0222"/>
    <w:rsid w:val="000A023C"/>
    <w:rsid w:val="000A023D"/>
    <w:rsid w:val="000A0288"/>
    <w:rsid w:val="000A028A"/>
    <w:rsid w:val="000A02CD"/>
    <w:rsid w:val="000A02F7"/>
    <w:rsid w:val="000A0319"/>
    <w:rsid w:val="000A034C"/>
    <w:rsid w:val="000A0374"/>
    <w:rsid w:val="000A038A"/>
    <w:rsid w:val="000A03AD"/>
    <w:rsid w:val="000A0404"/>
    <w:rsid w:val="000A0405"/>
    <w:rsid w:val="000A046A"/>
    <w:rsid w:val="000A048C"/>
    <w:rsid w:val="000A0577"/>
    <w:rsid w:val="000A064F"/>
    <w:rsid w:val="000A0666"/>
    <w:rsid w:val="000A067C"/>
    <w:rsid w:val="000A06A4"/>
    <w:rsid w:val="000A06A8"/>
    <w:rsid w:val="000A06AD"/>
    <w:rsid w:val="000A06B7"/>
    <w:rsid w:val="000A06B8"/>
    <w:rsid w:val="000A0744"/>
    <w:rsid w:val="000A075E"/>
    <w:rsid w:val="000A0785"/>
    <w:rsid w:val="000A0787"/>
    <w:rsid w:val="000A07A9"/>
    <w:rsid w:val="000A07BA"/>
    <w:rsid w:val="000A0858"/>
    <w:rsid w:val="000A0864"/>
    <w:rsid w:val="000A086A"/>
    <w:rsid w:val="000A0871"/>
    <w:rsid w:val="000A08E4"/>
    <w:rsid w:val="000A08EE"/>
    <w:rsid w:val="000A092C"/>
    <w:rsid w:val="000A092D"/>
    <w:rsid w:val="000A09C2"/>
    <w:rsid w:val="000A09D9"/>
    <w:rsid w:val="000A0A5B"/>
    <w:rsid w:val="000A0ADA"/>
    <w:rsid w:val="000A0AEB"/>
    <w:rsid w:val="000A0B54"/>
    <w:rsid w:val="000A0B9E"/>
    <w:rsid w:val="000A0BA8"/>
    <w:rsid w:val="000A0BAE"/>
    <w:rsid w:val="000A0BC1"/>
    <w:rsid w:val="000A0BEF"/>
    <w:rsid w:val="000A0D31"/>
    <w:rsid w:val="000A0D99"/>
    <w:rsid w:val="000A0DAF"/>
    <w:rsid w:val="000A0DD7"/>
    <w:rsid w:val="000A0DF9"/>
    <w:rsid w:val="000A0E20"/>
    <w:rsid w:val="000A0E29"/>
    <w:rsid w:val="000A0E36"/>
    <w:rsid w:val="000A0E3F"/>
    <w:rsid w:val="000A0EB2"/>
    <w:rsid w:val="000A0EC3"/>
    <w:rsid w:val="000A0ED4"/>
    <w:rsid w:val="000A0F10"/>
    <w:rsid w:val="000A0F81"/>
    <w:rsid w:val="000A0FDA"/>
    <w:rsid w:val="000A1013"/>
    <w:rsid w:val="000A101E"/>
    <w:rsid w:val="000A10CA"/>
    <w:rsid w:val="000A10FA"/>
    <w:rsid w:val="000A1105"/>
    <w:rsid w:val="000A1149"/>
    <w:rsid w:val="000A1165"/>
    <w:rsid w:val="000A116F"/>
    <w:rsid w:val="000A1189"/>
    <w:rsid w:val="000A11A9"/>
    <w:rsid w:val="000A11B0"/>
    <w:rsid w:val="000A127E"/>
    <w:rsid w:val="000A128C"/>
    <w:rsid w:val="000A128E"/>
    <w:rsid w:val="000A12D3"/>
    <w:rsid w:val="000A131A"/>
    <w:rsid w:val="000A1389"/>
    <w:rsid w:val="000A13B9"/>
    <w:rsid w:val="000A1406"/>
    <w:rsid w:val="000A1466"/>
    <w:rsid w:val="000A14CE"/>
    <w:rsid w:val="000A14F4"/>
    <w:rsid w:val="000A1574"/>
    <w:rsid w:val="000A15AC"/>
    <w:rsid w:val="000A15E6"/>
    <w:rsid w:val="000A1625"/>
    <w:rsid w:val="000A169D"/>
    <w:rsid w:val="000A16AC"/>
    <w:rsid w:val="000A1744"/>
    <w:rsid w:val="000A1782"/>
    <w:rsid w:val="000A1794"/>
    <w:rsid w:val="000A17C5"/>
    <w:rsid w:val="000A1821"/>
    <w:rsid w:val="000A187D"/>
    <w:rsid w:val="000A18B1"/>
    <w:rsid w:val="000A18D7"/>
    <w:rsid w:val="000A18F0"/>
    <w:rsid w:val="000A1980"/>
    <w:rsid w:val="000A1993"/>
    <w:rsid w:val="000A19ED"/>
    <w:rsid w:val="000A1A40"/>
    <w:rsid w:val="000A1A48"/>
    <w:rsid w:val="000A1A55"/>
    <w:rsid w:val="000A1AB1"/>
    <w:rsid w:val="000A1B76"/>
    <w:rsid w:val="000A1B8D"/>
    <w:rsid w:val="000A1BB5"/>
    <w:rsid w:val="000A1BE0"/>
    <w:rsid w:val="000A1BE7"/>
    <w:rsid w:val="000A1C12"/>
    <w:rsid w:val="000A1C19"/>
    <w:rsid w:val="000A1C50"/>
    <w:rsid w:val="000A1C9B"/>
    <w:rsid w:val="000A1CC0"/>
    <w:rsid w:val="000A1D07"/>
    <w:rsid w:val="000A1D73"/>
    <w:rsid w:val="000A1D85"/>
    <w:rsid w:val="000A1DBF"/>
    <w:rsid w:val="000A1DC1"/>
    <w:rsid w:val="000A1E12"/>
    <w:rsid w:val="000A1E53"/>
    <w:rsid w:val="000A1E5B"/>
    <w:rsid w:val="000A1E7D"/>
    <w:rsid w:val="000A1E94"/>
    <w:rsid w:val="000A1F03"/>
    <w:rsid w:val="000A1F14"/>
    <w:rsid w:val="000A1F7B"/>
    <w:rsid w:val="000A1F85"/>
    <w:rsid w:val="000A1FB7"/>
    <w:rsid w:val="000A1FF1"/>
    <w:rsid w:val="000A203A"/>
    <w:rsid w:val="000A2044"/>
    <w:rsid w:val="000A209A"/>
    <w:rsid w:val="000A210F"/>
    <w:rsid w:val="000A2125"/>
    <w:rsid w:val="000A2163"/>
    <w:rsid w:val="000A2186"/>
    <w:rsid w:val="000A21A8"/>
    <w:rsid w:val="000A21E8"/>
    <w:rsid w:val="000A221F"/>
    <w:rsid w:val="000A2228"/>
    <w:rsid w:val="000A222C"/>
    <w:rsid w:val="000A2256"/>
    <w:rsid w:val="000A226B"/>
    <w:rsid w:val="000A22C4"/>
    <w:rsid w:val="000A22C8"/>
    <w:rsid w:val="000A22ED"/>
    <w:rsid w:val="000A2374"/>
    <w:rsid w:val="000A2380"/>
    <w:rsid w:val="000A238E"/>
    <w:rsid w:val="000A2394"/>
    <w:rsid w:val="000A2396"/>
    <w:rsid w:val="000A23D0"/>
    <w:rsid w:val="000A242C"/>
    <w:rsid w:val="000A246E"/>
    <w:rsid w:val="000A2495"/>
    <w:rsid w:val="000A24C4"/>
    <w:rsid w:val="000A24E6"/>
    <w:rsid w:val="000A24FA"/>
    <w:rsid w:val="000A252C"/>
    <w:rsid w:val="000A2537"/>
    <w:rsid w:val="000A25CF"/>
    <w:rsid w:val="000A25FF"/>
    <w:rsid w:val="000A264E"/>
    <w:rsid w:val="000A26A3"/>
    <w:rsid w:val="000A26F0"/>
    <w:rsid w:val="000A2700"/>
    <w:rsid w:val="000A2721"/>
    <w:rsid w:val="000A273A"/>
    <w:rsid w:val="000A2745"/>
    <w:rsid w:val="000A279D"/>
    <w:rsid w:val="000A27E6"/>
    <w:rsid w:val="000A27F1"/>
    <w:rsid w:val="000A27F4"/>
    <w:rsid w:val="000A28C7"/>
    <w:rsid w:val="000A291B"/>
    <w:rsid w:val="000A2946"/>
    <w:rsid w:val="000A294D"/>
    <w:rsid w:val="000A2979"/>
    <w:rsid w:val="000A2981"/>
    <w:rsid w:val="000A298F"/>
    <w:rsid w:val="000A29A2"/>
    <w:rsid w:val="000A29B0"/>
    <w:rsid w:val="000A29DD"/>
    <w:rsid w:val="000A2A1D"/>
    <w:rsid w:val="000A2A20"/>
    <w:rsid w:val="000A2A2E"/>
    <w:rsid w:val="000A2A36"/>
    <w:rsid w:val="000A2A44"/>
    <w:rsid w:val="000A2A53"/>
    <w:rsid w:val="000A2A7E"/>
    <w:rsid w:val="000A2A91"/>
    <w:rsid w:val="000A2A96"/>
    <w:rsid w:val="000A2B07"/>
    <w:rsid w:val="000A2B60"/>
    <w:rsid w:val="000A2B64"/>
    <w:rsid w:val="000A2B70"/>
    <w:rsid w:val="000A2BCE"/>
    <w:rsid w:val="000A2BF4"/>
    <w:rsid w:val="000A2C3E"/>
    <w:rsid w:val="000A2C55"/>
    <w:rsid w:val="000A2C8E"/>
    <w:rsid w:val="000A2CAB"/>
    <w:rsid w:val="000A2CB7"/>
    <w:rsid w:val="000A2D24"/>
    <w:rsid w:val="000A2DCB"/>
    <w:rsid w:val="000A2DCC"/>
    <w:rsid w:val="000A2E09"/>
    <w:rsid w:val="000A2E3D"/>
    <w:rsid w:val="000A2EA3"/>
    <w:rsid w:val="000A2F5E"/>
    <w:rsid w:val="000A2F6D"/>
    <w:rsid w:val="000A2F6E"/>
    <w:rsid w:val="000A2F96"/>
    <w:rsid w:val="000A2FD6"/>
    <w:rsid w:val="000A301D"/>
    <w:rsid w:val="000A3057"/>
    <w:rsid w:val="000A3068"/>
    <w:rsid w:val="000A3093"/>
    <w:rsid w:val="000A30B1"/>
    <w:rsid w:val="000A30B4"/>
    <w:rsid w:val="000A30D8"/>
    <w:rsid w:val="000A30E4"/>
    <w:rsid w:val="000A3110"/>
    <w:rsid w:val="000A3113"/>
    <w:rsid w:val="000A311C"/>
    <w:rsid w:val="000A3124"/>
    <w:rsid w:val="000A313A"/>
    <w:rsid w:val="000A313C"/>
    <w:rsid w:val="000A318D"/>
    <w:rsid w:val="000A31C7"/>
    <w:rsid w:val="000A3218"/>
    <w:rsid w:val="000A32B8"/>
    <w:rsid w:val="000A32C4"/>
    <w:rsid w:val="000A331F"/>
    <w:rsid w:val="000A3321"/>
    <w:rsid w:val="000A3339"/>
    <w:rsid w:val="000A3390"/>
    <w:rsid w:val="000A3491"/>
    <w:rsid w:val="000A34B2"/>
    <w:rsid w:val="000A34C3"/>
    <w:rsid w:val="000A34C7"/>
    <w:rsid w:val="000A3544"/>
    <w:rsid w:val="000A3551"/>
    <w:rsid w:val="000A355D"/>
    <w:rsid w:val="000A35A1"/>
    <w:rsid w:val="000A35BB"/>
    <w:rsid w:val="000A35EA"/>
    <w:rsid w:val="000A35F5"/>
    <w:rsid w:val="000A365B"/>
    <w:rsid w:val="000A3691"/>
    <w:rsid w:val="000A3750"/>
    <w:rsid w:val="000A3760"/>
    <w:rsid w:val="000A3792"/>
    <w:rsid w:val="000A37B1"/>
    <w:rsid w:val="000A3836"/>
    <w:rsid w:val="000A3859"/>
    <w:rsid w:val="000A38F9"/>
    <w:rsid w:val="000A3907"/>
    <w:rsid w:val="000A390F"/>
    <w:rsid w:val="000A3958"/>
    <w:rsid w:val="000A395A"/>
    <w:rsid w:val="000A3A35"/>
    <w:rsid w:val="000A3A69"/>
    <w:rsid w:val="000A3A74"/>
    <w:rsid w:val="000A3AB7"/>
    <w:rsid w:val="000A3AC5"/>
    <w:rsid w:val="000A3B03"/>
    <w:rsid w:val="000A3B44"/>
    <w:rsid w:val="000A3B6D"/>
    <w:rsid w:val="000A3B82"/>
    <w:rsid w:val="000A3C02"/>
    <w:rsid w:val="000A3C49"/>
    <w:rsid w:val="000A3C4A"/>
    <w:rsid w:val="000A3C55"/>
    <w:rsid w:val="000A3CB7"/>
    <w:rsid w:val="000A3CE9"/>
    <w:rsid w:val="000A3D63"/>
    <w:rsid w:val="000A3D7A"/>
    <w:rsid w:val="000A3D7B"/>
    <w:rsid w:val="000A3D93"/>
    <w:rsid w:val="000A3DB6"/>
    <w:rsid w:val="000A3E07"/>
    <w:rsid w:val="000A3E3D"/>
    <w:rsid w:val="000A3E42"/>
    <w:rsid w:val="000A3E47"/>
    <w:rsid w:val="000A3E5A"/>
    <w:rsid w:val="000A3EB8"/>
    <w:rsid w:val="000A3EE5"/>
    <w:rsid w:val="000A3F6F"/>
    <w:rsid w:val="000A3FB2"/>
    <w:rsid w:val="000A3FCE"/>
    <w:rsid w:val="000A3FEF"/>
    <w:rsid w:val="000A4036"/>
    <w:rsid w:val="000A4093"/>
    <w:rsid w:val="000A409B"/>
    <w:rsid w:val="000A40C8"/>
    <w:rsid w:val="000A411E"/>
    <w:rsid w:val="000A4129"/>
    <w:rsid w:val="000A412C"/>
    <w:rsid w:val="000A4149"/>
    <w:rsid w:val="000A415E"/>
    <w:rsid w:val="000A4169"/>
    <w:rsid w:val="000A41FB"/>
    <w:rsid w:val="000A4203"/>
    <w:rsid w:val="000A4205"/>
    <w:rsid w:val="000A429C"/>
    <w:rsid w:val="000A42C9"/>
    <w:rsid w:val="000A431D"/>
    <w:rsid w:val="000A434F"/>
    <w:rsid w:val="000A436C"/>
    <w:rsid w:val="000A4385"/>
    <w:rsid w:val="000A43DF"/>
    <w:rsid w:val="000A4413"/>
    <w:rsid w:val="000A44B4"/>
    <w:rsid w:val="000A4514"/>
    <w:rsid w:val="000A4543"/>
    <w:rsid w:val="000A4570"/>
    <w:rsid w:val="000A463D"/>
    <w:rsid w:val="000A466E"/>
    <w:rsid w:val="000A467B"/>
    <w:rsid w:val="000A4698"/>
    <w:rsid w:val="000A46A9"/>
    <w:rsid w:val="000A46C1"/>
    <w:rsid w:val="000A46E0"/>
    <w:rsid w:val="000A46ED"/>
    <w:rsid w:val="000A46FF"/>
    <w:rsid w:val="000A4701"/>
    <w:rsid w:val="000A470C"/>
    <w:rsid w:val="000A4722"/>
    <w:rsid w:val="000A4751"/>
    <w:rsid w:val="000A4760"/>
    <w:rsid w:val="000A47BB"/>
    <w:rsid w:val="000A47CF"/>
    <w:rsid w:val="000A47D4"/>
    <w:rsid w:val="000A47DA"/>
    <w:rsid w:val="000A47F6"/>
    <w:rsid w:val="000A4810"/>
    <w:rsid w:val="000A490D"/>
    <w:rsid w:val="000A493E"/>
    <w:rsid w:val="000A497B"/>
    <w:rsid w:val="000A49BE"/>
    <w:rsid w:val="000A49E8"/>
    <w:rsid w:val="000A49EB"/>
    <w:rsid w:val="000A4A7C"/>
    <w:rsid w:val="000A4A89"/>
    <w:rsid w:val="000A4AEF"/>
    <w:rsid w:val="000A4AFD"/>
    <w:rsid w:val="000A4B81"/>
    <w:rsid w:val="000A4BC5"/>
    <w:rsid w:val="000A4BCC"/>
    <w:rsid w:val="000A4BD6"/>
    <w:rsid w:val="000A4CA7"/>
    <w:rsid w:val="000A4CE8"/>
    <w:rsid w:val="000A4CEF"/>
    <w:rsid w:val="000A4D86"/>
    <w:rsid w:val="000A4DE0"/>
    <w:rsid w:val="000A4DEF"/>
    <w:rsid w:val="000A4E08"/>
    <w:rsid w:val="000A4E35"/>
    <w:rsid w:val="000A4E3D"/>
    <w:rsid w:val="000A4E8F"/>
    <w:rsid w:val="000A4EC1"/>
    <w:rsid w:val="000A4EDD"/>
    <w:rsid w:val="000A4F36"/>
    <w:rsid w:val="000A4F7A"/>
    <w:rsid w:val="000A4F90"/>
    <w:rsid w:val="000A4F95"/>
    <w:rsid w:val="000A4FA3"/>
    <w:rsid w:val="000A4FAB"/>
    <w:rsid w:val="000A4FB7"/>
    <w:rsid w:val="000A4FDF"/>
    <w:rsid w:val="000A5001"/>
    <w:rsid w:val="000A5032"/>
    <w:rsid w:val="000A505F"/>
    <w:rsid w:val="000A508C"/>
    <w:rsid w:val="000A50B1"/>
    <w:rsid w:val="000A512C"/>
    <w:rsid w:val="000A5186"/>
    <w:rsid w:val="000A51B4"/>
    <w:rsid w:val="000A51E5"/>
    <w:rsid w:val="000A5221"/>
    <w:rsid w:val="000A5259"/>
    <w:rsid w:val="000A5280"/>
    <w:rsid w:val="000A52A6"/>
    <w:rsid w:val="000A52D4"/>
    <w:rsid w:val="000A530D"/>
    <w:rsid w:val="000A530E"/>
    <w:rsid w:val="000A531A"/>
    <w:rsid w:val="000A5345"/>
    <w:rsid w:val="000A536B"/>
    <w:rsid w:val="000A5499"/>
    <w:rsid w:val="000A54E3"/>
    <w:rsid w:val="000A550C"/>
    <w:rsid w:val="000A5539"/>
    <w:rsid w:val="000A5555"/>
    <w:rsid w:val="000A5564"/>
    <w:rsid w:val="000A556D"/>
    <w:rsid w:val="000A5586"/>
    <w:rsid w:val="000A55A5"/>
    <w:rsid w:val="000A55E8"/>
    <w:rsid w:val="000A55F3"/>
    <w:rsid w:val="000A5624"/>
    <w:rsid w:val="000A563A"/>
    <w:rsid w:val="000A569F"/>
    <w:rsid w:val="000A56A0"/>
    <w:rsid w:val="000A56E3"/>
    <w:rsid w:val="000A575B"/>
    <w:rsid w:val="000A57C9"/>
    <w:rsid w:val="000A5892"/>
    <w:rsid w:val="000A58E8"/>
    <w:rsid w:val="000A590D"/>
    <w:rsid w:val="000A599A"/>
    <w:rsid w:val="000A59C5"/>
    <w:rsid w:val="000A59DA"/>
    <w:rsid w:val="000A5A24"/>
    <w:rsid w:val="000A5A30"/>
    <w:rsid w:val="000A5A8A"/>
    <w:rsid w:val="000A5ABC"/>
    <w:rsid w:val="000A5AD6"/>
    <w:rsid w:val="000A5AE1"/>
    <w:rsid w:val="000A5B00"/>
    <w:rsid w:val="000A5B0A"/>
    <w:rsid w:val="000A5B45"/>
    <w:rsid w:val="000A5B70"/>
    <w:rsid w:val="000A5B7A"/>
    <w:rsid w:val="000A5BB0"/>
    <w:rsid w:val="000A5BCF"/>
    <w:rsid w:val="000A5BFC"/>
    <w:rsid w:val="000A5C10"/>
    <w:rsid w:val="000A5C5C"/>
    <w:rsid w:val="000A5C61"/>
    <w:rsid w:val="000A5C8E"/>
    <w:rsid w:val="000A5C9F"/>
    <w:rsid w:val="000A5CAF"/>
    <w:rsid w:val="000A5CB8"/>
    <w:rsid w:val="000A5CF5"/>
    <w:rsid w:val="000A5DEC"/>
    <w:rsid w:val="000A5E6F"/>
    <w:rsid w:val="000A5E83"/>
    <w:rsid w:val="000A5E87"/>
    <w:rsid w:val="000A5E94"/>
    <w:rsid w:val="000A5EB8"/>
    <w:rsid w:val="000A5F3E"/>
    <w:rsid w:val="000A5F5A"/>
    <w:rsid w:val="000A5F9F"/>
    <w:rsid w:val="000A5FC3"/>
    <w:rsid w:val="000A601C"/>
    <w:rsid w:val="000A608F"/>
    <w:rsid w:val="000A60A8"/>
    <w:rsid w:val="000A60BC"/>
    <w:rsid w:val="000A60FB"/>
    <w:rsid w:val="000A60FD"/>
    <w:rsid w:val="000A611C"/>
    <w:rsid w:val="000A6121"/>
    <w:rsid w:val="000A6152"/>
    <w:rsid w:val="000A618E"/>
    <w:rsid w:val="000A61DB"/>
    <w:rsid w:val="000A61E9"/>
    <w:rsid w:val="000A6238"/>
    <w:rsid w:val="000A6244"/>
    <w:rsid w:val="000A624A"/>
    <w:rsid w:val="000A628A"/>
    <w:rsid w:val="000A62B2"/>
    <w:rsid w:val="000A62CA"/>
    <w:rsid w:val="000A62CC"/>
    <w:rsid w:val="000A62E8"/>
    <w:rsid w:val="000A62EE"/>
    <w:rsid w:val="000A63A1"/>
    <w:rsid w:val="000A63B9"/>
    <w:rsid w:val="000A63F3"/>
    <w:rsid w:val="000A63FA"/>
    <w:rsid w:val="000A6410"/>
    <w:rsid w:val="000A6420"/>
    <w:rsid w:val="000A6471"/>
    <w:rsid w:val="000A648A"/>
    <w:rsid w:val="000A655D"/>
    <w:rsid w:val="000A65FF"/>
    <w:rsid w:val="000A6604"/>
    <w:rsid w:val="000A665E"/>
    <w:rsid w:val="000A667A"/>
    <w:rsid w:val="000A6682"/>
    <w:rsid w:val="000A668B"/>
    <w:rsid w:val="000A669F"/>
    <w:rsid w:val="000A66C2"/>
    <w:rsid w:val="000A66DA"/>
    <w:rsid w:val="000A66DD"/>
    <w:rsid w:val="000A670D"/>
    <w:rsid w:val="000A674A"/>
    <w:rsid w:val="000A6774"/>
    <w:rsid w:val="000A6775"/>
    <w:rsid w:val="000A6788"/>
    <w:rsid w:val="000A67CA"/>
    <w:rsid w:val="000A67F7"/>
    <w:rsid w:val="000A6860"/>
    <w:rsid w:val="000A686B"/>
    <w:rsid w:val="000A689A"/>
    <w:rsid w:val="000A693C"/>
    <w:rsid w:val="000A693E"/>
    <w:rsid w:val="000A69C1"/>
    <w:rsid w:val="000A6ADE"/>
    <w:rsid w:val="000A6B02"/>
    <w:rsid w:val="000A6B2D"/>
    <w:rsid w:val="000A6BBC"/>
    <w:rsid w:val="000A6C0E"/>
    <w:rsid w:val="000A6C43"/>
    <w:rsid w:val="000A6C50"/>
    <w:rsid w:val="000A6D32"/>
    <w:rsid w:val="000A6DC5"/>
    <w:rsid w:val="000A6DD8"/>
    <w:rsid w:val="000A6E01"/>
    <w:rsid w:val="000A6E30"/>
    <w:rsid w:val="000A6E4B"/>
    <w:rsid w:val="000A6E54"/>
    <w:rsid w:val="000A6E83"/>
    <w:rsid w:val="000A6E8F"/>
    <w:rsid w:val="000A6EDF"/>
    <w:rsid w:val="000A6F3E"/>
    <w:rsid w:val="000A6F71"/>
    <w:rsid w:val="000A6F88"/>
    <w:rsid w:val="000A6F8F"/>
    <w:rsid w:val="000A6FBE"/>
    <w:rsid w:val="000A6FDD"/>
    <w:rsid w:val="000A700F"/>
    <w:rsid w:val="000A7027"/>
    <w:rsid w:val="000A70E3"/>
    <w:rsid w:val="000A70ED"/>
    <w:rsid w:val="000A710E"/>
    <w:rsid w:val="000A7125"/>
    <w:rsid w:val="000A7135"/>
    <w:rsid w:val="000A713F"/>
    <w:rsid w:val="000A71BD"/>
    <w:rsid w:val="000A7214"/>
    <w:rsid w:val="000A7270"/>
    <w:rsid w:val="000A727D"/>
    <w:rsid w:val="000A72B1"/>
    <w:rsid w:val="000A72BC"/>
    <w:rsid w:val="000A7317"/>
    <w:rsid w:val="000A733D"/>
    <w:rsid w:val="000A7390"/>
    <w:rsid w:val="000A73EE"/>
    <w:rsid w:val="000A7419"/>
    <w:rsid w:val="000A7427"/>
    <w:rsid w:val="000A742A"/>
    <w:rsid w:val="000A74AE"/>
    <w:rsid w:val="000A74C3"/>
    <w:rsid w:val="000A74CA"/>
    <w:rsid w:val="000A74D3"/>
    <w:rsid w:val="000A74D5"/>
    <w:rsid w:val="000A7529"/>
    <w:rsid w:val="000A754F"/>
    <w:rsid w:val="000A7588"/>
    <w:rsid w:val="000A759D"/>
    <w:rsid w:val="000A75DA"/>
    <w:rsid w:val="000A75EB"/>
    <w:rsid w:val="000A768E"/>
    <w:rsid w:val="000A76BE"/>
    <w:rsid w:val="000A76D8"/>
    <w:rsid w:val="000A771B"/>
    <w:rsid w:val="000A776B"/>
    <w:rsid w:val="000A776D"/>
    <w:rsid w:val="000A7784"/>
    <w:rsid w:val="000A77E7"/>
    <w:rsid w:val="000A7804"/>
    <w:rsid w:val="000A7818"/>
    <w:rsid w:val="000A7884"/>
    <w:rsid w:val="000A788A"/>
    <w:rsid w:val="000A78D1"/>
    <w:rsid w:val="000A7915"/>
    <w:rsid w:val="000A7928"/>
    <w:rsid w:val="000A792F"/>
    <w:rsid w:val="000A7967"/>
    <w:rsid w:val="000A79BB"/>
    <w:rsid w:val="000A79F7"/>
    <w:rsid w:val="000A7A04"/>
    <w:rsid w:val="000A7A0A"/>
    <w:rsid w:val="000A7A4E"/>
    <w:rsid w:val="000A7A62"/>
    <w:rsid w:val="000A7A95"/>
    <w:rsid w:val="000A7AFB"/>
    <w:rsid w:val="000A7B00"/>
    <w:rsid w:val="000A7B49"/>
    <w:rsid w:val="000A7B7F"/>
    <w:rsid w:val="000A7C17"/>
    <w:rsid w:val="000A7CB5"/>
    <w:rsid w:val="000A7D3E"/>
    <w:rsid w:val="000A7D78"/>
    <w:rsid w:val="000A7D91"/>
    <w:rsid w:val="000A7DBE"/>
    <w:rsid w:val="000A7DF2"/>
    <w:rsid w:val="000A7E3B"/>
    <w:rsid w:val="000A7E6E"/>
    <w:rsid w:val="000A7EA5"/>
    <w:rsid w:val="000A7F39"/>
    <w:rsid w:val="000A7F72"/>
    <w:rsid w:val="000A7F79"/>
    <w:rsid w:val="000A7F84"/>
    <w:rsid w:val="000A7F9B"/>
    <w:rsid w:val="000A7FD7"/>
    <w:rsid w:val="000B0066"/>
    <w:rsid w:val="000B0086"/>
    <w:rsid w:val="000B00C9"/>
    <w:rsid w:val="000B00D9"/>
    <w:rsid w:val="000B00F0"/>
    <w:rsid w:val="000B0111"/>
    <w:rsid w:val="000B0139"/>
    <w:rsid w:val="000B0166"/>
    <w:rsid w:val="000B01CF"/>
    <w:rsid w:val="000B022D"/>
    <w:rsid w:val="000B0251"/>
    <w:rsid w:val="000B0266"/>
    <w:rsid w:val="000B033C"/>
    <w:rsid w:val="000B0352"/>
    <w:rsid w:val="000B03F3"/>
    <w:rsid w:val="000B03FC"/>
    <w:rsid w:val="000B0405"/>
    <w:rsid w:val="000B040A"/>
    <w:rsid w:val="000B043B"/>
    <w:rsid w:val="000B0444"/>
    <w:rsid w:val="000B0454"/>
    <w:rsid w:val="000B0462"/>
    <w:rsid w:val="000B0489"/>
    <w:rsid w:val="000B04DA"/>
    <w:rsid w:val="000B04E0"/>
    <w:rsid w:val="000B04F9"/>
    <w:rsid w:val="000B0523"/>
    <w:rsid w:val="000B0541"/>
    <w:rsid w:val="000B056F"/>
    <w:rsid w:val="000B058C"/>
    <w:rsid w:val="000B05D2"/>
    <w:rsid w:val="000B0611"/>
    <w:rsid w:val="000B0623"/>
    <w:rsid w:val="000B0642"/>
    <w:rsid w:val="000B066F"/>
    <w:rsid w:val="000B068B"/>
    <w:rsid w:val="000B068D"/>
    <w:rsid w:val="000B0762"/>
    <w:rsid w:val="000B07AC"/>
    <w:rsid w:val="000B07C6"/>
    <w:rsid w:val="000B07F2"/>
    <w:rsid w:val="000B0805"/>
    <w:rsid w:val="000B082F"/>
    <w:rsid w:val="000B0833"/>
    <w:rsid w:val="000B083E"/>
    <w:rsid w:val="000B0872"/>
    <w:rsid w:val="000B08AB"/>
    <w:rsid w:val="000B08BD"/>
    <w:rsid w:val="000B08FE"/>
    <w:rsid w:val="000B0929"/>
    <w:rsid w:val="000B0963"/>
    <w:rsid w:val="000B0986"/>
    <w:rsid w:val="000B099D"/>
    <w:rsid w:val="000B09A5"/>
    <w:rsid w:val="000B09F0"/>
    <w:rsid w:val="000B0A25"/>
    <w:rsid w:val="000B0A62"/>
    <w:rsid w:val="000B0AB6"/>
    <w:rsid w:val="000B0AB9"/>
    <w:rsid w:val="000B0B16"/>
    <w:rsid w:val="000B0B18"/>
    <w:rsid w:val="000B0B49"/>
    <w:rsid w:val="000B0B86"/>
    <w:rsid w:val="000B0BA3"/>
    <w:rsid w:val="000B0BF8"/>
    <w:rsid w:val="000B0C2A"/>
    <w:rsid w:val="000B0C48"/>
    <w:rsid w:val="000B0C6D"/>
    <w:rsid w:val="000B0CC8"/>
    <w:rsid w:val="000B0D14"/>
    <w:rsid w:val="000B0D3B"/>
    <w:rsid w:val="000B0D5E"/>
    <w:rsid w:val="000B0D84"/>
    <w:rsid w:val="000B0DE6"/>
    <w:rsid w:val="000B0E31"/>
    <w:rsid w:val="000B0E3C"/>
    <w:rsid w:val="000B0ECF"/>
    <w:rsid w:val="000B0F5C"/>
    <w:rsid w:val="000B0FB8"/>
    <w:rsid w:val="000B0FD3"/>
    <w:rsid w:val="000B0FF3"/>
    <w:rsid w:val="000B0FFA"/>
    <w:rsid w:val="000B0FFF"/>
    <w:rsid w:val="000B1027"/>
    <w:rsid w:val="000B1084"/>
    <w:rsid w:val="000B108E"/>
    <w:rsid w:val="000B10AE"/>
    <w:rsid w:val="000B10AF"/>
    <w:rsid w:val="000B10B1"/>
    <w:rsid w:val="000B10D3"/>
    <w:rsid w:val="000B111A"/>
    <w:rsid w:val="000B116C"/>
    <w:rsid w:val="000B11CE"/>
    <w:rsid w:val="000B1229"/>
    <w:rsid w:val="000B123E"/>
    <w:rsid w:val="000B123F"/>
    <w:rsid w:val="000B1240"/>
    <w:rsid w:val="000B1256"/>
    <w:rsid w:val="000B1264"/>
    <w:rsid w:val="000B128B"/>
    <w:rsid w:val="000B12A0"/>
    <w:rsid w:val="000B137F"/>
    <w:rsid w:val="000B13A1"/>
    <w:rsid w:val="000B13E8"/>
    <w:rsid w:val="000B1404"/>
    <w:rsid w:val="000B142E"/>
    <w:rsid w:val="000B149B"/>
    <w:rsid w:val="000B1503"/>
    <w:rsid w:val="000B1558"/>
    <w:rsid w:val="000B1586"/>
    <w:rsid w:val="000B15D9"/>
    <w:rsid w:val="000B15DC"/>
    <w:rsid w:val="000B15E9"/>
    <w:rsid w:val="000B160F"/>
    <w:rsid w:val="000B1611"/>
    <w:rsid w:val="000B162C"/>
    <w:rsid w:val="000B163E"/>
    <w:rsid w:val="000B1655"/>
    <w:rsid w:val="000B1656"/>
    <w:rsid w:val="000B1673"/>
    <w:rsid w:val="000B16D9"/>
    <w:rsid w:val="000B16E5"/>
    <w:rsid w:val="000B1719"/>
    <w:rsid w:val="000B1724"/>
    <w:rsid w:val="000B1733"/>
    <w:rsid w:val="000B1753"/>
    <w:rsid w:val="000B1769"/>
    <w:rsid w:val="000B17B4"/>
    <w:rsid w:val="000B1837"/>
    <w:rsid w:val="000B1846"/>
    <w:rsid w:val="000B1867"/>
    <w:rsid w:val="000B186D"/>
    <w:rsid w:val="000B1880"/>
    <w:rsid w:val="000B18F4"/>
    <w:rsid w:val="000B1915"/>
    <w:rsid w:val="000B1920"/>
    <w:rsid w:val="000B1940"/>
    <w:rsid w:val="000B199E"/>
    <w:rsid w:val="000B19F3"/>
    <w:rsid w:val="000B19FD"/>
    <w:rsid w:val="000B1A03"/>
    <w:rsid w:val="000B1A6A"/>
    <w:rsid w:val="000B1B06"/>
    <w:rsid w:val="000B1B07"/>
    <w:rsid w:val="000B1B2D"/>
    <w:rsid w:val="000B1BD6"/>
    <w:rsid w:val="000B1C44"/>
    <w:rsid w:val="000B1C51"/>
    <w:rsid w:val="000B1C5B"/>
    <w:rsid w:val="000B1CF7"/>
    <w:rsid w:val="000B1D0D"/>
    <w:rsid w:val="000B1D3F"/>
    <w:rsid w:val="000B1D40"/>
    <w:rsid w:val="000B1D74"/>
    <w:rsid w:val="000B1DA3"/>
    <w:rsid w:val="000B1DBC"/>
    <w:rsid w:val="000B1E35"/>
    <w:rsid w:val="000B1E54"/>
    <w:rsid w:val="000B1EFB"/>
    <w:rsid w:val="000B1F0E"/>
    <w:rsid w:val="000B1F7B"/>
    <w:rsid w:val="000B1F86"/>
    <w:rsid w:val="000B1F98"/>
    <w:rsid w:val="000B1FA3"/>
    <w:rsid w:val="000B1FBC"/>
    <w:rsid w:val="000B1FBE"/>
    <w:rsid w:val="000B200F"/>
    <w:rsid w:val="000B2096"/>
    <w:rsid w:val="000B20BB"/>
    <w:rsid w:val="000B2121"/>
    <w:rsid w:val="000B212B"/>
    <w:rsid w:val="000B2169"/>
    <w:rsid w:val="000B21BE"/>
    <w:rsid w:val="000B2208"/>
    <w:rsid w:val="000B221F"/>
    <w:rsid w:val="000B2259"/>
    <w:rsid w:val="000B22CE"/>
    <w:rsid w:val="000B2301"/>
    <w:rsid w:val="000B234B"/>
    <w:rsid w:val="000B2361"/>
    <w:rsid w:val="000B236C"/>
    <w:rsid w:val="000B236F"/>
    <w:rsid w:val="000B2387"/>
    <w:rsid w:val="000B238E"/>
    <w:rsid w:val="000B23B2"/>
    <w:rsid w:val="000B240A"/>
    <w:rsid w:val="000B2416"/>
    <w:rsid w:val="000B2430"/>
    <w:rsid w:val="000B2433"/>
    <w:rsid w:val="000B244D"/>
    <w:rsid w:val="000B244E"/>
    <w:rsid w:val="000B245F"/>
    <w:rsid w:val="000B2478"/>
    <w:rsid w:val="000B2482"/>
    <w:rsid w:val="000B2486"/>
    <w:rsid w:val="000B24F7"/>
    <w:rsid w:val="000B24F8"/>
    <w:rsid w:val="000B2550"/>
    <w:rsid w:val="000B2553"/>
    <w:rsid w:val="000B2641"/>
    <w:rsid w:val="000B26AA"/>
    <w:rsid w:val="000B26D9"/>
    <w:rsid w:val="000B275B"/>
    <w:rsid w:val="000B275D"/>
    <w:rsid w:val="000B2764"/>
    <w:rsid w:val="000B27EE"/>
    <w:rsid w:val="000B28B2"/>
    <w:rsid w:val="000B28F6"/>
    <w:rsid w:val="000B28FD"/>
    <w:rsid w:val="000B2909"/>
    <w:rsid w:val="000B29D6"/>
    <w:rsid w:val="000B29EC"/>
    <w:rsid w:val="000B2A25"/>
    <w:rsid w:val="000B2AA5"/>
    <w:rsid w:val="000B2AD2"/>
    <w:rsid w:val="000B2B36"/>
    <w:rsid w:val="000B2B4B"/>
    <w:rsid w:val="000B2B53"/>
    <w:rsid w:val="000B2B55"/>
    <w:rsid w:val="000B2BBB"/>
    <w:rsid w:val="000B2BCD"/>
    <w:rsid w:val="000B2BE0"/>
    <w:rsid w:val="000B2C1A"/>
    <w:rsid w:val="000B2C40"/>
    <w:rsid w:val="000B2C46"/>
    <w:rsid w:val="000B2C5E"/>
    <w:rsid w:val="000B2CA2"/>
    <w:rsid w:val="000B2CD3"/>
    <w:rsid w:val="000B2D16"/>
    <w:rsid w:val="000B2D37"/>
    <w:rsid w:val="000B2D3C"/>
    <w:rsid w:val="000B2D88"/>
    <w:rsid w:val="000B2D9C"/>
    <w:rsid w:val="000B2DB6"/>
    <w:rsid w:val="000B2EE1"/>
    <w:rsid w:val="000B2EEA"/>
    <w:rsid w:val="000B2F3A"/>
    <w:rsid w:val="000B2F49"/>
    <w:rsid w:val="000B2FC8"/>
    <w:rsid w:val="000B2FD9"/>
    <w:rsid w:val="000B2FE1"/>
    <w:rsid w:val="000B3078"/>
    <w:rsid w:val="000B3084"/>
    <w:rsid w:val="000B30D6"/>
    <w:rsid w:val="000B3166"/>
    <w:rsid w:val="000B3176"/>
    <w:rsid w:val="000B31A8"/>
    <w:rsid w:val="000B3222"/>
    <w:rsid w:val="000B3252"/>
    <w:rsid w:val="000B325E"/>
    <w:rsid w:val="000B32A7"/>
    <w:rsid w:val="000B336F"/>
    <w:rsid w:val="000B3385"/>
    <w:rsid w:val="000B33A3"/>
    <w:rsid w:val="000B3436"/>
    <w:rsid w:val="000B343B"/>
    <w:rsid w:val="000B343F"/>
    <w:rsid w:val="000B345F"/>
    <w:rsid w:val="000B34B6"/>
    <w:rsid w:val="000B34D0"/>
    <w:rsid w:val="000B34EB"/>
    <w:rsid w:val="000B3524"/>
    <w:rsid w:val="000B3575"/>
    <w:rsid w:val="000B3589"/>
    <w:rsid w:val="000B358F"/>
    <w:rsid w:val="000B3598"/>
    <w:rsid w:val="000B35C0"/>
    <w:rsid w:val="000B35DC"/>
    <w:rsid w:val="000B35E6"/>
    <w:rsid w:val="000B365D"/>
    <w:rsid w:val="000B36D0"/>
    <w:rsid w:val="000B370F"/>
    <w:rsid w:val="000B3773"/>
    <w:rsid w:val="000B379C"/>
    <w:rsid w:val="000B37AE"/>
    <w:rsid w:val="000B37B5"/>
    <w:rsid w:val="000B37E7"/>
    <w:rsid w:val="000B383F"/>
    <w:rsid w:val="000B384C"/>
    <w:rsid w:val="000B3882"/>
    <w:rsid w:val="000B389A"/>
    <w:rsid w:val="000B389E"/>
    <w:rsid w:val="000B38AA"/>
    <w:rsid w:val="000B38C7"/>
    <w:rsid w:val="000B38D8"/>
    <w:rsid w:val="000B38FE"/>
    <w:rsid w:val="000B393F"/>
    <w:rsid w:val="000B3946"/>
    <w:rsid w:val="000B39F8"/>
    <w:rsid w:val="000B3A21"/>
    <w:rsid w:val="000B3A59"/>
    <w:rsid w:val="000B3A8C"/>
    <w:rsid w:val="000B3AAB"/>
    <w:rsid w:val="000B3AC6"/>
    <w:rsid w:val="000B3ACE"/>
    <w:rsid w:val="000B3ADB"/>
    <w:rsid w:val="000B3B07"/>
    <w:rsid w:val="000B3BB8"/>
    <w:rsid w:val="000B3BDE"/>
    <w:rsid w:val="000B3BDF"/>
    <w:rsid w:val="000B3C0F"/>
    <w:rsid w:val="000B3C11"/>
    <w:rsid w:val="000B3C38"/>
    <w:rsid w:val="000B3C53"/>
    <w:rsid w:val="000B3C87"/>
    <w:rsid w:val="000B3D2D"/>
    <w:rsid w:val="000B3D8F"/>
    <w:rsid w:val="000B3D99"/>
    <w:rsid w:val="000B3D9B"/>
    <w:rsid w:val="000B3DA2"/>
    <w:rsid w:val="000B3DB5"/>
    <w:rsid w:val="000B3DBF"/>
    <w:rsid w:val="000B3E1A"/>
    <w:rsid w:val="000B3EC2"/>
    <w:rsid w:val="000B3EE2"/>
    <w:rsid w:val="000B3EF7"/>
    <w:rsid w:val="000B3F68"/>
    <w:rsid w:val="000B3F75"/>
    <w:rsid w:val="000B3FDC"/>
    <w:rsid w:val="000B4008"/>
    <w:rsid w:val="000B404B"/>
    <w:rsid w:val="000B405A"/>
    <w:rsid w:val="000B406B"/>
    <w:rsid w:val="000B40A8"/>
    <w:rsid w:val="000B40DF"/>
    <w:rsid w:val="000B4105"/>
    <w:rsid w:val="000B413A"/>
    <w:rsid w:val="000B41C2"/>
    <w:rsid w:val="000B41D2"/>
    <w:rsid w:val="000B41D7"/>
    <w:rsid w:val="000B41F2"/>
    <w:rsid w:val="000B41F3"/>
    <w:rsid w:val="000B4220"/>
    <w:rsid w:val="000B428A"/>
    <w:rsid w:val="000B4298"/>
    <w:rsid w:val="000B42BA"/>
    <w:rsid w:val="000B42CC"/>
    <w:rsid w:val="000B42D4"/>
    <w:rsid w:val="000B4344"/>
    <w:rsid w:val="000B437F"/>
    <w:rsid w:val="000B444D"/>
    <w:rsid w:val="000B4495"/>
    <w:rsid w:val="000B44BA"/>
    <w:rsid w:val="000B44C9"/>
    <w:rsid w:val="000B4531"/>
    <w:rsid w:val="000B4542"/>
    <w:rsid w:val="000B4556"/>
    <w:rsid w:val="000B457B"/>
    <w:rsid w:val="000B462B"/>
    <w:rsid w:val="000B462E"/>
    <w:rsid w:val="000B4677"/>
    <w:rsid w:val="000B4778"/>
    <w:rsid w:val="000B47C3"/>
    <w:rsid w:val="000B4859"/>
    <w:rsid w:val="000B48DF"/>
    <w:rsid w:val="000B48F2"/>
    <w:rsid w:val="000B4974"/>
    <w:rsid w:val="000B4995"/>
    <w:rsid w:val="000B49A6"/>
    <w:rsid w:val="000B4A15"/>
    <w:rsid w:val="000B4A37"/>
    <w:rsid w:val="000B4A45"/>
    <w:rsid w:val="000B4B35"/>
    <w:rsid w:val="000B4B37"/>
    <w:rsid w:val="000B4B4F"/>
    <w:rsid w:val="000B4B5C"/>
    <w:rsid w:val="000B4B67"/>
    <w:rsid w:val="000B4B99"/>
    <w:rsid w:val="000B4BB4"/>
    <w:rsid w:val="000B4BCF"/>
    <w:rsid w:val="000B4BD3"/>
    <w:rsid w:val="000B4BD7"/>
    <w:rsid w:val="000B4C21"/>
    <w:rsid w:val="000B4C22"/>
    <w:rsid w:val="000B4C28"/>
    <w:rsid w:val="000B4C40"/>
    <w:rsid w:val="000B4C5A"/>
    <w:rsid w:val="000B4CE6"/>
    <w:rsid w:val="000B4D04"/>
    <w:rsid w:val="000B4D0A"/>
    <w:rsid w:val="000B4D0F"/>
    <w:rsid w:val="000B4D15"/>
    <w:rsid w:val="000B4DFA"/>
    <w:rsid w:val="000B4E10"/>
    <w:rsid w:val="000B4E21"/>
    <w:rsid w:val="000B4E8E"/>
    <w:rsid w:val="000B4E96"/>
    <w:rsid w:val="000B4FD7"/>
    <w:rsid w:val="000B5024"/>
    <w:rsid w:val="000B5052"/>
    <w:rsid w:val="000B507D"/>
    <w:rsid w:val="000B5140"/>
    <w:rsid w:val="000B5142"/>
    <w:rsid w:val="000B519A"/>
    <w:rsid w:val="000B51DC"/>
    <w:rsid w:val="000B5234"/>
    <w:rsid w:val="000B523A"/>
    <w:rsid w:val="000B5246"/>
    <w:rsid w:val="000B5249"/>
    <w:rsid w:val="000B52C4"/>
    <w:rsid w:val="000B52EA"/>
    <w:rsid w:val="000B52FE"/>
    <w:rsid w:val="000B5337"/>
    <w:rsid w:val="000B5381"/>
    <w:rsid w:val="000B538C"/>
    <w:rsid w:val="000B53A9"/>
    <w:rsid w:val="000B53B0"/>
    <w:rsid w:val="000B53C8"/>
    <w:rsid w:val="000B53CB"/>
    <w:rsid w:val="000B53D6"/>
    <w:rsid w:val="000B5482"/>
    <w:rsid w:val="000B548E"/>
    <w:rsid w:val="000B54D9"/>
    <w:rsid w:val="000B54E3"/>
    <w:rsid w:val="000B5529"/>
    <w:rsid w:val="000B555A"/>
    <w:rsid w:val="000B55BE"/>
    <w:rsid w:val="000B55C3"/>
    <w:rsid w:val="000B55CB"/>
    <w:rsid w:val="000B55FB"/>
    <w:rsid w:val="000B562D"/>
    <w:rsid w:val="000B565A"/>
    <w:rsid w:val="000B565D"/>
    <w:rsid w:val="000B5696"/>
    <w:rsid w:val="000B56CE"/>
    <w:rsid w:val="000B56F0"/>
    <w:rsid w:val="000B571A"/>
    <w:rsid w:val="000B574D"/>
    <w:rsid w:val="000B5804"/>
    <w:rsid w:val="000B5836"/>
    <w:rsid w:val="000B5877"/>
    <w:rsid w:val="000B58AD"/>
    <w:rsid w:val="000B5954"/>
    <w:rsid w:val="000B5986"/>
    <w:rsid w:val="000B5A00"/>
    <w:rsid w:val="000B5A53"/>
    <w:rsid w:val="000B5A68"/>
    <w:rsid w:val="000B5AA2"/>
    <w:rsid w:val="000B5AC3"/>
    <w:rsid w:val="000B5ADA"/>
    <w:rsid w:val="000B5B27"/>
    <w:rsid w:val="000B5B34"/>
    <w:rsid w:val="000B5B64"/>
    <w:rsid w:val="000B5C3E"/>
    <w:rsid w:val="000B5C71"/>
    <w:rsid w:val="000B5C9C"/>
    <w:rsid w:val="000B5CD7"/>
    <w:rsid w:val="000B5DBA"/>
    <w:rsid w:val="000B5DBB"/>
    <w:rsid w:val="000B5DD3"/>
    <w:rsid w:val="000B5DDA"/>
    <w:rsid w:val="000B5E2D"/>
    <w:rsid w:val="000B5E83"/>
    <w:rsid w:val="000B5E9B"/>
    <w:rsid w:val="000B5EA8"/>
    <w:rsid w:val="000B5EC5"/>
    <w:rsid w:val="000B5F23"/>
    <w:rsid w:val="000B5FBE"/>
    <w:rsid w:val="000B5FFA"/>
    <w:rsid w:val="000B6042"/>
    <w:rsid w:val="000B604E"/>
    <w:rsid w:val="000B6064"/>
    <w:rsid w:val="000B607B"/>
    <w:rsid w:val="000B607D"/>
    <w:rsid w:val="000B6081"/>
    <w:rsid w:val="000B609C"/>
    <w:rsid w:val="000B60AB"/>
    <w:rsid w:val="000B60FD"/>
    <w:rsid w:val="000B617F"/>
    <w:rsid w:val="000B619D"/>
    <w:rsid w:val="000B61C8"/>
    <w:rsid w:val="000B621E"/>
    <w:rsid w:val="000B6225"/>
    <w:rsid w:val="000B6228"/>
    <w:rsid w:val="000B6234"/>
    <w:rsid w:val="000B62C7"/>
    <w:rsid w:val="000B62C9"/>
    <w:rsid w:val="000B62CF"/>
    <w:rsid w:val="000B62E1"/>
    <w:rsid w:val="000B633E"/>
    <w:rsid w:val="000B6387"/>
    <w:rsid w:val="000B6390"/>
    <w:rsid w:val="000B639E"/>
    <w:rsid w:val="000B63A5"/>
    <w:rsid w:val="000B63B3"/>
    <w:rsid w:val="000B63B9"/>
    <w:rsid w:val="000B63E5"/>
    <w:rsid w:val="000B63F9"/>
    <w:rsid w:val="000B642E"/>
    <w:rsid w:val="000B647B"/>
    <w:rsid w:val="000B64A3"/>
    <w:rsid w:val="000B64C9"/>
    <w:rsid w:val="000B64E0"/>
    <w:rsid w:val="000B6547"/>
    <w:rsid w:val="000B65C6"/>
    <w:rsid w:val="000B65CD"/>
    <w:rsid w:val="000B65E2"/>
    <w:rsid w:val="000B6605"/>
    <w:rsid w:val="000B6632"/>
    <w:rsid w:val="000B6674"/>
    <w:rsid w:val="000B66B0"/>
    <w:rsid w:val="000B66DF"/>
    <w:rsid w:val="000B6738"/>
    <w:rsid w:val="000B6755"/>
    <w:rsid w:val="000B6761"/>
    <w:rsid w:val="000B6775"/>
    <w:rsid w:val="000B67A7"/>
    <w:rsid w:val="000B6802"/>
    <w:rsid w:val="000B681C"/>
    <w:rsid w:val="000B6857"/>
    <w:rsid w:val="000B685B"/>
    <w:rsid w:val="000B6880"/>
    <w:rsid w:val="000B689E"/>
    <w:rsid w:val="000B68A7"/>
    <w:rsid w:val="000B694D"/>
    <w:rsid w:val="000B6952"/>
    <w:rsid w:val="000B696B"/>
    <w:rsid w:val="000B6975"/>
    <w:rsid w:val="000B6977"/>
    <w:rsid w:val="000B698E"/>
    <w:rsid w:val="000B69B5"/>
    <w:rsid w:val="000B6A31"/>
    <w:rsid w:val="000B6A7E"/>
    <w:rsid w:val="000B6A9E"/>
    <w:rsid w:val="000B6AA9"/>
    <w:rsid w:val="000B6ACC"/>
    <w:rsid w:val="000B6AE6"/>
    <w:rsid w:val="000B6AF3"/>
    <w:rsid w:val="000B6B60"/>
    <w:rsid w:val="000B6BCC"/>
    <w:rsid w:val="000B6BED"/>
    <w:rsid w:val="000B6BF8"/>
    <w:rsid w:val="000B6C1C"/>
    <w:rsid w:val="000B6C4A"/>
    <w:rsid w:val="000B6C5F"/>
    <w:rsid w:val="000B6C7F"/>
    <w:rsid w:val="000B6C88"/>
    <w:rsid w:val="000B6C8C"/>
    <w:rsid w:val="000B6CC7"/>
    <w:rsid w:val="000B6CCA"/>
    <w:rsid w:val="000B6CE3"/>
    <w:rsid w:val="000B6CE4"/>
    <w:rsid w:val="000B6CF0"/>
    <w:rsid w:val="000B6D99"/>
    <w:rsid w:val="000B6DF0"/>
    <w:rsid w:val="000B6E56"/>
    <w:rsid w:val="000B6EB7"/>
    <w:rsid w:val="000B6EF0"/>
    <w:rsid w:val="000B6EF2"/>
    <w:rsid w:val="000B6F0B"/>
    <w:rsid w:val="000B6F42"/>
    <w:rsid w:val="000B6F55"/>
    <w:rsid w:val="000B6F9F"/>
    <w:rsid w:val="000B6FCC"/>
    <w:rsid w:val="000B705B"/>
    <w:rsid w:val="000B70AD"/>
    <w:rsid w:val="000B70E7"/>
    <w:rsid w:val="000B7108"/>
    <w:rsid w:val="000B7121"/>
    <w:rsid w:val="000B7140"/>
    <w:rsid w:val="000B7153"/>
    <w:rsid w:val="000B7239"/>
    <w:rsid w:val="000B7270"/>
    <w:rsid w:val="000B7298"/>
    <w:rsid w:val="000B72A5"/>
    <w:rsid w:val="000B72F2"/>
    <w:rsid w:val="000B7323"/>
    <w:rsid w:val="000B7370"/>
    <w:rsid w:val="000B7422"/>
    <w:rsid w:val="000B747A"/>
    <w:rsid w:val="000B74A2"/>
    <w:rsid w:val="000B74A4"/>
    <w:rsid w:val="000B74AB"/>
    <w:rsid w:val="000B74B2"/>
    <w:rsid w:val="000B74D6"/>
    <w:rsid w:val="000B74ED"/>
    <w:rsid w:val="000B74EF"/>
    <w:rsid w:val="000B74F7"/>
    <w:rsid w:val="000B756D"/>
    <w:rsid w:val="000B75A1"/>
    <w:rsid w:val="000B75AF"/>
    <w:rsid w:val="000B75DA"/>
    <w:rsid w:val="000B7602"/>
    <w:rsid w:val="000B7604"/>
    <w:rsid w:val="000B7660"/>
    <w:rsid w:val="000B7680"/>
    <w:rsid w:val="000B76C0"/>
    <w:rsid w:val="000B76EF"/>
    <w:rsid w:val="000B76F0"/>
    <w:rsid w:val="000B76FC"/>
    <w:rsid w:val="000B7755"/>
    <w:rsid w:val="000B778E"/>
    <w:rsid w:val="000B77D9"/>
    <w:rsid w:val="000B7823"/>
    <w:rsid w:val="000B7828"/>
    <w:rsid w:val="000B7840"/>
    <w:rsid w:val="000B7857"/>
    <w:rsid w:val="000B7923"/>
    <w:rsid w:val="000B793B"/>
    <w:rsid w:val="000B796C"/>
    <w:rsid w:val="000B79B2"/>
    <w:rsid w:val="000B79BF"/>
    <w:rsid w:val="000B7A23"/>
    <w:rsid w:val="000B7A2B"/>
    <w:rsid w:val="000B7A4B"/>
    <w:rsid w:val="000B7A63"/>
    <w:rsid w:val="000B7A6E"/>
    <w:rsid w:val="000B7A88"/>
    <w:rsid w:val="000B7AEB"/>
    <w:rsid w:val="000B7B0C"/>
    <w:rsid w:val="000B7B16"/>
    <w:rsid w:val="000B7B1D"/>
    <w:rsid w:val="000B7B47"/>
    <w:rsid w:val="000B7B7F"/>
    <w:rsid w:val="000B7BD2"/>
    <w:rsid w:val="000B7BDE"/>
    <w:rsid w:val="000B7C15"/>
    <w:rsid w:val="000B7C9D"/>
    <w:rsid w:val="000B7C9F"/>
    <w:rsid w:val="000B7CCA"/>
    <w:rsid w:val="000B7D23"/>
    <w:rsid w:val="000B7D47"/>
    <w:rsid w:val="000B7DE7"/>
    <w:rsid w:val="000B7E31"/>
    <w:rsid w:val="000B7E59"/>
    <w:rsid w:val="000B7E5A"/>
    <w:rsid w:val="000B7E67"/>
    <w:rsid w:val="000B7E73"/>
    <w:rsid w:val="000B7F35"/>
    <w:rsid w:val="000B7F8C"/>
    <w:rsid w:val="000B7F95"/>
    <w:rsid w:val="000B7F98"/>
    <w:rsid w:val="000B7FBF"/>
    <w:rsid w:val="000B7FCD"/>
    <w:rsid w:val="000B7FDC"/>
    <w:rsid w:val="000C0011"/>
    <w:rsid w:val="000C0015"/>
    <w:rsid w:val="000C009F"/>
    <w:rsid w:val="000C00DF"/>
    <w:rsid w:val="000C00F7"/>
    <w:rsid w:val="000C011F"/>
    <w:rsid w:val="000C0139"/>
    <w:rsid w:val="000C013A"/>
    <w:rsid w:val="000C0144"/>
    <w:rsid w:val="000C02E6"/>
    <w:rsid w:val="000C02EB"/>
    <w:rsid w:val="000C0309"/>
    <w:rsid w:val="000C0346"/>
    <w:rsid w:val="000C0366"/>
    <w:rsid w:val="000C037B"/>
    <w:rsid w:val="000C0390"/>
    <w:rsid w:val="000C03B4"/>
    <w:rsid w:val="000C03EF"/>
    <w:rsid w:val="000C0403"/>
    <w:rsid w:val="000C0422"/>
    <w:rsid w:val="000C049A"/>
    <w:rsid w:val="000C04CD"/>
    <w:rsid w:val="000C0509"/>
    <w:rsid w:val="000C0535"/>
    <w:rsid w:val="000C05B3"/>
    <w:rsid w:val="000C0601"/>
    <w:rsid w:val="000C0623"/>
    <w:rsid w:val="000C0647"/>
    <w:rsid w:val="000C0658"/>
    <w:rsid w:val="000C068C"/>
    <w:rsid w:val="000C0690"/>
    <w:rsid w:val="000C06A6"/>
    <w:rsid w:val="000C06CD"/>
    <w:rsid w:val="000C06F6"/>
    <w:rsid w:val="000C0729"/>
    <w:rsid w:val="000C0777"/>
    <w:rsid w:val="000C0790"/>
    <w:rsid w:val="000C07D8"/>
    <w:rsid w:val="000C080E"/>
    <w:rsid w:val="000C0852"/>
    <w:rsid w:val="000C0853"/>
    <w:rsid w:val="000C0892"/>
    <w:rsid w:val="000C092D"/>
    <w:rsid w:val="000C093D"/>
    <w:rsid w:val="000C09B7"/>
    <w:rsid w:val="000C0A8B"/>
    <w:rsid w:val="000C0AF9"/>
    <w:rsid w:val="000C0B09"/>
    <w:rsid w:val="000C0B20"/>
    <w:rsid w:val="000C0B44"/>
    <w:rsid w:val="000C0B89"/>
    <w:rsid w:val="000C0BC8"/>
    <w:rsid w:val="000C0C12"/>
    <w:rsid w:val="000C0C54"/>
    <w:rsid w:val="000C0C56"/>
    <w:rsid w:val="000C0C9D"/>
    <w:rsid w:val="000C0CE5"/>
    <w:rsid w:val="000C0D39"/>
    <w:rsid w:val="000C0D67"/>
    <w:rsid w:val="000C0D7C"/>
    <w:rsid w:val="000C0D9D"/>
    <w:rsid w:val="000C0DAA"/>
    <w:rsid w:val="000C0DEA"/>
    <w:rsid w:val="000C0DFA"/>
    <w:rsid w:val="000C0E0A"/>
    <w:rsid w:val="000C0E69"/>
    <w:rsid w:val="000C0EA5"/>
    <w:rsid w:val="000C0F27"/>
    <w:rsid w:val="000C0F39"/>
    <w:rsid w:val="000C0F4B"/>
    <w:rsid w:val="000C0F76"/>
    <w:rsid w:val="000C0F91"/>
    <w:rsid w:val="000C0FAE"/>
    <w:rsid w:val="000C0FEA"/>
    <w:rsid w:val="000C1012"/>
    <w:rsid w:val="000C1068"/>
    <w:rsid w:val="000C10A2"/>
    <w:rsid w:val="000C10EC"/>
    <w:rsid w:val="000C10FA"/>
    <w:rsid w:val="000C114E"/>
    <w:rsid w:val="000C1170"/>
    <w:rsid w:val="000C1178"/>
    <w:rsid w:val="000C1187"/>
    <w:rsid w:val="000C1196"/>
    <w:rsid w:val="000C11DB"/>
    <w:rsid w:val="000C11E3"/>
    <w:rsid w:val="000C1205"/>
    <w:rsid w:val="000C122C"/>
    <w:rsid w:val="000C123F"/>
    <w:rsid w:val="000C1257"/>
    <w:rsid w:val="000C1260"/>
    <w:rsid w:val="000C1292"/>
    <w:rsid w:val="000C12B2"/>
    <w:rsid w:val="000C131E"/>
    <w:rsid w:val="000C131F"/>
    <w:rsid w:val="000C1335"/>
    <w:rsid w:val="000C1356"/>
    <w:rsid w:val="000C1388"/>
    <w:rsid w:val="000C13F0"/>
    <w:rsid w:val="000C13FA"/>
    <w:rsid w:val="000C141C"/>
    <w:rsid w:val="000C143E"/>
    <w:rsid w:val="000C148A"/>
    <w:rsid w:val="000C148D"/>
    <w:rsid w:val="000C1492"/>
    <w:rsid w:val="000C14D0"/>
    <w:rsid w:val="000C1511"/>
    <w:rsid w:val="000C151A"/>
    <w:rsid w:val="000C151C"/>
    <w:rsid w:val="000C1559"/>
    <w:rsid w:val="000C155C"/>
    <w:rsid w:val="000C156F"/>
    <w:rsid w:val="000C157C"/>
    <w:rsid w:val="000C15C8"/>
    <w:rsid w:val="000C15E8"/>
    <w:rsid w:val="000C1603"/>
    <w:rsid w:val="000C1674"/>
    <w:rsid w:val="000C1697"/>
    <w:rsid w:val="000C16CB"/>
    <w:rsid w:val="000C16D2"/>
    <w:rsid w:val="000C1739"/>
    <w:rsid w:val="000C17C1"/>
    <w:rsid w:val="000C17DA"/>
    <w:rsid w:val="000C17EA"/>
    <w:rsid w:val="000C1817"/>
    <w:rsid w:val="000C1832"/>
    <w:rsid w:val="000C1873"/>
    <w:rsid w:val="000C18A0"/>
    <w:rsid w:val="000C192C"/>
    <w:rsid w:val="000C1985"/>
    <w:rsid w:val="000C1992"/>
    <w:rsid w:val="000C1996"/>
    <w:rsid w:val="000C19C4"/>
    <w:rsid w:val="000C19C7"/>
    <w:rsid w:val="000C1A05"/>
    <w:rsid w:val="000C1A07"/>
    <w:rsid w:val="000C1A1D"/>
    <w:rsid w:val="000C1A30"/>
    <w:rsid w:val="000C1ABA"/>
    <w:rsid w:val="000C1ACF"/>
    <w:rsid w:val="000C1AD0"/>
    <w:rsid w:val="000C1AEE"/>
    <w:rsid w:val="000C1B4C"/>
    <w:rsid w:val="000C1B81"/>
    <w:rsid w:val="000C1C08"/>
    <w:rsid w:val="000C1C10"/>
    <w:rsid w:val="000C1C1A"/>
    <w:rsid w:val="000C1C52"/>
    <w:rsid w:val="000C1C74"/>
    <w:rsid w:val="000C1C81"/>
    <w:rsid w:val="000C1CD7"/>
    <w:rsid w:val="000C1D5D"/>
    <w:rsid w:val="000C1D5F"/>
    <w:rsid w:val="000C1D67"/>
    <w:rsid w:val="000C1D77"/>
    <w:rsid w:val="000C1DDF"/>
    <w:rsid w:val="000C1EDA"/>
    <w:rsid w:val="000C1EDB"/>
    <w:rsid w:val="000C1F26"/>
    <w:rsid w:val="000C1F67"/>
    <w:rsid w:val="000C1FC7"/>
    <w:rsid w:val="000C2084"/>
    <w:rsid w:val="000C2099"/>
    <w:rsid w:val="000C20C3"/>
    <w:rsid w:val="000C2103"/>
    <w:rsid w:val="000C216D"/>
    <w:rsid w:val="000C2189"/>
    <w:rsid w:val="000C21C2"/>
    <w:rsid w:val="000C21CB"/>
    <w:rsid w:val="000C21CC"/>
    <w:rsid w:val="000C2253"/>
    <w:rsid w:val="000C226E"/>
    <w:rsid w:val="000C2383"/>
    <w:rsid w:val="000C23A4"/>
    <w:rsid w:val="000C23F3"/>
    <w:rsid w:val="000C241A"/>
    <w:rsid w:val="000C2443"/>
    <w:rsid w:val="000C2464"/>
    <w:rsid w:val="000C24D4"/>
    <w:rsid w:val="000C24EB"/>
    <w:rsid w:val="000C2526"/>
    <w:rsid w:val="000C2537"/>
    <w:rsid w:val="000C2538"/>
    <w:rsid w:val="000C2549"/>
    <w:rsid w:val="000C256D"/>
    <w:rsid w:val="000C25C0"/>
    <w:rsid w:val="000C2615"/>
    <w:rsid w:val="000C267D"/>
    <w:rsid w:val="000C2687"/>
    <w:rsid w:val="000C26AB"/>
    <w:rsid w:val="000C26BB"/>
    <w:rsid w:val="000C2715"/>
    <w:rsid w:val="000C273E"/>
    <w:rsid w:val="000C2759"/>
    <w:rsid w:val="000C27E0"/>
    <w:rsid w:val="000C2822"/>
    <w:rsid w:val="000C282E"/>
    <w:rsid w:val="000C283C"/>
    <w:rsid w:val="000C28A4"/>
    <w:rsid w:val="000C28B6"/>
    <w:rsid w:val="000C29A0"/>
    <w:rsid w:val="000C29B7"/>
    <w:rsid w:val="000C2A21"/>
    <w:rsid w:val="000C2A68"/>
    <w:rsid w:val="000C2AAA"/>
    <w:rsid w:val="000C2AB7"/>
    <w:rsid w:val="000C2B38"/>
    <w:rsid w:val="000C2B78"/>
    <w:rsid w:val="000C2BDE"/>
    <w:rsid w:val="000C2C3A"/>
    <w:rsid w:val="000C2C52"/>
    <w:rsid w:val="000C2D11"/>
    <w:rsid w:val="000C2D6C"/>
    <w:rsid w:val="000C2DF8"/>
    <w:rsid w:val="000C2E35"/>
    <w:rsid w:val="000C2E7F"/>
    <w:rsid w:val="000C2ECE"/>
    <w:rsid w:val="000C2F01"/>
    <w:rsid w:val="000C2F76"/>
    <w:rsid w:val="000C2FFB"/>
    <w:rsid w:val="000C3024"/>
    <w:rsid w:val="000C302D"/>
    <w:rsid w:val="000C3044"/>
    <w:rsid w:val="000C3096"/>
    <w:rsid w:val="000C309C"/>
    <w:rsid w:val="000C309E"/>
    <w:rsid w:val="000C30B2"/>
    <w:rsid w:val="000C30B4"/>
    <w:rsid w:val="000C30CE"/>
    <w:rsid w:val="000C3132"/>
    <w:rsid w:val="000C3144"/>
    <w:rsid w:val="000C314F"/>
    <w:rsid w:val="000C31AD"/>
    <w:rsid w:val="000C31BB"/>
    <w:rsid w:val="000C31D3"/>
    <w:rsid w:val="000C31DD"/>
    <w:rsid w:val="000C3238"/>
    <w:rsid w:val="000C3247"/>
    <w:rsid w:val="000C324E"/>
    <w:rsid w:val="000C32E1"/>
    <w:rsid w:val="000C3316"/>
    <w:rsid w:val="000C336E"/>
    <w:rsid w:val="000C33CA"/>
    <w:rsid w:val="000C340E"/>
    <w:rsid w:val="000C3420"/>
    <w:rsid w:val="000C3443"/>
    <w:rsid w:val="000C346B"/>
    <w:rsid w:val="000C34B4"/>
    <w:rsid w:val="000C34C2"/>
    <w:rsid w:val="000C34FB"/>
    <w:rsid w:val="000C352C"/>
    <w:rsid w:val="000C3550"/>
    <w:rsid w:val="000C3555"/>
    <w:rsid w:val="000C355F"/>
    <w:rsid w:val="000C3569"/>
    <w:rsid w:val="000C356C"/>
    <w:rsid w:val="000C3627"/>
    <w:rsid w:val="000C362E"/>
    <w:rsid w:val="000C36CF"/>
    <w:rsid w:val="000C36F8"/>
    <w:rsid w:val="000C373D"/>
    <w:rsid w:val="000C3766"/>
    <w:rsid w:val="000C378E"/>
    <w:rsid w:val="000C37A4"/>
    <w:rsid w:val="000C380D"/>
    <w:rsid w:val="000C381C"/>
    <w:rsid w:val="000C3887"/>
    <w:rsid w:val="000C3897"/>
    <w:rsid w:val="000C389F"/>
    <w:rsid w:val="000C38BD"/>
    <w:rsid w:val="000C38BE"/>
    <w:rsid w:val="000C38ED"/>
    <w:rsid w:val="000C390B"/>
    <w:rsid w:val="000C391A"/>
    <w:rsid w:val="000C391B"/>
    <w:rsid w:val="000C393B"/>
    <w:rsid w:val="000C3951"/>
    <w:rsid w:val="000C396E"/>
    <w:rsid w:val="000C398D"/>
    <w:rsid w:val="000C39B5"/>
    <w:rsid w:val="000C39E2"/>
    <w:rsid w:val="000C3A4D"/>
    <w:rsid w:val="000C3A9D"/>
    <w:rsid w:val="000C3AA8"/>
    <w:rsid w:val="000C3AAD"/>
    <w:rsid w:val="000C3ACE"/>
    <w:rsid w:val="000C3AD5"/>
    <w:rsid w:val="000C3AFC"/>
    <w:rsid w:val="000C3B05"/>
    <w:rsid w:val="000C3B26"/>
    <w:rsid w:val="000C3B2B"/>
    <w:rsid w:val="000C3B52"/>
    <w:rsid w:val="000C3B9C"/>
    <w:rsid w:val="000C3BAC"/>
    <w:rsid w:val="000C3BB9"/>
    <w:rsid w:val="000C3C14"/>
    <w:rsid w:val="000C3C1F"/>
    <w:rsid w:val="000C3C2F"/>
    <w:rsid w:val="000C3CCA"/>
    <w:rsid w:val="000C3D84"/>
    <w:rsid w:val="000C3DEF"/>
    <w:rsid w:val="000C3E3F"/>
    <w:rsid w:val="000C3EF7"/>
    <w:rsid w:val="000C3F1E"/>
    <w:rsid w:val="000C3FDF"/>
    <w:rsid w:val="000C4026"/>
    <w:rsid w:val="000C403A"/>
    <w:rsid w:val="000C4056"/>
    <w:rsid w:val="000C4080"/>
    <w:rsid w:val="000C40FB"/>
    <w:rsid w:val="000C410C"/>
    <w:rsid w:val="000C410D"/>
    <w:rsid w:val="000C4118"/>
    <w:rsid w:val="000C4174"/>
    <w:rsid w:val="000C41A1"/>
    <w:rsid w:val="000C41E6"/>
    <w:rsid w:val="000C41FE"/>
    <w:rsid w:val="000C420B"/>
    <w:rsid w:val="000C4261"/>
    <w:rsid w:val="000C42A7"/>
    <w:rsid w:val="000C42B0"/>
    <w:rsid w:val="000C42BE"/>
    <w:rsid w:val="000C42E1"/>
    <w:rsid w:val="000C4331"/>
    <w:rsid w:val="000C4333"/>
    <w:rsid w:val="000C435E"/>
    <w:rsid w:val="000C437A"/>
    <w:rsid w:val="000C43A9"/>
    <w:rsid w:val="000C43AC"/>
    <w:rsid w:val="000C43C9"/>
    <w:rsid w:val="000C4406"/>
    <w:rsid w:val="000C446B"/>
    <w:rsid w:val="000C4487"/>
    <w:rsid w:val="000C44DB"/>
    <w:rsid w:val="000C450F"/>
    <w:rsid w:val="000C4528"/>
    <w:rsid w:val="000C45F2"/>
    <w:rsid w:val="000C4634"/>
    <w:rsid w:val="000C4657"/>
    <w:rsid w:val="000C4664"/>
    <w:rsid w:val="000C4670"/>
    <w:rsid w:val="000C46A2"/>
    <w:rsid w:val="000C46C6"/>
    <w:rsid w:val="000C473A"/>
    <w:rsid w:val="000C4746"/>
    <w:rsid w:val="000C47A0"/>
    <w:rsid w:val="000C47CD"/>
    <w:rsid w:val="000C481A"/>
    <w:rsid w:val="000C482B"/>
    <w:rsid w:val="000C4871"/>
    <w:rsid w:val="000C4874"/>
    <w:rsid w:val="000C4884"/>
    <w:rsid w:val="000C4921"/>
    <w:rsid w:val="000C494D"/>
    <w:rsid w:val="000C4963"/>
    <w:rsid w:val="000C4995"/>
    <w:rsid w:val="000C499A"/>
    <w:rsid w:val="000C499C"/>
    <w:rsid w:val="000C49C0"/>
    <w:rsid w:val="000C49CB"/>
    <w:rsid w:val="000C49CD"/>
    <w:rsid w:val="000C49EC"/>
    <w:rsid w:val="000C49F5"/>
    <w:rsid w:val="000C4A05"/>
    <w:rsid w:val="000C4A16"/>
    <w:rsid w:val="000C4AE5"/>
    <w:rsid w:val="000C4B2D"/>
    <w:rsid w:val="000C4B56"/>
    <w:rsid w:val="000C4B64"/>
    <w:rsid w:val="000C4BC0"/>
    <w:rsid w:val="000C4C0F"/>
    <w:rsid w:val="000C4C43"/>
    <w:rsid w:val="000C4C6D"/>
    <w:rsid w:val="000C4C87"/>
    <w:rsid w:val="000C4C8F"/>
    <w:rsid w:val="000C4CCE"/>
    <w:rsid w:val="000C4CD4"/>
    <w:rsid w:val="000C4CD9"/>
    <w:rsid w:val="000C4CDA"/>
    <w:rsid w:val="000C4D05"/>
    <w:rsid w:val="000C4D32"/>
    <w:rsid w:val="000C4DD2"/>
    <w:rsid w:val="000C4E30"/>
    <w:rsid w:val="000C4E52"/>
    <w:rsid w:val="000C4EA5"/>
    <w:rsid w:val="000C4EE0"/>
    <w:rsid w:val="000C4F0B"/>
    <w:rsid w:val="000C4F20"/>
    <w:rsid w:val="000C4F3C"/>
    <w:rsid w:val="000C4F6A"/>
    <w:rsid w:val="000C4FAC"/>
    <w:rsid w:val="000C4FDC"/>
    <w:rsid w:val="000C50B9"/>
    <w:rsid w:val="000C50BD"/>
    <w:rsid w:val="000C50CF"/>
    <w:rsid w:val="000C50F2"/>
    <w:rsid w:val="000C512C"/>
    <w:rsid w:val="000C5145"/>
    <w:rsid w:val="000C5152"/>
    <w:rsid w:val="000C5154"/>
    <w:rsid w:val="000C51AC"/>
    <w:rsid w:val="000C523A"/>
    <w:rsid w:val="000C5264"/>
    <w:rsid w:val="000C5292"/>
    <w:rsid w:val="000C52AD"/>
    <w:rsid w:val="000C52F3"/>
    <w:rsid w:val="000C5364"/>
    <w:rsid w:val="000C536B"/>
    <w:rsid w:val="000C53C1"/>
    <w:rsid w:val="000C53D8"/>
    <w:rsid w:val="000C540C"/>
    <w:rsid w:val="000C541A"/>
    <w:rsid w:val="000C541B"/>
    <w:rsid w:val="000C5476"/>
    <w:rsid w:val="000C5499"/>
    <w:rsid w:val="000C549C"/>
    <w:rsid w:val="000C54D7"/>
    <w:rsid w:val="000C5507"/>
    <w:rsid w:val="000C550A"/>
    <w:rsid w:val="000C5516"/>
    <w:rsid w:val="000C557E"/>
    <w:rsid w:val="000C5585"/>
    <w:rsid w:val="000C55AA"/>
    <w:rsid w:val="000C55CE"/>
    <w:rsid w:val="000C563A"/>
    <w:rsid w:val="000C5651"/>
    <w:rsid w:val="000C5678"/>
    <w:rsid w:val="000C5679"/>
    <w:rsid w:val="000C5698"/>
    <w:rsid w:val="000C56E5"/>
    <w:rsid w:val="000C5732"/>
    <w:rsid w:val="000C5761"/>
    <w:rsid w:val="000C578D"/>
    <w:rsid w:val="000C5819"/>
    <w:rsid w:val="000C5822"/>
    <w:rsid w:val="000C5825"/>
    <w:rsid w:val="000C5836"/>
    <w:rsid w:val="000C583F"/>
    <w:rsid w:val="000C5857"/>
    <w:rsid w:val="000C58A3"/>
    <w:rsid w:val="000C5900"/>
    <w:rsid w:val="000C5902"/>
    <w:rsid w:val="000C5938"/>
    <w:rsid w:val="000C5955"/>
    <w:rsid w:val="000C5999"/>
    <w:rsid w:val="000C59A6"/>
    <w:rsid w:val="000C59A9"/>
    <w:rsid w:val="000C59E9"/>
    <w:rsid w:val="000C5A03"/>
    <w:rsid w:val="000C5A0C"/>
    <w:rsid w:val="000C5A10"/>
    <w:rsid w:val="000C5A1D"/>
    <w:rsid w:val="000C5A6B"/>
    <w:rsid w:val="000C5A6D"/>
    <w:rsid w:val="000C5A6E"/>
    <w:rsid w:val="000C5AA3"/>
    <w:rsid w:val="000C5AB5"/>
    <w:rsid w:val="000C5AE7"/>
    <w:rsid w:val="000C5B1A"/>
    <w:rsid w:val="000C5B8F"/>
    <w:rsid w:val="000C5BA9"/>
    <w:rsid w:val="000C5BC0"/>
    <w:rsid w:val="000C5BF6"/>
    <w:rsid w:val="000C5C13"/>
    <w:rsid w:val="000C5C34"/>
    <w:rsid w:val="000C5C73"/>
    <w:rsid w:val="000C5CAB"/>
    <w:rsid w:val="000C5CE5"/>
    <w:rsid w:val="000C5D13"/>
    <w:rsid w:val="000C5D20"/>
    <w:rsid w:val="000C5D3E"/>
    <w:rsid w:val="000C5D71"/>
    <w:rsid w:val="000C5D9F"/>
    <w:rsid w:val="000C5DF2"/>
    <w:rsid w:val="000C5E78"/>
    <w:rsid w:val="000C5E9D"/>
    <w:rsid w:val="000C5EBD"/>
    <w:rsid w:val="000C5EF9"/>
    <w:rsid w:val="000C5F19"/>
    <w:rsid w:val="000C5F3E"/>
    <w:rsid w:val="000C5F40"/>
    <w:rsid w:val="000C5FE3"/>
    <w:rsid w:val="000C5FF7"/>
    <w:rsid w:val="000C6007"/>
    <w:rsid w:val="000C6062"/>
    <w:rsid w:val="000C606C"/>
    <w:rsid w:val="000C60D1"/>
    <w:rsid w:val="000C610B"/>
    <w:rsid w:val="000C6124"/>
    <w:rsid w:val="000C615A"/>
    <w:rsid w:val="000C6179"/>
    <w:rsid w:val="000C6196"/>
    <w:rsid w:val="000C623D"/>
    <w:rsid w:val="000C623E"/>
    <w:rsid w:val="000C624F"/>
    <w:rsid w:val="000C6284"/>
    <w:rsid w:val="000C633A"/>
    <w:rsid w:val="000C634C"/>
    <w:rsid w:val="000C636D"/>
    <w:rsid w:val="000C647C"/>
    <w:rsid w:val="000C6480"/>
    <w:rsid w:val="000C6488"/>
    <w:rsid w:val="000C64A5"/>
    <w:rsid w:val="000C64D3"/>
    <w:rsid w:val="000C64E4"/>
    <w:rsid w:val="000C64EC"/>
    <w:rsid w:val="000C6502"/>
    <w:rsid w:val="000C652A"/>
    <w:rsid w:val="000C657D"/>
    <w:rsid w:val="000C65C5"/>
    <w:rsid w:val="000C662A"/>
    <w:rsid w:val="000C6634"/>
    <w:rsid w:val="000C66E4"/>
    <w:rsid w:val="000C6724"/>
    <w:rsid w:val="000C6758"/>
    <w:rsid w:val="000C6768"/>
    <w:rsid w:val="000C6778"/>
    <w:rsid w:val="000C6787"/>
    <w:rsid w:val="000C67C1"/>
    <w:rsid w:val="000C67C4"/>
    <w:rsid w:val="000C67C7"/>
    <w:rsid w:val="000C67CA"/>
    <w:rsid w:val="000C67D4"/>
    <w:rsid w:val="000C67E1"/>
    <w:rsid w:val="000C67F2"/>
    <w:rsid w:val="000C69A6"/>
    <w:rsid w:val="000C6A44"/>
    <w:rsid w:val="000C6ACE"/>
    <w:rsid w:val="000C6AD0"/>
    <w:rsid w:val="000C6AEC"/>
    <w:rsid w:val="000C6AF5"/>
    <w:rsid w:val="000C6B59"/>
    <w:rsid w:val="000C6B86"/>
    <w:rsid w:val="000C6BC6"/>
    <w:rsid w:val="000C6BDE"/>
    <w:rsid w:val="000C6C22"/>
    <w:rsid w:val="000C6C31"/>
    <w:rsid w:val="000C6C6A"/>
    <w:rsid w:val="000C6CAE"/>
    <w:rsid w:val="000C6CE0"/>
    <w:rsid w:val="000C6D24"/>
    <w:rsid w:val="000C6D2F"/>
    <w:rsid w:val="000C6D43"/>
    <w:rsid w:val="000C6D50"/>
    <w:rsid w:val="000C6DC9"/>
    <w:rsid w:val="000C6DE1"/>
    <w:rsid w:val="000C6E13"/>
    <w:rsid w:val="000C6E48"/>
    <w:rsid w:val="000C6E4F"/>
    <w:rsid w:val="000C6E53"/>
    <w:rsid w:val="000C6E59"/>
    <w:rsid w:val="000C6E60"/>
    <w:rsid w:val="000C6E6C"/>
    <w:rsid w:val="000C6E6D"/>
    <w:rsid w:val="000C6EF2"/>
    <w:rsid w:val="000C6F0D"/>
    <w:rsid w:val="000C6FBA"/>
    <w:rsid w:val="000C701E"/>
    <w:rsid w:val="000C703C"/>
    <w:rsid w:val="000C704F"/>
    <w:rsid w:val="000C70BA"/>
    <w:rsid w:val="000C70C9"/>
    <w:rsid w:val="000C70CA"/>
    <w:rsid w:val="000C712D"/>
    <w:rsid w:val="000C7157"/>
    <w:rsid w:val="000C7170"/>
    <w:rsid w:val="000C7174"/>
    <w:rsid w:val="000C717E"/>
    <w:rsid w:val="000C725A"/>
    <w:rsid w:val="000C7267"/>
    <w:rsid w:val="000C72A9"/>
    <w:rsid w:val="000C7332"/>
    <w:rsid w:val="000C7349"/>
    <w:rsid w:val="000C7366"/>
    <w:rsid w:val="000C7377"/>
    <w:rsid w:val="000C737F"/>
    <w:rsid w:val="000C73C1"/>
    <w:rsid w:val="000C740B"/>
    <w:rsid w:val="000C741B"/>
    <w:rsid w:val="000C742B"/>
    <w:rsid w:val="000C7430"/>
    <w:rsid w:val="000C744E"/>
    <w:rsid w:val="000C7497"/>
    <w:rsid w:val="000C74B9"/>
    <w:rsid w:val="000C74BE"/>
    <w:rsid w:val="000C74DE"/>
    <w:rsid w:val="000C7512"/>
    <w:rsid w:val="000C7589"/>
    <w:rsid w:val="000C75A8"/>
    <w:rsid w:val="000C75CA"/>
    <w:rsid w:val="000C75D2"/>
    <w:rsid w:val="000C75DF"/>
    <w:rsid w:val="000C75EA"/>
    <w:rsid w:val="000C75F3"/>
    <w:rsid w:val="000C76B8"/>
    <w:rsid w:val="000C76F8"/>
    <w:rsid w:val="000C7716"/>
    <w:rsid w:val="000C7795"/>
    <w:rsid w:val="000C77B3"/>
    <w:rsid w:val="000C77C4"/>
    <w:rsid w:val="000C77DA"/>
    <w:rsid w:val="000C7852"/>
    <w:rsid w:val="000C7856"/>
    <w:rsid w:val="000C785A"/>
    <w:rsid w:val="000C7879"/>
    <w:rsid w:val="000C7880"/>
    <w:rsid w:val="000C788B"/>
    <w:rsid w:val="000C78B4"/>
    <w:rsid w:val="000C78D5"/>
    <w:rsid w:val="000C7926"/>
    <w:rsid w:val="000C793E"/>
    <w:rsid w:val="000C7940"/>
    <w:rsid w:val="000C796A"/>
    <w:rsid w:val="000C79C4"/>
    <w:rsid w:val="000C79D6"/>
    <w:rsid w:val="000C7A01"/>
    <w:rsid w:val="000C7A3A"/>
    <w:rsid w:val="000C7A71"/>
    <w:rsid w:val="000C7A99"/>
    <w:rsid w:val="000C7B60"/>
    <w:rsid w:val="000C7BD2"/>
    <w:rsid w:val="000C7BE6"/>
    <w:rsid w:val="000C7C4F"/>
    <w:rsid w:val="000C7C86"/>
    <w:rsid w:val="000C7C87"/>
    <w:rsid w:val="000C7C94"/>
    <w:rsid w:val="000C7CB4"/>
    <w:rsid w:val="000C7D2D"/>
    <w:rsid w:val="000C7D35"/>
    <w:rsid w:val="000C7D48"/>
    <w:rsid w:val="000C7D87"/>
    <w:rsid w:val="000C7DFA"/>
    <w:rsid w:val="000C7E1D"/>
    <w:rsid w:val="000C7E8A"/>
    <w:rsid w:val="000C7E99"/>
    <w:rsid w:val="000C7EA5"/>
    <w:rsid w:val="000C7EA9"/>
    <w:rsid w:val="000C7EAE"/>
    <w:rsid w:val="000C7EBA"/>
    <w:rsid w:val="000C7EEA"/>
    <w:rsid w:val="000C7F67"/>
    <w:rsid w:val="000C7F7E"/>
    <w:rsid w:val="000C7F98"/>
    <w:rsid w:val="000D0022"/>
    <w:rsid w:val="000D00C7"/>
    <w:rsid w:val="000D00CE"/>
    <w:rsid w:val="000D0115"/>
    <w:rsid w:val="000D0156"/>
    <w:rsid w:val="000D01EE"/>
    <w:rsid w:val="000D0235"/>
    <w:rsid w:val="000D0244"/>
    <w:rsid w:val="000D025F"/>
    <w:rsid w:val="000D029F"/>
    <w:rsid w:val="000D02BC"/>
    <w:rsid w:val="000D02BE"/>
    <w:rsid w:val="000D02CD"/>
    <w:rsid w:val="000D02FD"/>
    <w:rsid w:val="000D032C"/>
    <w:rsid w:val="000D0331"/>
    <w:rsid w:val="000D03D3"/>
    <w:rsid w:val="000D0440"/>
    <w:rsid w:val="000D044D"/>
    <w:rsid w:val="000D0497"/>
    <w:rsid w:val="000D04E7"/>
    <w:rsid w:val="000D04F6"/>
    <w:rsid w:val="000D058F"/>
    <w:rsid w:val="000D05AC"/>
    <w:rsid w:val="000D0602"/>
    <w:rsid w:val="000D0645"/>
    <w:rsid w:val="000D064B"/>
    <w:rsid w:val="000D0655"/>
    <w:rsid w:val="000D0656"/>
    <w:rsid w:val="000D06D7"/>
    <w:rsid w:val="000D06DD"/>
    <w:rsid w:val="000D076A"/>
    <w:rsid w:val="000D0775"/>
    <w:rsid w:val="000D07B0"/>
    <w:rsid w:val="000D080A"/>
    <w:rsid w:val="000D081C"/>
    <w:rsid w:val="000D0831"/>
    <w:rsid w:val="000D0844"/>
    <w:rsid w:val="000D088E"/>
    <w:rsid w:val="000D08C1"/>
    <w:rsid w:val="000D08C8"/>
    <w:rsid w:val="000D0915"/>
    <w:rsid w:val="000D0937"/>
    <w:rsid w:val="000D096B"/>
    <w:rsid w:val="000D09D8"/>
    <w:rsid w:val="000D09EE"/>
    <w:rsid w:val="000D0A3A"/>
    <w:rsid w:val="000D0A59"/>
    <w:rsid w:val="000D0A77"/>
    <w:rsid w:val="000D0BD7"/>
    <w:rsid w:val="000D0C08"/>
    <w:rsid w:val="000D0C14"/>
    <w:rsid w:val="000D0C1B"/>
    <w:rsid w:val="000D0C87"/>
    <w:rsid w:val="000D0C8B"/>
    <w:rsid w:val="000D0CB7"/>
    <w:rsid w:val="000D0D02"/>
    <w:rsid w:val="000D0D25"/>
    <w:rsid w:val="000D0D28"/>
    <w:rsid w:val="000D0D29"/>
    <w:rsid w:val="000D0E10"/>
    <w:rsid w:val="000D0E14"/>
    <w:rsid w:val="000D0E31"/>
    <w:rsid w:val="000D0E6D"/>
    <w:rsid w:val="000D0EB6"/>
    <w:rsid w:val="000D0ED2"/>
    <w:rsid w:val="000D0ED7"/>
    <w:rsid w:val="000D0EE1"/>
    <w:rsid w:val="000D0EF1"/>
    <w:rsid w:val="000D0F5B"/>
    <w:rsid w:val="000D0F74"/>
    <w:rsid w:val="000D0F7F"/>
    <w:rsid w:val="000D0FA3"/>
    <w:rsid w:val="000D0FA6"/>
    <w:rsid w:val="000D0FB4"/>
    <w:rsid w:val="000D0FED"/>
    <w:rsid w:val="000D106C"/>
    <w:rsid w:val="000D10B9"/>
    <w:rsid w:val="000D10DE"/>
    <w:rsid w:val="000D10F7"/>
    <w:rsid w:val="000D1127"/>
    <w:rsid w:val="000D1186"/>
    <w:rsid w:val="000D1235"/>
    <w:rsid w:val="000D1284"/>
    <w:rsid w:val="000D12C7"/>
    <w:rsid w:val="000D134D"/>
    <w:rsid w:val="000D1359"/>
    <w:rsid w:val="000D137C"/>
    <w:rsid w:val="000D1431"/>
    <w:rsid w:val="000D147C"/>
    <w:rsid w:val="000D1494"/>
    <w:rsid w:val="000D14B7"/>
    <w:rsid w:val="000D14CD"/>
    <w:rsid w:val="000D15B1"/>
    <w:rsid w:val="000D15D8"/>
    <w:rsid w:val="000D1631"/>
    <w:rsid w:val="000D1676"/>
    <w:rsid w:val="000D1683"/>
    <w:rsid w:val="000D1697"/>
    <w:rsid w:val="000D16A5"/>
    <w:rsid w:val="000D16B1"/>
    <w:rsid w:val="000D16C7"/>
    <w:rsid w:val="000D16E7"/>
    <w:rsid w:val="000D1726"/>
    <w:rsid w:val="000D1795"/>
    <w:rsid w:val="000D17B8"/>
    <w:rsid w:val="000D17BF"/>
    <w:rsid w:val="000D1818"/>
    <w:rsid w:val="000D182B"/>
    <w:rsid w:val="000D1852"/>
    <w:rsid w:val="000D1878"/>
    <w:rsid w:val="000D1885"/>
    <w:rsid w:val="000D18C1"/>
    <w:rsid w:val="000D1915"/>
    <w:rsid w:val="000D1937"/>
    <w:rsid w:val="000D195E"/>
    <w:rsid w:val="000D196E"/>
    <w:rsid w:val="000D1976"/>
    <w:rsid w:val="000D197A"/>
    <w:rsid w:val="000D198A"/>
    <w:rsid w:val="000D199D"/>
    <w:rsid w:val="000D19DB"/>
    <w:rsid w:val="000D19E6"/>
    <w:rsid w:val="000D19F1"/>
    <w:rsid w:val="000D1A11"/>
    <w:rsid w:val="000D1A19"/>
    <w:rsid w:val="000D1A35"/>
    <w:rsid w:val="000D1A6D"/>
    <w:rsid w:val="000D1A73"/>
    <w:rsid w:val="000D1B4D"/>
    <w:rsid w:val="000D1B69"/>
    <w:rsid w:val="000D1BC2"/>
    <w:rsid w:val="000D1BC9"/>
    <w:rsid w:val="000D1BDC"/>
    <w:rsid w:val="000D1C83"/>
    <w:rsid w:val="000D1CD6"/>
    <w:rsid w:val="000D1CDF"/>
    <w:rsid w:val="000D1CEF"/>
    <w:rsid w:val="000D1CF3"/>
    <w:rsid w:val="000D1CFB"/>
    <w:rsid w:val="000D1D19"/>
    <w:rsid w:val="000D1D3A"/>
    <w:rsid w:val="000D1DBC"/>
    <w:rsid w:val="000D1DCC"/>
    <w:rsid w:val="000D1DFF"/>
    <w:rsid w:val="000D1E08"/>
    <w:rsid w:val="000D1E1A"/>
    <w:rsid w:val="000D1E44"/>
    <w:rsid w:val="000D1E5D"/>
    <w:rsid w:val="000D1E6B"/>
    <w:rsid w:val="000D1E80"/>
    <w:rsid w:val="000D1EEB"/>
    <w:rsid w:val="000D1F9E"/>
    <w:rsid w:val="000D1FB6"/>
    <w:rsid w:val="000D1FB8"/>
    <w:rsid w:val="000D1FC6"/>
    <w:rsid w:val="000D2082"/>
    <w:rsid w:val="000D20BA"/>
    <w:rsid w:val="000D20E9"/>
    <w:rsid w:val="000D2118"/>
    <w:rsid w:val="000D2188"/>
    <w:rsid w:val="000D21BB"/>
    <w:rsid w:val="000D21FE"/>
    <w:rsid w:val="000D220C"/>
    <w:rsid w:val="000D223C"/>
    <w:rsid w:val="000D2249"/>
    <w:rsid w:val="000D2276"/>
    <w:rsid w:val="000D2309"/>
    <w:rsid w:val="000D232C"/>
    <w:rsid w:val="000D234B"/>
    <w:rsid w:val="000D2381"/>
    <w:rsid w:val="000D23C9"/>
    <w:rsid w:val="000D23E5"/>
    <w:rsid w:val="000D2442"/>
    <w:rsid w:val="000D2505"/>
    <w:rsid w:val="000D2598"/>
    <w:rsid w:val="000D25DF"/>
    <w:rsid w:val="000D25E7"/>
    <w:rsid w:val="000D26B8"/>
    <w:rsid w:val="000D270C"/>
    <w:rsid w:val="000D2745"/>
    <w:rsid w:val="000D275C"/>
    <w:rsid w:val="000D2796"/>
    <w:rsid w:val="000D2808"/>
    <w:rsid w:val="000D280E"/>
    <w:rsid w:val="000D2863"/>
    <w:rsid w:val="000D2931"/>
    <w:rsid w:val="000D295E"/>
    <w:rsid w:val="000D2963"/>
    <w:rsid w:val="000D296E"/>
    <w:rsid w:val="000D297B"/>
    <w:rsid w:val="000D2984"/>
    <w:rsid w:val="000D29ED"/>
    <w:rsid w:val="000D29F8"/>
    <w:rsid w:val="000D2A58"/>
    <w:rsid w:val="000D2A8D"/>
    <w:rsid w:val="000D2A9D"/>
    <w:rsid w:val="000D2B68"/>
    <w:rsid w:val="000D2B6C"/>
    <w:rsid w:val="000D2B6E"/>
    <w:rsid w:val="000D2BCA"/>
    <w:rsid w:val="000D2C39"/>
    <w:rsid w:val="000D2C4F"/>
    <w:rsid w:val="000D2C9A"/>
    <w:rsid w:val="000D2CBC"/>
    <w:rsid w:val="000D2CD7"/>
    <w:rsid w:val="000D2CF6"/>
    <w:rsid w:val="000D2D0F"/>
    <w:rsid w:val="000D2D8D"/>
    <w:rsid w:val="000D2DAD"/>
    <w:rsid w:val="000D2E0A"/>
    <w:rsid w:val="000D2E19"/>
    <w:rsid w:val="000D2E58"/>
    <w:rsid w:val="000D2E7D"/>
    <w:rsid w:val="000D2F40"/>
    <w:rsid w:val="000D2F4A"/>
    <w:rsid w:val="000D2F75"/>
    <w:rsid w:val="000D2F81"/>
    <w:rsid w:val="000D2F8F"/>
    <w:rsid w:val="000D2F97"/>
    <w:rsid w:val="000D2FD3"/>
    <w:rsid w:val="000D2FF7"/>
    <w:rsid w:val="000D3000"/>
    <w:rsid w:val="000D30A5"/>
    <w:rsid w:val="000D311A"/>
    <w:rsid w:val="000D3121"/>
    <w:rsid w:val="000D3138"/>
    <w:rsid w:val="000D317C"/>
    <w:rsid w:val="000D32BB"/>
    <w:rsid w:val="000D32ED"/>
    <w:rsid w:val="000D331C"/>
    <w:rsid w:val="000D3336"/>
    <w:rsid w:val="000D3337"/>
    <w:rsid w:val="000D334D"/>
    <w:rsid w:val="000D337D"/>
    <w:rsid w:val="000D33B0"/>
    <w:rsid w:val="000D33BC"/>
    <w:rsid w:val="000D33BF"/>
    <w:rsid w:val="000D33DC"/>
    <w:rsid w:val="000D3406"/>
    <w:rsid w:val="000D3430"/>
    <w:rsid w:val="000D3444"/>
    <w:rsid w:val="000D347D"/>
    <w:rsid w:val="000D347F"/>
    <w:rsid w:val="000D34A9"/>
    <w:rsid w:val="000D3525"/>
    <w:rsid w:val="000D3526"/>
    <w:rsid w:val="000D3551"/>
    <w:rsid w:val="000D356A"/>
    <w:rsid w:val="000D3571"/>
    <w:rsid w:val="000D35B6"/>
    <w:rsid w:val="000D35E4"/>
    <w:rsid w:val="000D35F2"/>
    <w:rsid w:val="000D35F9"/>
    <w:rsid w:val="000D35FC"/>
    <w:rsid w:val="000D361B"/>
    <w:rsid w:val="000D364C"/>
    <w:rsid w:val="000D36B7"/>
    <w:rsid w:val="000D36BC"/>
    <w:rsid w:val="000D36BD"/>
    <w:rsid w:val="000D371B"/>
    <w:rsid w:val="000D3772"/>
    <w:rsid w:val="000D3789"/>
    <w:rsid w:val="000D37D9"/>
    <w:rsid w:val="000D3834"/>
    <w:rsid w:val="000D388D"/>
    <w:rsid w:val="000D38E4"/>
    <w:rsid w:val="000D39E6"/>
    <w:rsid w:val="000D3A1A"/>
    <w:rsid w:val="000D3A2D"/>
    <w:rsid w:val="000D3A55"/>
    <w:rsid w:val="000D3B07"/>
    <w:rsid w:val="000D3B2E"/>
    <w:rsid w:val="000D3B76"/>
    <w:rsid w:val="000D3BE3"/>
    <w:rsid w:val="000D3C0E"/>
    <w:rsid w:val="000D3C66"/>
    <w:rsid w:val="000D3C7A"/>
    <w:rsid w:val="000D3CBE"/>
    <w:rsid w:val="000D3CCE"/>
    <w:rsid w:val="000D3CD3"/>
    <w:rsid w:val="000D3CDD"/>
    <w:rsid w:val="000D3CEF"/>
    <w:rsid w:val="000D3D11"/>
    <w:rsid w:val="000D3D83"/>
    <w:rsid w:val="000D3D95"/>
    <w:rsid w:val="000D3DB2"/>
    <w:rsid w:val="000D3DC8"/>
    <w:rsid w:val="000D3DE1"/>
    <w:rsid w:val="000D3E6E"/>
    <w:rsid w:val="000D3E72"/>
    <w:rsid w:val="000D3E9B"/>
    <w:rsid w:val="000D3ECA"/>
    <w:rsid w:val="000D3F06"/>
    <w:rsid w:val="000D3F4E"/>
    <w:rsid w:val="000D3F77"/>
    <w:rsid w:val="000D3F82"/>
    <w:rsid w:val="000D3FD6"/>
    <w:rsid w:val="000D4020"/>
    <w:rsid w:val="000D4033"/>
    <w:rsid w:val="000D4064"/>
    <w:rsid w:val="000D4070"/>
    <w:rsid w:val="000D40E4"/>
    <w:rsid w:val="000D417E"/>
    <w:rsid w:val="000D4193"/>
    <w:rsid w:val="000D4209"/>
    <w:rsid w:val="000D4214"/>
    <w:rsid w:val="000D4258"/>
    <w:rsid w:val="000D42B2"/>
    <w:rsid w:val="000D42B9"/>
    <w:rsid w:val="000D42BD"/>
    <w:rsid w:val="000D42DE"/>
    <w:rsid w:val="000D4387"/>
    <w:rsid w:val="000D43D5"/>
    <w:rsid w:val="000D43EC"/>
    <w:rsid w:val="000D43FF"/>
    <w:rsid w:val="000D440F"/>
    <w:rsid w:val="000D4467"/>
    <w:rsid w:val="000D447B"/>
    <w:rsid w:val="000D4503"/>
    <w:rsid w:val="000D4520"/>
    <w:rsid w:val="000D452C"/>
    <w:rsid w:val="000D4560"/>
    <w:rsid w:val="000D4575"/>
    <w:rsid w:val="000D4578"/>
    <w:rsid w:val="000D45AA"/>
    <w:rsid w:val="000D45C3"/>
    <w:rsid w:val="000D45DE"/>
    <w:rsid w:val="000D4620"/>
    <w:rsid w:val="000D4622"/>
    <w:rsid w:val="000D46FD"/>
    <w:rsid w:val="000D4723"/>
    <w:rsid w:val="000D4730"/>
    <w:rsid w:val="000D4771"/>
    <w:rsid w:val="000D4774"/>
    <w:rsid w:val="000D486F"/>
    <w:rsid w:val="000D4884"/>
    <w:rsid w:val="000D4890"/>
    <w:rsid w:val="000D498D"/>
    <w:rsid w:val="000D49AC"/>
    <w:rsid w:val="000D49AF"/>
    <w:rsid w:val="000D49BB"/>
    <w:rsid w:val="000D49CE"/>
    <w:rsid w:val="000D49D1"/>
    <w:rsid w:val="000D49E0"/>
    <w:rsid w:val="000D49EB"/>
    <w:rsid w:val="000D4A2A"/>
    <w:rsid w:val="000D4A53"/>
    <w:rsid w:val="000D4A64"/>
    <w:rsid w:val="000D4A74"/>
    <w:rsid w:val="000D4A76"/>
    <w:rsid w:val="000D4A8B"/>
    <w:rsid w:val="000D4B16"/>
    <w:rsid w:val="000D4B3A"/>
    <w:rsid w:val="000D4B3D"/>
    <w:rsid w:val="000D4B56"/>
    <w:rsid w:val="000D4C1D"/>
    <w:rsid w:val="000D4C26"/>
    <w:rsid w:val="000D4C44"/>
    <w:rsid w:val="000D4C54"/>
    <w:rsid w:val="000D4CAD"/>
    <w:rsid w:val="000D4CC5"/>
    <w:rsid w:val="000D4D6C"/>
    <w:rsid w:val="000D4D83"/>
    <w:rsid w:val="000D4DA9"/>
    <w:rsid w:val="000D4DBD"/>
    <w:rsid w:val="000D4EEC"/>
    <w:rsid w:val="000D4EEE"/>
    <w:rsid w:val="000D4EFC"/>
    <w:rsid w:val="000D4F94"/>
    <w:rsid w:val="000D4FB2"/>
    <w:rsid w:val="000D4FD2"/>
    <w:rsid w:val="000D4FED"/>
    <w:rsid w:val="000D5044"/>
    <w:rsid w:val="000D5075"/>
    <w:rsid w:val="000D50B3"/>
    <w:rsid w:val="000D50B7"/>
    <w:rsid w:val="000D50BA"/>
    <w:rsid w:val="000D510B"/>
    <w:rsid w:val="000D5145"/>
    <w:rsid w:val="000D5155"/>
    <w:rsid w:val="000D5171"/>
    <w:rsid w:val="000D51D6"/>
    <w:rsid w:val="000D5203"/>
    <w:rsid w:val="000D520B"/>
    <w:rsid w:val="000D520E"/>
    <w:rsid w:val="000D5216"/>
    <w:rsid w:val="000D5234"/>
    <w:rsid w:val="000D5249"/>
    <w:rsid w:val="000D5284"/>
    <w:rsid w:val="000D52B8"/>
    <w:rsid w:val="000D52D9"/>
    <w:rsid w:val="000D531A"/>
    <w:rsid w:val="000D536B"/>
    <w:rsid w:val="000D53FA"/>
    <w:rsid w:val="000D5439"/>
    <w:rsid w:val="000D54B6"/>
    <w:rsid w:val="000D54E6"/>
    <w:rsid w:val="000D54F2"/>
    <w:rsid w:val="000D5510"/>
    <w:rsid w:val="000D558C"/>
    <w:rsid w:val="000D55A1"/>
    <w:rsid w:val="000D55EE"/>
    <w:rsid w:val="000D55F1"/>
    <w:rsid w:val="000D560E"/>
    <w:rsid w:val="000D564F"/>
    <w:rsid w:val="000D570B"/>
    <w:rsid w:val="000D572B"/>
    <w:rsid w:val="000D57E6"/>
    <w:rsid w:val="000D585C"/>
    <w:rsid w:val="000D587E"/>
    <w:rsid w:val="000D58CF"/>
    <w:rsid w:val="000D5901"/>
    <w:rsid w:val="000D5915"/>
    <w:rsid w:val="000D5984"/>
    <w:rsid w:val="000D59B8"/>
    <w:rsid w:val="000D59EC"/>
    <w:rsid w:val="000D5A1E"/>
    <w:rsid w:val="000D5A3D"/>
    <w:rsid w:val="000D5A5C"/>
    <w:rsid w:val="000D5A62"/>
    <w:rsid w:val="000D5A8F"/>
    <w:rsid w:val="000D5B12"/>
    <w:rsid w:val="000D5B4D"/>
    <w:rsid w:val="000D5B6D"/>
    <w:rsid w:val="000D5B97"/>
    <w:rsid w:val="000D5B9B"/>
    <w:rsid w:val="000D5BA1"/>
    <w:rsid w:val="000D5BA5"/>
    <w:rsid w:val="000D5C28"/>
    <w:rsid w:val="000D5C68"/>
    <w:rsid w:val="000D5C70"/>
    <w:rsid w:val="000D5C77"/>
    <w:rsid w:val="000D5C7B"/>
    <w:rsid w:val="000D5CBA"/>
    <w:rsid w:val="000D5D01"/>
    <w:rsid w:val="000D5E0D"/>
    <w:rsid w:val="000D5E1D"/>
    <w:rsid w:val="000D5E22"/>
    <w:rsid w:val="000D5E2D"/>
    <w:rsid w:val="000D5E49"/>
    <w:rsid w:val="000D5E6C"/>
    <w:rsid w:val="000D5EBC"/>
    <w:rsid w:val="000D5EC0"/>
    <w:rsid w:val="000D5EC9"/>
    <w:rsid w:val="000D5F62"/>
    <w:rsid w:val="000D5F7E"/>
    <w:rsid w:val="000D5F9E"/>
    <w:rsid w:val="000D5FF7"/>
    <w:rsid w:val="000D5FFC"/>
    <w:rsid w:val="000D6063"/>
    <w:rsid w:val="000D608B"/>
    <w:rsid w:val="000D60A4"/>
    <w:rsid w:val="000D60EB"/>
    <w:rsid w:val="000D610F"/>
    <w:rsid w:val="000D615D"/>
    <w:rsid w:val="000D61D9"/>
    <w:rsid w:val="000D61FF"/>
    <w:rsid w:val="000D62D4"/>
    <w:rsid w:val="000D62E3"/>
    <w:rsid w:val="000D6368"/>
    <w:rsid w:val="000D63C0"/>
    <w:rsid w:val="000D64A6"/>
    <w:rsid w:val="000D64AA"/>
    <w:rsid w:val="000D6567"/>
    <w:rsid w:val="000D65EC"/>
    <w:rsid w:val="000D65EE"/>
    <w:rsid w:val="000D661A"/>
    <w:rsid w:val="000D6652"/>
    <w:rsid w:val="000D66B5"/>
    <w:rsid w:val="000D66D4"/>
    <w:rsid w:val="000D6750"/>
    <w:rsid w:val="000D67A4"/>
    <w:rsid w:val="000D67D7"/>
    <w:rsid w:val="000D67E3"/>
    <w:rsid w:val="000D6852"/>
    <w:rsid w:val="000D68F9"/>
    <w:rsid w:val="000D6910"/>
    <w:rsid w:val="000D6930"/>
    <w:rsid w:val="000D694A"/>
    <w:rsid w:val="000D69A3"/>
    <w:rsid w:val="000D6A61"/>
    <w:rsid w:val="000D6A63"/>
    <w:rsid w:val="000D6A91"/>
    <w:rsid w:val="000D6AAA"/>
    <w:rsid w:val="000D6AEA"/>
    <w:rsid w:val="000D6B92"/>
    <w:rsid w:val="000D6BD6"/>
    <w:rsid w:val="000D6BEA"/>
    <w:rsid w:val="000D6BFD"/>
    <w:rsid w:val="000D6C18"/>
    <w:rsid w:val="000D6C4A"/>
    <w:rsid w:val="000D6CC7"/>
    <w:rsid w:val="000D6CCE"/>
    <w:rsid w:val="000D6CFB"/>
    <w:rsid w:val="000D6D42"/>
    <w:rsid w:val="000D6D85"/>
    <w:rsid w:val="000D6DFD"/>
    <w:rsid w:val="000D6E0E"/>
    <w:rsid w:val="000D6E11"/>
    <w:rsid w:val="000D6E2D"/>
    <w:rsid w:val="000D6E4A"/>
    <w:rsid w:val="000D6E59"/>
    <w:rsid w:val="000D6E5B"/>
    <w:rsid w:val="000D6E5F"/>
    <w:rsid w:val="000D6EA6"/>
    <w:rsid w:val="000D6F04"/>
    <w:rsid w:val="000D6F11"/>
    <w:rsid w:val="000D6F15"/>
    <w:rsid w:val="000D6F26"/>
    <w:rsid w:val="000D6F36"/>
    <w:rsid w:val="000D6FF3"/>
    <w:rsid w:val="000D7112"/>
    <w:rsid w:val="000D712C"/>
    <w:rsid w:val="000D7166"/>
    <w:rsid w:val="000D7183"/>
    <w:rsid w:val="000D719E"/>
    <w:rsid w:val="000D71E3"/>
    <w:rsid w:val="000D7232"/>
    <w:rsid w:val="000D7239"/>
    <w:rsid w:val="000D727C"/>
    <w:rsid w:val="000D72C0"/>
    <w:rsid w:val="000D72D3"/>
    <w:rsid w:val="000D72D5"/>
    <w:rsid w:val="000D72DE"/>
    <w:rsid w:val="000D730A"/>
    <w:rsid w:val="000D7318"/>
    <w:rsid w:val="000D7326"/>
    <w:rsid w:val="000D7360"/>
    <w:rsid w:val="000D7380"/>
    <w:rsid w:val="000D73DB"/>
    <w:rsid w:val="000D752D"/>
    <w:rsid w:val="000D7588"/>
    <w:rsid w:val="000D75AA"/>
    <w:rsid w:val="000D75EF"/>
    <w:rsid w:val="000D75F0"/>
    <w:rsid w:val="000D7675"/>
    <w:rsid w:val="000D7691"/>
    <w:rsid w:val="000D76A2"/>
    <w:rsid w:val="000D76B4"/>
    <w:rsid w:val="000D76C5"/>
    <w:rsid w:val="000D76CC"/>
    <w:rsid w:val="000D76FE"/>
    <w:rsid w:val="000D7785"/>
    <w:rsid w:val="000D7798"/>
    <w:rsid w:val="000D77EC"/>
    <w:rsid w:val="000D788C"/>
    <w:rsid w:val="000D78B9"/>
    <w:rsid w:val="000D78D1"/>
    <w:rsid w:val="000D790F"/>
    <w:rsid w:val="000D79E5"/>
    <w:rsid w:val="000D7A28"/>
    <w:rsid w:val="000D7A6D"/>
    <w:rsid w:val="000D7A6E"/>
    <w:rsid w:val="000D7A80"/>
    <w:rsid w:val="000D7A9A"/>
    <w:rsid w:val="000D7AB2"/>
    <w:rsid w:val="000D7AC0"/>
    <w:rsid w:val="000D7AD9"/>
    <w:rsid w:val="000D7AE2"/>
    <w:rsid w:val="000D7AF7"/>
    <w:rsid w:val="000D7B1B"/>
    <w:rsid w:val="000D7B48"/>
    <w:rsid w:val="000D7B73"/>
    <w:rsid w:val="000D7B76"/>
    <w:rsid w:val="000D7B84"/>
    <w:rsid w:val="000D7BB2"/>
    <w:rsid w:val="000D7BCF"/>
    <w:rsid w:val="000D7C19"/>
    <w:rsid w:val="000D7C7E"/>
    <w:rsid w:val="000D7CA6"/>
    <w:rsid w:val="000D7CB8"/>
    <w:rsid w:val="000D7CF9"/>
    <w:rsid w:val="000D7CFA"/>
    <w:rsid w:val="000D7D4C"/>
    <w:rsid w:val="000D7D58"/>
    <w:rsid w:val="000D7DBC"/>
    <w:rsid w:val="000D7E07"/>
    <w:rsid w:val="000D7E14"/>
    <w:rsid w:val="000D7E2A"/>
    <w:rsid w:val="000D7E4B"/>
    <w:rsid w:val="000D7E81"/>
    <w:rsid w:val="000D7EB2"/>
    <w:rsid w:val="000D7ED8"/>
    <w:rsid w:val="000D7F51"/>
    <w:rsid w:val="000D7F63"/>
    <w:rsid w:val="000D7F97"/>
    <w:rsid w:val="000D7FA0"/>
    <w:rsid w:val="000D7FDA"/>
    <w:rsid w:val="000D7FEC"/>
    <w:rsid w:val="000D7FED"/>
    <w:rsid w:val="000E0005"/>
    <w:rsid w:val="000E0021"/>
    <w:rsid w:val="000E0060"/>
    <w:rsid w:val="000E0065"/>
    <w:rsid w:val="000E0070"/>
    <w:rsid w:val="000E00B2"/>
    <w:rsid w:val="000E00E3"/>
    <w:rsid w:val="000E00E6"/>
    <w:rsid w:val="000E0115"/>
    <w:rsid w:val="000E012A"/>
    <w:rsid w:val="000E0137"/>
    <w:rsid w:val="000E0153"/>
    <w:rsid w:val="000E0180"/>
    <w:rsid w:val="000E01B8"/>
    <w:rsid w:val="000E01C3"/>
    <w:rsid w:val="000E0254"/>
    <w:rsid w:val="000E0261"/>
    <w:rsid w:val="000E0287"/>
    <w:rsid w:val="000E02EF"/>
    <w:rsid w:val="000E0315"/>
    <w:rsid w:val="000E0317"/>
    <w:rsid w:val="000E0357"/>
    <w:rsid w:val="000E037F"/>
    <w:rsid w:val="000E03F7"/>
    <w:rsid w:val="000E0401"/>
    <w:rsid w:val="000E0414"/>
    <w:rsid w:val="000E0425"/>
    <w:rsid w:val="000E0446"/>
    <w:rsid w:val="000E04B4"/>
    <w:rsid w:val="000E04E5"/>
    <w:rsid w:val="000E055C"/>
    <w:rsid w:val="000E0573"/>
    <w:rsid w:val="000E0579"/>
    <w:rsid w:val="000E0594"/>
    <w:rsid w:val="000E0617"/>
    <w:rsid w:val="000E0631"/>
    <w:rsid w:val="000E0632"/>
    <w:rsid w:val="000E065B"/>
    <w:rsid w:val="000E065D"/>
    <w:rsid w:val="000E06A2"/>
    <w:rsid w:val="000E06AA"/>
    <w:rsid w:val="000E06B5"/>
    <w:rsid w:val="000E06EF"/>
    <w:rsid w:val="000E0707"/>
    <w:rsid w:val="000E0740"/>
    <w:rsid w:val="000E07E9"/>
    <w:rsid w:val="000E0818"/>
    <w:rsid w:val="000E0821"/>
    <w:rsid w:val="000E086E"/>
    <w:rsid w:val="000E08D7"/>
    <w:rsid w:val="000E08F2"/>
    <w:rsid w:val="000E0961"/>
    <w:rsid w:val="000E09C6"/>
    <w:rsid w:val="000E09EF"/>
    <w:rsid w:val="000E09FE"/>
    <w:rsid w:val="000E0A30"/>
    <w:rsid w:val="000E0B02"/>
    <w:rsid w:val="000E0B13"/>
    <w:rsid w:val="000E0B17"/>
    <w:rsid w:val="000E0B2C"/>
    <w:rsid w:val="000E0B74"/>
    <w:rsid w:val="000E0BA7"/>
    <w:rsid w:val="000E0BB2"/>
    <w:rsid w:val="000E0C0F"/>
    <w:rsid w:val="000E0C2A"/>
    <w:rsid w:val="000E0C38"/>
    <w:rsid w:val="000E0C3E"/>
    <w:rsid w:val="000E0C4E"/>
    <w:rsid w:val="000E0C79"/>
    <w:rsid w:val="000E0C8A"/>
    <w:rsid w:val="000E0CAC"/>
    <w:rsid w:val="000E0CB0"/>
    <w:rsid w:val="000E0CD1"/>
    <w:rsid w:val="000E0CF9"/>
    <w:rsid w:val="000E0D37"/>
    <w:rsid w:val="000E0D40"/>
    <w:rsid w:val="000E0D54"/>
    <w:rsid w:val="000E0D5F"/>
    <w:rsid w:val="000E0DA2"/>
    <w:rsid w:val="000E0DCD"/>
    <w:rsid w:val="000E0E2B"/>
    <w:rsid w:val="000E0E59"/>
    <w:rsid w:val="000E0E91"/>
    <w:rsid w:val="000E0EA2"/>
    <w:rsid w:val="000E0EDE"/>
    <w:rsid w:val="000E0F15"/>
    <w:rsid w:val="000E0F53"/>
    <w:rsid w:val="000E0F55"/>
    <w:rsid w:val="000E0F7E"/>
    <w:rsid w:val="000E0FC1"/>
    <w:rsid w:val="000E1038"/>
    <w:rsid w:val="000E1081"/>
    <w:rsid w:val="000E109A"/>
    <w:rsid w:val="000E10A1"/>
    <w:rsid w:val="000E116B"/>
    <w:rsid w:val="000E11B0"/>
    <w:rsid w:val="000E11D2"/>
    <w:rsid w:val="000E1208"/>
    <w:rsid w:val="000E120C"/>
    <w:rsid w:val="000E1219"/>
    <w:rsid w:val="000E1259"/>
    <w:rsid w:val="000E129B"/>
    <w:rsid w:val="000E12C5"/>
    <w:rsid w:val="000E12CD"/>
    <w:rsid w:val="000E12D1"/>
    <w:rsid w:val="000E12DD"/>
    <w:rsid w:val="000E13AA"/>
    <w:rsid w:val="000E13FB"/>
    <w:rsid w:val="000E1414"/>
    <w:rsid w:val="000E142B"/>
    <w:rsid w:val="000E1463"/>
    <w:rsid w:val="000E14BB"/>
    <w:rsid w:val="000E14E5"/>
    <w:rsid w:val="000E1547"/>
    <w:rsid w:val="000E1584"/>
    <w:rsid w:val="000E15A6"/>
    <w:rsid w:val="000E15CA"/>
    <w:rsid w:val="000E15D0"/>
    <w:rsid w:val="000E15FD"/>
    <w:rsid w:val="000E1664"/>
    <w:rsid w:val="000E16CE"/>
    <w:rsid w:val="000E16E0"/>
    <w:rsid w:val="000E1707"/>
    <w:rsid w:val="000E170C"/>
    <w:rsid w:val="000E1787"/>
    <w:rsid w:val="000E1799"/>
    <w:rsid w:val="000E17E8"/>
    <w:rsid w:val="000E1808"/>
    <w:rsid w:val="000E1811"/>
    <w:rsid w:val="000E18A8"/>
    <w:rsid w:val="000E18DE"/>
    <w:rsid w:val="000E18E9"/>
    <w:rsid w:val="000E1901"/>
    <w:rsid w:val="000E19AC"/>
    <w:rsid w:val="000E19CF"/>
    <w:rsid w:val="000E19D2"/>
    <w:rsid w:val="000E19DD"/>
    <w:rsid w:val="000E19E5"/>
    <w:rsid w:val="000E1A2F"/>
    <w:rsid w:val="000E1A6E"/>
    <w:rsid w:val="000E1AAA"/>
    <w:rsid w:val="000E1AF1"/>
    <w:rsid w:val="000E1AF4"/>
    <w:rsid w:val="000E1B1C"/>
    <w:rsid w:val="000E1B4A"/>
    <w:rsid w:val="000E1B70"/>
    <w:rsid w:val="000E1C28"/>
    <w:rsid w:val="000E1C46"/>
    <w:rsid w:val="000E1CDA"/>
    <w:rsid w:val="000E1CE8"/>
    <w:rsid w:val="000E1D3A"/>
    <w:rsid w:val="000E1D5E"/>
    <w:rsid w:val="000E1D61"/>
    <w:rsid w:val="000E1D84"/>
    <w:rsid w:val="000E1DAB"/>
    <w:rsid w:val="000E1E00"/>
    <w:rsid w:val="000E1E10"/>
    <w:rsid w:val="000E1E15"/>
    <w:rsid w:val="000E1E18"/>
    <w:rsid w:val="000E1E3A"/>
    <w:rsid w:val="000E1E6A"/>
    <w:rsid w:val="000E1E74"/>
    <w:rsid w:val="000E1E80"/>
    <w:rsid w:val="000E1EDC"/>
    <w:rsid w:val="000E1F12"/>
    <w:rsid w:val="000E1F35"/>
    <w:rsid w:val="000E1F63"/>
    <w:rsid w:val="000E1FCA"/>
    <w:rsid w:val="000E1FD9"/>
    <w:rsid w:val="000E1FF5"/>
    <w:rsid w:val="000E2035"/>
    <w:rsid w:val="000E203A"/>
    <w:rsid w:val="000E2087"/>
    <w:rsid w:val="000E20E7"/>
    <w:rsid w:val="000E20F8"/>
    <w:rsid w:val="000E2116"/>
    <w:rsid w:val="000E211D"/>
    <w:rsid w:val="000E2144"/>
    <w:rsid w:val="000E2157"/>
    <w:rsid w:val="000E2181"/>
    <w:rsid w:val="000E2185"/>
    <w:rsid w:val="000E21D6"/>
    <w:rsid w:val="000E221B"/>
    <w:rsid w:val="000E222A"/>
    <w:rsid w:val="000E2307"/>
    <w:rsid w:val="000E23F5"/>
    <w:rsid w:val="000E2405"/>
    <w:rsid w:val="000E240A"/>
    <w:rsid w:val="000E2483"/>
    <w:rsid w:val="000E24ED"/>
    <w:rsid w:val="000E2508"/>
    <w:rsid w:val="000E2541"/>
    <w:rsid w:val="000E2569"/>
    <w:rsid w:val="000E2577"/>
    <w:rsid w:val="000E2587"/>
    <w:rsid w:val="000E2598"/>
    <w:rsid w:val="000E25B5"/>
    <w:rsid w:val="000E25BD"/>
    <w:rsid w:val="000E25C8"/>
    <w:rsid w:val="000E25EB"/>
    <w:rsid w:val="000E2706"/>
    <w:rsid w:val="000E2714"/>
    <w:rsid w:val="000E2749"/>
    <w:rsid w:val="000E274E"/>
    <w:rsid w:val="000E27A6"/>
    <w:rsid w:val="000E2869"/>
    <w:rsid w:val="000E28DE"/>
    <w:rsid w:val="000E28E7"/>
    <w:rsid w:val="000E2922"/>
    <w:rsid w:val="000E292B"/>
    <w:rsid w:val="000E2940"/>
    <w:rsid w:val="000E2943"/>
    <w:rsid w:val="000E2962"/>
    <w:rsid w:val="000E2971"/>
    <w:rsid w:val="000E298F"/>
    <w:rsid w:val="000E29BF"/>
    <w:rsid w:val="000E2A53"/>
    <w:rsid w:val="000E2A7D"/>
    <w:rsid w:val="000E2AC9"/>
    <w:rsid w:val="000E2B37"/>
    <w:rsid w:val="000E2B61"/>
    <w:rsid w:val="000E2BC0"/>
    <w:rsid w:val="000E2BC5"/>
    <w:rsid w:val="000E2BC9"/>
    <w:rsid w:val="000E2BE0"/>
    <w:rsid w:val="000E2BE8"/>
    <w:rsid w:val="000E2C63"/>
    <w:rsid w:val="000E2C76"/>
    <w:rsid w:val="000E2C93"/>
    <w:rsid w:val="000E2CB1"/>
    <w:rsid w:val="000E2CC8"/>
    <w:rsid w:val="000E2CD3"/>
    <w:rsid w:val="000E2CF2"/>
    <w:rsid w:val="000E2D0E"/>
    <w:rsid w:val="000E2D16"/>
    <w:rsid w:val="000E2D19"/>
    <w:rsid w:val="000E2D49"/>
    <w:rsid w:val="000E2D83"/>
    <w:rsid w:val="000E2DDA"/>
    <w:rsid w:val="000E2DDD"/>
    <w:rsid w:val="000E2DEB"/>
    <w:rsid w:val="000E2E32"/>
    <w:rsid w:val="000E2E81"/>
    <w:rsid w:val="000E2E97"/>
    <w:rsid w:val="000E2E9F"/>
    <w:rsid w:val="000E2EC4"/>
    <w:rsid w:val="000E2F39"/>
    <w:rsid w:val="000E2F82"/>
    <w:rsid w:val="000E2F86"/>
    <w:rsid w:val="000E2F88"/>
    <w:rsid w:val="000E2F8A"/>
    <w:rsid w:val="000E2FA6"/>
    <w:rsid w:val="000E2FA8"/>
    <w:rsid w:val="000E2FCD"/>
    <w:rsid w:val="000E2FD1"/>
    <w:rsid w:val="000E2FDD"/>
    <w:rsid w:val="000E303A"/>
    <w:rsid w:val="000E304F"/>
    <w:rsid w:val="000E3072"/>
    <w:rsid w:val="000E307F"/>
    <w:rsid w:val="000E3091"/>
    <w:rsid w:val="000E310A"/>
    <w:rsid w:val="000E3180"/>
    <w:rsid w:val="000E319D"/>
    <w:rsid w:val="000E31AE"/>
    <w:rsid w:val="000E3217"/>
    <w:rsid w:val="000E325B"/>
    <w:rsid w:val="000E3284"/>
    <w:rsid w:val="000E3292"/>
    <w:rsid w:val="000E32BE"/>
    <w:rsid w:val="000E32E2"/>
    <w:rsid w:val="000E331E"/>
    <w:rsid w:val="000E333E"/>
    <w:rsid w:val="000E3340"/>
    <w:rsid w:val="000E334B"/>
    <w:rsid w:val="000E3385"/>
    <w:rsid w:val="000E3396"/>
    <w:rsid w:val="000E33BE"/>
    <w:rsid w:val="000E33E5"/>
    <w:rsid w:val="000E33F7"/>
    <w:rsid w:val="000E3409"/>
    <w:rsid w:val="000E3410"/>
    <w:rsid w:val="000E3425"/>
    <w:rsid w:val="000E3435"/>
    <w:rsid w:val="000E345E"/>
    <w:rsid w:val="000E349E"/>
    <w:rsid w:val="000E34C6"/>
    <w:rsid w:val="000E34E8"/>
    <w:rsid w:val="000E34F9"/>
    <w:rsid w:val="000E34FF"/>
    <w:rsid w:val="000E351D"/>
    <w:rsid w:val="000E358F"/>
    <w:rsid w:val="000E3596"/>
    <w:rsid w:val="000E35EB"/>
    <w:rsid w:val="000E3602"/>
    <w:rsid w:val="000E3694"/>
    <w:rsid w:val="000E36DA"/>
    <w:rsid w:val="000E3775"/>
    <w:rsid w:val="000E3784"/>
    <w:rsid w:val="000E37AA"/>
    <w:rsid w:val="000E37B5"/>
    <w:rsid w:val="000E37DF"/>
    <w:rsid w:val="000E381A"/>
    <w:rsid w:val="000E3893"/>
    <w:rsid w:val="000E38C1"/>
    <w:rsid w:val="000E38EC"/>
    <w:rsid w:val="000E3976"/>
    <w:rsid w:val="000E39E9"/>
    <w:rsid w:val="000E39F4"/>
    <w:rsid w:val="000E3A17"/>
    <w:rsid w:val="000E3A5F"/>
    <w:rsid w:val="000E3A68"/>
    <w:rsid w:val="000E3A74"/>
    <w:rsid w:val="000E3A93"/>
    <w:rsid w:val="000E3AC7"/>
    <w:rsid w:val="000E3AEF"/>
    <w:rsid w:val="000E3B0E"/>
    <w:rsid w:val="000E3B74"/>
    <w:rsid w:val="000E3BDD"/>
    <w:rsid w:val="000E3BE7"/>
    <w:rsid w:val="000E3C1C"/>
    <w:rsid w:val="000E3C66"/>
    <w:rsid w:val="000E3CBD"/>
    <w:rsid w:val="000E3CE8"/>
    <w:rsid w:val="000E3D17"/>
    <w:rsid w:val="000E3D58"/>
    <w:rsid w:val="000E3DA7"/>
    <w:rsid w:val="000E3DCD"/>
    <w:rsid w:val="000E3E1B"/>
    <w:rsid w:val="000E3E2B"/>
    <w:rsid w:val="000E3E80"/>
    <w:rsid w:val="000E3EE2"/>
    <w:rsid w:val="000E3EED"/>
    <w:rsid w:val="000E3F59"/>
    <w:rsid w:val="000E3FF3"/>
    <w:rsid w:val="000E40E4"/>
    <w:rsid w:val="000E40F2"/>
    <w:rsid w:val="000E4104"/>
    <w:rsid w:val="000E4126"/>
    <w:rsid w:val="000E4161"/>
    <w:rsid w:val="000E4164"/>
    <w:rsid w:val="000E4168"/>
    <w:rsid w:val="000E416E"/>
    <w:rsid w:val="000E4185"/>
    <w:rsid w:val="000E41DD"/>
    <w:rsid w:val="000E4217"/>
    <w:rsid w:val="000E421B"/>
    <w:rsid w:val="000E424F"/>
    <w:rsid w:val="000E4251"/>
    <w:rsid w:val="000E4259"/>
    <w:rsid w:val="000E42DF"/>
    <w:rsid w:val="000E4310"/>
    <w:rsid w:val="000E4323"/>
    <w:rsid w:val="000E4371"/>
    <w:rsid w:val="000E438C"/>
    <w:rsid w:val="000E43EC"/>
    <w:rsid w:val="000E4426"/>
    <w:rsid w:val="000E4443"/>
    <w:rsid w:val="000E446D"/>
    <w:rsid w:val="000E4478"/>
    <w:rsid w:val="000E44B0"/>
    <w:rsid w:val="000E44C1"/>
    <w:rsid w:val="000E44C4"/>
    <w:rsid w:val="000E44C7"/>
    <w:rsid w:val="000E44FF"/>
    <w:rsid w:val="000E450A"/>
    <w:rsid w:val="000E457D"/>
    <w:rsid w:val="000E45EF"/>
    <w:rsid w:val="000E4634"/>
    <w:rsid w:val="000E46A5"/>
    <w:rsid w:val="000E473F"/>
    <w:rsid w:val="000E4764"/>
    <w:rsid w:val="000E476E"/>
    <w:rsid w:val="000E4774"/>
    <w:rsid w:val="000E47B4"/>
    <w:rsid w:val="000E47DB"/>
    <w:rsid w:val="000E47E1"/>
    <w:rsid w:val="000E4827"/>
    <w:rsid w:val="000E4854"/>
    <w:rsid w:val="000E4882"/>
    <w:rsid w:val="000E48F3"/>
    <w:rsid w:val="000E491A"/>
    <w:rsid w:val="000E4937"/>
    <w:rsid w:val="000E494D"/>
    <w:rsid w:val="000E4953"/>
    <w:rsid w:val="000E495C"/>
    <w:rsid w:val="000E4A64"/>
    <w:rsid w:val="000E4A74"/>
    <w:rsid w:val="000E4ADC"/>
    <w:rsid w:val="000E4AEA"/>
    <w:rsid w:val="000E4B35"/>
    <w:rsid w:val="000E4B97"/>
    <w:rsid w:val="000E4BC0"/>
    <w:rsid w:val="000E4BC4"/>
    <w:rsid w:val="000E4C1E"/>
    <w:rsid w:val="000E4C32"/>
    <w:rsid w:val="000E4D02"/>
    <w:rsid w:val="000E4D28"/>
    <w:rsid w:val="000E4D69"/>
    <w:rsid w:val="000E4D80"/>
    <w:rsid w:val="000E4DCA"/>
    <w:rsid w:val="000E4DCE"/>
    <w:rsid w:val="000E4E43"/>
    <w:rsid w:val="000E4E82"/>
    <w:rsid w:val="000E4E98"/>
    <w:rsid w:val="000E4EB1"/>
    <w:rsid w:val="000E4EDF"/>
    <w:rsid w:val="000E4F46"/>
    <w:rsid w:val="000E4F48"/>
    <w:rsid w:val="000E4FD6"/>
    <w:rsid w:val="000E501C"/>
    <w:rsid w:val="000E501F"/>
    <w:rsid w:val="000E5027"/>
    <w:rsid w:val="000E508E"/>
    <w:rsid w:val="000E50A2"/>
    <w:rsid w:val="000E50E8"/>
    <w:rsid w:val="000E50F7"/>
    <w:rsid w:val="000E5103"/>
    <w:rsid w:val="000E5109"/>
    <w:rsid w:val="000E5118"/>
    <w:rsid w:val="000E5135"/>
    <w:rsid w:val="000E5159"/>
    <w:rsid w:val="000E515B"/>
    <w:rsid w:val="000E5165"/>
    <w:rsid w:val="000E5166"/>
    <w:rsid w:val="000E5181"/>
    <w:rsid w:val="000E51EC"/>
    <w:rsid w:val="000E5228"/>
    <w:rsid w:val="000E5229"/>
    <w:rsid w:val="000E5280"/>
    <w:rsid w:val="000E5288"/>
    <w:rsid w:val="000E528D"/>
    <w:rsid w:val="000E52F3"/>
    <w:rsid w:val="000E538E"/>
    <w:rsid w:val="000E53BB"/>
    <w:rsid w:val="000E53D5"/>
    <w:rsid w:val="000E53E1"/>
    <w:rsid w:val="000E53F8"/>
    <w:rsid w:val="000E5401"/>
    <w:rsid w:val="000E5429"/>
    <w:rsid w:val="000E545E"/>
    <w:rsid w:val="000E5475"/>
    <w:rsid w:val="000E5480"/>
    <w:rsid w:val="000E5484"/>
    <w:rsid w:val="000E54D6"/>
    <w:rsid w:val="000E54F4"/>
    <w:rsid w:val="000E554D"/>
    <w:rsid w:val="000E55F7"/>
    <w:rsid w:val="000E5639"/>
    <w:rsid w:val="000E565B"/>
    <w:rsid w:val="000E5689"/>
    <w:rsid w:val="000E56CC"/>
    <w:rsid w:val="000E5702"/>
    <w:rsid w:val="000E5782"/>
    <w:rsid w:val="000E5786"/>
    <w:rsid w:val="000E57F6"/>
    <w:rsid w:val="000E5843"/>
    <w:rsid w:val="000E5896"/>
    <w:rsid w:val="000E58D3"/>
    <w:rsid w:val="000E58E4"/>
    <w:rsid w:val="000E58E5"/>
    <w:rsid w:val="000E5912"/>
    <w:rsid w:val="000E5913"/>
    <w:rsid w:val="000E5969"/>
    <w:rsid w:val="000E599F"/>
    <w:rsid w:val="000E5A14"/>
    <w:rsid w:val="000E5A58"/>
    <w:rsid w:val="000E5A70"/>
    <w:rsid w:val="000E5AA2"/>
    <w:rsid w:val="000E5AF0"/>
    <w:rsid w:val="000E5B0D"/>
    <w:rsid w:val="000E5B39"/>
    <w:rsid w:val="000E5BAE"/>
    <w:rsid w:val="000E5BB7"/>
    <w:rsid w:val="000E5CC4"/>
    <w:rsid w:val="000E5D22"/>
    <w:rsid w:val="000E5D4A"/>
    <w:rsid w:val="000E5DF0"/>
    <w:rsid w:val="000E5E28"/>
    <w:rsid w:val="000E5EB6"/>
    <w:rsid w:val="000E5F34"/>
    <w:rsid w:val="000E5F94"/>
    <w:rsid w:val="000E5F97"/>
    <w:rsid w:val="000E5FD6"/>
    <w:rsid w:val="000E5FDB"/>
    <w:rsid w:val="000E5FFF"/>
    <w:rsid w:val="000E6007"/>
    <w:rsid w:val="000E6020"/>
    <w:rsid w:val="000E6065"/>
    <w:rsid w:val="000E607A"/>
    <w:rsid w:val="000E6085"/>
    <w:rsid w:val="000E60D2"/>
    <w:rsid w:val="000E60D6"/>
    <w:rsid w:val="000E610C"/>
    <w:rsid w:val="000E6199"/>
    <w:rsid w:val="000E61B9"/>
    <w:rsid w:val="000E61DF"/>
    <w:rsid w:val="000E6279"/>
    <w:rsid w:val="000E6284"/>
    <w:rsid w:val="000E628A"/>
    <w:rsid w:val="000E62B4"/>
    <w:rsid w:val="000E6302"/>
    <w:rsid w:val="000E6318"/>
    <w:rsid w:val="000E6323"/>
    <w:rsid w:val="000E633D"/>
    <w:rsid w:val="000E6346"/>
    <w:rsid w:val="000E6398"/>
    <w:rsid w:val="000E63AB"/>
    <w:rsid w:val="000E647C"/>
    <w:rsid w:val="000E64A1"/>
    <w:rsid w:val="000E64B2"/>
    <w:rsid w:val="000E64EE"/>
    <w:rsid w:val="000E650F"/>
    <w:rsid w:val="000E6520"/>
    <w:rsid w:val="000E652A"/>
    <w:rsid w:val="000E6534"/>
    <w:rsid w:val="000E6585"/>
    <w:rsid w:val="000E659F"/>
    <w:rsid w:val="000E661A"/>
    <w:rsid w:val="000E664D"/>
    <w:rsid w:val="000E6655"/>
    <w:rsid w:val="000E6659"/>
    <w:rsid w:val="000E6682"/>
    <w:rsid w:val="000E6723"/>
    <w:rsid w:val="000E6738"/>
    <w:rsid w:val="000E67BA"/>
    <w:rsid w:val="000E6806"/>
    <w:rsid w:val="000E6810"/>
    <w:rsid w:val="000E685D"/>
    <w:rsid w:val="000E686B"/>
    <w:rsid w:val="000E6881"/>
    <w:rsid w:val="000E68E3"/>
    <w:rsid w:val="000E6939"/>
    <w:rsid w:val="000E6959"/>
    <w:rsid w:val="000E695B"/>
    <w:rsid w:val="000E6967"/>
    <w:rsid w:val="000E6969"/>
    <w:rsid w:val="000E697F"/>
    <w:rsid w:val="000E6A3D"/>
    <w:rsid w:val="000E6A57"/>
    <w:rsid w:val="000E6A67"/>
    <w:rsid w:val="000E6A90"/>
    <w:rsid w:val="000E6AC8"/>
    <w:rsid w:val="000E6B0A"/>
    <w:rsid w:val="000E6B2B"/>
    <w:rsid w:val="000E6B62"/>
    <w:rsid w:val="000E6C1A"/>
    <w:rsid w:val="000E6C4A"/>
    <w:rsid w:val="000E6C56"/>
    <w:rsid w:val="000E6C75"/>
    <w:rsid w:val="000E6C83"/>
    <w:rsid w:val="000E6C85"/>
    <w:rsid w:val="000E6C99"/>
    <w:rsid w:val="000E6D54"/>
    <w:rsid w:val="000E6D68"/>
    <w:rsid w:val="000E6D6E"/>
    <w:rsid w:val="000E6DB5"/>
    <w:rsid w:val="000E6E1B"/>
    <w:rsid w:val="000E6E38"/>
    <w:rsid w:val="000E6E83"/>
    <w:rsid w:val="000E6E9C"/>
    <w:rsid w:val="000E6F43"/>
    <w:rsid w:val="000E6F69"/>
    <w:rsid w:val="000E6F73"/>
    <w:rsid w:val="000E6F9A"/>
    <w:rsid w:val="000E6FD5"/>
    <w:rsid w:val="000E6FF7"/>
    <w:rsid w:val="000E701B"/>
    <w:rsid w:val="000E702C"/>
    <w:rsid w:val="000E7032"/>
    <w:rsid w:val="000E703F"/>
    <w:rsid w:val="000E709F"/>
    <w:rsid w:val="000E70D0"/>
    <w:rsid w:val="000E70FE"/>
    <w:rsid w:val="000E7124"/>
    <w:rsid w:val="000E7139"/>
    <w:rsid w:val="000E71A6"/>
    <w:rsid w:val="000E720B"/>
    <w:rsid w:val="000E7245"/>
    <w:rsid w:val="000E72CD"/>
    <w:rsid w:val="000E72D1"/>
    <w:rsid w:val="000E7305"/>
    <w:rsid w:val="000E7354"/>
    <w:rsid w:val="000E738F"/>
    <w:rsid w:val="000E7397"/>
    <w:rsid w:val="000E73E8"/>
    <w:rsid w:val="000E73EB"/>
    <w:rsid w:val="000E73F0"/>
    <w:rsid w:val="000E73F1"/>
    <w:rsid w:val="000E7405"/>
    <w:rsid w:val="000E7412"/>
    <w:rsid w:val="000E74D9"/>
    <w:rsid w:val="000E74DD"/>
    <w:rsid w:val="000E74E6"/>
    <w:rsid w:val="000E74ED"/>
    <w:rsid w:val="000E7521"/>
    <w:rsid w:val="000E755D"/>
    <w:rsid w:val="000E7577"/>
    <w:rsid w:val="000E75AA"/>
    <w:rsid w:val="000E75C6"/>
    <w:rsid w:val="000E7616"/>
    <w:rsid w:val="000E7629"/>
    <w:rsid w:val="000E76E4"/>
    <w:rsid w:val="000E774F"/>
    <w:rsid w:val="000E77CB"/>
    <w:rsid w:val="000E77D6"/>
    <w:rsid w:val="000E77FB"/>
    <w:rsid w:val="000E77FC"/>
    <w:rsid w:val="000E7817"/>
    <w:rsid w:val="000E7831"/>
    <w:rsid w:val="000E78BB"/>
    <w:rsid w:val="000E78D0"/>
    <w:rsid w:val="000E78D9"/>
    <w:rsid w:val="000E7918"/>
    <w:rsid w:val="000E792C"/>
    <w:rsid w:val="000E7942"/>
    <w:rsid w:val="000E79AE"/>
    <w:rsid w:val="000E79BA"/>
    <w:rsid w:val="000E7A32"/>
    <w:rsid w:val="000E7A5A"/>
    <w:rsid w:val="000E7A6D"/>
    <w:rsid w:val="000E7A9E"/>
    <w:rsid w:val="000E7AA4"/>
    <w:rsid w:val="000E7AA6"/>
    <w:rsid w:val="000E7ABA"/>
    <w:rsid w:val="000E7B62"/>
    <w:rsid w:val="000E7BCB"/>
    <w:rsid w:val="000E7BEB"/>
    <w:rsid w:val="000E7C21"/>
    <w:rsid w:val="000E7C72"/>
    <w:rsid w:val="000E7CCA"/>
    <w:rsid w:val="000E7CF9"/>
    <w:rsid w:val="000E7D0D"/>
    <w:rsid w:val="000E7D14"/>
    <w:rsid w:val="000E7D21"/>
    <w:rsid w:val="000E7D2A"/>
    <w:rsid w:val="000E7D47"/>
    <w:rsid w:val="000E7D62"/>
    <w:rsid w:val="000E7D6C"/>
    <w:rsid w:val="000E7D9A"/>
    <w:rsid w:val="000E7E1F"/>
    <w:rsid w:val="000E7E55"/>
    <w:rsid w:val="000E7E79"/>
    <w:rsid w:val="000E7E9E"/>
    <w:rsid w:val="000E7EC2"/>
    <w:rsid w:val="000E7F23"/>
    <w:rsid w:val="000E7F2F"/>
    <w:rsid w:val="000E7F54"/>
    <w:rsid w:val="000E7F7F"/>
    <w:rsid w:val="000E7FB5"/>
    <w:rsid w:val="000E7FD9"/>
    <w:rsid w:val="000E7FEF"/>
    <w:rsid w:val="000EFF4D"/>
    <w:rsid w:val="000F0024"/>
    <w:rsid w:val="000F0045"/>
    <w:rsid w:val="000F00B4"/>
    <w:rsid w:val="000F00E1"/>
    <w:rsid w:val="000F0108"/>
    <w:rsid w:val="000F0176"/>
    <w:rsid w:val="000F01C3"/>
    <w:rsid w:val="000F01D4"/>
    <w:rsid w:val="000F01D7"/>
    <w:rsid w:val="000F022A"/>
    <w:rsid w:val="000F0244"/>
    <w:rsid w:val="000F0256"/>
    <w:rsid w:val="000F0293"/>
    <w:rsid w:val="000F02A1"/>
    <w:rsid w:val="000F02F4"/>
    <w:rsid w:val="000F0303"/>
    <w:rsid w:val="000F0307"/>
    <w:rsid w:val="000F0326"/>
    <w:rsid w:val="000F0344"/>
    <w:rsid w:val="000F034D"/>
    <w:rsid w:val="000F036C"/>
    <w:rsid w:val="000F037E"/>
    <w:rsid w:val="000F03C1"/>
    <w:rsid w:val="000F03C9"/>
    <w:rsid w:val="000F0438"/>
    <w:rsid w:val="000F047B"/>
    <w:rsid w:val="000F04BC"/>
    <w:rsid w:val="000F051D"/>
    <w:rsid w:val="000F0577"/>
    <w:rsid w:val="000F05A5"/>
    <w:rsid w:val="000F05F9"/>
    <w:rsid w:val="000F060E"/>
    <w:rsid w:val="000F0615"/>
    <w:rsid w:val="000F065E"/>
    <w:rsid w:val="000F0677"/>
    <w:rsid w:val="000F067D"/>
    <w:rsid w:val="000F0692"/>
    <w:rsid w:val="000F06BF"/>
    <w:rsid w:val="000F071E"/>
    <w:rsid w:val="000F073C"/>
    <w:rsid w:val="000F074D"/>
    <w:rsid w:val="000F077F"/>
    <w:rsid w:val="000F07B6"/>
    <w:rsid w:val="000F0806"/>
    <w:rsid w:val="000F0819"/>
    <w:rsid w:val="000F084F"/>
    <w:rsid w:val="000F085D"/>
    <w:rsid w:val="000F0886"/>
    <w:rsid w:val="000F0888"/>
    <w:rsid w:val="000F088A"/>
    <w:rsid w:val="000F0892"/>
    <w:rsid w:val="000F08DF"/>
    <w:rsid w:val="000F0925"/>
    <w:rsid w:val="000F0961"/>
    <w:rsid w:val="000F0990"/>
    <w:rsid w:val="000F0A84"/>
    <w:rsid w:val="000F0A91"/>
    <w:rsid w:val="000F0AC5"/>
    <w:rsid w:val="000F0AE0"/>
    <w:rsid w:val="000F0B65"/>
    <w:rsid w:val="000F0B94"/>
    <w:rsid w:val="000F0BAF"/>
    <w:rsid w:val="000F0BDD"/>
    <w:rsid w:val="000F0BE4"/>
    <w:rsid w:val="000F0BF8"/>
    <w:rsid w:val="000F0C13"/>
    <w:rsid w:val="000F0C98"/>
    <w:rsid w:val="000F0CB3"/>
    <w:rsid w:val="000F0D00"/>
    <w:rsid w:val="000F0D2D"/>
    <w:rsid w:val="000F0D56"/>
    <w:rsid w:val="000F0E0B"/>
    <w:rsid w:val="000F0E8D"/>
    <w:rsid w:val="000F0E9B"/>
    <w:rsid w:val="000F0EA8"/>
    <w:rsid w:val="000F0EBF"/>
    <w:rsid w:val="000F0EDA"/>
    <w:rsid w:val="000F0F75"/>
    <w:rsid w:val="000F0FA3"/>
    <w:rsid w:val="000F0FAB"/>
    <w:rsid w:val="000F0FB0"/>
    <w:rsid w:val="000F1022"/>
    <w:rsid w:val="000F103F"/>
    <w:rsid w:val="000F1060"/>
    <w:rsid w:val="000F107A"/>
    <w:rsid w:val="000F1080"/>
    <w:rsid w:val="000F10B7"/>
    <w:rsid w:val="000F10D7"/>
    <w:rsid w:val="000F10FF"/>
    <w:rsid w:val="000F1130"/>
    <w:rsid w:val="000F116E"/>
    <w:rsid w:val="000F1178"/>
    <w:rsid w:val="000F118C"/>
    <w:rsid w:val="000F1209"/>
    <w:rsid w:val="000F120F"/>
    <w:rsid w:val="000F12B3"/>
    <w:rsid w:val="000F1315"/>
    <w:rsid w:val="000F132F"/>
    <w:rsid w:val="000F138C"/>
    <w:rsid w:val="000F1414"/>
    <w:rsid w:val="000F144B"/>
    <w:rsid w:val="000F1465"/>
    <w:rsid w:val="000F14DB"/>
    <w:rsid w:val="000F1541"/>
    <w:rsid w:val="000F154C"/>
    <w:rsid w:val="000F1557"/>
    <w:rsid w:val="000F15A0"/>
    <w:rsid w:val="000F1635"/>
    <w:rsid w:val="000F168A"/>
    <w:rsid w:val="000F171B"/>
    <w:rsid w:val="000F174A"/>
    <w:rsid w:val="000F1760"/>
    <w:rsid w:val="000F1761"/>
    <w:rsid w:val="000F1771"/>
    <w:rsid w:val="000F17DB"/>
    <w:rsid w:val="000F17DD"/>
    <w:rsid w:val="000F1834"/>
    <w:rsid w:val="000F1836"/>
    <w:rsid w:val="000F1839"/>
    <w:rsid w:val="000F1876"/>
    <w:rsid w:val="000F1879"/>
    <w:rsid w:val="000F188E"/>
    <w:rsid w:val="000F18D3"/>
    <w:rsid w:val="000F18E8"/>
    <w:rsid w:val="000F195C"/>
    <w:rsid w:val="000F1985"/>
    <w:rsid w:val="000F1994"/>
    <w:rsid w:val="000F19CD"/>
    <w:rsid w:val="000F19E3"/>
    <w:rsid w:val="000F1A90"/>
    <w:rsid w:val="000F1A97"/>
    <w:rsid w:val="000F1AE5"/>
    <w:rsid w:val="000F1B0B"/>
    <w:rsid w:val="000F1B12"/>
    <w:rsid w:val="000F1B50"/>
    <w:rsid w:val="000F1B5B"/>
    <w:rsid w:val="000F1BCA"/>
    <w:rsid w:val="000F1BFC"/>
    <w:rsid w:val="000F1C12"/>
    <w:rsid w:val="000F1C7C"/>
    <w:rsid w:val="000F1C80"/>
    <w:rsid w:val="000F1CB0"/>
    <w:rsid w:val="000F1CB9"/>
    <w:rsid w:val="000F1CC9"/>
    <w:rsid w:val="000F1CF5"/>
    <w:rsid w:val="000F1D39"/>
    <w:rsid w:val="000F1DAB"/>
    <w:rsid w:val="000F1E20"/>
    <w:rsid w:val="000F1E38"/>
    <w:rsid w:val="000F1E9F"/>
    <w:rsid w:val="000F1EBB"/>
    <w:rsid w:val="000F1EE1"/>
    <w:rsid w:val="000F1F08"/>
    <w:rsid w:val="000F1F22"/>
    <w:rsid w:val="000F1F5D"/>
    <w:rsid w:val="000F1FAC"/>
    <w:rsid w:val="000F1FB0"/>
    <w:rsid w:val="000F1FD2"/>
    <w:rsid w:val="000F202F"/>
    <w:rsid w:val="000F205C"/>
    <w:rsid w:val="000F20C4"/>
    <w:rsid w:val="000F214E"/>
    <w:rsid w:val="000F2168"/>
    <w:rsid w:val="000F21B5"/>
    <w:rsid w:val="000F21D3"/>
    <w:rsid w:val="000F21DA"/>
    <w:rsid w:val="000F225F"/>
    <w:rsid w:val="000F2292"/>
    <w:rsid w:val="000F2294"/>
    <w:rsid w:val="000F231C"/>
    <w:rsid w:val="000F2337"/>
    <w:rsid w:val="000F237F"/>
    <w:rsid w:val="000F2487"/>
    <w:rsid w:val="000F2498"/>
    <w:rsid w:val="000F249D"/>
    <w:rsid w:val="000F24B8"/>
    <w:rsid w:val="000F24BF"/>
    <w:rsid w:val="000F24D4"/>
    <w:rsid w:val="000F252B"/>
    <w:rsid w:val="000F25DD"/>
    <w:rsid w:val="000F264A"/>
    <w:rsid w:val="000F2669"/>
    <w:rsid w:val="000F2681"/>
    <w:rsid w:val="000F2732"/>
    <w:rsid w:val="000F2733"/>
    <w:rsid w:val="000F2753"/>
    <w:rsid w:val="000F2788"/>
    <w:rsid w:val="000F27A7"/>
    <w:rsid w:val="000F27CE"/>
    <w:rsid w:val="000F27D6"/>
    <w:rsid w:val="000F27FC"/>
    <w:rsid w:val="000F281F"/>
    <w:rsid w:val="000F2821"/>
    <w:rsid w:val="000F2841"/>
    <w:rsid w:val="000F2863"/>
    <w:rsid w:val="000F292E"/>
    <w:rsid w:val="000F2940"/>
    <w:rsid w:val="000F2979"/>
    <w:rsid w:val="000F2990"/>
    <w:rsid w:val="000F29B9"/>
    <w:rsid w:val="000F2A10"/>
    <w:rsid w:val="000F2A1B"/>
    <w:rsid w:val="000F2A1C"/>
    <w:rsid w:val="000F2A34"/>
    <w:rsid w:val="000F2A3D"/>
    <w:rsid w:val="000F2A55"/>
    <w:rsid w:val="000F2A90"/>
    <w:rsid w:val="000F2B84"/>
    <w:rsid w:val="000F2BA9"/>
    <w:rsid w:val="000F2BAE"/>
    <w:rsid w:val="000F2BCE"/>
    <w:rsid w:val="000F2C04"/>
    <w:rsid w:val="000F2C0F"/>
    <w:rsid w:val="000F2C25"/>
    <w:rsid w:val="000F2C99"/>
    <w:rsid w:val="000F2CC5"/>
    <w:rsid w:val="000F2CE8"/>
    <w:rsid w:val="000F2D2C"/>
    <w:rsid w:val="000F2D68"/>
    <w:rsid w:val="000F2D6F"/>
    <w:rsid w:val="000F2DB2"/>
    <w:rsid w:val="000F2DC6"/>
    <w:rsid w:val="000F2DF2"/>
    <w:rsid w:val="000F2EAC"/>
    <w:rsid w:val="000F2EC3"/>
    <w:rsid w:val="000F2F40"/>
    <w:rsid w:val="000F2F9E"/>
    <w:rsid w:val="000F2FBC"/>
    <w:rsid w:val="000F304B"/>
    <w:rsid w:val="000F3066"/>
    <w:rsid w:val="000F30D6"/>
    <w:rsid w:val="000F313C"/>
    <w:rsid w:val="000F318A"/>
    <w:rsid w:val="000F31FF"/>
    <w:rsid w:val="000F329A"/>
    <w:rsid w:val="000F32D6"/>
    <w:rsid w:val="000F32FD"/>
    <w:rsid w:val="000F3326"/>
    <w:rsid w:val="000F332E"/>
    <w:rsid w:val="000F3366"/>
    <w:rsid w:val="000F3397"/>
    <w:rsid w:val="000F33C9"/>
    <w:rsid w:val="000F33D9"/>
    <w:rsid w:val="000F33DC"/>
    <w:rsid w:val="000F33ED"/>
    <w:rsid w:val="000F340E"/>
    <w:rsid w:val="000F3418"/>
    <w:rsid w:val="000F3422"/>
    <w:rsid w:val="000F3450"/>
    <w:rsid w:val="000F3471"/>
    <w:rsid w:val="000F34B6"/>
    <w:rsid w:val="000F34C5"/>
    <w:rsid w:val="000F352C"/>
    <w:rsid w:val="000F3560"/>
    <w:rsid w:val="000F35B2"/>
    <w:rsid w:val="000F366F"/>
    <w:rsid w:val="000F3676"/>
    <w:rsid w:val="000F3694"/>
    <w:rsid w:val="000F36B2"/>
    <w:rsid w:val="000F36B9"/>
    <w:rsid w:val="000F378E"/>
    <w:rsid w:val="000F37E0"/>
    <w:rsid w:val="000F380F"/>
    <w:rsid w:val="000F3823"/>
    <w:rsid w:val="000F3856"/>
    <w:rsid w:val="000F387A"/>
    <w:rsid w:val="000F38A0"/>
    <w:rsid w:val="000F38E8"/>
    <w:rsid w:val="000F3916"/>
    <w:rsid w:val="000F391E"/>
    <w:rsid w:val="000F3945"/>
    <w:rsid w:val="000F3956"/>
    <w:rsid w:val="000F39BF"/>
    <w:rsid w:val="000F39C5"/>
    <w:rsid w:val="000F3A4B"/>
    <w:rsid w:val="000F3A7D"/>
    <w:rsid w:val="000F3A99"/>
    <w:rsid w:val="000F3AF1"/>
    <w:rsid w:val="000F3B14"/>
    <w:rsid w:val="000F3B3E"/>
    <w:rsid w:val="000F3B56"/>
    <w:rsid w:val="000F3B63"/>
    <w:rsid w:val="000F3B66"/>
    <w:rsid w:val="000F3B75"/>
    <w:rsid w:val="000F3C29"/>
    <w:rsid w:val="000F3C2D"/>
    <w:rsid w:val="000F3C72"/>
    <w:rsid w:val="000F3C91"/>
    <w:rsid w:val="000F3C96"/>
    <w:rsid w:val="000F3C9F"/>
    <w:rsid w:val="000F3CA0"/>
    <w:rsid w:val="000F3D26"/>
    <w:rsid w:val="000F3D4C"/>
    <w:rsid w:val="000F3D8F"/>
    <w:rsid w:val="000F3DB2"/>
    <w:rsid w:val="000F3E0E"/>
    <w:rsid w:val="000F3E4A"/>
    <w:rsid w:val="000F3EAF"/>
    <w:rsid w:val="000F3EC8"/>
    <w:rsid w:val="000F3EE3"/>
    <w:rsid w:val="000F3F00"/>
    <w:rsid w:val="000F3F3C"/>
    <w:rsid w:val="000F3FA9"/>
    <w:rsid w:val="000F3FB2"/>
    <w:rsid w:val="000F3FC6"/>
    <w:rsid w:val="000F4002"/>
    <w:rsid w:val="000F4006"/>
    <w:rsid w:val="000F4058"/>
    <w:rsid w:val="000F405F"/>
    <w:rsid w:val="000F4069"/>
    <w:rsid w:val="000F408C"/>
    <w:rsid w:val="000F40DD"/>
    <w:rsid w:val="000F4189"/>
    <w:rsid w:val="000F41A8"/>
    <w:rsid w:val="000F41CD"/>
    <w:rsid w:val="000F41E6"/>
    <w:rsid w:val="000F4238"/>
    <w:rsid w:val="000F426D"/>
    <w:rsid w:val="000F426E"/>
    <w:rsid w:val="000F4272"/>
    <w:rsid w:val="000F4330"/>
    <w:rsid w:val="000F433F"/>
    <w:rsid w:val="000F434B"/>
    <w:rsid w:val="000F4488"/>
    <w:rsid w:val="000F4498"/>
    <w:rsid w:val="000F449E"/>
    <w:rsid w:val="000F44CC"/>
    <w:rsid w:val="000F44E5"/>
    <w:rsid w:val="000F44F4"/>
    <w:rsid w:val="000F4500"/>
    <w:rsid w:val="000F4519"/>
    <w:rsid w:val="000F451F"/>
    <w:rsid w:val="000F455C"/>
    <w:rsid w:val="000F4598"/>
    <w:rsid w:val="000F45A1"/>
    <w:rsid w:val="000F45DD"/>
    <w:rsid w:val="000F462A"/>
    <w:rsid w:val="000F4644"/>
    <w:rsid w:val="000F4652"/>
    <w:rsid w:val="000F4696"/>
    <w:rsid w:val="000F46A7"/>
    <w:rsid w:val="000F4715"/>
    <w:rsid w:val="000F4748"/>
    <w:rsid w:val="000F474A"/>
    <w:rsid w:val="000F4754"/>
    <w:rsid w:val="000F4772"/>
    <w:rsid w:val="000F477F"/>
    <w:rsid w:val="000F4794"/>
    <w:rsid w:val="000F47E7"/>
    <w:rsid w:val="000F483A"/>
    <w:rsid w:val="000F4843"/>
    <w:rsid w:val="000F4874"/>
    <w:rsid w:val="000F4887"/>
    <w:rsid w:val="000F48B7"/>
    <w:rsid w:val="000F48EC"/>
    <w:rsid w:val="000F48F8"/>
    <w:rsid w:val="000F492C"/>
    <w:rsid w:val="000F493B"/>
    <w:rsid w:val="000F495B"/>
    <w:rsid w:val="000F4981"/>
    <w:rsid w:val="000F49D9"/>
    <w:rsid w:val="000F49DD"/>
    <w:rsid w:val="000F4A0B"/>
    <w:rsid w:val="000F4A11"/>
    <w:rsid w:val="000F4A1A"/>
    <w:rsid w:val="000F4A2F"/>
    <w:rsid w:val="000F4A6D"/>
    <w:rsid w:val="000F4B2A"/>
    <w:rsid w:val="000F4B31"/>
    <w:rsid w:val="000F4B52"/>
    <w:rsid w:val="000F4BAA"/>
    <w:rsid w:val="000F4BD2"/>
    <w:rsid w:val="000F4C62"/>
    <w:rsid w:val="000F4C6C"/>
    <w:rsid w:val="000F4C8D"/>
    <w:rsid w:val="000F4CA7"/>
    <w:rsid w:val="000F4CB3"/>
    <w:rsid w:val="000F4CBD"/>
    <w:rsid w:val="000F4CBE"/>
    <w:rsid w:val="000F4CC7"/>
    <w:rsid w:val="000F4D07"/>
    <w:rsid w:val="000F4D1B"/>
    <w:rsid w:val="000F4D60"/>
    <w:rsid w:val="000F4D6F"/>
    <w:rsid w:val="000F4DB9"/>
    <w:rsid w:val="000F4DDD"/>
    <w:rsid w:val="000F4DFC"/>
    <w:rsid w:val="000F4E5C"/>
    <w:rsid w:val="000F4E86"/>
    <w:rsid w:val="000F4E98"/>
    <w:rsid w:val="000F4E9E"/>
    <w:rsid w:val="000F4EB8"/>
    <w:rsid w:val="000F4ED9"/>
    <w:rsid w:val="000F4F12"/>
    <w:rsid w:val="000F4F28"/>
    <w:rsid w:val="000F4F31"/>
    <w:rsid w:val="000F4F35"/>
    <w:rsid w:val="000F4F52"/>
    <w:rsid w:val="000F4FD5"/>
    <w:rsid w:val="000F5013"/>
    <w:rsid w:val="000F5027"/>
    <w:rsid w:val="000F504E"/>
    <w:rsid w:val="000F5070"/>
    <w:rsid w:val="000F509F"/>
    <w:rsid w:val="000F5108"/>
    <w:rsid w:val="000F5132"/>
    <w:rsid w:val="000F5133"/>
    <w:rsid w:val="000F5137"/>
    <w:rsid w:val="000F5148"/>
    <w:rsid w:val="000F517F"/>
    <w:rsid w:val="000F51B3"/>
    <w:rsid w:val="000F521E"/>
    <w:rsid w:val="000F5233"/>
    <w:rsid w:val="000F52C9"/>
    <w:rsid w:val="000F539A"/>
    <w:rsid w:val="000F53C5"/>
    <w:rsid w:val="000F540C"/>
    <w:rsid w:val="000F5468"/>
    <w:rsid w:val="000F546E"/>
    <w:rsid w:val="000F54B3"/>
    <w:rsid w:val="000F54D1"/>
    <w:rsid w:val="000F550E"/>
    <w:rsid w:val="000F5529"/>
    <w:rsid w:val="000F5552"/>
    <w:rsid w:val="000F5567"/>
    <w:rsid w:val="000F55F9"/>
    <w:rsid w:val="000F5622"/>
    <w:rsid w:val="000F5633"/>
    <w:rsid w:val="000F566F"/>
    <w:rsid w:val="000F5685"/>
    <w:rsid w:val="000F5699"/>
    <w:rsid w:val="000F56AC"/>
    <w:rsid w:val="000F56BA"/>
    <w:rsid w:val="000F56EF"/>
    <w:rsid w:val="000F5744"/>
    <w:rsid w:val="000F57EA"/>
    <w:rsid w:val="000F57EF"/>
    <w:rsid w:val="000F5902"/>
    <w:rsid w:val="000F591D"/>
    <w:rsid w:val="000F5995"/>
    <w:rsid w:val="000F59D0"/>
    <w:rsid w:val="000F59E6"/>
    <w:rsid w:val="000F5A77"/>
    <w:rsid w:val="000F5AA0"/>
    <w:rsid w:val="000F5AA5"/>
    <w:rsid w:val="000F5B07"/>
    <w:rsid w:val="000F5B08"/>
    <w:rsid w:val="000F5B1D"/>
    <w:rsid w:val="000F5B44"/>
    <w:rsid w:val="000F5B7B"/>
    <w:rsid w:val="000F5B92"/>
    <w:rsid w:val="000F5BB5"/>
    <w:rsid w:val="000F5BC6"/>
    <w:rsid w:val="000F5BD2"/>
    <w:rsid w:val="000F5C09"/>
    <w:rsid w:val="000F5C4D"/>
    <w:rsid w:val="000F5C5D"/>
    <w:rsid w:val="000F5C70"/>
    <w:rsid w:val="000F5C72"/>
    <w:rsid w:val="000F5CA8"/>
    <w:rsid w:val="000F5CBE"/>
    <w:rsid w:val="000F5D16"/>
    <w:rsid w:val="000F5D4A"/>
    <w:rsid w:val="000F5D56"/>
    <w:rsid w:val="000F5DAB"/>
    <w:rsid w:val="000F5E10"/>
    <w:rsid w:val="000F5E86"/>
    <w:rsid w:val="000F5E94"/>
    <w:rsid w:val="000F5E95"/>
    <w:rsid w:val="000F5EAA"/>
    <w:rsid w:val="000F5EBB"/>
    <w:rsid w:val="000F5EE2"/>
    <w:rsid w:val="000F5F4F"/>
    <w:rsid w:val="000F5F78"/>
    <w:rsid w:val="000F5F80"/>
    <w:rsid w:val="000F5F8D"/>
    <w:rsid w:val="000F5FA5"/>
    <w:rsid w:val="000F5FF5"/>
    <w:rsid w:val="000F6004"/>
    <w:rsid w:val="000F6029"/>
    <w:rsid w:val="000F6060"/>
    <w:rsid w:val="000F6070"/>
    <w:rsid w:val="000F6165"/>
    <w:rsid w:val="000F617C"/>
    <w:rsid w:val="000F6196"/>
    <w:rsid w:val="000F61AF"/>
    <w:rsid w:val="000F61C8"/>
    <w:rsid w:val="000F620A"/>
    <w:rsid w:val="000F6299"/>
    <w:rsid w:val="000F6304"/>
    <w:rsid w:val="000F6337"/>
    <w:rsid w:val="000F6373"/>
    <w:rsid w:val="000F6387"/>
    <w:rsid w:val="000F63C4"/>
    <w:rsid w:val="000F63EA"/>
    <w:rsid w:val="000F6433"/>
    <w:rsid w:val="000F6470"/>
    <w:rsid w:val="000F649C"/>
    <w:rsid w:val="000F64A6"/>
    <w:rsid w:val="000F64CE"/>
    <w:rsid w:val="000F652F"/>
    <w:rsid w:val="000F6565"/>
    <w:rsid w:val="000F6591"/>
    <w:rsid w:val="000F659A"/>
    <w:rsid w:val="000F65CB"/>
    <w:rsid w:val="000F6615"/>
    <w:rsid w:val="000F6617"/>
    <w:rsid w:val="000F66A2"/>
    <w:rsid w:val="000F6715"/>
    <w:rsid w:val="000F671B"/>
    <w:rsid w:val="000F6756"/>
    <w:rsid w:val="000F675C"/>
    <w:rsid w:val="000F6776"/>
    <w:rsid w:val="000F678A"/>
    <w:rsid w:val="000F67B5"/>
    <w:rsid w:val="000F6838"/>
    <w:rsid w:val="000F6862"/>
    <w:rsid w:val="000F686A"/>
    <w:rsid w:val="000F68D2"/>
    <w:rsid w:val="000F68FC"/>
    <w:rsid w:val="000F6934"/>
    <w:rsid w:val="000F69A5"/>
    <w:rsid w:val="000F69BE"/>
    <w:rsid w:val="000F69C7"/>
    <w:rsid w:val="000F69F2"/>
    <w:rsid w:val="000F69F7"/>
    <w:rsid w:val="000F6A08"/>
    <w:rsid w:val="000F6A39"/>
    <w:rsid w:val="000F6A4D"/>
    <w:rsid w:val="000F6A64"/>
    <w:rsid w:val="000F6A6C"/>
    <w:rsid w:val="000F6A7D"/>
    <w:rsid w:val="000F6A81"/>
    <w:rsid w:val="000F6AB5"/>
    <w:rsid w:val="000F6AFF"/>
    <w:rsid w:val="000F6B0C"/>
    <w:rsid w:val="000F6B0E"/>
    <w:rsid w:val="000F6B0F"/>
    <w:rsid w:val="000F6B17"/>
    <w:rsid w:val="000F6B22"/>
    <w:rsid w:val="000F6B54"/>
    <w:rsid w:val="000F6BBE"/>
    <w:rsid w:val="000F6BDF"/>
    <w:rsid w:val="000F6C32"/>
    <w:rsid w:val="000F6C4B"/>
    <w:rsid w:val="000F6C93"/>
    <w:rsid w:val="000F6CBA"/>
    <w:rsid w:val="000F6D1B"/>
    <w:rsid w:val="000F6D36"/>
    <w:rsid w:val="000F6D64"/>
    <w:rsid w:val="000F6D66"/>
    <w:rsid w:val="000F6DA0"/>
    <w:rsid w:val="000F6DB8"/>
    <w:rsid w:val="000F6DD0"/>
    <w:rsid w:val="000F6DDA"/>
    <w:rsid w:val="000F6DFC"/>
    <w:rsid w:val="000F6E7A"/>
    <w:rsid w:val="000F6E8A"/>
    <w:rsid w:val="000F6EB2"/>
    <w:rsid w:val="000F6F09"/>
    <w:rsid w:val="000F6F53"/>
    <w:rsid w:val="000F6F54"/>
    <w:rsid w:val="000F6F56"/>
    <w:rsid w:val="000F6F7E"/>
    <w:rsid w:val="000F6FAB"/>
    <w:rsid w:val="000F6FD4"/>
    <w:rsid w:val="000F6FFB"/>
    <w:rsid w:val="000F7005"/>
    <w:rsid w:val="000F70C3"/>
    <w:rsid w:val="000F70FF"/>
    <w:rsid w:val="000F710F"/>
    <w:rsid w:val="000F716A"/>
    <w:rsid w:val="000F7171"/>
    <w:rsid w:val="000F71E7"/>
    <w:rsid w:val="000F7305"/>
    <w:rsid w:val="000F7316"/>
    <w:rsid w:val="000F733E"/>
    <w:rsid w:val="000F73C0"/>
    <w:rsid w:val="000F7409"/>
    <w:rsid w:val="000F74E6"/>
    <w:rsid w:val="000F74EF"/>
    <w:rsid w:val="000F7508"/>
    <w:rsid w:val="000F7517"/>
    <w:rsid w:val="000F75B5"/>
    <w:rsid w:val="000F767E"/>
    <w:rsid w:val="000F7682"/>
    <w:rsid w:val="000F76B2"/>
    <w:rsid w:val="000F76F3"/>
    <w:rsid w:val="000F7715"/>
    <w:rsid w:val="000F7747"/>
    <w:rsid w:val="000F77A9"/>
    <w:rsid w:val="000F77BE"/>
    <w:rsid w:val="000F77F1"/>
    <w:rsid w:val="000F7857"/>
    <w:rsid w:val="000F78A5"/>
    <w:rsid w:val="000F78C3"/>
    <w:rsid w:val="000F78D0"/>
    <w:rsid w:val="000F78F3"/>
    <w:rsid w:val="000F7942"/>
    <w:rsid w:val="000F7AA2"/>
    <w:rsid w:val="000F7B09"/>
    <w:rsid w:val="000F7B45"/>
    <w:rsid w:val="000F7B64"/>
    <w:rsid w:val="000F7B7E"/>
    <w:rsid w:val="000F7BC3"/>
    <w:rsid w:val="000F7C12"/>
    <w:rsid w:val="000F7CCB"/>
    <w:rsid w:val="000F7CFC"/>
    <w:rsid w:val="000F7CFE"/>
    <w:rsid w:val="000F7D34"/>
    <w:rsid w:val="000F7D67"/>
    <w:rsid w:val="000F7DD4"/>
    <w:rsid w:val="000F7DDB"/>
    <w:rsid w:val="000F7E4D"/>
    <w:rsid w:val="000F7E58"/>
    <w:rsid w:val="000F7E6C"/>
    <w:rsid w:val="000F7EC4"/>
    <w:rsid w:val="000F7F79"/>
    <w:rsid w:val="000F7FBC"/>
    <w:rsid w:val="000F7FD5"/>
    <w:rsid w:val="0010002F"/>
    <w:rsid w:val="00100044"/>
    <w:rsid w:val="0010006A"/>
    <w:rsid w:val="0010006D"/>
    <w:rsid w:val="00100094"/>
    <w:rsid w:val="0010009A"/>
    <w:rsid w:val="0010009E"/>
    <w:rsid w:val="001000BE"/>
    <w:rsid w:val="001000C6"/>
    <w:rsid w:val="001000F9"/>
    <w:rsid w:val="00100112"/>
    <w:rsid w:val="00100182"/>
    <w:rsid w:val="00100190"/>
    <w:rsid w:val="0010019B"/>
    <w:rsid w:val="001001AF"/>
    <w:rsid w:val="001001E3"/>
    <w:rsid w:val="00100270"/>
    <w:rsid w:val="0010029D"/>
    <w:rsid w:val="001002AA"/>
    <w:rsid w:val="001002C8"/>
    <w:rsid w:val="001002CF"/>
    <w:rsid w:val="001002D4"/>
    <w:rsid w:val="00100399"/>
    <w:rsid w:val="0010041C"/>
    <w:rsid w:val="0010042C"/>
    <w:rsid w:val="0010046D"/>
    <w:rsid w:val="001004B0"/>
    <w:rsid w:val="001004C5"/>
    <w:rsid w:val="001004C8"/>
    <w:rsid w:val="001004CA"/>
    <w:rsid w:val="0010052F"/>
    <w:rsid w:val="0010053D"/>
    <w:rsid w:val="00100569"/>
    <w:rsid w:val="00100637"/>
    <w:rsid w:val="00100646"/>
    <w:rsid w:val="0010066C"/>
    <w:rsid w:val="00100695"/>
    <w:rsid w:val="00100731"/>
    <w:rsid w:val="00100743"/>
    <w:rsid w:val="00100749"/>
    <w:rsid w:val="00100783"/>
    <w:rsid w:val="0010078F"/>
    <w:rsid w:val="001007B4"/>
    <w:rsid w:val="00100811"/>
    <w:rsid w:val="00100841"/>
    <w:rsid w:val="00100879"/>
    <w:rsid w:val="0010087A"/>
    <w:rsid w:val="001008AA"/>
    <w:rsid w:val="001008CF"/>
    <w:rsid w:val="001008D4"/>
    <w:rsid w:val="001008E2"/>
    <w:rsid w:val="0010097B"/>
    <w:rsid w:val="001009BD"/>
    <w:rsid w:val="00100A04"/>
    <w:rsid w:val="00100A74"/>
    <w:rsid w:val="00100A82"/>
    <w:rsid w:val="00100B53"/>
    <w:rsid w:val="00100B57"/>
    <w:rsid w:val="00100B66"/>
    <w:rsid w:val="00100B6B"/>
    <w:rsid w:val="00100B7A"/>
    <w:rsid w:val="00100B9F"/>
    <w:rsid w:val="00100BB3"/>
    <w:rsid w:val="00100BEE"/>
    <w:rsid w:val="00100C02"/>
    <w:rsid w:val="00100C36"/>
    <w:rsid w:val="00100C4F"/>
    <w:rsid w:val="00100C56"/>
    <w:rsid w:val="00100CD9"/>
    <w:rsid w:val="00100D36"/>
    <w:rsid w:val="00100D83"/>
    <w:rsid w:val="00100D8B"/>
    <w:rsid w:val="00100DAF"/>
    <w:rsid w:val="00100DBB"/>
    <w:rsid w:val="00100DCE"/>
    <w:rsid w:val="00100DD3"/>
    <w:rsid w:val="00100DF8"/>
    <w:rsid w:val="00100DFF"/>
    <w:rsid w:val="00100E52"/>
    <w:rsid w:val="00100E80"/>
    <w:rsid w:val="00100EBF"/>
    <w:rsid w:val="00100EDF"/>
    <w:rsid w:val="00100EE4"/>
    <w:rsid w:val="00100EE9"/>
    <w:rsid w:val="00100F16"/>
    <w:rsid w:val="00100F4C"/>
    <w:rsid w:val="00100F57"/>
    <w:rsid w:val="00100F9B"/>
    <w:rsid w:val="00100FA5"/>
    <w:rsid w:val="00100FF9"/>
    <w:rsid w:val="00100FFC"/>
    <w:rsid w:val="00101007"/>
    <w:rsid w:val="00101056"/>
    <w:rsid w:val="0010105F"/>
    <w:rsid w:val="001010BA"/>
    <w:rsid w:val="00101114"/>
    <w:rsid w:val="0010111F"/>
    <w:rsid w:val="00101125"/>
    <w:rsid w:val="0010112C"/>
    <w:rsid w:val="00101137"/>
    <w:rsid w:val="001011E5"/>
    <w:rsid w:val="0010121B"/>
    <w:rsid w:val="001012E1"/>
    <w:rsid w:val="00101335"/>
    <w:rsid w:val="001013AB"/>
    <w:rsid w:val="001013B4"/>
    <w:rsid w:val="00101421"/>
    <w:rsid w:val="0010146B"/>
    <w:rsid w:val="0010149B"/>
    <w:rsid w:val="00101543"/>
    <w:rsid w:val="001015A2"/>
    <w:rsid w:val="001015B5"/>
    <w:rsid w:val="001015D0"/>
    <w:rsid w:val="00101639"/>
    <w:rsid w:val="00101646"/>
    <w:rsid w:val="00101656"/>
    <w:rsid w:val="001016A0"/>
    <w:rsid w:val="001016B3"/>
    <w:rsid w:val="001016C9"/>
    <w:rsid w:val="00101705"/>
    <w:rsid w:val="0010172C"/>
    <w:rsid w:val="00101760"/>
    <w:rsid w:val="0010177F"/>
    <w:rsid w:val="0010179F"/>
    <w:rsid w:val="00101862"/>
    <w:rsid w:val="00101867"/>
    <w:rsid w:val="00101924"/>
    <w:rsid w:val="0010193A"/>
    <w:rsid w:val="00101998"/>
    <w:rsid w:val="001019A2"/>
    <w:rsid w:val="001019DE"/>
    <w:rsid w:val="001019FA"/>
    <w:rsid w:val="00101A0F"/>
    <w:rsid w:val="00101A26"/>
    <w:rsid w:val="00101A4B"/>
    <w:rsid w:val="00101A76"/>
    <w:rsid w:val="00101AE6"/>
    <w:rsid w:val="00101B3F"/>
    <w:rsid w:val="00101B47"/>
    <w:rsid w:val="00101B83"/>
    <w:rsid w:val="00101BB4"/>
    <w:rsid w:val="00101BC0"/>
    <w:rsid w:val="00101BF6"/>
    <w:rsid w:val="00101C32"/>
    <w:rsid w:val="00101C38"/>
    <w:rsid w:val="00101C7F"/>
    <w:rsid w:val="00101C9D"/>
    <w:rsid w:val="00101D87"/>
    <w:rsid w:val="00101DB5"/>
    <w:rsid w:val="00101DD6"/>
    <w:rsid w:val="00101DD9"/>
    <w:rsid w:val="00101E57"/>
    <w:rsid w:val="00101E6F"/>
    <w:rsid w:val="00101E71"/>
    <w:rsid w:val="00101F2B"/>
    <w:rsid w:val="00101F3D"/>
    <w:rsid w:val="00101F95"/>
    <w:rsid w:val="00101FC5"/>
    <w:rsid w:val="00102010"/>
    <w:rsid w:val="0010208A"/>
    <w:rsid w:val="0010208F"/>
    <w:rsid w:val="001020AB"/>
    <w:rsid w:val="001020B3"/>
    <w:rsid w:val="001020DD"/>
    <w:rsid w:val="00102130"/>
    <w:rsid w:val="0010216E"/>
    <w:rsid w:val="0010216F"/>
    <w:rsid w:val="001021A6"/>
    <w:rsid w:val="001021B0"/>
    <w:rsid w:val="001021FF"/>
    <w:rsid w:val="0010223B"/>
    <w:rsid w:val="00102246"/>
    <w:rsid w:val="00102370"/>
    <w:rsid w:val="00102424"/>
    <w:rsid w:val="00102452"/>
    <w:rsid w:val="00102462"/>
    <w:rsid w:val="00102464"/>
    <w:rsid w:val="001024B1"/>
    <w:rsid w:val="001024BC"/>
    <w:rsid w:val="001024ED"/>
    <w:rsid w:val="001024F9"/>
    <w:rsid w:val="0010262E"/>
    <w:rsid w:val="0010266E"/>
    <w:rsid w:val="0010269E"/>
    <w:rsid w:val="001026A9"/>
    <w:rsid w:val="001026BF"/>
    <w:rsid w:val="001026C6"/>
    <w:rsid w:val="001026D8"/>
    <w:rsid w:val="00102790"/>
    <w:rsid w:val="00102798"/>
    <w:rsid w:val="00102812"/>
    <w:rsid w:val="0010283D"/>
    <w:rsid w:val="0010287E"/>
    <w:rsid w:val="00102885"/>
    <w:rsid w:val="00102897"/>
    <w:rsid w:val="0010289D"/>
    <w:rsid w:val="00102941"/>
    <w:rsid w:val="00102983"/>
    <w:rsid w:val="0010298B"/>
    <w:rsid w:val="00102AA4"/>
    <w:rsid w:val="00102ADE"/>
    <w:rsid w:val="00102AEE"/>
    <w:rsid w:val="00102B16"/>
    <w:rsid w:val="00102B50"/>
    <w:rsid w:val="00102B8C"/>
    <w:rsid w:val="00102BA3"/>
    <w:rsid w:val="00102BEB"/>
    <w:rsid w:val="00102C4D"/>
    <w:rsid w:val="00102C66"/>
    <w:rsid w:val="00102C76"/>
    <w:rsid w:val="00102CB4"/>
    <w:rsid w:val="00102CC0"/>
    <w:rsid w:val="00102CFD"/>
    <w:rsid w:val="00102D0A"/>
    <w:rsid w:val="00102D2A"/>
    <w:rsid w:val="00102D41"/>
    <w:rsid w:val="00102E1B"/>
    <w:rsid w:val="00102F07"/>
    <w:rsid w:val="00102F56"/>
    <w:rsid w:val="00102FBA"/>
    <w:rsid w:val="00102FF0"/>
    <w:rsid w:val="00103019"/>
    <w:rsid w:val="00103020"/>
    <w:rsid w:val="00103078"/>
    <w:rsid w:val="001030A1"/>
    <w:rsid w:val="001030A7"/>
    <w:rsid w:val="00103104"/>
    <w:rsid w:val="0010312D"/>
    <w:rsid w:val="0010314D"/>
    <w:rsid w:val="00103174"/>
    <w:rsid w:val="0010317F"/>
    <w:rsid w:val="00103190"/>
    <w:rsid w:val="00103192"/>
    <w:rsid w:val="0010319D"/>
    <w:rsid w:val="001031D3"/>
    <w:rsid w:val="00103205"/>
    <w:rsid w:val="00103270"/>
    <w:rsid w:val="00103275"/>
    <w:rsid w:val="001032A4"/>
    <w:rsid w:val="001032AC"/>
    <w:rsid w:val="001032B3"/>
    <w:rsid w:val="001032F2"/>
    <w:rsid w:val="00103314"/>
    <w:rsid w:val="00103351"/>
    <w:rsid w:val="00103357"/>
    <w:rsid w:val="001033CF"/>
    <w:rsid w:val="001033D2"/>
    <w:rsid w:val="001033D9"/>
    <w:rsid w:val="0010348F"/>
    <w:rsid w:val="001034AD"/>
    <w:rsid w:val="0010354F"/>
    <w:rsid w:val="00103606"/>
    <w:rsid w:val="00103693"/>
    <w:rsid w:val="00103694"/>
    <w:rsid w:val="00103696"/>
    <w:rsid w:val="001036A2"/>
    <w:rsid w:val="001036B0"/>
    <w:rsid w:val="001036C9"/>
    <w:rsid w:val="001036F8"/>
    <w:rsid w:val="0010370E"/>
    <w:rsid w:val="00103730"/>
    <w:rsid w:val="0010373A"/>
    <w:rsid w:val="0010376A"/>
    <w:rsid w:val="001037B7"/>
    <w:rsid w:val="001037C1"/>
    <w:rsid w:val="001037E3"/>
    <w:rsid w:val="001038AA"/>
    <w:rsid w:val="001038ED"/>
    <w:rsid w:val="001038F3"/>
    <w:rsid w:val="00103921"/>
    <w:rsid w:val="00103934"/>
    <w:rsid w:val="00103948"/>
    <w:rsid w:val="00103965"/>
    <w:rsid w:val="001039E2"/>
    <w:rsid w:val="001039FB"/>
    <w:rsid w:val="001039FC"/>
    <w:rsid w:val="00103A14"/>
    <w:rsid w:val="00103A5E"/>
    <w:rsid w:val="00103A80"/>
    <w:rsid w:val="00103AEE"/>
    <w:rsid w:val="00103B67"/>
    <w:rsid w:val="00103BDD"/>
    <w:rsid w:val="00103BEA"/>
    <w:rsid w:val="00103C39"/>
    <w:rsid w:val="00103C7A"/>
    <w:rsid w:val="00103CD1"/>
    <w:rsid w:val="00103D05"/>
    <w:rsid w:val="00103D0C"/>
    <w:rsid w:val="00103D64"/>
    <w:rsid w:val="00103D75"/>
    <w:rsid w:val="00103DA4"/>
    <w:rsid w:val="00103E6F"/>
    <w:rsid w:val="00103ECB"/>
    <w:rsid w:val="00103F95"/>
    <w:rsid w:val="00103FDD"/>
    <w:rsid w:val="00104023"/>
    <w:rsid w:val="0010406B"/>
    <w:rsid w:val="0010419F"/>
    <w:rsid w:val="0010422B"/>
    <w:rsid w:val="00104254"/>
    <w:rsid w:val="00104264"/>
    <w:rsid w:val="00104268"/>
    <w:rsid w:val="001042FE"/>
    <w:rsid w:val="0010431A"/>
    <w:rsid w:val="001043C3"/>
    <w:rsid w:val="001043EB"/>
    <w:rsid w:val="001043F3"/>
    <w:rsid w:val="0010441B"/>
    <w:rsid w:val="0010443D"/>
    <w:rsid w:val="0010446A"/>
    <w:rsid w:val="00104476"/>
    <w:rsid w:val="0010448D"/>
    <w:rsid w:val="001044D9"/>
    <w:rsid w:val="001044FF"/>
    <w:rsid w:val="00104531"/>
    <w:rsid w:val="00104538"/>
    <w:rsid w:val="0010454A"/>
    <w:rsid w:val="001045BB"/>
    <w:rsid w:val="001045CE"/>
    <w:rsid w:val="001045D8"/>
    <w:rsid w:val="0010461B"/>
    <w:rsid w:val="00104679"/>
    <w:rsid w:val="001046D1"/>
    <w:rsid w:val="00104705"/>
    <w:rsid w:val="00104736"/>
    <w:rsid w:val="0010487B"/>
    <w:rsid w:val="001048F1"/>
    <w:rsid w:val="00104922"/>
    <w:rsid w:val="001049B5"/>
    <w:rsid w:val="001049BE"/>
    <w:rsid w:val="001049E7"/>
    <w:rsid w:val="00104A84"/>
    <w:rsid w:val="00104A94"/>
    <w:rsid w:val="00104B41"/>
    <w:rsid w:val="00104B56"/>
    <w:rsid w:val="00104BA6"/>
    <w:rsid w:val="00104BC1"/>
    <w:rsid w:val="00104BD0"/>
    <w:rsid w:val="00104C31"/>
    <w:rsid w:val="00104C3D"/>
    <w:rsid w:val="00104CEB"/>
    <w:rsid w:val="00104D1B"/>
    <w:rsid w:val="00104D2E"/>
    <w:rsid w:val="00104D68"/>
    <w:rsid w:val="00104E8A"/>
    <w:rsid w:val="00104EC0"/>
    <w:rsid w:val="00104ED4"/>
    <w:rsid w:val="00104F33"/>
    <w:rsid w:val="00104F3D"/>
    <w:rsid w:val="00104F4E"/>
    <w:rsid w:val="00104F5C"/>
    <w:rsid w:val="00104F68"/>
    <w:rsid w:val="00104FC1"/>
    <w:rsid w:val="00104FE4"/>
    <w:rsid w:val="00105000"/>
    <w:rsid w:val="00105088"/>
    <w:rsid w:val="0010509E"/>
    <w:rsid w:val="001050AB"/>
    <w:rsid w:val="001050C3"/>
    <w:rsid w:val="001050E1"/>
    <w:rsid w:val="001050E6"/>
    <w:rsid w:val="0010514F"/>
    <w:rsid w:val="00105186"/>
    <w:rsid w:val="001051AF"/>
    <w:rsid w:val="001051BE"/>
    <w:rsid w:val="001051DE"/>
    <w:rsid w:val="00105241"/>
    <w:rsid w:val="00105290"/>
    <w:rsid w:val="0010529B"/>
    <w:rsid w:val="001052B3"/>
    <w:rsid w:val="001052C1"/>
    <w:rsid w:val="00105369"/>
    <w:rsid w:val="0010537A"/>
    <w:rsid w:val="00105390"/>
    <w:rsid w:val="001053EB"/>
    <w:rsid w:val="0010540D"/>
    <w:rsid w:val="001054A3"/>
    <w:rsid w:val="0010553B"/>
    <w:rsid w:val="00105612"/>
    <w:rsid w:val="0010569D"/>
    <w:rsid w:val="00105720"/>
    <w:rsid w:val="00105799"/>
    <w:rsid w:val="0010579B"/>
    <w:rsid w:val="001057A1"/>
    <w:rsid w:val="001057BB"/>
    <w:rsid w:val="001057E0"/>
    <w:rsid w:val="0010581D"/>
    <w:rsid w:val="00105877"/>
    <w:rsid w:val="001058BA"/>
    <w:rsid w:val="001058BD"/>
    <w:rsid w:val="001058C3"/>
    <w:rsid w:val="001058C5"/>
    <w:rsid w:val="00105912"/>
    <w:rsid w:val="00105965"/>
    <w:rsid w:val="00105995"/>
    <w:rsid w:val="001059AA"/>
    <w:rsid w:val="001059CA"/>
    <w:rsid w:val="00105A04"/>
    <w:rsid w:val="00105A46"/>
    <w:rsid w:val="00105A95"/>
    <w:rsid w:val="00105B0B"/>
    <w:rsid w:val="00105BD4"/>
    <w:rsid w:val="00105C29"/>
    <w:rsid w:val="00105C4E"/>
    <w:rsid w:val="00105CF1"/>
    <w:rsid w:val="00105CFF"/>
    <w:rsid w:val="00105D03"/>
    <w:rsid w:val="00105D16"/>
    <w:rsid w:val="00105D18"/>
    <w:rsid w:val="00105D58"/>
    <w:rsid w:val="00105D6E"/>
    <w:rsid w:val="00105D8B"/>
    <w:rsid w:val="00105DF6"/>
    <w:rsid w:val="00105E12"/>
    <w:rsid w:val="00105E27"/>
    <w:rsid w:val="00105EA3"/>
    <w:rsid w:val="00105EDB"/>
    <w:rsid w:val="00105F0D"/>
    <w:rsid w:val="00105F11"/>
    <w:rsid w:val="00105F1C"/>
    <w:rsid w:val="00105F86"/>
    <w:rsid w:val="00105FC0"/>
    <w:rsid w:val="00106001"/>
    <w:rsid w:val="0010602A"/>
    <w:rsid w:val="00106061"/>
    <w:rsid w:val="00106098"/>
    <w:rsid w:val="001060B9"/>
    <w:rsid w:val="001060CF"/>
    <w:rsid w:val="001060D4"/>
    <w:rsid w:val="00106157"/>
    <w:rsid w:val="00106179"/>
    <w:rsid w:val="0010619D"/>
    <w:rsid w:val="00106200"/>
    <w:rsid w:val="00106226"/>
    <w:rsid w:val="00106295"/>
    <w:rsid w:val="00106326"/>
    <w:rsid w:val="0010632A"/>
    <w:rsid w:val="0010636B"/>
    <w:rsid w:val="00106375"/>
    <w:rsid w:val="001063AE"/>
    <w:rsid w:val="001063C4"/>
    <w:rsid w:val="001063C5"/>
    <w:rsid w:val="001063EE"/>
    <w:rsid w:val="001063EF"/>
    <w:rsid w:val="00106410"/>
    <w:rsid w:val="00106446"/>
    <w:rsid w:val="0010645C"/>
    <w:rsid w:val="0010647C"/>
    <w:rsid w:val="00106496"/>
    <w:rsid w:val="001064B0"/>
    <w:rsid w:val="0010650D"/>
    <w:rsid w:val="00106580"/>
    <w:rsid w:val="001065B4"/>
    <w:rsid w:val="001065FD"/>
    <w:rsid w:val="00106614"/>
    <w:rsid w:val="00106644"/>
    <w:rsid w:val="00106647"/>
    <w:rsid w:val="0010666F"/>
    <w:rsid w:val="00106687"/>
    <w:rsid w:val="001066F6"/>
    <w:rsid w:val="0010670E"/>
    <w:rsid w:val="0010671A"/>
    <w:rsid w:val="00106725"/>
    <w:rsid w:val="00106765"/>
    <w:rsid w:val="00106772"/>
    <w:rsid w:val="0010679A"/>
    <w:rsid w:val="001067F7"/>
    <w:rsid w:val="00106824"/>
    <w:rsid w:val="0010683E"/>
    <w:rsid w:val="0010686D"/>
    <w:rsid w:val="00106899"/>
    <w:rsid w:val="001068A5"/>
    <w:rsid w:val="001068AF"/>
    <w:rsid w:val="001068E6"/>
    <w:rsid w:val="00106909"/>
    <w:rsid w:val="00106927"/>
    <w:rsid w:val="001069B9"/>
    <w:rsid w:val="001069D4"/>
    <w:rsid w:val="001069F1"/>
    <w:rsid w:val="00106A2F"/>
    <w:rsid w:val="00106A43"/>
    <w:rsid w:val="00106AB2"/>
    <w:rsid w:val="00106ADF"/>
    <w:rsid w:val="00106AE8"/>
    <w:rsid w:val="00106B23"/>
    <w:rsid w:val="00106BE0"/>
    <w:rsid w:val="00106BFC"/>
    <w:rsid w:val="00106C85"/>
    <w:rsid w:val="00106C8D"/>
    <w:rsid w:val="00106CBE"/>
    <w:rsid w:val="00106CE4"/>
    <w:rsid w:val="00106D00"/>
    <w:rsid w:val="00106D34"/>
    <w:rsid w:val="00106D4A"/>
    <w:rsid w:val="00106D6B"/>
    <w:rsid w:val="00106DC8"/>
    <w:rsid w:val="00106DD0"/>
    <w:rsid w:val="00106E20"/>
    <w:rsid w:val="00106E22"/>
    <w:rsid w:val="00106F0E"/>
    <w:rsid w:val="00106F5E"/>
    <w:rsid w:val="00106F75"/>
    <w:rsid w:val="00106F80"/>
    <w:rsid w:val="00106FA3"/>
    <w:rsid w:val="00106FC6"/>
    <w:rsid w:val="00106FCF"/>
    <w:rsid w:val="00106FD8"/>
    <w:rsid w:val="00107006"/>
    <w:rsid w:val="00107036"/>
    <w:rsid w:val="00107061"/>
    <w:rsid w:val="00107076"/>
    <w:rsid w:val="0010709D"/>
    <w:rsid w:val="001070F8"/>
    <w:rsid w:val="0010711A"/>
    <w:rsid w:val="00107125"/>
    <w:rsid w:val="00107143"/>
    <w:rsid w:val="00107146"/>
    <w:rsid w:val="0010716C"/>
    <w:rsid w:val="00107172"/>
    <w:rsid w:val="001071F9"/>
    <w:rsid w:val="00107234"/>
    <w:rsid w:val="00107251"/>
    <w:rsid w:val="0010727B"/>
    <w:rsid w:val="001072AA"/>
    <w:rsid w:val="00107301"/>
    <w:rsid w:val="00107359"/>
    <w:rsid w:val="001073DC"/>
    <w:rsid w:val="001073E5"/>
    <w:rsid w:val="00107409"/>
    <w:rsid w:val="00107484"/>
    <w:rsid w:val="001074A4"/>
    <w:rsid w:val="00107516"/>
    <w:rsid w:val="00107528"/>
    <w:rsid w:val="0010755A"/>
    <w:rsid w:val="0010759C"/>
    <w:rsid w:val="001075E9"/>
    <w:rsid w:val="00107619"/>
    <w:rsid w:val="00107643"/>
    <w:rsid w:val="00107657"/>
    <w:rsid w:val="0010769C"/>
    <w:rsid w:val="001076B8"/>
    <w:rsid w:val="001076EB"/>
    <w:rsid w:val="00107706"/>
    <w:rsid w:val="00107714"/>
    <w:rsid w:val="0010773F"/>
    <w:rsid w:val="00107764"/>
    <w:rsid w:val="001077DA"/>
    <w:rsid w:val="001078AC"/>
    <w:rsid w:val="001078B3"/>
    <w:rsid w:val="001078F7"/>
    <w:rsid w:val="00107911"/>
    <w:rsid w:val="0010791E"/>
    <w:rsid w:val="0010797E"/>
    <w:rsid w:val="001079BC"/>
    <w:rsid w:val="00107A20"/>
    <w:rsid w:val="00107A73"/>
    <w:rsid w:val="00107A94"/>
    <w:rsid w:val="00107AAD"/>
    <w:rsid w:val="00107AB8"/>
    <w:rsid w:val="00107AED"/>
    <w:rsid w:val="00107B24"/>
    <w:rsid w:val="00107B67"/>
    <w:rsid w:val="00107C38"/>
    <w:rsid w:val="00107C3E"/>
    <w:rsid w:val="00107C47"/>
    <w:rsid w:val="00107CA4"/>
    <w:rsid w:val="00107CD1"/>
    <w:rsid w:val="00107CFF"/>
    <w:rsid w:val="00107D92"/>
    <w:rsid w:val="00107DAB"/>
    <w:rsid w:val="00107E2D"/>
    <w:rsid w:val="00107E3E"/>
    <w:rsid w:val="00107E55"/>
    <w:rsid w:val="00107E5E"/>
    <w:rsid w:val="00107E7D"/>
    <w:rsid w:val="00107E9C"/>
    <w:rsid w:val="00107EC4"/>
    <w:rsid w:val="00107ED7"/>
    <w:rsid w:val="00107EF4"/>
    <w:rsid w:val="00107EFB"/>
    <w:rsid w:val="00107F45"/>
    <w:rsid w:val="00107F50"/>
    <w:rsid w:val="00107F64"/>
    <w:rsid w:val="00107FAD"/>
    <w:rsid w:val="00107FB4"/>
    <w:rsid w:val="00107FB6"/>
    <w:rsid w:val="00107FD2"/>
    <w:rsid w:val="00110001"/>
    <w:rsid w:val="00110011"/>
    <w:rsid w:val="00110013"/>
    <w:rsid w:val="0011007F"/>
    <w:rsid w:val="001100BC"/>
    <w:rsid w:val="001100D9"/>
    <w:rsid w:val="001100DA"/>
    <w:rsid w:val="001100DF"/>
    <w:rsid w:val="001100F9"/>
    <w:rsid w:val="00110130"/>
    <w:rsid w:val="00110156"/>
    <w:rsid w:val="00110168"/>
    <w:rsid w:val="001101C8"/>
    <w:rsid w:val="0011020F"/>
    <w:rsid w:val="00110211"/>
    <w:rsid w:val="001102D9"/>
    <w:rsid w:val="00110349"/>
    <w:rsid w:val="00110358"/>
    <w:rsid w:val="0011037A"/>
    <w:rsid w:val="00110389"/>
    <w:rsid w:val="001103B4"/>
    <w:rsid w:val="001103C2"/>
    <w:rsid w:val="0011041C"/>
    <w:rsid w:val="0011050F"/>
    <w:rsid w:val="0011053A"/>
    <w:rsid w:val="0011056D"/>
    <w:rsid w:val="001105A6"/>
    <w:rsid w:val="001105B2"/>
    <w:rsid w:val="00110621"/>
    <w:rsid w:val="0011063D"/>
    <w:rsid w:val="0011064E"/>
    <w:rsid w:val="00110652"/>
    <w:rsid w:val="001107B5"/>
    <w:rsid w:val="001107DD"/>
    <w:rsid w:val="001107F7"/>
    <w:rsid w:val="00110842"/>
    <w:rsid w:val="001108A0"/>
    <w:rsid w:val="001108D0"/>
    <w:rsid w:val="00110950"/>
    <w:rsid w:val="001109F4"/>
    <w:rsid w:val="00110A05"/>
    <w:rsid w:val="00110A4D"/>
    <w:rsid w:val="00110A9C"/>
    <w:rsid w:val="00110AE3"/>
    <w:rsid w:val="00110AE7"/>
    <w:rsid w:val="00110B18"/>
    <w:rsid w:val="00110B67"/>
    <w:rsid w:val="00110B85"/>
    <w:rsid w:val="00110BFF"/>
    <w:rsid w:val="00110C22"/>
    <w:rsid w:val="00110C85"/>
    <w:rsid w:val="00110CB4"/>
    <w:rsid w:val="00110CC5"/>
    <w:rsid w:val="00110CC7"/>
    <w:rsid w:val="00110CD7"/>
    <w:rsid w:val="00110D21"/>
    <w:rsid w:val="00110DA9"/>
    <w:rsid w:val="00110DE6"/>
    <w:rsid w:val="00110E14"/>
    <w:rsid w:val="00110E16"/>
    <w:rsid w:val="00110EB7"/>
    <w:rsid w:val="00110EC5"/>
    <w:rsid w:val="00110F14"/>
    <w:rsid w:val="00110F3D"/>
    <w:rsid w:val="00110F67"/>
    <w:rsid w:val="00111014"/>
    <w:rsid w:val="00111039"/>
    <w:rsid w:val="00111042"/>
    <w:rsid w:val="00111049"/>
    <w:rsid w:val="00111073"/>
    <w:rsid w:val="001110FF"/>
    <w:rsid w:val="0011113B"/>
    <w:rsid w:val="00111145"/>
    <w:rsid w:val="00111181"/>
    <w:rsid w:val="001111A3"/>
    <w:rsid w:val="001111DF"/>
    <w:rsid w:val="001111FE"/>
    <w:rsid w:val="001112D9"/>
    <w:rsid w:val="001112E6"/>
    <w:rsid w:val="00111339"/>
    <w:rsid w:val="0011134F"/>
    <w:rsid w:val="00111368"/>
    <w:rsid w:val="001113BD"/>
    <w:rsid w:val="001113C4"/>
    <w:rsid w:val="001113C7"/>
    <w:rsid w:val="0011148E"/>
    <w:rsid w:val="001114C4"/>
    <w:rsid w:val="001114C5"/>
    <w:rsid w:val="00111503"/>
    <w:rsid w:val="00111536"/>
    <w:rsid w:val="00111537"/>
    <w:rsid w:val="0011158C"/>
    <w:rsid w:val="001115C7"/>
    <w:rsid w:val="001115D0"/>
    <w:rsid w:val="001115D9"/>
    <w:rsid w:val="0011164A"/>
    <w:rsid w:val="00111697"/>
    <w:rsid w:val="001116D4"/>
    <w:rsid w:val="0011170B"/>
    <w:rsid w:val="0011171C"/>
    <w:rsid w:val="00111723"/>
    <w:rsid w:val="00111750"/>
    <w:rsid w:val="001117B6"/>
    <w:rsid w:val="001117BC"/>
    <w:rsid w:val="001117C2"/>
    <w:rsid w:val="001117D7"/>
    <w:rsid w:val="00111807"/>
    <w:rsid w:val="0011183D"/>
    <w:rsid w:val="00111884"/>
    <w:rsid w:val="001118C5"/>
    <w:rsid w:val="001118D1"/>
    <w:rsid w:val="001118F5"/>
    <w:rsid w:val="00111988"/>
    <w:rsid w:val="00111A06"/>
    <w:rsid w:val="00111A15"/>
    <w:rsid w:val="00111A35"/>
    <w:rsid w:val="00111A72"/>
    <w:rsid w:val="00111A7C"/>
    <w:rsid w:val="00111AC5"/>
    <w:rsid w:val="00111AED"/>
    <w:rsid w:val="00111B24"/>
    <w:rsid w:val="00111BAA"/>
    <w:rsid w:val="00111BB3"/>
    <w:rsid w:val="00111BCC"/>
    <w:rsid w:val="00111C36"/>
    <w:rsid w:val="00111C5A"/>
    <w:rsid w:val="00111C7D"/>
    <w:rsid w:val="00111D62"/>
    <w:rsid w:val="00111D87"/>
    <w:rsid w:val="00111DBD"/>
    <w:rsid w:val="00111DC4"/>
    <w:rsid w:val="00111E5A"/>
    <w:rsid w:val="00111E6C"/>
    <w:rsid w:val="00111E7D"/>
    <w:rsid w:val="00111F35"/>
    <w:rsid w:val="00111F69"/>
    <w:rsid w:val="00111F70"/>
    <w:rsid w:val="00111F73"/>
    <w:rsid w:val="00111FDF"/>
    <w:rsid w:val="00111FE2"/>
    <w:rsid w:val="00111FED"/>
    <w:rsid w:val="00112030"/>
    <w:rsid w:val="00112067"/>
    <w:rsid w:val="001120E7"/>
    <w:rsid w:val="00112128"/>
    <w:rsid w:val="00112186"/>
    <w:rsid w:val="00112191"/>
    <w:rsid w:val="001121E0"/>
    <w:rsid w:val="00112202"/>
    <w:rsid w:val="001122D6"/>
    <w:rsid w:val="001122E7"/>
    <w:rsid w:val="001122F0"/>
    <w:rsid w:val="0011236B"/>
    <w:rsid w:val="001123D5"/>
    <w:rsid w:val="001123E5"/>
    <w:rsid w:val="0011243E"/>
    <w:rsid w:val="00112462"/>
    <w:rsid w:val="00112471"/>
    <w:rsid w:val="00112479"/>
    <w:rsid w:val="00112480"/>
    <w:rsid w:val="001124EA"/>
    <w:rsid w:val="00112517"/>
    <w:rsid w:val="00112559"/>
    <w:rsid w:val="0011256F"/>
    <w:rsid w:val="00112592"/>
    <w:rsid w:val="001125AF"/>
    <w:rsid w:val="001125F5"/>
    <w:rsid w:val="00112648"/>
    <w:rsid w:val="00112654"/>
    <w:rsid w:val="001126A8"/>
    <w:rsid w:val="001126A9"/>
    <w:rsid w:val="0011270F"/>
    <w:rsid w:val="00112753"/>
    <w:rsid w:val="00112793"/>
    <w:rsid w:val="001127D0"/>
    <w:rsid w:val="00112810"/>
    <w:rsid w:val="0011283E"/>
    <w:rsid w:val="0011296F"/>
    <w:rsid w:val="0011297D"/>
    <w:rsid w:val="0011298C"/>
    <w:rsid w:val="00112A73"/>
    <w:rsid w:val="00112A89"/>
    <w:rsid w:val="00112A94"/>
    <w:rsid w:val="00112A9D"/>
    <w:rsid w:val="00112B28"/>
    <w:rsid w:val="00112B8C"/>
    <w:rsid w:val="00112BA5"/>
    <w:rsid w:val="00112BE6"/>
    <w:rsid w:val="00112BFD"/>
    <w:rsid w:val="00112C0E"/>
    <w:rsid w:val="00112C43"/>
    <w:rsid w:val="00112C5B"/>
    <w:rsid w:val="00112CC4"/>
    <w:rsid w:val="00112CDE"/>
    <w:rsid w:val="00112CFC"/>
    <w:rsid w:val="00112DA8"/>
    <w:rsid w:val="00112DD9"/>
    <w:rsid w:val="00112DF8"/>
    <w:rsid w:val="00112DFA"/>
    <w:rsid w:val="00112E6A"/>
    <w:rsid w:val="00112E76"/>
    <w:rsid w:val="00112E9E"/>
    <w:rsid w:val="00112EFD"/>
    <w:rsid w:val="00112F31"/>
    <w:rsid w:val="00112FA4"/>
    <w:rsid w:val="00112FFF"/>
    <w:rsid w:val="0011303C"/>
    <w:rsid w:val="00113070"/>
    <w:rsid w:val="0011307C"/>
    <w:rsid w:val="0011311D"/>
    <w:rsid w:val="0011312F"/>
    <w:rsid w:val="00113187"/>
    <w:rsid w:val="001131A8"/>
    <w:rsid w:val="001131AF"/>
    <w:rsid w:val="001131C8"/>
    <w:rsid w:val="001131ED"/>
    <w:rsid w:val="00113240"/>
    <w:rsid w:val="00113299"/>
    <w:rsid w:val="001132FC"/>
    <w:rsid w:val="0011332A"/>
    <w:rsid w:val="001133BC"/>
    <w:rsid w:val="001133D9"/>
    <w:rsid w:val="00113417"/>
    <w:rsid w:val="0011341F"/>
    <w:rsid w:val="0011342A"/>
    <w:rsid w:val="001134CC"/>
    <w:rsid w:val="001134D6"/>
    <w:rsid w:val="0011351B"/>
    <w:rsid w:val="001135F5"/>
    <w:rsid w:val="0011361B"/>
    <w:rsid w:val="0011363A"/>
    <w:rsid w:val="001136DC"/>
    <w:rsid w:val="0011378B"/>
    <w:rsid w:val="0011378E"/>
    <w:rsid w:val="001137F2"/>
    <w:rsid w:val="00113810"/>
    <w:rsid w:val="00113821"/>
    <w:rsid w:val="00113823"/>
    <w:rsid w:val="00113882"/>
    <w:rsid w:val="0011389C"/>
    <w:rsid w:val="001138B0"/>
    <w:rsid w:val="001138B5"/>
    <w:rsid w:val="001138C2"/>
    <w:rsid w:val="00113928"/>
    <w:rsid w:val="00113959"/>
    <w:rsid w:val="00113968"/>
    <w:rsid w:val="001139C3"/>
    <w:rsid w:val="001139E2"/>
    <w:rsid w:val="00113A85"/>
    <w:rsid w:val="00113AA8"/>
    <w:rsid w:val="00113AB4"/>
    <w:rsid w:val="00113AB6"/>
    <w:rsid w:val="00113B52"/>
    <w:rsid w:val="00113B62"/>
    <w:rsid w:val="00113BE6"/>
    <w:rsid w:val="00113BE9"/>
    <w:rsid w:val="00113C29"/>
    <w:rsid w:val="00113C7F"/>
    <w:rsid w:val="00113C94"/>
    <w:rsid w:val="00113CAB"/>
    <w:rsid w:val="00113CB9"/>
    <w:rsid w:val="00113CEB"/>
    <w:rsid w:val="00113CED"/>
    <w:rsid w:val="00113CF9"/>
    <w:rsid w:val="00113D38"/>
    <w:rsid w:val="00113D53"/>
    <w:rsid w:val="00113E05"/>
    <w:rsid w:val="00113E14"/>
    <w:rsid w:val="00113E15"/>
    <w:rsid w:val="00113E2B"/>
    <w:rsid w:val="00113E3B"/>
    <w:rsid w:val="00113E75"/>
    <w:rsid w:val="00113EA8"/>
    <w:rsid w:val="00113EB6"/>
    <w:rsid w:val="00113EBA"/>
    <w:rsid w:val="00113EC7"/>
    <w:rsid w:val="00113ED2"/>
    <w:rsid w:val="00113EF9"/>
    <w:rsid w:val="00113EFE"/>
    <w:rsid w:val="00113F26"/>
    <w:rsid w:val="00113F7C"/>
    <w:rsid w:val="00113FB8"/>
    <w:rsid w:val="00113FCE"/>
    <w:rsid w:val="00113FDC"/>
    <w:rsid w:val="00113FE0"/>
    <w:rsid w:val="00113FE3"/>
    <w:rsid w:val="00113FF0"/>
    <w:rsid w:val="0011402A"/>
    <w:rsid w:val="0011403A"/>
    <w:rsid w:val="0011406C"/>
    <w:rsid w:val="001140D9"/>
    <w:rsid w:val="001140E4"/>
    <w:rsid w:val="0011412C"/>
    <w:rsid w:val="00114132"/>
    <w:rsid w:val="00114136"/>
    <w:rsid w:val="00114196"/>
    <w:rsid w:val="00114198"/>
    <w:rsid w:val="0011421E"/>
    <w:rsid w:val="00114281"/>
    <w:rsid w:val="00114293"/>
    <w:rsid w:val="001142EC"/>
    <w:rsid w:val="001142F6"/>
    <w:rsid w:val="0011432B"/>
    <w:rsid w:val="00114339"/>
    <w:rsid w:val="00114347"/>
    <w:rsid w:val="001143B3"/>
    <w:rsid w:val="001143FC"/>
    <w:rsid w:val="00114443"/>
    <w:rsid w:val="0011447F"/>
    <w:rsid w:val="001144B2"/>
    <w:rsid w:val="001144C4"/>
    <w:rsid w:val="001144CE"/>
    <w:rsid w:val="001144EC"/>
    <w:rsid w:val="00114503"/>
    <w:rsid w:val="00114515"/>
    <w:rsid w:val="00114539"/>
    <w:rsid w:val="00114547"/>
    <w:rsid w:val="001145AD"/>
    <w:rsid w:val="001145C8"/>
    <w:rsid w:val="001145DB"/>
    <w:rsid w:val="00114602"/>
    <w:rsid w:val="0011460C"/>
    <w:rsid w:val="0011461C"/>
    <w:rsid w:val="00114665"/>
    <w:rsid w:val="00114666"/>
    <w:rsid w:val="0011469E"/>
    <w:rsid w:val="001146B7"/>
    <w:rsid w:val="0011471A"/>
    <w:rsid w:val="00114780"/>
    <w:rsid w:val="001147AA"/>
    <w:rsid w:val="001147B1"/>
    <w:rsid w:val="0011481C"/>
    <w:rsid w:val="00114866"/>
    <w:rsid w:val="001148A2"/>
    <w:rsid w:val="001148C2"/>
    <w:rsid w:val="001148EF"/>
    <w:rsid w:val="00114973"/>
    <w:rsid w:val="00114994"/>
    <w:rsid w:val="001149D4"/>
    <w:rsid w:val="001149E3"/>
    <w:rsid w:val="00114A0E"/>
    <w:rsid w:val="00114A68"/>
    <w:rsid w:val="00114AD7"/>
    <w:rsid w:val="00114BF6"/>
    <w:rsid w:val="00114C1C"/>
    <w:rsid w:val="00114C23"/>
    <w:rsid w:val="00114C54"/>
    <w:rsid w:val="00114CA1"/>
    <w:rsid w:val="00114CAA"/>
    <w:rsid w:val="00114CAD"/>
    <w:rsid w:val="00114CE6"/>
    <w:rsid w:val="00114CF0"/>
    <w:rsid w:val="00114D57"/>
    <w:rsid w:val="00114D69"/>
    <w:rsid w:val="00114D7C"/>
    <w:rsid w:val="00114D7D"/>
    <w:rsid w:val="00114DB4"/>
    <w:rsid w:val="00114DEB"/>
    <w:rsid w:val="00114E18"/>
    <w:rsid w:val="00114E6E"/>
    <w:rsid w:val="00114EFA"/>
    <w:rsid w:val="00114F03"/>
    <w:rsid w:val="00114F29"/>
    <w:rsid w:val="00114F70"/>
    <w:rsid w:val="00114F7A"/>
    <w:rsid w:val="00114FA5"/>
    <w:rsid w:val="0011504B"/>
    <w:rsid w:val="00115092"/>
    <w:rsid w:val="001150A5"/>
    <w:rsid w:val="001150DC"/>
    <w:rsid w:val="0011512D"/>
    <w:rsid w:val="0011514D"/>
    <w:rsid w:val="00115154"/>
    <w:rsid w:val="00115159"/>
    <w:rsid w:val="001151C4"/>
    <w:rsid w:val="001151E0"/>
    <w:rsid w:val="00115221"/>
    <w:rsid w:val="0011522A"/>
    <w:rsid w:val="00115252"/>
    <w:rsid w:val="001152DA"/>
    <w:rsid w:val="00115301"/>
    <w:rsid w:val="00115302"/>
    <w:rsid w:val="0011534B"/>
    <w:rsid w:val="00115362"/>
    <w:rsid w:val="001153A7"/>
    <w:rsid w:val="001153E5"/>
    <w:rsid w:val="00115431"/>
    <w:rsid w:val="00115475"/>
    <w:rsid w:val="001154A2"/>
    <w:rsid w:val="001154B5"/>
    <w:rsid w:val="001154DF"/>
    <w:rsid w:val="001154FC"/>
    <w:rsid w:val="0011556B"/>
    <w:rsid w:val="001155B6"/>
    <w:rsid w:val="00115672"/>
    <w:rsid w:val="00115683"/>
    <w:rsid w:val="00115688"/>
    <w:rsid w:val="001156DA"/>
    <w:rsid w:val="00115778"/>
    <w:rsid w:val="001157AD"/>
    <w:rsid w:val="001157D8"/>
    <w:rsid w:val="0011581D"/>
    <w:rsid w:val="00115885"/>
    <w:rsid w:val="001158B7"/>
    <w:rsid w:val="00115938"/>
    <w:rsid w:val="00115947"/>
    <w:rsid w:val="0011598D"/>
    <w:rsid w:val="001159AB"/>
    <w:rsid w:val="001159C5"/>
    <w:rsid w:val="001159CF"/>
    <w:rsid w:val="00115AA0"/>
    <w:rsid w:val="00115AA9"/>
    <w:rsid w:val="00115ACE"/>
    <w:rsid w:val="00115B13"/>
    <w:rsid w:val="00115B23"/>
    <w:rsid w:val="00115B26"/>
    <w:rsid w:val="00115B2F"/>
    <w:rsid w:val="00115B4A"/>
    <w:rsid w:val="00115B72"/>
    <w:rsid w:val="00115BC6"/>
    <w:rsid w:val="00115BEA"/>
    <w:rsid w:val="00115C27"/>
    <w:rsid w:val="00115C32"/>
    <w:rsid w:val="00115C97"/>
    <w:rsid w:val="00115CE9"/>
    <w:rsid w:val="00115D62"/>
    <w:rsid w:val="00115D7A"/>
    <w:rsid w:val="00115D86"/>
    <w:rsid w:val="00115DAB"/>
    <w:rsid w:val="00115E6A"/>
    <w:rsid w:val="00115E6E"/>
    <w:rsid w:val="00115EC3"/>
    <w:rsid w:val="00115ED7"/>
    <w:rsid w:val="00115EDC"/>
    <w:rsid w:val="00115EED"/>
    <w:rsid w:val="00115EF3"/>
    <w:rsid w:val="00115F0D"/>
    <w:rsid w:val="00115F43"/>
    <w:rsid w:val="00115FB4"/>
    <w:rsid w:val="00116025"/>
    <w:rsid w:val="00116033"/>
    <w:rsid w:val="00116035"/>
    <w:rsid w:val="00116060"/>
    <w:rsid w:val="0011608C"/>
    <w:rsid w:val="00116097"/>
    <w:rsid w:val="001160A2"/>
    <w:rsid w:val="001160A3"/>
    <w:rsid w:val="001160A4"/>
    <w:rsid w:val="001160A5"/>
    <w:rsid w:val="001160D3"/>
    <w:rsid w:val="001160F5"/>
    <w:rsid w:val="00116190"/>
    <w:rsid w:val="001161C3"/>
    <w:rsid w:val="0011625C"/>
    <w:rsid w:val="00116260"/>
    <w:rsid w:val="0011627B"/>
    <w:rsid w:val="0011628A"/>
    <w:rsid w:val="00116291"/>
    <w:rsid w:val="001162ED"/>
    <w:rsid w:val="001162F0"/>
    <w:rsid w:val="001162F1"/>
    <w:rsid w:val="0011630D"/>
    <w:rsid w:val="00116381"/>
    <w:rsid w:val="001163AF"/>
    <w:rsid w:val="00116473"/>
    <w:rsid w:val="00116483"/>
    <w:rsid w:val="001164A7"/>
    <w:rsid w:val="001164B4"/>
    <w:rsid w:val="001164E1"/>
    <w:rsid w:val="001164E3"/>
    <w:rsid w:val="00116521"/>
    <w:rsid w:val="00116565"/>
    <w:rsid w:val="00116570"/>
    <w:rsid w:val="00116603"/>
    <w:rsid w:val="00116668"/>
    <w:rsid w:val="00116675"/>
    <w:rsid w:val="001166AE"/>
    <w:rsid w:val="00116751"/>
    <w:rsid w:val="001167A5"/>
    <w:rsid w:val="001167AF"/>
    <w:rsid w:val="001167CD"/>
    <w:rsid w:val="0011681E"/>
    <w:rsid w:val="0011683C"/>
    <w:rsid w:val="0011686F"/>
    <w:rsid w:val="001168D9"/>
    <w:rsid w:val="001168E0"/>
    <w:rsid w:val="001168F2"/>
    <w:rsid w:val="001169AB"/>
    <w:rsid w:val="001169ED"/>
    <w:rsid w:val="00116A65"/>
    <w:rsid w:val="00116A76"/>
    <w:rsid w:val="00116A7A"/>
    <w:rsid w:val="00116AC4"/>
    <w:rsid w:val="00116AFD"/>
    <w:rsid w:val="00116B03"/>
    <w:rsid w:val="00116B25"/>
    <w:rsid w:val="00116B83"/>
    <w:rsid w:val="00116B90"/>
    <w:rsid w:val="00116BB2"/>
    <w:rsid w:val="00116BE7"/>
    <w:rsid w:val="00116C07"/>
    <w:rsid w:val="00116C2A"/>
    <w:rsid w:val="00116C2E"/>
    <w:rsid w:val="00116C5D"/>
    <w:rsid w:val="00116C97"/>
    <w:rsid w:val="00116CA0"/>
    <w:rsid w:val="00116CEB"/>
    <w:rsid w:val="00116D4E"/>
    <w:rsid w:val="00116D89"/>
    <w:rsid w:val="00116DD2"/>
    <w:rsid w:val="00116DFB"/>
    <w:rsid w:val="00116E0D"/>
    <w:rsid w:val="00116E5A"/>
    <w:rsid w:val="00116E76"/>
    <w:rsid w:val="00116EA0"/>
    <w:rsid w:val="00116EA3"/>
    <w:rsid w:val="00116ED3"/>
    <w:rsid w:val="00116EE1"/>
    <w:rsid w:val="00116F27"/>
    <w:rsid w:val="00116F88"/>
    <w:rsid w:val="0011702C"/>
    <w:rsid w:val="0011703C"/>
    <w:rsid w:val="00117079"/>
    <w:rsid w:val="001170D1"/>
    <w:rsid w:val="001170D8"/>
    <w:rsid w:val="001170DF"/>
    <w:rsid w:val="001170E7"/>
    <w:rsid w:val="001170EF"/>
    <w:rsid w:val="001170FC"/>
    <w:rsid w:val="00117113"/>
    <w:rsid w:val="0011716C"/>
    <w:rsid w:val="0011718D"/>
    <w:rsid w:val="00117204"/>
    <w:rsid w:val="0011720F"/>
    <w:rsid w:val="00117233"/>
    <w:rsid w:val="00117281"/>
    <w:rsid w:val="00117293"/>
    <w:rsid w:val="001172B6"/>
    <w:rsid w:val="001172D7"/>
    <w:rsid w:val="001172E0"/>
    <w:rsid w:val="001172FD"/>
    <w:rsid w:val="00117386"/>
    <w:rsid w:val="001173B5"/>
    <w:rsid w:val="001174B4"/>
    <w:rsid w:val="0011757F"/>
    <w:rsid w:val="0011759B"/>
    <w:rsid w:val="001175B2"/>
    <w:rsid w:val="001175F9"/>
    <w:rsid w:val="001175FA"/>
    <w:rsid w:val="00117608"/>
    <w:rsid w:val="0011762E"/>
    <w:rsid w:val="00117636"/>
    <w:rsid w:val="001176AD"/>
    <w:rsid w:val="001176C0"/>
    <w:rsid w:val="001176C6"/>
    <w:rsid w:val="00117739"/>
    <w:rsid w:val="00117773"/>
    <w:rsid w:val="00117777"/>
    <w:rsid w:val="00117796"/>
    <w:rsid w:val="0011779A"/>
    <w:rsid w:val="001177CA"/>
    <w:rsid w:val="0011780C"/>
    <w:rsid w:val="0011781F"/>
    <w:rsid w:val="00117820"/>
    <w:rsid w:val="00117823"/>
    <w:rsid w:val="0011785A"/>
    <w:rsid w:val="00117877"/>
    <w:rsid w:val="001178BC"/>
    <w:rsid w:val="001178C7"/>
    <w:rsid w:val="0011795F"/>
    <w:rsid w:val="0011798A"/>
    <w:rsid w:val="0011799B"/>
    <w:rsid w:val="001179C2"/>
    <w:rsid w:val="001179FC"/>
    <w:rsid w:val="00117A0B"/>
    <w:rsid w:val="00117A31"/>
    <w:rsid w:val="00117A76"/>
    <w:rsid w:val="00117AAF"/>
    <w:rsid w:val="00117B32"/>
    <w:rsid w:val="00117B46"/>
    <w:rsid w:val="00117B59"/>
    <w:rsid w:val="00117B83"/>
    <w:rsid w:val="00117BE6"/>
    <w:rsid w:val="00117C0C"/>
    <w:rsid w:val="00117C8C"/>
    <w:rsid w:val="00117CBD"/>
    <w:rsid w:val="00117CF4"/>
    <w:rsid w:val="00117D13"/>
    <w:rsid w:val="00117D64"/>
    <w:rsid w:val="00117DB8"/>
    <w:rsid w:val="00117DDB"/>
    <w:rsid w:val="00117E0D"/>
    <w:rsid w:val="00117E8B"/>
    <w:rsid w:val="00117E8D"/>
    <w:rsid w:val="00117E9D"/>
    <w:rsid w:val="00117ED7"/>
    <w:rsid w:val="00117F2C"/>
    <w:rsid w:val="00117F31"/>
    <w:rsid w:val="00117F71"/>
    <w:rsid w:val="00117FBD"/>
    <w:rsid w:val="00117FCC"/>
    <w:rsid w:val="00120020"/>
    <w:rsid w:val="00120028"/>
    <w:rsid w:val="001200DE"/>
    <w:rsid w:val="001200F9"/>
    <w:rsid w:val="0012012A"/>
    <w:rsid w:val="0012012E"/>
    <w:rsid w:val="00120171"/>
    <w:rsid w:val="001201A1"/>
    <w:rsid w:val="001201C2"/>
    <w:rsid w:val="001201F8"/>
    <w:rsid w:val="00120206"/>
    <w:rsid w:val="00120230"/>
    <w:rsid w:val="00120235"/>
    <w:rsid w:val="00120270"/>
    <w:rsid w:val="00120277"/>
    <w:rsid w:val="00120289"/>
    <w:rsid w:val="001202A5"/>
    <w:rsid w:val="001202A8"/>
    <w:rsid w:val="001202D5"/>
    <w:rsid w:val="00120318"/>
    <w:rsid w:val="001203B3"/>
    <w:rsid w:val="001203F4"/>
    <w:rsid w:val="00120426"/>
    <w:rsid w:val="0012042E"/>
    <w:rsid w:val="0012047D"/>
    <w:rsid w:val="00120491"/>
    <w:rsid w:val="001204ED"/>
    <w:rsid w:val="001204FF"/>
    <w:rsid w:val="00120504"/>
    <w:rsid w:val="00120514"/>
    <w:rsid w:val="00120567"/>
    <w:rsid w:val="0012058A"/>
    <w:rsid w:val="001205CF"/>
    <w:rsid w:val="0012061F"/>
    <w:rsid w:val="00120625"/>
    <w:rsid w:val="00120626"/>
    <w:rsid w:val="00120722"/>
    <w:rsid w:val="0012073B"/>
    <w:rsid w:val="00120753"/>
    <w:rsid w:val="00120789"/>
    <w:rsid w:val="001207C4"/>
    <w:rsid w:val="0012082A"/>
    <w:rsid w:val="00120865"/>
    <w:rsid w:val="00120868"/>
    <w:rsid w:val="001208BC"/>
    <w:rsid w:val="00120967"/>
    <w:rsid w:val="0012099B"/>
    <w:rsid w:val="001209B5"/>
    <w:rsid w:val="001209C2"/>
    <w:rsid w:val="00120A0D"/>
    <w:rsid w:val="00120A26"/>
    <w:rsid w:val="00120AA3"/>
    <w:rsid w:val="00120B08"/>
    <w:rsid w:val="00120BB1"/>
    <w:rsid w:val="00120C38"/>
    <w:rsid w:val="00120C67"/>
    <w:rsid w:val="00120CA1"/>
    <w:rsid w:val="00120D01"/>
    <w:rsid w:val="00120D24"/>
    <w:rsid w:val="00120D42"/>
    <w:rsid w:val="00120D45"/>
    <w:rsid w:val="00120D71"/>
    <w:rsid w:val="00120DC8"/>
    <w:rsid w:val="00120DD4"/>
    <w:rsid w:val="00120E48"/>
    <w:rsid w:val="00120E81"/>
    <w:rsid w:val="00120E89"/>
    <w:rsid w:val="00120EC7"/>
    <w:rsid w:val="00120EDD"/>
    <w:rsid w:val="00120F32"/>
    <w:rsid w:val="00120FA4"/>
    <w:rsid w:val="00120FA7"/>
    <w:rsid w:val="0012101D"/>
    <w:rsid w:val="00121069"/>
    <w:rsid w:val="001210E3"/>
    <w:rsid w:val="001210E4"/>
    <w:rsid w:val="001210F0"/>
    <w:rsid w:val="0012112F"/>
    <w:rsid w:val="00121138"/>
    <w:rsid w:val="0012115A"/>
    <w:rsid w:val="00121185"/>
    <w:rsid w:val="001211AE"/>
    <w:rsid w:val="001211AF"/>
    <w:rsid w:val="001211B3"/>
    <w:rsid w:val="001211D8"/>
    <w:rsid w:val="00121279"/>
    <w:rsid w:val="00121289"/>
    <w:rsid w:val="001212B8"/>
    <w:rsid w:val="001212C6"/>
    <w:rsid w:val="001212DD"/>
    <w:rsid w:val="001212E5"/>
    <w:rsid w:val="00121324"/>
    <w:rsid w:val="00121331"/>
    <w:rsid w:val="00121333"/>
    <w:rsid w:val="00121370"/>
    <w:rsid w:val="001213D2"/>
    <w:rsid w:val="00121402"/>
    <w:rsid w:val="00121451"/>
    <w:rsid w:val="00121480"/>
    <w:rsid w:val="00121493"/>
    <w:rsid w:val="0012150E"/>
    <w:rsid w:val="00121539"/>
    <w:rsid w:val="00121563"/>
    <w:rsid w:val="0012157D"/>
    <w:rsid w:val="001215B9"/>
    <w:rsid w:val="00121615"/>
    <w:rsid w:val="00121656"/>
    <w:rsid w:val="001216AE"/>
    <w:rsid w:val="001216B4"/>
    <w:rsid w:val="001216DF"/>
    <w:rsid w:val="001216F1"/>
    <w:rsid w:val="00121703"/>
    <w:rsid w:val="00121710"/>
    <w:rsid w:val="001217C9"/>
    <w:rsid w:val="0012181F"/>
    <w:rsid w:val="0012182A"/>
    <w:rsid w:val="00121838"/>
    <w:rsid w:val="00121847"/>
    <w:rsid w:val="0012184D"/>
    <w:rsid w:val="00121883"/>
    <w:rsid w:val="001218D3"/>
    <w:rsid w:val="001218EE"/>
    <w:rsid w:val="001218F5"/>
    <w:rsid w:val="0012194A"/>
    <w:rsid w:val="00121967"/>
    <w:rsid w:val="001219BC"/>
    <w:rsid w:val="001219C4"/>
    <w:rsid w:val="001219F6"/>
    <w:rsid w:val="00121A0D"/>
    <w:rsid w:val="00121A6F"/>
    <w:rsid w:val="00121AAF"/>
    <w:rsid w:val="00121ACB"/>
    <w:rsid w:val="00121B3E"/>
    <w:rsid w:val="00121C56"/>
    <w:rsid w:val="00121CBD"/>
    <w:rsid w:val="00121CE8"/>
    <w:rsid w:val="00121CFB"/>
    <w:rsid w:val="00121D6A"/>
    <w:rsid w:val="00121D6D"/>
    <w:rsid w:val="00121D9D"/>
    <w:rsid w:val="00121DC1"/>
    <w:rsid w:val="00121DE8"/>
    <w:rsid w:val="00121E17"/>
    <w:rsid w:val="00121E4A"/>
    <w:rsid w:val="00121E8A"/>
    <w:rsid w:val="00121EA1"/>
    <w:rsid w:val="00121EDE"/>
    <w:rsid w:val="00121F3E"/>
    <w:rsid w:val="00121F40"/>
    <w:rsid w:val="00121FAD"/>
    <w:rsid w:val="00121FB5"/>
    <w:rsid w:val="00121FCD"/>
    <w:rsid w:val="00121FEB"/>
    <w:rsid w:val="00122021"/>
    <w:rsid w:val="001220A3"/>
    <w:rsid w:val="001220D9"/>
    <w:rsid w:val="0012211B"/>
    <w:rsid w:val="00122140"/>
    <w:rsid w:val="0012216A"/>
    <w:rsid w:val="001221DC"/>
    <w:rsid w:val="001221F1"/>
    <w:rsid w:val="001221F9"/>
    <w:rsid w:val="00122210"/>
    <w:rsid w:val="00122278"/>
    <w:rsid w:val="00122291"/>
    <w:rsid w:val="001222DA"/>
    <w:rsid w:val="00122332"/>
    <w:rsid w:val="00122341"/>
    <w:rsid w:val="00122360"/>
    <w:rsid w:val="00122425"/>
    <w:rsid w:val="00122453"/>
    <w:rsid w:val="001224C6"/>
    <w:rsid w:val="001224D0"/>
    <w:rsid w:val="001224E5"/>
    <w:rsid w:val="0012251D"/>
    <w:rsid w:val="00122530"/>
    <w:rsid w:val="0012259A"/>
    <w:rsid w:val="001225C1"/>
    <w:rsid w:val="001225C3"/>
    <w:rsid w:val="001225FD"/>
    <w:rsid w:val="00122653"/>
    <w:rsid w:val="00122687"/>
    <w:rsid w:val="001226D4"/>
    <w:rsid w:val="001226DF"/>
    <w:rsid w:val="001226F7"/>
    <w:rsid w:val="00122735"/>
    <w:rsid w:val="00122766"/>
    <w:rsid w:val="0012278C"/>
    <w:rsid w:val="00122816"/>
    <w:rsid w:val="001228A1"/>
    <w:rsid w:val="001228AB"/>
    <w:rsid w:val="001228AD"/>
    <w:rsid w:val="001228B8"/>
    <w:rsid w:val="001228D8"/>
    <w:rsid w:val="0012293A"/>
    <w:rsid w:val="00122954"/>
    <w:rsid w:val="00122978"/>
    <w:rsid w:val="0012297D"/>
    <w:rsid w:val="0012298F"/>
    <w:rsid w:val="0012299C"/>
    <w:rsid w:val="00122A41"/>
    <w:rsid w:val="00122A57"/>
    <w:rsid w:val="00122A70"/>
    <w:rsid w:val="00122A79"/>
    <w:rsid w:val="00122A86"/>
    <w:rsid w:val="00122A9A"/>
    <w:rsid w:val="00122AA7"/>
    <w:rsid w:val="00122ABC"/>
    <w:rsid w:val="00122B1A"/>
    <w:rsid w:val="00122B59"/>
    <w:rsid w:val="00122B69"/>
    <w:rsid w:val="00122B71"/>
    <w:rsid w:val="00122B91"/>
    <w:rsid w:val="00122BC3"/>
    <w:rsid w:val="00122C39"/>
    <w:rsid w:val="00122C4C"/>
    <w:rsid w:val="00122C60"/>
    <w:rsid w:val="00122C69"/>
    <w:rsid w:val="00122C99"/>
    <w:rsid w:val="00122DB0"/>
    <w:rsid w:val="00122DF9"/>
    <w:rsid w:val="00122DFC"/>
    <w:rsid w:val="00122E9A"/>
    <w:rsid w:val="00122E9E"/>
    <w:rsid w:val="00122E9F"/>
    <w:rsid w:val="00122EAA"/>
    <w:rsid w:val="00122F33"/>
    <w:rsid w:val="00122F3F"/>
    <w:rsid w:val="00122F42"/>
    <w:rsid w:val="00122FC3"/>
    <w:rsid w:val="00123005"/>
    <w:rsid w:val="00123064"/>
    <w:rsid w:val="0012310D"/>
    <w:rsid w:val="00123129"/>
    <w:rsid w:val="0012316D"/>
    <w:rsid w:val="001231C3"/>
    <w:rsid w:val="001231CD"/>
    <w:rsid w:val="00123228"/>
    <w:rsid w:val="0012323D"/>
    <w:rsid w:val="001232A4"/>
    <w:rsid w:val="001232DF"/>
    <w:rsid w:val="001232E7"/>
    <w:rsid w:val="00123394"/>
    <w:rsid w:val="001233AC"/>
    <w:rsid w:val="001233B6"/>
    <w:rsid w:val="001233DA"/>
    <w:rsid w:val="001233EF"/>
    <w:rsid w:val="0012344E"/>
    <w:rsid w:val="0012347E"/>
    <w:rsid w:val="001234DF"/>
    <w:rsid w:val="0012353E"/>
    <w:rsid w:val="00123560"/>
    <w:rsid w:val="001235B4"/>
    <w:rsid w:val="001235B8"/>
    <w:rsid w:val="00123642"/>
    <w:rsid w:val="001236B7"/>
    <w:rsid w:val="001236D8"/>
    <w:rsid w:val="0012378E"/>
    <w:rsid w:val="0012379A"/>
    <w:rsid w:val="001237B2"/>
    <w:rsid w:val="001237FC"/>
    <w:rsid w:val="0012384B"/>
    <w:rsid w:val="00123885"/>
    <w:rsid w:val="001238A5"/>
    <w:rsid w:val="001238B8"/>
    <w:rsid w:val="00123907"/>
    <w:rsid w:val="00123910"/>
    <w:rsid w:val="001239BC"/>
    <w:rsid w:val="00123AAC"/>
    <w:rsid w:val="00123AE7"/>
    <w:rsid w:val="00123B30"/>
    <w:rsid w:val="00123BAC"/>
    <w:rsid w:val="00123C21"/>
    <w:rsid w:val="00123D35"/>
    <w:rsid w:val="00123D3F"/>
    <w:rsid w:val="00123D4C"/>
    <w:rsid w:val="00123D8C"/>
    <w:rsid w:val="00123DA1"/>
    <w:rsid w:val="00123E34"/>
    <w:rsid w:val="00123E55"/>
    <w:rsid w:val="00123E89"/>
    <w:rsid w:val="00123E8B"/>
    <w:rsid w:val="00123E8F"/>
    <w:rsid w:val="00123EDE"/>
    <w:rsid w:val="00123EDF"/>
    <w:rsid w:val="00123EEB"/>
    <w:rsid w:val="00123EF3"/>
    <w:rsid w:val="00123F0A"/>
    <w:rsid w:val="00123F48"/>
    <w:rsid w:val="00123F5B"/>
    <w:rsid w:val="00123F63"/>
    <w:rsid w:val="00123F68"/>
    <w:rsid w:val="00123F89"/>
    <w:rsid w:val="00123FA8"/>
    <w:rsid w:val="00123FCB"/>
    <w:rsid w:val="00123FD9"/>
    <w:rsid w:val="0012401D"/>
    <w:rsid w:val="00124033"/>
    <w:rsid w:val="001240A0"/>
    <w:rsid w:val="00124124"/>
    <w:rsid w:val="00124140"/>
    <w:rsid w:val="001241C3"/>
    <w:rsid w:val="001241E6"/>
    <w:rsid w:val="001241EB"/>
    <w:rsid w:val="00124270"/>
    <w:rsid w:val="00124285"/>
    <w:rsid w:val="001242A9"/>
    <w:rsid w:val="001242AF"/>
    <w:rsid w:val="0012434F"/>
    <w:rsid w:val="0012435B"/>
    <w:rsid w:val="0012436B"/>
    <w:rsid w:val="00124394"/>
    <w:rsid w:val="0012440A"/>
    <w:rsid w:val="00124422"/>
    <w:rsid w:val="00124436"/>
    <w:rsid w:val="00124460"/>
    <w:rsid w:val="001244BF"/>
    <w:rsid w:val="001244F5"/>
    <w:rsid w:val="0012451B"/>
    <w:rsid w:val="00124544"/>
    <w:rsid w:val="0012456A"/>
    <w:rsid w:val="00124573"/>
    <w:rsid w:val="001245F6"/>
    <w:rsid w:val="0012461F"/>
    <w:rsid w:val="0012462D"/>
    <w:rsid w:val="0012462E"/>
    <w:rsid w:val="00124636"/>
    <w:rsid w:val="00124691"/>
    <w:rsid w:val="001246A3"/>
    <w:rsid w:val="001246DB"/>
    <w:rsid w:val="00124704"/>
    <w:rsid w:val="00124707"/>
    <w:rsid w:val="0012473E"/>
    <w:rsid w:val="001247E6"/>
    <w:rsid w:val="001247FF"/>
    <w:rsid w:val="00124801"/>
    <w:rsid w:val="0012484A"/>
    <w:rsid w:val="0012490F"/>
    <w:rsid w:val="00124929"/>
    <w:rsid w:val="00124943"/>
    <w:rsid w:val="00124948"/>
    <w:rsid w:val="00124954"/>
    <w:rsid w:val="00124991"/>
    <w:rsid w:val="001249CF"/>
    <w:rsid w:val="001249F7"/>
    <w:rsid w:val="00124A19"/>
    <w:rsid w:val="00124A44"/>
    <w:rsid w:val="00124A6E"/>
    <w:rsid w:val="00124AD1"/>
    <w:rsid w:val="00124ADC"/>
    <w:rsid w:val="00124B79"/>
    <w:rsid w:val="00124C0B"/>
    <w:rsid w:val="00124C5C"/>
    <w:rsid w:val="00124DB1"/>
    <w:rsid w:val="00124DC1"/>
    <w:rsid w:val="00124DD3"/>
    <w:rsid w:val="00124DF1"/>
    <w:rsid w:val="00124E5C"/>
    <w:rsid w:val="00124E8C"/>
    <w:rsid w:val="00124E8E"/>
    <w:rsid w:val="00124E98"/>
    <w:rsid w:val="00124EA7"/>
    <w:rsid w:val="00124ED8"/>
    <w:rsid w:val="00124F35"/>
    <w:rsid w:val="00124F44"/>
    <w:rsid w:val="00124F5C"/>
    <w:rsid w:val="00124F87"/>
    <w:rsid w:val="00125007"/>
    <w:rsid w:val="0012500E"/>
    <w:rsid w:val="00125039"/>
    <w:rsid w:val="00125055"/>
    <w:rsid w:val="00125066"/>
    <w:rsid w:val="00125075"/>
    <w:rsid w:val="001250AA"/>
    <w:rsid w:val="001250AE"/>
    <w:rsid w:val="001250CC"/>
    <w:rsid w:val="001250D5"/>
    <w:rsid w:val="001250F3"/>
    <w:rsid w:val="0012512F"/>
    <w:rsid w:val="00125160"/>
    <w:rsid w:val="0012516E"/>
    <w:rsid w:val="00125178"/>
    <w:rsid w:val="00125190"/>
    <w:rsid w:val="001251BC"/>
    <w:rsid w:val="001251BE"/>
    <w:rsid w:val="0012522D"/>
    <w:rsid w:val="00125236"/>
    <w:rsid w:val="00125293"/>
    <w:rsid w:val="001252A3"/>
    <w:rsid w:val="001252AF"/>
    <w:rsid w:val="001252CB"/>
    <w:rsid w:val="001252D6"/>
    <w:rsid w:val="00125315"/>
    <w:rsid w:val="00125320"/>
    <w:rsid w:val="00125334"/>
    <w:rsid w:val="0012533F"/>
    <w:rsid w:val="0012539D"/>
    <w:rsid w:val="00125413"/>
    <w:rsid w:val="0012545F"/>
    <w:rsid w:val="00125497"/>
    <w:rsid w:val="001254BD"/>
    <w:rsid w:val="001254C2"/>
    <w:rsid w:val="001254E0"/>
    <w:rsid w:val="00125520"/>
    <w:rsid w:val="0012553C"/>
    <w:rsid w:val="0012554B"/>
    <w:rsid w:val="00125617"/>
    <w:rsid w:val="00125653"/>
    <w:rsid w:val="001256B1"/>
    <w:rsid w:val="0012571B"/>
    <w:rsid w:val="0012572E"/>
    <w:rsid w:val="001257AF"/>
    <w:rsid w:val="001257E2"/>
    <w:rsid w:val="001257EB"/>
    <w:rsid w:val="001257F7"/>
    <w:rsid w:val="0012581E"/>
    <w:rsid w:val="0012586E"/>
    <w:rsid w:val="00125930"/>
    <w:rsid w:val="0012594C"/>
    <w:rsid w:val="00125980"/>
    <w:rsid w:val="001259B7"/>
    <w:rsid w:val="001259BF"/>
    <w:rsid w:val="00125A63"/>
    <w:rsid w:val="00125A83"/>
    <w:rsid w:val="00125ABB"/>
    <w:rsid w:val="00125AE0"/>
    <w:rsid w:val="00125AE6"/>
    <w:rsid w:val="00125AEC"/>
    <w:rsid w:val="00125B27"/>
    <w:rsid w:val="00125B92"/>
    <w:rsid w:val="00125BD0"/>
    <w:rsid w:val="00125BD2"/>
    <w:rsid w:val="00125C68"/>
    <w:rsid w:val="00125C6D"/>
    <w:rsid w:val="00125C70"/>
    <w:rsid w:val="00125C82"/>
    <w:rsid w:val="00125CB4"/>
    <w:rsid w:val="00125CDE"/>
    <w:rsid w:val="00125CE0"/>
    <w:rsid w:val="00125D0A"/>
    <w:rsid w:val="00125D55"/>
    <w:rsid w:val="00125D9F"/>
    <w:rsid w:val="00125DA8"/>
    <w:rsid w:val="00125DBB"/>
    <w:rsid w:val="00125DBF"/>
    <w:rsid w:val="00125DD0"/>
    <w:rsid w:val="00125DF7"/>
    <w:rsid w:val="00125E24"/>
    <w:rsid w:val="00125E45"/>
    <w:rsid w:val="00125E54"/>
    <w:rsid w:val="00125E5A"/>
    <w:rsid w:val="00125F71"/>
    <w:rsid w:val="00125FAA"/>
    <w:rsid w:val="00125FB2"/>
    <w:rsid w:val="00125FB3"/>
    <w:rsid w:val="00125FC9"/>
    <w:rsid w:val="001260A2"/>
    <w:rsid w:val="00126101"/>
    <w:rsid w:val="00126123"/>
    <w:rsid w:val="00126163"/>
    <w:rsid w:val="00126177"/>
    <w:rsid w:val="001262CD"/>
    <w:rsid w:val="00126370"/>
    <w:rsid w:val="00126379"/>
    <w:rsid w:val="001263B5"/>
    <w:rsid w:val="001263BA"/>
    <w:rsid w:val="001263F8"/>
    <w:rsid w:val="00126417"/>
    <w:rsid w:val="00126436"/>
    <w:rsid w:val="00126441"/>
    <w:rsid w:val="0012644C"/>
    <w:rsid w:val="00126468"/>
    <w:rsid w:val="0012646F"/>
    <w:rsid w:val="00126476"/>
    <w:rsid w:val="001264A4"/>
    <w:rsid w:val="001264AF"/>
    <w:rsid w:val="001264B6"/>
    <w:rsid w:val="001264C2"/>
    <w:rsid w:val="001264CB"/>
    <w:rsid w:val="00126515"/>
    <w:rsid w:val="00126533"/>
    <w:rsid w:val="0012655A"/>
    <w:rsid w:val="0012658D"/>
    <w:rsid w:val="001265BC"/>
    <w:rsid w:val="001265C3"/>
    <w:rsid w:val="001265E2"/>
    <w:rsid w:val="001265FE"/>
    <w:rsid w:val="00126604"/>
    <w:rsid w:val="0012662D"/>
    <w:rsid w:val="00126630"/>
    <w:rsid w:val="00126681"/>
    <w:rsid w:val="00126710"/>
    <w:rsid w:val="00126716"/>
    <w:rsid w:val="0012671B"/>
    <w:rsid w:val="00126738"/>
    <w:rsid w:val="0012674B"/>
    <w:rsid w:val="00126781"/>
    <w:rsid w:val="00126786"/>
    <w:rsid w:val="001267A6"/>
    <w:rsid w:val="001267D9"/>
    <w:rsid w:val="001267F7"/>
    <w:rsid w:val="00126814"/>
    <w:rsid w:val="0012683B"/>
    <w:rsid w:val="00126866"/>
    <w:rsid w:val="0012687E"/>
    <w:rsid w:val="001268BF"/>
    <w:rsid w:val="001268CA"/>
    <w:rsid w:val="00126965"/>
    <w:rsid w:val="00126966"/>
    <w:rsid w:val="00126997"/>
    <w:rsid w:val="001269B9"/>
    <w:rsid w:val="001269F9"/>
    <w:rsid w:val="00126A1F"/>
    <w:rsid w:val="00126A6A"/>
    <w:rsid w:val="00126A6E"/>
    <w:rsid w:val="00126AB4"/>
    <w:rsid w:val="00126BC5"/>
    <w:rsid w:val="00126BC7"/>
    <w:rsid w:val="00126BE6"/>
    <w:rsid w:val="00126C13"/>
    <w:rsid w:val="00126D1A"/>
    <w:rsid w:val="00126D7B"/>
    <w:rsid w:val="00126DA4"/>
    <w:rsid w:val="00126DA8"/>
    <w:rsid w:val="00126E15"/>
    <w:rsid w:val="00126F01"/>
    <w:rsid w:val="00126F12"/>
    <w:rsid w:val="00126F27"/>
    <w:rsid w:val="00126F50"/>
    <w:rsid w:val="00126F82"/>
    <w:rsid w:val="00126F9D"/>
    <w:rsid w:val="00126FFD"/>
    <w:rsid w:val="0012703F"/>
    <w:rsid w:val="00127048"/>
    <w:rsid w:val="00127049"/>
    <w:rsid w:val="0012711E"/>
    <w:rsid w:val="00127159"/>
    <w:rsid w:val="0012719E"/>
    <w:rsid w:val="001271BE"/>
    <w:rsid w:val="001271DD"/>
    <w:rsid w:val="001271F4"/>
    <w:rsid w:val="001271FF"/>
    <w:rsid w:val="00127200"/>
    <w:rsid w:val="0012720E"/>
    <w:rsid w:val="00127219"/>
    <w:rsid w:val="00127269"/>
    <w:rsid w:val="00127296"/>
    <w:rsid w:val="001272CD"/>
    <w:rsid w:val="00127390"/>
    <w:rsid w:val="001273D8"/>
    <w:rsid w:val="001273F1"/>
    <w:rsid w:val="001273F9"/>
    <w:rsid w:val="0012740E"/>
    <w:rsid w:val="00127439"/>
    <w:rsid w:val="00127455"/>
    <w:rsid w:val="00127460"/>
    <w:rsid w:val="00127470"/>
    <w:rsid w:val="00127479"/>
    <w:rsid w:val="00127496"/>
    <w:rsid w:val="001274B4"/>
    <w:rsid w:val="001274C7"/>
    <w:rsid w:val="001274F4"/>
    <w:rsid w:val="0012750B"/>
    <w:rsid w:val="0012753A"/>
    <w:rsid w:val="00127618"/>
    <w:rsid w:val="00127633"/>
    <w:rsid w:val="00127645"/>
    <w:rsid w:val="001276F2"/>
    <w:rsid w:val="0012770A"/>
    <w:rsid w:val="0012773D"/>
    <w:rsid w:val="001277A3"/>
    <w:rsid w:val="00127831"/>
    <w:rsid w:val="00127852"/>
    <w:rsid w:val="00127857"/>
    <w:rsid w:val="00127874"/>
    <w:rsid w:val="00127885"/>
    <w:rsid w:val="001278AE"/>
    <w:rsid w:val="00127923"/>
    <w:rsid w:val="00127974"/>
    <w:rsid w:val="00127988"/>
    <w:rsid w:val="0012799E"/>
    <w:rsid w:val="00127A09"/>
    <w:rsid w:val="00127A9E"/>
    <w:rsid w:val="00127AB6"/>
    <w:rsid w:val="00127ACF"/>
    <w:rsid w:val="00127BA7"/>
    <w:rsid w:val="00127BD3"/>
    <w:rsid w:val="00127C27"/>
    <w:rsid w:val="00127C72"/>
    <w:rsid w:val="00127C81"/>
    <w:rsid w:val="00127D26"/>
    <w:rsid w:val="00127D44"/>
    <w:rsid w:val="00127DB9"/>
    <w:rsid w:val="00127DE6"/>
    <w:rsid w:val="00127E4C"/>
    <w:rsid w:val="00127E79"/>
    <w:rsid w:val="00127EA0"/>
    <w:rsid w:val="00127EDC"/>
    <w:rsid w:val="00127EE3"/>
    <w:rsid w:val="00127F3B"/>
    <w:rsid w:val="00127F50"/>
    <w:rsid w:val="0013010B"/>
    <w:rsid w:val="00130128"/>
    <w:rsid w:val="00130176"/>
    <w:rsid w:val="001301DB"/>
    <w:rsid w:val="001301E8"/>
    <w:rsid w:val="001301F1"/>
    <w:rsid w:val="001301F4"/>
    <w:rsid w:val="0013022E"/>
    <w:rsid w:val="00130268"/>
    <w:rsid w:val="00130273"/>
    <w:rsid w:val="00130288"/>
    <w:rsid w:val="0013029D"/>
    <w:rsid w:val="001302B9"/>
    <w:rsid w:val="0013039D"/>
    <w:rsid w:val="001303A7"/>
    <w:rsid w:val="001303E4"/>
    <w:rsid w:val="00130403"/>
    <w:rsid w:val="00130410"/>
    <w:rsid w:val="0013041F"/>
    <w:rsid w:val="00130445"/>
    <w:rsid w:val="001304A0"/>
    <w:rsid w:val="001304D2"/>
    <w:rsid w:val="001304F7"/>
    <w:rsid w:val="001304F9"/>
    <w:rsid w:val="0013050C"/>
    <w:rsid w:val="00130590"/>
    <w:rsid w:val="00130643"/>
    <w:rsid w:val="0013067B"/>
    <w:rsid w:val="00130797"/>
    <w:rsid w:val="0013079F"/>
    <w:rsid w:val="001307AE"/>
    <w:rsid w:val="00130810"/>
    <w:rsid w:val="00130815"/>
    <w:rsid w:val="0013083C"/>
    <w:rsid w:val="00130864"/>
    <w:rsid w:val="00130916"/>
    <w:rsid w:val="001309C8"/>
    <w:rsid w:val="00130A3C"/>
    <w:rsid w:val="00130A5A"/>
    <w:rsid w:val="00130B47"/>
    <w:rsid w:val="00130B5A"/>
    <w:rsid w:val="00130BCA"/>
    <w:rsid w:val="00130BD5"/>
    <w:rsid w:val="00130BE8"/>
    <w:rsid w:val="00130C49"/>
    <w:rsid w:val="00130C54"/>
    <w:rsid w:val="00130C84"/>
    <w:rsid w:val="00130CB7"/>
    <w:rsid w:val="00130D2F"/>
    <w:rsid w:val="00130D3E"/>
    <w:rsid w:val="00130D6D"/>
    <w:rsid w:val="00130D86"/>
    <w:rsid w:val="00130DA3"/>
    <w:rsid w:val="00130DB4"/>
    <w:rsid w:val="00130E1A"/>
    <w:rsid w:val="00130E3C"/>
    <w:rsid w:val="00130E48"/>
    <w:rsid w:val="00130EA6"/>
    <w:rsid w:val="00130EAD"/>
    <w:rsid w:val="00130EB2"/>
    <w:rsid w:val="00130EDC"/>
    <w:rsid w:val="00130F03"/>
    <w:rsid w:val="00130F23"/>
    <w:rsid w:val="00130F7A"/>
    <w:rsid w:val="00130F7F"/>
    <w:rsid w:val="00130FA0"/>
    <w:rsid w:val="00130FA5"/>
    <w:rsid w:val="00131023"/>
    <w:rsid w:val="001310BC"/>
    <w:rsid w:val="001310DD"/>
    <w:rsid w:val="0013113F"/>
    <w:rsid w:val="0013115B"/>
    <w:rsid w:val="00131173"/>
    <w:rsid w:val="001311A3"/>
    <w:rsid w:val="001311B3"/>
    <w:rsid w:val="001311E1"/>
    <w:rsid w:val="0013121E"/>
    <w:rsid w:val="00131226"/>
    <w:rsid w:val="0013129D"/>
    <w:rsid w:val="00131329"/>
    <w:rsid w:val="0013138D"/>
    <w:rsid w:val="00131398"/>
    <w:rsid w:val="001313F3"/>
    <w:rsid w:val="00131438"/>
    <w:rsid w:val="0013147F"/>
    <w:rsid w:val="0013148F"/>
    <w:rsid w:val="001314CF"/>
    <w:rsid w:val="001314F9"/>
    <w:rsid w:val="00131538"/>
    <w:rsid w:val="0013155E"/>
    <w:rsid w:val="00131563"/>
    <w:rsid w:val="00131581"/>
    <w:rsid w:val="001315B2"/>
    <w:rsid w:val="001315BA"/>
    <w:rsid w:val="001315C4"/>
    <w:rsid w:val="001315D8"/>
    <w:rsid w:val="001315FA"/>
    <w:rsid w:val="0013162F"/>
    <w:rsid w:val="0013163B"/>
    <w:rsid w:val="0013164E"/>
    <w:rsid w:val="00131664"/>
    <w:rsid w:val="0013166D"/>
    <w:rsid w:val="00131699"/>
    <w:rsid w:val="00131720"/>
    <w:rsid w:val="00131781"/>
    <w:rsid w:val="0013180D"/>
    <w:rsid w:val="0013183A"/>
    <w:rsid w:val="0013185C"/>
    <w:rsid w:val="001318E6"/>
    <w:rsid w:val="001318EF"/>
    <w:rsid w:val="001318FE"/>
    <w:rsid w:val="0013191F"/>
    <w:rsid w:val="00131924"/>
    <w:rsid w:val="0013195D"/>
    <w:rsid w:val="0013197B"/>
    <w:rsid w:val="001319EB"/>
    <w:rsid w:val="001319F8"/>
    <w:rsid w:val="00131A11"/>
    <w:rsid w:val="00131A28"/>
    <w:rsid w:val="00131A2C"/>
    <w:rsid w:val="00131B15"/>
    <w:rsid w:val="00131B3A"/>
    <w:rsid w:val="00131B46"/>
    <w:rsid w:val="00131BBD"/>
    <w:rsid w:val="00131BDB"/>
    <w:rsid w:val="00131BDF"/>
    <w:rsid w:val="00131BE3"/>
    <w:rsid w:val="00131C35"/>
    <w:rsid w:val="00131C45"/>
    <w:rsid w:val="00131CB8"/>
    <w:rsid w:val="00131CB9"/>
    <w:rsid w:val="00131D16"/>
    <w:rsid w:val="00131D5B"/>
    <w:rsid w:val="00131D7D"/>
    <w:rsid w:val="00131D95"/>
    <w:rsid w:val="00131DA8"/>
    <w:rsid w:val="00131DCF"/>
    <w:rsid w:val="00131E43"/>
    <w:rsid w:val="00131E6A"/>
    <w:rsid w:val="00131E9C"/>
    <w:rsid w:val="00131F1B"/>
    <w:rsid w:val="00131F4C"/>
    <w:rsid w:val="00131F64"/>
    <w:rsid w:val="00131FA7"/>
    <w:rsid w:val="00132032"/>
    <w:rsid w:val="00132036"/>
    <w:rsid w:val="00132049"/>
    <w:rsid w:val="00132062"/>
    <w:rsid w:val="00132080"/>
    <w:rsid w:val="00132086"/>
    <w:rsid w:val="0013208A"/>
    <w:rsid w:val="001320B9"/>
    <w:rsid w:val="001320D9"/>
    <w:rsid w:val="00132133"/>
    <w:rsid w:val="00132159"/>
    <w:rsid w:val="001321AA"/>
    <w:rsid w:val="0013229C"/>
    <w:rsid w:val="001322F1"/>
    <w:rsid w:val="00132360"/>
    <w:rsid w:val="0013237B"/>
    <w:rsid w:val="001323A1"/>
    <w:rsid w:val="001323A6"/>
    <w:rsid w:val="001323A9"/>
    <w:rsid w:val="001323C4"/>
    <w:rsid w:val="001323C9"/>
    <w:rsid w:val="001323F1"/>
    <w:rsid w:val="00132457"/>
    <w:rsid w:val="0013248F"/>
    <w:rsid w:val="001324CB"/>
    <w:rsid w:val="001324F7"/>
    <w:rsid w:val="0013250D"/>
    <w:rsid w:val="00132540"/>
    <w:rsid w:val="001325B2"/>
    <w:rsid w:val="00132606"/>
    <w:rsid w:val="0013261B"/>
    <w:rsid w:val="00132633"/>
    <w:rsid w:val="00132682"/>
    <w:rsid w:val="0013268A"/>
    <w:rsid w:val="00132717"/>
    <w:rsid w:val="0013275B"/>
    <w:rsid w:val="0013284B"/>
    <w:rsid w:val="00132858"/>
    <w:rsid w:val="00132881"/>
    <w:rsid w:val="0013291B"/>
    <w:rsid w:val="00132944"/>
    <w:rsid w:val="00132946"/>
    <w:rsid w:val="00132950"/>
    <w:rsid w:val="00132970"/>
    <w:rsid w:val="00132993"/>
    <w:rsid w:val="001329FD"/>
    <w:rsid w:val="00132A86"/>
    <w:rsid w:val="00132AB0"/>
    <w:rsid w:val="00132AB8"/>
    <w:rsid w:val="00132AC3"/>
    <w:rsid w:val="00132AF1"/>
    <w:rsid w:val="00132B56"/>
    <w:rsid w:val="00132B8E"/>
    <w:rsid w:val="00132B99"/>
    <w:rsid w:val="00132B9E"/>
    <w:rsid w:val="00132BA7"/>
    <w:rsid w:val="00132BAD"/>
    <w:rsid w:val="00132BE5"/>
    <w:rsid w:val="00132C09"/>
    <w:rsid w:val="00132C23"/>
    <w:rsid w:val="00132C5B"/>
    <w:rsid w:val="00132CB4"/>
    <w:rsid w:val="00132CB9"/>
    <w:rsid w:val="00132CE8"/>
    <w:rsid w:val="00132D2A"/>
    <w:rsid w:val="00132D35"/>
    <w:rsid w:val="00132D3B"/>
    <w:rsid w:val="00132D4A"/>
    <w:rsid w:val="00132D4E"/>
    <w:rsid w:val="00132D55"/>
    <w:rsid w:val="00132D62"/>
    <w:rsid w:val="00132DD4"/>
    <w:rsid w:val="00132E2E"/>
    <w:rsid w:val="00132E35"/>
    <w:rsid w:val="00132E43"/>
    <w:rsid w:val="00132F55"/>
    <w:rsid w:val="00132F81"/>
    <w:rsid w:val="00133008"/>
    <w:rsid w:val="00133046"/>
    <w:rsid w:val="0013305E"/>
    <w:rsid w:val="00133077"/>
    <w:rsid w:val="00133080"/>
    <w:rsid w:val="0013308E"/>
    <w:rsid w:val="0013310A"/>
    <w:rsid w:val="00133110"/>
    <w:rsid w:val="00133112"/>
    <w:rsid w:val="00133127"/>
    <w:rsid w:val="00133155"/>
    <w:rsid w:val="00133193"/>
    <w:rsid w:val="001331D8"/>
    <w:rsid w:val="001331E0"/>
    <w:rsid w:val="001331F7"/>
    <w:rsid w:val="00133256"/>
    <w:rsid w:val="00133271"/>
    <w:rsid w:val="00133296"/>
    <w:rsid w:val="001332A4"/>
    <w:rsid w:val="001332BF"/>
    <w:rsid w:val="00133326"/>
    <w:rsid w:val="00133331"/>
    <w:rsid w:val="00133333"/>
    <w:rsid w:val="0013334D"/>
    <w:rsid w:val="00133417"/>
    <w:rsid w:val="0013343C"/>
    <w:rsid w:val="0013346F"/>
    <w:rsid w:val="00133492"/>
    <w:rsid w:val="001334E7"/>
    <w:rsid w:val="0013354A"/>
    <w:rsid w:val="001335B4"/>
    <w:rsid w:val="001335B5"/>
    <w:rsid w:val="00133626"/>
    <w:rsid w:val="00133641"/>
    <w:rsid w:val="00133666"/>
    <w:rsid w:val="00133671"/>
    <w:rsid w:val="001336D0"/>
    <w:rsid w:val="00133709"/>
    <w:rsid w:val="0013371B"/>
    <w:rsid w:val="00133729"/>
    <w:rsid w:val="0013373B"/>
    <w:rsid w:val="0013379D"/>
    <w:rsid w:val="001337D7"/>
    <w:rsid w:val="001337F5"/>
    <w:rsid w:val="00133855"/>
    <w:rsid w:val="0013389F"/>
    <w:rsid w:val="00133938"/>
    <w:rsid w:val="00133955"/>
    <w:rsid w:val="00133966"/>
    <w:rsid w:val="001339CA"/>
    <w:rsid w:val="001339F6"/>
    <w:rsid w:val="00133A20"/>
    <w:rsid w:val="00133A3B"/>
    <w:rsid w:val="00133A5F"/>
    <w:rsid w:val="00133A66"/>
    <w:rsid w:val="00133A8C"/>
    <w:rsid w:val="00133B2B"/>
    <w:rsid w:val="00133B85"/>
    <w:rsid w:val="00133BA5"/>
    <w:rsid w:val="00133BA9"/>
    <w:rsid w:val="00133BAC"/>
    <w:rsid w:val="00133BEC"/>
    <w:rsid w:val="00133C0B"/>
    <w:rsid w:val="00133C12"/>
    <w:rsid w:val="00133C78"/>
    <w:rsid w:val="00133CDD"/>
    <w:rsid w:val="00133D2F"/>
    <w:rsid w:val="00133D43"/>
    <w:rsid w:val="00133D4C"/>
    <w:rsid w:val="00133DC3"/>
    <w:rsid w:val="00133E0E"/>
    <w:rsid w:val="00133E2B"/>
    <w:rsid w:val="00133E84"/>
    <w:rsid w:val="00133E9B"/>
    <w:rsid w:val="00133EDE"/>
    <w:rsid w:val="00133F05"/>
    <w:rsid w:val="00133F11"/>
    <w:rsid w:val="00133F21"/>
    <w:rsid w:val="00133F2C"/>
    <w:rsid w:val="00133F57"/>
    <w:rsid w:val="00133F72"/>
    <w:rsid w:val="00133F9B"/>
    <w:rsid w:val="00133F9F"/>
    <w:rsid w:val="00133FA1"/>
    <w:rsid w:val="00133FA3"/>
    <w:rsid w:val="00133FB0"/>
    <w:rsid w:val="0013400E"/>
    <w:rsid w:val="00134045"/>
    <w:rsid w:val="0013404B"/>
    <w:rsid w:val="00134063"/>
    <w:rsid w:val="00134092"/>
    <w:rsid w:val="001340B5"/>
    <w:rsid w:val="00134174"/>
    <w:rsid w:val="001341AC"/>
    <w:rsid w:val="001341B0"/>
    <w:rsid w:val="001341BA"/>
    <w:rsid w:val="0013424B"/>
    <w:rsid w:val="00134287"/>
    <w:rsid w:val="0013430A"/>
    <w:rsid w:val="001343CF"/>
    <w:rsid w:val="001343EB"/>
    <w:rsid w:val="001343F1"/>
    <w:rsid w:val="00134449"/>
    <w:rsid w:val="00134473"/>
    <w:rsid w:val="001344C2"/>
    <w:rsid w:val="001344E4"/>
    <w:rsid w:val="001344E6"/>
    <w:rsid w:val="001344EC"/>
    <w:rsid w:val="001344EF"/>
    <w:rsid w:val="00134535"/>
    <w:rsid w:val="00134546"/>
    <w:rsid w:val="00134571"/>
    <w:rsid w:val="001345B0"/>
    <w:rsid w:val="001345C5"/>
    <w:rsid w:val="001345CF"/>
    <w:rsid w:val="00134635"/>
    <w:rsid w:val="00134671"/>
    <w:rsid w:val="001346A2"/>
    <w:rsid w:val="001346BC"/>
    <w:rsid w:val="001346C2"/>
    <w:rsid w:val="00134707"/>
    <w:rsid w:val="0013470A"/>
    <w:rsid w:val="00134710"/>
    <w:rsid w:val="00134738"/>
    <w:rsid w:val="00134746"/>
    <w:rsid w:val="0013476A"/>
    <w:rsid w:val="001347BA"/>
    <w:rsid w:val="001347CF"/>
    <w:rsid w:val="001347F5"/>
    <w:rsid w:val="001347F7"/>
    <w:rsid w:val="00134838"/>
    <w:rsid w:val="0013483A"/>
    <w:rsid w:val="00134874"/>
    <w:rsid w:val="001348A7"/>
    <w:rsid w:val="001348BC"/>
    <w:rsid w:val="001348C2"/>
    <w:rsid w:val="001348DC"/>
    <w:rsid w:val="0013491C"/>
    <w:rsid w:val="0013497C"/>
    <w:rsid w:val="0013498F"/>
    <w:rsid w:val="001349B5"/>
    <w:rsid w:val="001349C3"/>
    <w:rsid w:val="001349D3"/>
    <w:rsid w:val="001349E4"/>
    <w:rsid w:val="001349EB"/>
    <w:rsid w:val="001349F2"/>
    <w:rsid w:val="00134A1B"/>
    <w:rsid w:val="00134A32"/>
    <w:rsid w:val="00134A3B"/>
    <w:rsid w:val="00134AB6"/>
    <w:rsid w:val="00134AF0"/>
    <w:rsid w:val="00134AF7"/>
    <w:rsid w:val="00134B4C"/>
    <w:rsid w:val="00134B58"/>
    <w:rsid w:val="00134B5C"/>
    <w:rsid w:val="00134B6F"/>
    <w:rsid w:val="00134B71"/>
    <w:rsid w:val="00134B79"/>
    <w:rsid w:val="00134C34"/>
    <w:rsid w:val="00134C43"/>
    <w:rsid w:val="00134C68"/>
    <w:rsid w:val="00134C91"/>
    <w:rsid w:val="00134CAE"/>
    <w:rsid w:val="00134CB7"/>
    <w:rsid w:val="00134CF0"/>
    <w:rsid w:val="00134D26"/>
    <w:rsid w:val="00134D8D"/>
    <w:rsid w:val="00134D91"/>
    <w:rsid w:val="00134DAE"/>
    <w:rsid w:val="00134DEB"/>
    <w:rsid w:val="00134DF5"/>
    <w:rsid w:val="00134E34"/>
    <w:rsid w:val="00134E68"/>
    <w:rsid w:val="00134EB0"/>
    <w:rsid w:val="00134EB1"/>
    <w:rsid w:val="00134F2A"/>
    <w:rsid w:val="00134F58"/>
    <w:rsid w:val="00134F61"/>
    <w:rsid w:val="00134FA0"/>
    <w:rsid w:val="00135042"/>
    <w:rsid w:val="001350F4"/>
    <w:rsid w:val="001351C3"/>
    <w:rsid w:val="001351EA"/>
    <w:rsid w:val="00135240"/>
    <w:rsid w:val="0013525A"/>
    <w:rsid w:val="001352B2"/>
    <w:rsid w:val="0013536F"/>
    <w:rsid w:val="00135377"/>
    <w:rsid w:val="0013537A"/>
    <w:rsid w:val="00135384"/>
    <w:rsid w:val="001353D0"/>
    <w:rsid w:val="001353F5"/>
    <w:rsid w:val="00135470"/>
    <w:rsid w:val="001354AB"/>
    <w:rsid w:val="001354C1"/>
    <w:rsid w:val="001354CD"/>
    <w:rsid w:val="0013553E"/>
    <w:rsid w:val="0013555B"/>
    <w:rsid w:val="0013555D"/>
    <w:rsid w:val="0013557D"/>
    <w:rsid w:val="001355A1"/>
    <w:rsid w:val="00135627"/>
    <w:rsid w:val="00135629"/>
    <w:rsid w:val="001356A9"/>
    <w:rsid w:val="001356ED"/>
    <w:rsid w:val="0013573B"/>
    <w:rsid w:val="00135769"/>
    <w:rsid w:val="00135796"/>
    <w:rsid w:val="001357AC"/>
    <w:rsid w:val="00135805"/>
    <w:rsid w:val="001358C2"/>
    <w:rsid w:val="00135905"/>
    <w:rsid w:val="0013593C"/>
    <w:rsid w:val="0013596C"/>
    <w:rsid w:val="00135994"/>
    <w:rsid w:val="001359D9"/>
    <w:rsid w:val="001359E3"/>
    <w:rsid w:val="001359FB"/>
    <w:rsid w:val="00135A5A"/>
    <w:rsid w:val="00135A8E"/>
    <w:rsid w:val="00135AA6"/>
    <w:rsid w:val="00135ABB"/>
    <w:rsid w:val="00135AC9"/>
    <w:rsid w:val="00135AD3"/>
    <w:rsid w:val="00135AFF"/>
    <w:rsid w:val="00135B10"/>
    <w:rsid w:val="00135B1C"/>
    <w:rsid w:val="00135B2C"/>
    <w:rsid w:val="00135B79"/>
    <w:rsid w:val="00135B95"/>
    <w:rsid w:val="00135B9C"/>
    <w:rsid w:val="00135BE0"/>
    <w:rsid w:val="00135C0B"/>
    <w:rsid w:val="00135C79"/>
    <w:rsid w:val="00135C8F"/>
    <w:rsid w:val="00135C98"/>
    <w:rsid w:val="00135CA5"/>
    <w:rsid w:val="00135CC9"/>
    <w:rsid w:val="00135CD9"/>
    <w:rsid w:val="00135CDC"/>
    <w:rsid w:val="00135CDE"/>
    <w:rsid w:val="00135D13"/>
    <w:rsid w:val="00135D43"/>
    <w:rsid w:val="00135D8E"/>
    <w:rsid w:val="00135DA5"/>
    <w:rsid w:val="00135DAA"/>
    <w:rsid w:val="00135DB7"/>
    <w:rsid w:val="00135E18"/>
    <w:rsid w:val="00135E88"/>
    <w:rsid w:val="00135EDB"/>
    <w:rsid w:val="00135EF6"/>
    <w:rsid w:val="00135EFE"/>
    <w:rsid w:val="00135F37"/>
    <w:rsid w:val="00135F80"/>
    <w:rsid w:val="00135FAE"/>
    <w:rsid w:val="00135FB1"/>
    <w:rsid w:val="00135FD5"/>
    <w:rsid w:val="0013607C"/>
    <w:rsid w:val="00136107"/>
    <w:rsid w:val="0013610C"/>
    <w:rsid w:val="00136153"/>
    <w:rsid w:val="00136176"/>
    <w:rsid w:val="00136182"/>
    <w:rsid w:val="001361CD"/>
    <w:rsid w:val="001361E0"/>
    <w:rsid w:val="001361F0"/>
    <w:rsid w:val="0013620B"/>
    <w:rsid w:val="00136272"/>
    <w:rsid w:val="001362A3"/>
    <w:rsid w:val="001362BD"/>
    <w:rsid w:val="0013632A"/>
    <w:rsid w:val="0013632F"/>
    <w:rsid w:val="00136342"/>
    <w:rsid w:val="00136355"/>
    <w:rsid w:val="001363CF"/>
    <w:rsid w:val="00136404"/>
    <w:rsid w:val="00136411"/>
    <w:rsid w:val="0013645A"/>
    <w:rsid w:val="00136484"/>
    <w:rsid w:val="00136498"/>
    <w:rsid w:val="001364B2"/>
    <w:rsid w:val="001364D9"/>
    <w:rsid w:val="00136524"/>
    <w:rsid w:val="00136573"/>
    <w:rsid w:val="001365AE"/>
    <w:rsid w:val="001365ED"/>
    <w:rsid w:val="0013660E"/>
    <w:rsid w:val="0013666E"/>
    <w:rsid w:val="001366F6"/>
    <w:rsid w:val="0013670B"/>
    <w:rsid w:val="0013672D"/>
    <w:rsid w:val="00136732"/>
    <w:rsid w:val="0013673E"/>
    <w:rsid w:val="00136764"/>
    <w:rsid w:val="00136774"/>
    <w:rsid w:val="001367C5"/>
    <w:rsid w:val="00136806"/>
    <w:rsid w:val="0013680F"/>
    <w:rsid w:val="00136811"/>
    <w:rsid w:val="00136833"/>
    <w:rsid w:val="00136860"/>
    <w:rsid w:val="0013686E"/>
    <w:rsid w:val="001368A1"/>
    <w:rsid w:val="001368D1"/>
    <w:rsid w:val="001368D7"/>
    <w:rsid w:val="001368F3"/>
    <w:rsid w:val="0013690B"/>
    <w:rsid w:val="00136921"/>
    <w:rsid w:val="00136961"/>
    <w:rsid w:val="001369F8"/>
    <w:rsid w:val="00136A1E"/>
    <w:rsid w:val="00136A5A"/>
    <w:rsid w:val="00136A95"/>
    <w:rsid w:val="00136AA2"/>
    <w:rsid w:val="00136AAC"/>
    <w:rsid w:val="00136AC4"/>
    <w:rsid w:val="00136AFD"/>
    <w:rsid w:val="00136B0B"/>
    <w:rsid w:val="00136B15"/>
    <w:rsid w:val="00136B6C"/>
    <w:rsid w:val="00136BD0"/>
    <w:rsid w:val="00136BE8"/>
    <w:rsid w:val="00136C1D"/>
    <w:rsid w:val="00136C57"/>
    <w:rsid w:val="00136C93"/>
    <w:rsid w:val="00136C9F"/>
    <w:rsid w:val="00136D61"/>
    <w:rsid w:val="00136D9A"/>
    <w:rsid w:val="00136DF8"/>
    <w:rsid w:val="00136E13"/>
    <w:rsid w:val="00136E20"/>
    <w:rsid w:val="00136E7C"/>
    <w:rsid w:val="00136E83"/>
    <w:rsid w:val="00136E94"/>
    <w:rsid w:val="00136EBD"/>
    <w:rsid w:val="00136EC0"/>
    <w:rsid w:val="00136F35"/>
    <w:rsid w:val="00136F62"/>
    <w:rsid w:val="00136F94"/>
    <w:rsid w:val="00136FB0"/>
    <w:rsid w:val="00136FD9"/>
    <w:rsid w:val="0013704E"/>
    <w:rsid w:val="001370D4"/>
    <w:rsid w:val="001370D6"/>
    <w:rsid w:val="00137120"/>
    <w:rsid w:val="00137124"/>
    <w:rsid w:val="00137131"/>
    <w:rsid w:val="0013713C"/>
    <w:rsid w:val="00137193"/>
    <w:rsid w:val="001371AE"/>
    <w:rsid w:val="00137265"/>
    <w:rsid w:val="00137273"/>
    <w:rsid w:val="00137302"/>
    <w:rsid w:val="00137304"/>
    <w:rsid w:val="00137315"/>
    <w:rsid w:val="0013733D"/>
    <w:rsid w:val="0013736A"/>
    <w:rsid w:val="00137370"/>
    <w:rsid w:val="0013739F"/>
    <w:rsid w:val="001373B3"/>
    <w:rsid w:val="001373D5"/>
    <w:rsid w:val="001373EC"/>
    <w:rsid w:val="001373F6"/>
    <w:rsid w:val="00137411"/>
    <w:rsid w:val="00137442"/>
    <w:rsid w:val="00137479"/>
    <w:rsid w:val="0013748C"/>
    <w:rsid w:val="00137494"/>
    <w:rsid w:val="001374D6"/>
    <w:rsid w:val="0013753D"/>
    <w:rsid w:val="001375A2"/>
    <w:rsid w:val="0013760A"/>
    <w:rsid w:val="0013761D"/>
    <w:rsid w:val="0013766C"/>
    <w:rsid w:val="0013766E"/>
    <w:rsid w:val="00137673"/>
    <w:rsid w:val="00137675"/>
    <w:rsid w:val="001376B6"/>
    <w:rsid w:val="001376C0"/>
    <w:rsid w:val="001376E0"/>
    <w:rsid w:val="00137728"/>
    <w:rsid w:val="001377AB"/>
    <w:rsid w:val="001377FA"/>
    <w:rsid w:val="00137813"/>
    <w:rsid w:val="00137833"/>
    <w:rsid w:val="0013785E"/>
    <w:rsid w:val="0013788E"/>
    <w:rsid w:val="001378DA"/>
    <w:rsid w:val="001379B7"/>
    <w:rsid w:val="001379D5"/>
    <w:rsid w:val="00137A34"/>
    <w:rsid w:val="00137ABA"/>
    <w:rsid w:val="00137B01"/>
    <w:rsid w:val="00137B75"/>
    <w:rsid w:val="00137B8D"/>
    <w:rsid w:val="00137C02"/>
    <w:rsid w:val="00137C47"/>
    <w:rsid w:val="00137C59"/>
    <w:rsid w:val="00137C5F"/>
    <w:rsid w:val="00137C80"/>
    <w:rsid w:val="00137C81"/>
    <w:rsid w:val="00137CE9"/>
    <w:rsid w:val="00137D04"/>
    <w:rsid w:val="00137D11"/>
    <w:rsid w:val="00137D17"/>
    <w:rsid w:val="00137D2F"/>
    <w:rsid w:val="00137D92"/>
    <w:rsid w:val="00137DCA"/>
    <w:rsid w:val="00137DF3"/>
    <w:rsid w:val="00137E0B"/>
    <w:rsid w:val="00137E3A"/>
    <w:rsid w:val="00137E4C"/>
    <w:rsid w:val="00137E56"/>
    <w:rsid w:val="00137E72"/>
    <w:rsid w:val="00137E8C"/>
    <w:rsid w:val="00137EA1"/>
    <w:rsid w:val="00137EC1"/>
    <w:rsid w:val="00137EE2"/>
    <w:rsid w:val="00137EE7"/>
    <w:rsid w:val="00137F4B"/>
    <w:rsid w:val="00137F69"/>
    <w:rsid w:val="00137FDE"/>
    <w:rsid w:val="00137FF4"/>
    <w:rsid w:val="00137FF8"/>
    <w:rsid w:val="00140070"/>
    <w:rsid w:val="0014007F"/>
    <w:rsid w:val="0014010C"/>
    <w:rsid w:val="001401BD"/>
    <w:rsid w:val="001401C1"/>
    <w:rsid w:val="001401CD"/>
    <w:rsid w:val="0014020E"/>
    <w:rsid w:val="0014021C"/>
    <w:rsid w:val="00140277"/>
    <w:rsid w:val="001402F0"/>
    <w:rsid w:val="00140329"/>
    <w:rsid w:val="0014034E"/>
    <w:rsid w:val="0014038B"/>
    <w:rsid w:val="001403D2"/>
    <w:rsid w:val="001403DA"/>
    <w:rsid w:val="001403F4"/>
    <w:rsid w:val="00140417"/>
    <w:rsid w:val="00140447"/>
    <w:rsid w:val="00140451"/>
    <w:rsid w:val="00140499"/>
    <w:rsid w:val="001404CC"/>
    <w:rsid w:val="001404CE"/>
    <w:rsid w:val="001404EB"/>
    <w:rsid w:val="00140500"/>
    <w:rsid w:val="00140520"/>
    <w:rsid w:val="0014052B"/>
    <w:rsid w:val="0014054E"/>
    <w:rsid w:val="00140557"/>
    <w:rsid w:val="0014057D"/>
    <w:rsid w:val="00140585"/>
    <w:rsid w:val="00140596"/>
    <w:rsid w:val="0014059C"/>
    <w:rsid w:val="001405F3"/>
    <w:rsid w:val="0014068F"/>
    <w:rsid w:val="001406A9"/>
    <w:rsid w:val="001406AC"/>
    <w:rsid w:val="001406DE"/>
    <w:rsid w:val="001406E3"/>
    <w:rsid w:val="00140708"/>
    <w:rsid w:val="0014071C"/>
    <w:rsid w:val="00140727"/>
    <w:rsid w:val="00140728"/>
    <w:rsid w:val="00140745"/>
    <w:rsid w:val="0014077B"/>
    <w:rsid w:val="001407EB"/>
    <w:rsid w:val="001407F2"/>
    <w:rsid w:val="00140841"/>
    <w:rsid w:val="00140846"/>
    <w:rsid w:val="00140869"/>
    <w:rsid w:val="00140870"/>
    <w:rsid w:val="001408C5"/>
    <w:rsid w:val="00140910"/>
    <w:rsid w:val="0014091C"/>
    <w:rsid w:val="00140935"/>
    <w:rsid w:val="00140973"/>
    <w:rsid w:val="00140A1B"/>
    <w:rsid w:val="00140A36"/>
    <w:rsid w:val="00140A6E"/>
    <w:rsid w:val="00140A8A"/>
    <w:rsid w:val="00140A8D"/>
    <w:rsid w:val="00140ABD"/>
    <w:rsid w:val="00140AE1"/>
    <w:rsid w:val="00140B33"/>
    <w:rsid w:val="00140B54"/>
    <w:rsid w:val="00140B65"/>
    <w:rsid w:val="00140B66"/>
    <w:rsid w:val="00140BA4"/>
    <w:rsid w:val="00140C01"/>
    <w:rsid w:val="00140C23"/>
    <w:rsid w:val="00140C83"/>
    <w:rsid w:val="00140C94"/>
    <w:rsid w:val="00140CC1"/>
    <w:rsid w:val="00140CE5"/>
    <w:rsid w:val="00140D01"/>
    <w:rsid w:val="00140D37"/>
    <w:rsid w:val="00140D57"/>
    <w:rsid w:val="00140DD5"/>
    <w:rsid w:val="00140E0A"/>
    <w:rsid w:val="00140E0F"/>
    <w:rsid w:val="00140F02"/>
    <w:rsid w:val="00140FAA"/>
    <w:rsid w:val="00140FC4"/>
    <w:rsid w:val="00140FD8"/>
    <w:rsid w:val="00141000"/>
    <w:rsid w:val="00141030"/>
    <w:rsid w:val="0014108A"/>
    <w:rsid w:val="001410CB"/>
    <w:rsid w:val="001410E1"/>
    <w:rsid w:val="001410F2"/>
    <w:rsid w:val="001410F4"/>
    <w:rsid w:val="0014110B"/>
    <w:rsid w:val="0014110C"/>
    <w:rsid w:val="0014113B"/>
    <w:rsid w:val="0014115B"/>
    <w:rsid w:val="001411D3"/>
    <w:rsid w:val="001411EC"/>
    <w:rsid w:val="0014120B"/>
    <w:rsid w:val="0014120C"/>
    <w:rsid w:val="00141246"/>
    <w:rsid w:val="00141257"/>
    <w:rsid w:val="0014126A"/>
    <w:rsid w:val="00141280"/>
    <w:rsid w:val="001412C4"/>
    <w:rsid w:val="00141344"/>
    <w:rsid w:val="001413AD"/>
    <w:rsid w:val="001413B3"/>
    <w:rsid w:val="0014143E"/>
    <w:rsid w:val="00141479"/>
    <w:rsid w:val="001414A0"/>
    <w:rsid w:val="001414C0"/>
    <w:rsid w:val="001414C1"/>
    <w:rsid w:val="001414C2"/>
    <w:rsid w:val="001414F8"/>
    <w:rsid w:val="00141522"/>
    <w:rsid w:val="00141591"/>
    <w:rsid w:val="00141597"/>
    <w:rsid w:val="00141637"/>
    <w:rsid w:val="00141654"/>
    <w:rsid w:val="0014165F"/>
    <w:rsid w:val="0014168C"/>
    <w:rsid w:val="0014168E"/>
    <w:rsid w:val="00141776"/>
    <w:rsid w:val="0014178E"/>
    <w:rsid w:val="001417D8"/>
    <w:rsid w:val="001417E4"/>
    <w:rsid w:val="00141809"/>
    <w:rsid w:val="0014181F"/>
    <w:rsid w:val="001418B5"/>
    <w:rsid w:val="00141916"/>
    <w:rsid w:val="0014194F"/>
    <w:rsid w:val="00141956"/>
    <w:rsid w:val="00141968"/>
    <w:rsid w:val="0014196B"/>
    <w:rsid w:val="00141A36"/>
    <w:rsid w:val="00141A37"/>
    <w:rsid w:val="00141A43"/>
    <w:rsid w:val="00141A56"/>
    <w:rsid w:val="00141A58"/>
    <w:rsid w:val="00141A5A"/>
    <w:rsid w:val="00141A66"/>
    <w:rsid w:val="00141A74"/>
    <w:rsid w:val="00141A80"/>
    <w:rsid w:val="00141A82"/>
    <w:rsid w:val="00141A88"/>
    <w:rsid w:val="00141A9B"/>
    <w:rsid w:val="00141AE8"/>
    <w:rsid w:val="00141B0D"/>
    <w:rsid w:val="00141B3F"/>
    <w:rsid w:val="00141B5E"/>
    <w:rsid w:val="00141C05"/>
    <w:rsid w:val="00141C0E"/>
    <w:rsid w:val="00141C1C"/>
    <w:rsid w:val="00141C67"/>
    <w:rsid w:val="00141C86"/>
    <w:rsid w:val="00141C93"/>
    <w:rsid w:val="00141D1B"/>
    <w:rsid w:val="00141D2C"/>
    <w:rsid w:val="00141D31"/>
    <w:rsid w:val="00141D35"/>
    <w:rsid w:val="00141D45"/>
    <w:rsid w:val="00141D70"/>
    <w:rsid w:val="00141DAA"/>
    <w:rsid w:val="00141DB4"/>
    <w:rsid w:val="00141DB5"/>
    <w:rsid w:val="00141DD0"/>
    <w:rsid w:val="00141DD6"/>
    <w:rsid w:val="00141DD9"/>
    <w:rsid w:val="00141E0A"/>
    <w:rsid w:val="00141E84"/>
    <w:rsid w:val="00141E8D"/>
    <w:rsid w:val="00141F33"/>
    <w:rsid w:val="00141FC7"/>
    <w:rsid w:val="00141FF6"/>
    <w:rsid w:val="00142096"/>
    <w:rsid w:val="001420B1"/>
    <w:rsid w:val="001420C2"/>
    <w:rsid w:val="001420C5"/>
    <w:rsid w:val="00142100"/>
    <w:rsid w:val="0014218B"/>
    <w:rsid w:val="001421AC"/>
    <w:rsid w:val="001421D6"/>
    <w:rsid w:val="0014220B"/>
    <w:rsid w:val="001422BD"/>
    <w:rsid w:val="001422F2"/>
    <w:rsid w:val="00142323"/>
    <w:rsid w:val="00142329"/>
    <w:rsid w:val="0014233A"/>
    <w:rsid w:val="00142393"/>
    <w:rsid w:val="001423F9"/>
    <w:rsid w:val="00142452"/>
    <w:rsid w:val="001424BB"/>
    <w:rsid w:val="001424CE"/>
    <w:rsid w:val="001424D7"/>
    <w:rsid w:val="001424E3"/>
    <w:rsid w:val="001424FE"/>
    <w:rsid w:val="001425BB"/>
    <w:rsid w:val="001425C9"/>
    <w:rsid w:val="001426E5"/>
    <w:rsid w:val="001426EC"/>
    <w:rsid w:val="0014270B"/>
    <w:rsid w:val="00142721"/>
    <w:rsid w:val="00142723"/>
    <w:rsid w:val="0014275D"/>
    <w:rsid w:val="00142766"/>
    <w:rsid w:val="00142786"/>
    <w:rsid w:val="001427A7"/>
    <w:rsid w:val="001427AF"/>
    <w:rsid w:val="001427D5"/>
    <w:rsid w:val="001427DC"/>
    <w:rsid w:val="0014281A"/>
    <w:rsid w:val="00142828"/>
    <w:rsid w:val="00142865"/>
    <w:rsid w:val="001428F0"/>
    <w:rsid w:val="001428F8"/>
    <w:rsid w:val="00142924"/>
    <w:rsid w:val="00142974"/>
    <w:rsid w:val="001429E4"/>
    <w:rsid w:val="001429EC"/>
    <w:rsid w:val="00142A5C"/>
    <w:rsid w:val="00142ABC"/>
    <w:rsid w:val="00142AF2"/>
    <w:rsid w:val="00142B02"/>
    <w:rsid w:val="00142B3B"/>
    <w:rsid w:val="00142B49"/>
    <w:rsid w:val="00142B55"/>
    <w:rsid w:val="00142B5F"/>
    <w:rsid w:val="00142B87"/>
    <w:rsid w:val="00142BC5"/>
    <w:rsid w:val="00142BF5"/>
    <w:rsid w:val="00142C01"/>
    <w:rsid w:val="00142C0F"/>
    <w:rsid w:val="00142C61"/>
    <w:rsid w:val="00142C87"/>
    <w:rsid w:val="00142CA7"/>
    <w:rsid w:val="00142D1F"/>
    <w:rsid w:val="00142D24"/>
    <w:rsid w:val="00142DC9"/>
    <w:rsid w:val="00142DF1"/>
    <w:rsid w:val="00142DF3"/>
    <w:rsid w:val="00142DF7"/>
    <w:rsid w:val="00142E1E"/>
    <w:rsid w:val="00142E5D"/>
    <w:rsid w:val="00142EFD"/>
    <w:rsid w:val="00142F83"/>
    <w:rsid w:val="00142FA2"/>
    <w:rsid w:val="00142FB7"/>
    <w:rsid w:val="00142FFD"/>
    <w:rsid w:val="0014301C"/>
    <w:rsid w:val="00143021"/>
    <w:rsid w:val="0014302D"/>
    <w:rsid w:val="00143061"/>
    <w:rsid w:val="0014308E"/>
    <w:rsid w:val="001430B2"/>
    <w:rsid w:val="0014317E"/>
    <w:rsid w:val="001431B4"/>
    <w:rsid w:val="001431D4"/>
    <w:rsid w:val="00143217"/>
    <w:rsid w:val="00143220"/>
    <w:rsid w:val="00143242"/>
    <w:rsid w:val="00143245"/>
    <w:rsid w:val="0014327B"/>
    <w:rsid w:val="00143291"/>
    <w:rsid w:val="00143299"/>
    <w:rsid w:val="001432CA"/>
    <w:rsid w:val="00143318"/>
    <w:rsid w:val="00143349"/>
    <w:rsid w:val="001433AE"/>
    <w:rsid w:val="001433D1"/>
    <w:rsid w:val="001433E1"/>
    <w:rsid w:val="001433F0"/>
    <w:rsid w:val="00143415"/>
    <w:rsid w:val="0014342C"/>
    <w:rsid w:val="00143478"/>
    <w:rsid w:val="001434C9"/>
    <w:rsid w:val="001434E9"/>
    <w:rsid w:val="00143569"/>
    <w:rsid w:val="001435AE"/>
    <w:rsid w:val="001435F4"/>
    <w:rsid w:val="0014361A"/>
    <w:rsid w:val="00143647"/>
    <w:rsid w:val="00143678"/>
    <w:rsid w:val="00143687"/>
    <w:rsid w:val="00143688"/>
    <w:rsid w:val="001436AF"/>
    <w:rsid w:val="001436C7"/>
    <w:rsid w:val="001436E1"/>
    <w:rsid w:val="001437AB"/>
    <w:rsid w:val="001437D5"/>
    <w:rsid w:val="001437F7"/>
    <w:rsid w:val="00143807"/>
    <w:rsid w:val="00143828"/>
    <w:rsid w:val="00143860"/>
    <w:rsid w:val="0014386D"/>
    <w:rsid w:val="00143883"/>
    <w:rsid w:val="00143892"/>
    <w:rsid w:val="001438B4"/>
    <w:rsid w:val="001438F3"/>
    <w:rsid w:val="00143936"/>
    <w:rsid w:val="00143955"/>
    <w:rsid w:val="00143A3B"/>
    <w:rsid w:val="00143A43"/>
    <w:rsid w:val="00143A97"/>
    <w:rsid w:val="00143AE8"/>
    <w:rsid w:val="00143AEB"/>
    <w:rsid w:val="00143B67"/>
    <w:rsid w:val="00143B8F"/>
    <w:rsid w:val="00143B97"/>
    <w:rsid w:val="00143B9F"/>
    <w:rsid w:val="00143C17"/>
    <w:rsid w:val="00143C60"/>
    <w:rsid w:val="00143C64"/>
    <w:rsid w:val="00143C70"/>
    <w:rsid w:val="00143C9D"/>
    <w:rsid w:val="00143CC2"/>
    <w:rsid w:val="00143CC4"/>
    <w:rsid w:val="00143D0D"/>
    <w:rsid w:val="00143D41"/>
    <w:rsid w:val="00143D42"/>
    <w:rsid w:val="00143D66"/>
    <w:rsid w:val="00143DB6"/>
    <w:rsid w:val="00143DD6"/>
    <w:rsid w:val="00143E02"/>
    <w:rsid w:val="00143E5F"/>
    <w:rsid w:val="00143E95"/>
    <w:rsid w:val="00143EA6"/>
    <w:rsid w:val="00143EAF"/>
    <w:rsid w:val="00143EB3"/>
    <w:rsid w:val="00143EB5"/>
    <w:rsid w:val="00143EC2"/>
    <w:rsid w:val="00143EC3"/>
    <w:rsid w:val="00143EDA"/>
    <w:rsid w:val="00143EE5"/>
    <w:rsid w:val="00143EF0"/>
    <w:rsid w:val="00143F03"/>
    <w:rsid w:val="00143F0B"/>
    <w:rsid w:val="00143F52"/>
    <w:rsid w:val="00143F55"/>
    <w:rsid w:val="00143F6F"/>
    <w:rsid w:val="00143F93"/>
    <w:rsid w:val="00143FDD"/>
    <w:rsid w:val="00143FF3"/>
    <w:rsid w:val="00144041"/>
    <w:rsid w:val="00144063"/>
    <w:rsid w:val="001440A5"/>
    <w:rsid w:val="001440E4"/>
    <w:rsid w:val="001441A4"/>
    <w:rsid w:val="001441D4"/>
    <w:rsid w:val="00144229"/>
    <w:rsid w:val="001442B9"/>
    <w:rsid w:val="001443F7"/>
    <w:rsid w:val="00144421"/>
    <w:rsid w:val="001444B1"/>
    <w:rsid w:val="001444B2"/>
    <w:rsid w:val="001445DB"/>
    <w:rsid w:val="001445F6"/>
    <w:rsid w:val="001445FF"/>
    <w:rsid w:val="00144609"/>
    <w:rsid w:val="00144611"/>
    <w:rsid w:val="0014462F"/>
    <w:rsid w:val="00144631"/>
    <w:rsid w:val="0014465E"/>
    <w:rsid w:val="0014469B"/>
    <w:rsid w:val="001446AA"/>
    <w:rsid w:val="001446D5"/>
    <w:rsid w:val="00144746"/>
    <w:rsid w:val="00144756"/>
    <w:rsid w:val="0014475A"/>
    <w:rsid w:val="0014476C"/>
    <w:rsid w:val="00144779"/>
    <w:rsid w:val="0014478B"/>
    <w:rsid w:val="001447E3"/>
    <w:rsid w:val="001447E7"/>
    <w:rsid w:val="00144811"/>
    <w:rsid w:val="00144814"/>
    <w:rsid w:val="0014485B"/>
    <w:rsid w:val="001448BA"/>
    <w:rsid w:val="0014490C"/>
    <w:rsid w:val="0014493A"/>
    <w:rsid w:val="00144943"/>
    <w:rsid w:val="00144945"/>
    <w:rsid w:val="0014497A"/>
    <w:rsid w:val="00144988"/>
    <w:rsid w:val="001449AE"/>
    <w:rsid w:val="001449F5"/>
    <w:rsid w:val="00144A15"/>
    <w:rsid w:val="00144A1A"/>
    <w:rsid w:val="00144A27"/>
    <w:rsid w:val="00144A34"/>
    <w:rsid w:val="00144A36"/>
    <w:rsid w:val="00144A7D"/>
    <w:rsid w:val="00144A89"/>
    <w:rsid w:val="00144A99"/>
    <w:rsid w:val="00144ACE"/>
    <w:rsid w:val="00144AF6"/>
    <w:rsid w:val="00144B02"/>
    <w:rsid w:val="00144B4A"/>
    <w:rsid w:val="00144B52"/>
    <w:rsid w:val="00144B68"/>
    <w:rsid w:val="00144C2F"/>
    <w:rsid w:val="00144CC1"/>
    <w:rsid w:val="00144CD5"/>
    <w:rsid w:val="00144CFF"/>
    <w:rsid w:val="00144D3F"/>
    <w:rsid w:val="00144D4D"/>
    <w:rsid w:val="00144D6B"/>
    <w:rsid w:val="00144D9C"/>
    <w:rsid w:val="00144E5A"/>
    <w:rsid w:val="00144E76"/>
    <w:rsid w:val="00144E8B"/>
    <w:rsid w:val="00144F59"/>
    <w:rsid w:val="00144F88"/>
    <w:rsid w:val="00144F8E"/>
    <w:rsid w:val="00144F9D"/>
    <w:rsid w:val="00144FE6"/>
    <w:rsid w:val="00145014"/>
    <w:rsid w:val="00145029"/>
    <w:rsid w:val="00145050"/>
    <w:rsid w:val="00145066"/>
    <w:rsid w:val="0014507C"/>
    <w:rsid w:val="0014507D"/>
    <w:rsid w:val="001450E8"/>
    <w:rsid w:val="001450EE"/>
    <w:rsid w:val="00145106"/>
    <w:rsid w:val="00145115"/>
    <w:rsid w:val="00145128"/>
    <w:rsid w:val="0014512F"/>
    <w:rsid w:val="00145149"/>
    <w:rsid w:val="00145167"/>
    <w:rsid w:val="001451CA"/>
    <w:rsid w:val="001451CD"/>
    <w:rsid w:val="001451F0"/>
    <w:rsid w:val="00145264"/>
    <w:rsid w:val="001452BA"/>
    <w:rsid w:val="001452F4"/>
    <w:rsid w:val="00145329"/>
    <w:rsid w:val="00145350"/>
    <w:rsid w:val="00145357"/>
    <w:rsid w:val="0014535F"/>
    <w:rsid w:val="001453CF"/>
    <w:rsid w:val="00145406"/>
    <w:rsid w:val="00145471"/>
    <w:rsid w:val="001454A4"/>
    <w:rsid w:val="001454AC"/>
    <w:rsid w:val="001454CC"/>
    <w:rsid w:val="00145512"/>
    <w:rsid w:val="00145516"/>
    <w:rsid w:val="0014553C"/>
    <w:rsid w:val="0014558D"/>
    <w:rsid w:val="001455C4"/>
    <w:rsid w:val="00145603"/>
    <w:rsid w:val="0014563F"/>
    <w:rsid w:val="001456CC"/>
    <w:rsid w:val="0014571B"/>
    <w:rsid w:val="00145762"/>
    <w:rsid w:val="00145844"/>
    <w:rsid w:val="00145873"/>
    <w:rsid w:val="0014587F"/>
    <w:rsid w:val="001458D4"/>
    <w:rsid w:val="00145937"/>
    <w:rsid w:val="0014598F"/>
    <w:rsid w:val="001459A2"/>
    <w:rsid w:val="001459BD"/>
    <w:rsid w:val="00145A14"/>
    <w:rsid w:val="00145A39"/>
    <w:rsid w:val="00145A74"/>
    <w:rsid w:val="00145AC0"/>
    <w:rsid w:val="00145AD8"/>
    <w:rsid w:val="00145AEC"/>
    <w:rsid w:val="00145B41"/>
    <w:rsid w:val="00145B47"/>
    <w:rsid w:val="00145B9D"/>
    <w:rsid w:val="00145BA8"/>
    <w:rsid w:val="00145BE0"/>
    <w:rsid w:val="00145C0D"/>
    <w:rsid w:val="00145C17"/>
    <w:rsid w:val="00145C59"/>
    <w:rsid w:val="00145C96"/>
    <w:rsid w:val="00145CAB"/>
    <w:rsid w:val="00145CC2"/>
    <w:rsid w:val="00145D02"/>
    <w:rsid w:val="00145D5B"/>
    <w:rsid w:val="00145D5F"/>
    <w:rsid w:val="00145DA7"/>
    <w:rsid w:val="00145DB7"/>
    <w:rsid w:val="00145E26"/>
    <w:rsid w:val="00145ED2"/>
    <w:rsid w:val="00145EEF"/>
    <w:rsid w:val="00145EFF"/>
    <w:rsid w:val="00145F24"/>
    <w:rsid w:val="00145F5E"/>
    <w:rsid w:val="00145F74"/>
    <w:rsid w:val="00145F78"/>
    <w:rsid w:val="00145FB3"/>
    <w:rsid w:val="00145FB9"/>
    <w:rsid w:val="00145FE0"/>
    <w:rsid w:val="0014604B"/>
    <w:rsid w:val="00146079"/>
    <w:rsid w:val="00146095"/>
    <w:rsid w:val="001460B9"/>
    <w:rsid w:val="001460D6"/>
    <w:rsid w:val="00146126"/>
    <w:rsid w:val="00146167"/>
    <w:rsid w:val="00146195"/>
    <w:rsid w:val="001461D8"/>
    <w:rsid w:val="001461F8"/>
    <w:rsid w:val="00146204"/>
    <w:rsid w:val="0014620A"/>
    <w:rsid w:val="00146219"/>
    <w:rsid w:val="00146266"/>
    <w:rsid w:val="001462FF"/>
    <w:rsid w:val="0014631A"/>
    <w:rsid w:val="00146395"/>
    <w:rsid w:val="00146403"/>
    <w:rsid w:val="00146428"/>
    <w:rsid w:val="0014642D"/>
    <w:rsid w:val="0014647D"/>
    <w:rsid w:val="0014649A"/>
    <w:rsid w:val="001464F4"/>
    <w:rsid w:val="0014651B"/>
    <w:rsid w:val="00146526"/>
    <w:rsid w:val="00146570"/>
    <w:rsid w:val="00146592"/>
    <w:rsid w:val="001465CA"/>
    <w:rsid w:val="001465D7"/>
    <w:rsid w:val="001465E9"/>
    <w:rsid w:val="00146605"/>
    <w:rsid w:val="00146663"/>
    <w:rsid w:val="0014666C"/>
    <w:rsid w:val="0014667F"/>
    <w:rsid w:val="001466A1"/>
    <w:rsid w:val="001466AF"/>
    <w:rsid w:val="001466B1"/>
    <w:rsid w:val="001466C7"/>
    <w:rsid w:val="001466CD"/>
    <w:rsid w:val="001466FE"/>
    <w:rsid w:val="00146706"/>
    <w:rsid w:val="0014675D"/>
    <w:rsid w:val="00146761"/>
    <w:rsid w:val="0014679F"/>
    <w:rsid w:val="001467C9"/>
    <w:rsid w:val="001467E9"/>
    <w:rsid w:val="0014681F"/>
    <w:rsid w:val="00146833"/>
    <w:rsid w:val="00146838"/>
    <w:rsid w:val="00146872"/>
    <w:rsid w:val="0014689F"/>
    <w:rsid w:val="00146900"/>
    <w:rsid w:val="00146904"/>
    <w:rsid w:val="00146996"/>
    <w:rsid w:val="001469A4"/>
    <w:rsid w:val="001469AF"/>
    <w:rsid w:val="001469D4"/>
    <w:rsid w:val="00146A6D"/>
    <w:rsid w:val="00146A8A"/>
    <w:rsid w:val="00146AAD"/>
    <w:rsid w:val="00146AB0"/>
    <w:rsid w:val="00146AD4"/>
    <w:rsid w:val="00146B30"/>
    <w:rsid w:val="00146B4A"/>
    <w:rsid w:val="00146B61"/>
    <w:rsid w:val="00146B7B"/>
    <w:rsid w:val="00146B93"/>
    <w:rsid w:val="00146B97"/>
    <w:rsid w:val="00146BE1"/>
    <w:rsid w:val="00146C01"/>
    <w:rsid w:val="00146CA7"/>
    <w:rsid w:val="00146CC0"/>
    <w:rsid w:val="00146D04"/>
    <w:rsid w:val="00146D2B"/>
    <w:rsid w:val="00146D36"/>
    <w:rsid w:val="00146D91"/>
    <w:rsid w:val="00146DB9"/>
    <w:rsid w:val="00146DDC"/>
    <w:rsid w:val="00146DE1"/>
    <w:rsid w:val="00146E18"/>
    <w:rsid w:val="00146E62"/>
    <w:rsid w:val="00146E6D"/>
    <w:rsid w:val="00146E8D"/>
    <w:rsid w:val="00146E98"/>
    <w:rsid w:val="00146E9E"/>
    <w:rsid w:val="00146EB0"/>
    <w:rsid w:val="00146EDE"/>
    <w:rsid w:val="00146F13"/>
    <w:rsid w:val="00146F31"/>
    <w:rsid w:val="00146F94"/>
    <w:rsid w:val="00147048"/>
    <w:rsid w:val="001470EF"/>
    <w:rsid w:val="00147100"/>
    <w:rsid w:val="00147190"/>
    <w:rsid w:val="001471BD"/>
    <w:rsid w:val="001471C0"/>
    <w:rsid w:val="001471C5"/>
    <w:rsid w:val="001471C6"/>
    <w:rsid w:val="001471FF"/>
    <w:rsid w:val="001472C8"/>
    <w:rsid w:val="001472CE"/>
    <w:rsid w:val="001472ED"/>
    <w:rsid w:val="001472FE"/>
    <w:rsid w:val="0014730E"/>
    <w:rsid w:val="00147318"/>
    <w:rsid w:val="00147348"/>
    <w:rsid w:val="00147385"/>
    <w:rsid w:val="0014738D"/>
    <w:rsid w:val="001473A3"/>
    <w:rsid w:val="001473B4"/>
    <w:rsid w:val="001473B8"/>
    <w:rsid w:val="001473EA"/>
    <w:rsid w:val="001473F2"/>
    <w:rsid w:val="00147431"/>
    <w:rsid w:val="00147472"/>
    <w:rsid w:val="0014749B"/>
    <w:rsid w:val="001474B6"/>
    <w:rsid w:val="001474D5"/>
    <w:rsid w:val="001474E1"/>
    <w:rsid w:val="001474F1"/>
    <w:rsid w:val="0014751B"/>
    <w:rsid w:val="00147539"/>
    <w:rsid w:val="0014754E"/>
    <w:rsid w:val="0014756B"/>
    <w:rsid w:val="0014756F"/>
    <w:rsid w:val="001475D9"/>
    <w:rsid w:val="0014766F"/>
    <w:rsid w:val="001476C9"/>
    <w:rsid w:val="00147700"/>
    <w:rsid w:val="00147732"/>
    <w:rsid w:val="00147742"/>
    <w:rsid w:val="0014777B"/>
    <w:rsid w:val="0014779F"/>
    <w:rsid w:val="001477A9"/>
    <w:rsid w:val="001477D9"/>
    <w:rsid w:val="001477FD"/>
    <w:rsid w:val="00147836"/>
    <w:rsid w:val="00147883"/>
    <w:rsid w:val="001478BD"/>
    <w:rsid w:val="00147900"/>
    <w:rsid w:val="00147937"/>
    <w:rsid w:val="0014793E"/>
    <w:rsid w:val="001479B1"/>
    <w:rsid w:val="00147A19"/>
    <w:rsid w:val="00147A24"/>
    <w:rsid w:val="00147A26"/>
    <w:rsid w:val="00147A44"/>
    <w:rsid w:val="00147A60"/>
    <w:rsid w:val="00147A78"/>
    <w:rsid w:val="00147AFF"/>
    <w:rsid w:val="00147B2F"/>
    <w:rsid w:val="00147C06"/>
    <w:rsid w:val="00147C42"/>
    <w:rsid w:val="00147C4C"/>
    <w:rsid w:val="00147C51"/>
    <w:rsid w:val="00147C6D"/>
    <w:rsid w:val="00147C6E"/>
    <w:rsid w:val="00147CD6"/>
    <w:rsid w:val="00147CF0"/>
    <w:rsid w:val="00147D12"/>
    <w:rsid w:val="00147D26"/>
    <w:rsid w:val="00147D3E"/>
    <w:rsid w:val="00147D8F"/>
    <w:rsid w:val="00147D99"/>
    <w:rsid w:val="00147DDF"/>
    <w:rsid w:val="00147DEE"/>
    <w:rsid w:val="00147DF3"/>
    <w:rsid w:val="00147E19"/>
    <w:rsid w:val="00147E3B"/>
    <w:rsid w:val="00147EA9"/>
    <w:rsid w:val="00147F4B"/>
    <w:rsid w:val="00150020"/>
    <w:rsid w:val="001500AE"/>
    <w:rsid w:val="001500BA"/>
    <w:rsid w:val="0015014A"/>
    <w:rsid w:val="00150182"/>
    <w:rsid w:val="0015018C"/>
    <w:rsid w:val="00150191"/>
    <w:rsid w:val="001501B0"/>
    <w:rsid w:val="001501BD"/>
    <w:rsid w:val="001501BF"/>
    <w:rsid w:val="001501C2"/>
    <w:rsid w:val="001501C9"/>
    <w:rsid w:val="001501DE"/>
    <w:rsid w:val="0015022F"/>
    <w:rsid w:val="0015025B"/>
    <w:rsid w:val="0015027F"/>
    <w:rsid w:val="00150281"/>
    <w:rsid w:val="0015028E"/>
    <w:rsid w:val="00150354"/>
    <w:rsid w:val="00150358"/>
    <w:rsid w:val="00150362"/>
    <w:rsid w:val="001503A4"/>
    <w:rsid w:val="001503A8"/>
    <w:rsid w:val="001503B4"/>
    <w:rsid w:val="001503BC"/>
    <w:rsid w:val="0015042F"/>
    <w:rsid w:val="00150442"/>
    <w:rsid w:val="001504F5"/>
    <w:rsid w:val="0015053B"/>
    <w:rsid w:val="001505BC"/>
    <w:rsid w:val="001505EA"/>
    <w:rsid w:val="001505F0"/>
    <w:rsid w:val="001505F6"/>
    <w:rsid w:val="00150609"/>
    <w:rsid w:val="00150663"/>
    <w:rsid w:val="0015068C"/>
    <w:rsid w:val="0015069E"/>
    <w:rsid w:val="001506D4"/>
    <w:rsid w:val="001506F8"/>
    <w:rsid w:val="00150714"/>
    <w:rsid w:val="0015071F"/>
    <w:rsid w:val="0015072E"/>
    <w:rsid w:val="00150758"/>
    <w:rsid w:val="00150809"/>
    <w:rsid w:val="00150812"/>
    <w:rsid w:val="00150825"/>
    <w:rsid w:val="0015084D"/>
    <w:rsid w:val="0015086B"/>
    <w:rsid w:val="001508C9"/>
    <w:rsid w:val="00150933"/>
    <w:rsid w:val="00150955"/>
    <w:rsid w:val="00150A1B"/>
    <w:rsid w:val="00150A56"/>
    <w:rsid w:val="00150A74"/>
    <w:rsid w:val="00150A9C"/>
    <w:rsid w:val="00150AE9"/>
    <w:rsid w:val="00150AFF"/>
    <w:rsid w:val="00150B60"/>
    <w:rsid w:val="00150BC0"/>
    <w:rsid w:val="00150BCD"/>
    <w:rsid w:val="00150BE9"/>
    <w:rsid w:val="00150BF7"/>
    <w:rsid w:val="00150C1F"/>
    <w:rsid w:val="00150C3D"/>
    <w:rsid w:val="00150CCA"/>
    <w:rsid w:val="00150CDB"/>
    <w:rsid w:val="00150D0B"/>
    <w:rsid w:val="00150D31"/>
    <w:rsid w:val="00150D3B"/>
    <w:rsid w:val="00150D65"/>
    <w:rsid w:val="00150DB6"/>
    <w:rsid w:val="00150E56"/>
    <w:rsid w:val="00150E57"/>
    <w:rsid w:val="00150E59"/>
    <w:rsid w:val="00150E5E"/>
    <w:rsid w:val="00150E8F"/>
    <w:rsid w:val="00150EEF"/>
    <w:rsid w:val="00150F10"/>
    <w:rsid w:val="00150F3C"/>
    <w:rsid w:val="00150F55"/>
    <w:rsid w:val="00150F5C"/>
    <w:rsid w:val="00150F79"/>
    <w:rsid w:val="00150F8A"/>
    <w:rsid w:val="00150F9F"/>
    <w:rsid w:val="00150FCA"/>
    <w:rsid w:val="00151022"/>
    <w:rsid w:val="00151031"/>
    <w:rsid w:val="0015103E"/>
    <w:rsid w:val="00151052"/>
    <w:rsid w:val="001510B8"/>
    <w:rsid w:val="00151127"/>
    <w:rsid w:val="00151138"/>
    <w:rsid w:val="00151139"/>
    <w:rsid w:val="0015113F"/>
    <w:rsid w:val="0015121B"/>
    <w:rsid w:val="0015126D"/>
    <w:rsid w:val="00151285"/>
    <w:rsid w:val="001512B8"/>
    <w:rsid w:val="001512F9"/>
    <w:rsid w:val="0015133A"/>
    <w:rsid w:val="0015133F"/>
    <w:rsid w:val="00151399"/>
    <w:rsid w:val="001513A0"/>
    <w:rsid w:val="001513A9"/>
    <w:rsid w:val="001513AB"/>
    <w:rsid w:val="001513C1"/>
    <w:rsid w:val="001513DA"/>
    <w:rsid w:val="001513E4"/>
    <w:rsid w:val="0015142F"/>
    <w:rsid w:val="00151469"/>
    <w:rsid w:val="00151496"/>
    <w:rsid w:val="001514D6"/>
    <w:rsid w:val="001514FA"/>
    <w:rsid w:val="00151516"/>
    <w:rsid w:val="00151523"/>
    <w:rsid w:val="00151621"/>
    <w:rsid w:val="0015169F"/>
    <w:rsid w:val="001516CA"/>
    <w:rsid w:val="00151708"/>
    <w:rsid w:val="00151727"/>
    <w:rsid w:val="00151736"/>
    <w:rsid w:val="0015175D"/>
    <w:rsid w:val="001517D9"/>
    <w:rsid w:val="0015184D"/>
    <w:rsid w:val="0015188C"/>
    <w:rsid w:val="001518BE"/>
    <w:rsid w:val="001518CE"/>
    <w:rsid w:val="001518E4"/>
    <w:rsid w:val="00151928"/>
    <w:rsid w:val="00151933"/>
    <w:rsid w:val="00151949"/>
    <w:rsid w:val="00151970"/>
    <w:rsid w:val="00151972"/>
    <w:rsid w:val="001519C9"/>
    <w:rsid w:val="00151A06"/>
    <w:rsid w:val="00151A0C"/>
    <w:rsid w:val="00151A1A"/>
    <w:rsid w:val="00151AD3"/>
    <w:rsid w:val="00151B0A"/>
    <w:rsid w:val="00151BA7"/>
    <w:rsid w:val="00151BEF"/>
    <w:rsid w:val="00151C03"/>
    <w:rsid w:val="00151C8A"/>
    <w:rsid w:val="00151D10"/>
    <w:rsid w:val="00151D33"/>
    <w:rsid w:val="00151D79"/>
    <w:rsid w:val="00151D88"/>
    <w:rsid w:val="00151D8B"/>
    <w:rsid w:val="00151DA2"/>
    <w:rsid w:val="00151DCB"/>
    <w:rsid w:val="00151DDD"/>
    <w:rsid w:val="00151DEC"/>
    <w:rsid w:val="00151DF3"/>
    <w:rsid w:val="00151E10"/>
    <w:rsid w:val="00151E8A"/>
    <w:rsid w:val="00151F23"/>
    <w:rsid w:val="00151F6E"/>
    <w:rsid w:val="00151F81"/>
    <w:rsid w:val="00151F89"/>
    <w:rsid w:val="00151F9E"/>
    <w:rsid w:val="00152035"/>
    <w:rsid w:val="001520A3"/>
    <w:rsid w:val="001520FD"/>
    <w:rsid w:val="001521CA"/>
    <w:rsid w:val="001521CB"/>
    <w:rsid w:val="001521D5"/>
    <w:rsid w:val="001521E9"/>
    <w:rsid w:val="00152238"/>
    <w:rsid w:val="00152247"/>
    <w:rsid w:val="001522B1"/>
    <w:rsid w:val="001522E9"/>
    <w:rsid w:val="00152352"/>
    <w:rsid w:val="00152356"/>
    <w:rsid w:val="001523A7"/>
    <w:rsid w:val="001523AB"/>
    <w:rsid w:val="0015241D"/>
    <w:rsid w:val="00152421"/>
    <w:rsid w:val="00152422"/>
    <w:rsid w:val="0015244F"/>
    <w:rsid w:val="00152476"/>
    <w:rsid w:val="001524DD"/>
    <w:rsid w:val="00152552"/>
    <w:rsid w:val="00152590"/>
    <w:rsid w:val="001525A0"/>
    <w:rsid w:val="001525BC"/>
    <w:rsid w:val="001525D1"/>
    <w:rsid w:val="001525F3"/>
    <w:rsid w:val="001525FB"/>
    <w:rsid w:val="0015260C"/>
    <w:rsid w:val="0015267C"/>
    <w:rsid w:val="001526AD"/>
    <w:rsid w:val="001526DD"/>
    <w:rsid w:val="001526FC"/>
    <w:rsid w:val="0015274C"/>
    <w:rsid w:val="00152769"/>
    <w:rsid w:val="0015278E"/>
    <w:rsid w:val="001527DE"/>
    <w:rsid w:val="001527E3"/>
    <w:rsid w:val="00152825"/>
    <w:rsid w:val="00152842"/>
    <w:rsid w:val="00152843"/>
    <w:rsid w:val="0015289B"/>
    <w:rsid w:val="001528C5"/>
    <w:rsid w:val="001528C8"/>
    <w:rsid w:val="001528DC"/>
    <w:rsid w:val="001528E2"/>
    <w:rsid w:val="001528F7"/>
    <w:rsid w:val="0015291D"/>
    <w:rsid w:val="00152946"/>
    <w:rsid w:val="0015295A"/>
    <w:rsid w:val="0015295E"/>
    <w:rsid w:val="001529A3"/>
    <w:rsid w:val="001529AE"/>
    <w:rsid w:val="001529F2"/>
    <w:rsid w:val="00152A76"/>
    <w:rsid w:val="00152ACD"/>
    <w:rsid w:val="00152B1D"/>
    <w:rsid w:val="00152B38"/>
    <w:rsid w:val="00152B46"/>
    <w:rsid w:val="00152B59"/>
    <w:rsid w:val="00152B84"/>
    <w:rsid w:val="00152BD5"/>
    <w:rsid w:val="00152BF9"/>
    <w:rsid w:val="00152C01"/>
    <w:rsid w:val="00152C25"/>
    <w:rsid w:val="00152C31"/>
    <w:rsid w:val="00152C5D"/>
    <w:rsid w:val="00152CBF"/>
    <w:rsid w:val="00152CD6"/>
    <w:rsid w:val="00152CE8"/>
    <w:rsid w:val="00152D48"/>
    <w:rsid w:val="00152D5F"/>
    <w:rsid w:val="00152D65"/>
    <w:rsid w:val="00152D8E"/>
    <w:rsid w:val="00152D97"/>
    <w:rsid w:val="00152DA4"/>
    <w:rsid w:val="00152DAE"/>
    <w:rsid w:val="00152DCB"/>
    <w:rsid w:val="00152DF4"/>
    <w:rsid w:val="00152E5C"/>
    <w:rsid w:val="00152E81"/>
    <w:rsid w:val="00152E87"/>
    <w:rsid w:val="00152E96"/>
    <w:rsid w:val="00152EA9"/>
    <w:rsid w:val="00152EBC"/>
    <w:rsid w:val="00152EE7"/>
    <w:rsid w:val="00152F1F"/>
    <w:rsid w:val="00152FB6"/>
    <w:rsid w:val="00152FBC"/>
    <w:rsid w:val="00152FDA"/>
    <w:rsid w:val="00152FEF"/>
    <w:rsid w:val="00153024"/>
    <w:rsid w:val="001530CF"/>
    <w:rsid w:val="001530D3"/>
    <w:rsid w:val="001530E2"/>
    <w:rsid w:val="00153113"/>
    <w:rsid w:val="0015314A"/>
    <w:rsid w:val="00153172"/>
    <w:rsid w:val="001531F9"/>
    <w:rsid w:val="0015325D"/>
    <w:rsid w:val="001532AB"/>
    <w:rsid w:val="00153317"/>
    <w:rsid w:val="0015335D"/>
    <w:rsid w:val="0015336C"/>
    <w:rsid w:val="001533A5"/>
    <w:rsid w:val="001533AC"/>
    <w:rsid w:val="001533EC"/>
    <w:rsid w:val="00153405"/>
    <w:rsid w:val="00153428"/>
    <w:rsid w:val="0015343A"/>
    <w:rsid w:val="0015344B"/>
    <w:rsid w:val="00153459"/>
    <w:rsid w:val="001534AF"/>
    <w:rsid w:val="001534D3"/>
    <w:rsid w:val="001534F7"/>
    <w:rsid w:val="001534FE"/>
    <w:rsid w:val="001535AC"/>
    <w:rsid w:val="001535C1"/>
    <w:rsid w:val="001535F3"/>
    <w:rsid w:val="00153610"/>
    <w:rsid w:val="00153616"/>
    <w:rsid w:val="00153678"/>
    <w:rsid w:val="001536B3"/>
    <w:rsid w:val="001536D1"/>
    <w:rsid w:val="00153734"/>
    <w:rsid w:val="001537CF"/>
    <w:rsid w:val="0015380F"/>
    <w:rsid w:val="00153821"/>
    <w:rsid w:val="00153847"/>
    <w:rsid w:val="00153867"/>
    <w:rsid w:val="00153888"/>
    <w:rsid w:val="0015391B"/>
    <w:rsid w:val="0015393D"/>
    <w:rsid w:val="0015396C"/>
    <w:rsid w:val="001539E4"/>
    <w:rsid w:val="00153A0E"/>
    <w:rsid w:val="00153A14"/>
    <w:rsid w:val="00153A47"/>
    <w:rsid w:val="00153B59"/>
    <w:rsid w:val="00153B77"/>
    <w:rsid w:val="00153B8B"/>
    <w:rsid w:val="00153BD7"/>
    <w:rsid w:val="00153BE0"/>
    <w:rsid w:val="00153BF6"/>
    <w:rsid w:val="00153C1F"/>
    <w:rsid w:val="00153C48"/>
    <w:rsid w:val="00153C4D"/>
    <w:rsid w:val="00153C50"/>
    <w:rsid w:val="00153C5F"/>
    <w:rsid w:val="00153C73"/>
    <w:rsid w:val="00153CFB"/>
    <w:rsid w:val="00153D10"/>
    <w:rsid w:val="00153D8F"/>
    <w:rsid w:val="00153DC7"/>
    <w:rsid w:val="00153DE8"/>
    <w:rsid w:val="00153DE9"/>
    <w:rsid w:val="00153DFF"/>
    <w:rsid w:val="00153E82"/>
    <w:rsid w:val="00153EAF"/>
    <w:rsid w:val="00153ED4"/>
    <w:rsid w:val="00153F5C"/>
    <w:rsid w:val="00153F64"/>
    <w:rsid w:val="00153FC6"/>
    <w:rsid w:val="00154003"/>
    <w:rsid w:val="00154005"/>
    <w:rsid w:val="00154036"/>
    <w:rsid w:val="0015403D"/>
    <w:rsid w:val="001540D1"/>
    <w:rsid w:val="001540EF"/>
    <w:rsid w:val="00154102"/>
    <w:rsid w:val="00154103"/>
    <w:rsid w:val="00154161"/>
    <w:rsid w:val="001541A4"/>
    <w:rsid w:val="00154280"/>
    <w:rsid w:val="00154283"/>
    <w:rsid w:val="00154306"/>
    <w:rsid w:val="00154338"/>
    <w:rsid w:val="00154346"/>
    <w:rsid w:val="00154369"/>
    <w:rsid w:val="0015437F"/>
    <w:rsid w:val="0015438A"/>
    <w:rsid w:val="0015438E"/>
    <w:rsid w:val="00154392"/>
    <w:rsid w:val="00154401"/>
    <w:rsid w:val="0015441A"/>
    <w:rsid w:val="0015445F"/>
    <w:rsid w:val="00154495"/>
    <w:rsid w:val="001544A3"/>
    <w:rsid w:val="00154553"/>
    <w:rsid w:val="00154554"/>
    <w:rsid w:val="00154565"/>
    <w:rsid w:val="00154598"/>
    <w:rsid w:val="0015460A"/>
    <w:rsid w:val="00154628"/>
    <w:rsid w:val="00154673"/>
    <w:rsid w:val="0015467B"/>
    <w:rsid w:val="0015467F"/>
    <w:rsid w:val="00154695"/>
    <w:rsid w:val="001546DB"/>
    <w:rsid w:val="0015472F"/>
    <w:rsid w:val="00154761"/>
    <w:rsid w:val="001547F2"/>
    <w:rsid w:val="001548D4"/>
    <w:rsid w:val="001548F1"/>
    <w:rsid w:val="0015492F"/>
    <w:rsid w:val="0015494A"/>
    <w:rsid w:val="00154952"/>
    <w:rsid w:val="001549AA"/>
    <w:rsid w:val="001549B4"/>
    <w:rsid w:val="001549D5"/>
    <w:rsid w:val="00154ABE"/>
    <w:rsid w:val="00154AC9"/>
    <w:rsid w:val="00154AD8"/>
    <w:rsid w:val="00154AD9"/>
    <w:rsid w:val="00154AF6"/>
    <w:rsid w:val="00154B08"/>
    <w:rsid w:val="00154B51"/>
    <w:rsid w:val="00154B57"/>
    <w:rsid w:val="00154BA3"/>
    <w:rsid w:val="00154BAE"/>
    <w:rsid w:val="00154BF4"/>
    <w:rsid w:val="00154C31"/>
    <w:rsid w:val="00154CF8"/>
    <w:rsid w:val="00154D44"/>
    <w:rsid w:val="00154D66"/>
    <w:rsid w:val="00154DC6"/>
    <w:rsid w:val="00154DF1"/>
    <w:rsid w:val="00154E2A"/>
    <w:rsid w:val="00154E45"/>
    <w:rsid w:val="00154EED"/>
    <w:rsid w:val="00154F55"/>
    <w:rsid w:val="00154F61"/>
    <w:rsid w:val="00154FBE"/>
    <w:rsid w:val="00155010"/>
    <w:rsid w:val="001550A0"/>
    <w:rsid w:val="001550C0"/>
    <w:rsid w:val="001551CB"/>
    <w:rsid w:val="001551F2"/>
    <w:rsid w:val="0015521B"/>
    <w:rsid w:val="0015524F"/>
    <w:rsid w:val="00155267"/>
    <w:rsid w:val="0015529D"/>
    <w:rsid w:val="001552F2"/>
    <w:rsid w:val="00155316"/>
    <w:rsid w:val="00155356"/>
    <w:rsid w:val="00155368"/>
    <w:rsid w:val="00155381"/>
    <w:rsid w:val="001553B1"/>
    <w:rsid w:val="001553BC"/>
    <w:rsid w:val="001553EC"/>
    <w:rsid w:val="0015540F"/>
    <w:rsid w:val="001554A5"/>
    <w:rsid w:val="001554D7"/>
    <w:rsid w:val="001554E1"/>
    <w:rsid w:val="00155506"/>
    <w:rsid w:val="00155523"/>
    <w:rsid w:val="0015553C"/>
    <w:rsid w:val="00155574"/>
    <w:rsid w:val="00155575"/>
    <w:rsid w:val="00155589"/>
    <w:rsid w:val="0015561F"/>
    <w:rsid w:val="00155643"/>
    <w:rsid w:val="00155645"/>
    <w:rsid w:val="00155695"/>
    <w:rsid w:val="0015569D"/>
    <w:rsid w:val="001556AA"/>
    <w:rsid w:val="001556D6"/>
    <w:rsid w:val="00155715"/>
    <w:rsid w:val="00155722"/>
    <w:rsid w:val="00155743"/>
    <w:rsid w:val="0015579C"/>
    <w:rsid w:val="0015581E"/>
    <w:rsid w:val="00155840"/>
    <w:rsid w:val="00155884"/>
    <w:rsid w:val="0015588D"/>
    <w:rsid w:val="001558AC"/>
    <w:rsid w:val="001558CF"/>
    <w:rsid w:val="001558E0"/>
    <w:rsid w:val="00155901"/>
    <w:rsid w:val="00155924"/>
    <w:rsid w:val="00155936"/>
    <w:rsid w:val="0015593D"/>
    <w:rsid w:val="0015593E"/>
    <w:rsid w:val="00155950"/>
    <w:rsid w:val="001559A2"/>
    <w:rsid w:val="001559F5"/>
    <w:rsid w:val="00155A36"/>
    <w:rsid w:val="00155A53"/>
    <w:rsid w:val="00155A86"/>
    <w:rsid w:val="00155B43"/>
    <w:rsid w:val="00155B50"/>
    <w:rsid w:val="00155B69"/>
    <w:rsid w:val="00155B84"/>
    <w:rsid w:val="00155B98"/>
    <w:rsid w:val="00155BD5"/>
    <w:rsid w:val="00155C28"/>
    <w:rsid w:val="00155CBD"/>
    <w:rsid w:val="00155CF3"/>
    <w:rsid w:val="00155D2A"/>
    <w:rsid w:val="00155D3F"/>
    <w:rsid w:val="00155D50"/>
    <w:rsid w:val="00155D8B"/>
    <w:rsid w:val="00155DC2"/>
    <w:rsid w:val="00155DC8"/>
    <w:rsid w:val="00155DD1"/>
    <w:rsid w:val="00155DDD"/>
    <w:rsid w:val="00155EAA"/>
    <w:rsid w:val="00155EB0"/>
    <w:rsid w:val="00155F28"/>
    <w:rsid w:val="00155F37"/>
    <w:rsid w:val="00155F5C"/>
    <w:rsid w:val="00155F77"/>
    <w:rsid w:val="00155F90"/>
    <w:rsid w:val="00155FC5"/>
    <w:rsid w:val="00155FF9"/>
    <w:rsid w:val="00156034"/>
    <w:rsid w:val="0015605E"/>
    <w:rsid w:val="001560A3"/>
    <w:rsid w:val="001560A4"/>
    <w:rsid w:val="001560CE"/>
    <w:rsid w:val="001560EC"/>
    <w:rsid w:val="00156141"/>
    <w:rsid w:val="00156144"/>
    <w:rsid w:val="0015615E"/>
    <w:rsid w:val="00156184"/>
    <w:rsid w:val="0015619D"/>
    <w:rsid w:val="00156210"/>
    <w:rsid w:val="0015623E"/>
    <w:rsid w:val="00156241"/>
    <w:rsid w:val="00156279"/>
    <w:rsid w:val="0015635E"/>
    <w:rsid w:val="00156364"/>
    <w:rsid w:val="001563B3"/>
    <w:rsid w:val="001563BB"/>
    <w:rsid w:val="001563BC"/>
    <w:rsid w:val="001563D7"/>
    <w:rsid w:val="001563DE"/>
    <w:rsid w:val="0015641D"/>
    <w:rsid w:val="00156483"/>
    <w:rsid w:val="001564A3"/>
    <w:rsid w:val="001564C3"/>
    <w:rsid w:val="001564F1"/>
    <w:rsid w:val="00156508"/>
    <w:rsid w:val="0015650C"/>
    <w:rsid w:val="0015655C"/>
    <w:rsid w:val="0015657C"/>
    <w:rsid w:val="0015659B"/>
    <w:rsid w:val="001565F6"/>
    <w:rsid w:val="00156608"/>
    <w:rsid w:val="0015662A"/>
    <w:rsid w:val="0015664B"/>
    <w:rsid w:val="00156659"/>
    <w:rsid w:val="00156684"/>
    <w:rsid w:val="0015674C"/>
    <w:rsid w:val="0015675C"/>
    <w:rsid w:val="00156763"/>
    <w:rsid w:val="001567C2"/>
    <w:rsid w:val="00156862"/>
    <w:rsid w:val="00156891"/>
    <w:rsid w:val="00156892"/>
    <w:rsid w:val="001568E5"/>
    <w:rsid w:val="0015692C"/>
    <w:rsid w:val="001569A0"/>
    <w:rsid w:val="001569F9"/>
    <w:rsid w:val="00156A6E"/>
    <w:rsid w:val="00156AA4"/>
    <w:rsid w:val="00156AAB"/>
    <w:rsid w:val="00156B1F"/>
    <w:rsid w:val="00156B37"/>
    <w:rsid w:val="00156B73"/>
    <w:rsid w:val="00156B91"/>
    <w:rsid w:val="00156C35"/>
    <w:rsid w:val="00156C4C"/>
    <w:rsid w:val="00156C5F"/>
    <w:rsid w:val="00156C75"/>
    <w:rsid w:val="00156C7B"/>
    <w:rsid w:val="00156C84"/>
    <w:rsid w:val="00156CA9"/>
    <w:rsid w:val="00156CC9"/>
    <w:rsid w:val="00156CE2"/>
    <w:rsid w:val="00156CF8"/>
    <w:rsid w:val="00156D46"/>
    <w:rsid w:val="00156D57"/>
    <w:rsid w:val="00156D5A"/>
    <w:rsid w:val="00156DA6"/>
    <w:rsid w:val="00156E7A"/>
    <w:rsid w:val="00156F12"/>
    <w:rsid w:val="00156F2D"/>
    <w:rsid w:val="00156F5B"/>
    <w:rsid w:val="00156F6C"/>
    <w:rsid w:val="00156F7F"/>
    <w:rsid w:val="00156FE7"/>
    <w:rsid w:val="00157021"/>
    <w:rsid w:val="00157029"/>
    <w:rsid w:val="001570A7"/>
    <w:rsid w:val="00157119"/>
    <w:rsid w:val="0015713F"/>
    <w:rsid w:val="00157150"/>
    <w:rsid w:val="001571A2"/>
    <w:rsid w:val="001571FF"/>
    <w:rsid w:val="00157269"/>
    <w:rsid w:val="0015726D"/>
    <w:rsid w:val="00157270"/>
    <w:rsid w:val="00157276"/>
    <w:rsid w:val="001572AA"/>
    <w:rsid w:val="001572B3"/>
    <w:rsid w:val="00157345"/>
    <w:rsid w:val="00157383"/>
    <w:rsid w:val="001573B3"/>
    <w:rsid w:val="001573C1"/>
    <w:rsid w:val="001573D4"/>
    <w:rsid w:val="00157416"/>
    <w:rsid w:val="00157516"/>
    <w:rsid w:val="00157558"/>
    <w:rsid w:val="00157598"/>
    <w:rsid w:val="001575D2"/>
    <w:rsid w:val="001575F2"/>
    <w:rsid w:val="0015764F"/>
    <w:rsid w:val="0015765D"/>
    <w:rsid w:val="00157695"/>
    <w:rsid w:val="0015773C"/>
    <w:rsid w:val="0015776D"/>
    <w:rsid w:val="00157789"/>
    <w:rsid w:val="001577B6"/>
    <w:rsid w:val="001577DF"/>
    <w:rsid w:val="0015782F"/>
    <w:rsid w:val="00157844"/>
    <w:rsid w:val="00157863"/>
    <w:rsid w:val="001578AA"/>
    <w:rsid w:val="001578E2"/>
    <w:rsid w:val="001578EA"/>
    <w:rsid w:val="001578F0"/>
    <w:rsid w:val="0015792A"/>
    <w:rsid w:val="00157963"/>
    <w:rsid w:val="0015796E"/>
    <w:rsid w:val="00157973"/>
    <w:rsid w:val="001579F3"/>
    <w:rsid w:val="00157A03"/>
    <w:rsid w:val="00157A1A"/>
    <w:rsid w:val="00157A27"/>
    <w:rsid w:val="00157A38"/>
    <w:rsid w:val="00157A83"/>
    <w:rsid w:val="00157ABD"/>
    <w:rsid w:val="00157AFC"/>
    <w:rsid w:val="00157B1E"/>
    <w:rsid w:val="00157B5C"/>
    <w:rsid w:val="00157B65"/>
    <w:rsid w:val="00157B77"/>
    <w:rsid w:val="00157B7C"/>
    <w:rsid w:val="00157BB3"/>
    <w:rsid w:val="00157BB4"/>
    <w:rsid w:val="00157BF3"/>
    <w:rsid w:val="00157C87"/>
    <w:rsid w:val="00157C96"/>
    <w:rsid w:val="00157CAC"/>
    <w:rsid w:val="00157CD5"/>
    <w:rsid w:val="00157D1B"/>
    <w:rsid w:val="00157D38"/>
    <w:rsid w:val="00157D8E"/>
    <w:rsid w:val="00157D9F"/>
    <w:rsid w:val="00157DB2"/>
    <w:rsid w:val="00157DB9"/>
    <w:rsid w:val="00157DF1"/>
    <w:rsid w:val="00157DFC"/>
    <w:rsid w:val="00157E2E"/>
    <w:rsid w:val="00157EC7"/>
    <w:rsid w:val="00157ED7"/>
    <w:rsid w:val="00157EF4"/>
    <w:rsid w:val="00157F60"/>
    <w:rsid w:val="00157FA5"/>
    <w:rsid w:val="00160015"/>
    <w:rsid w:val="0016007C"/>
    <w:rsid w:val="00160099"/>
    <w:rsid w:val="001600A5"/>
    <w:rsid w:val="001600F5"/>
    <w:rsid w:val="00160175"/>
    <w:rsid w:val="00160189"/>
    <w:rsid w:val="0016018B"/>
    <w:rsid w:val="00160196"/>
    <w:rsid w:val="001601A9"/>
    <w:rsid w:val="001601AA"/>
    <w:rsid w:val="001601B7"/>
    <w:rsid w:val="001601C3"/>
    <w:rsid w:val="001601C9"/>
    <w:rsid w:val="00160209"/>
    <w:rsid w:val="0016020A"/>
    <w:rsid w:val="00160211"/>
    <w:rsid w:val="0016021F"/>
    <w:rsid w:val="0016022C"/>
    <w:rsid w:val="001602CD"/>
    <w:rsid w:val="00160336"/>
    <w:rsid w:val="00160347"/>
    <w:rsid w:val="0016036B"/>
    <w:rsid w:val="00160379"/>
    <w:rsid w:val="0016038A"/>
    <w:rsid w:val="001603B2"/>
    <w:rsid w:val="001603B5"/>
    <w:rsid w:val="001603FB"/>
    <w:rsid w:val="00160410"/>
    <w:rsid w:val="00160417"/>
    <w:rsid w:val="00160422"/>
    <w:rsid w:val="0016045D"/>
    <w:rsid w:val="00160462"/>
    <w:rsid w:val="0016047D"/>
    <w:rsid w:val="001604C5"/>
    <w:rsid w:val="0016052C"/>
    <w:rsid w:val="00160536"/>
    <w:rsid w:val="0016053C"/>
    <w:rsid w:val="0016056B"/>
    <w:rsid w:val="00160592"/>
    <w:rsid w:val="001605BB"/>
    <w:rsid w:val="001605BC"/>
    <w:rsid w:val="001605FB"/>
    <w:rsid w:val="0016063E"/>
    <w:rsid w:val="0016064C"/>
    <w:rsid w:val="0016065A"/>
    <w:rsid w:val="001606CF"/>
    <w:rsid w:val="0016070E"/>
    <w:rsid w:val="00160775"/>
    <w:rsid w:val="001607A5"/>
    <w:rsid w:val="00160803"/>
    <w:rsid w:val="00160820"/>
    <w:rsid w:val="00160828"/>
    <w:rsid w:val="00160844"/>
    <w:rsid w:val="0016087F"/>
    <w:rsid w:val="001608B2"/>
    <w:rsid w:val="001608C2"/>
    <w:rsid w:val="001608C9"/>
    <w:rsid w:val="00160968"/>
    <w:rsid w:val="00160985"/>
    <w:rsid w:val="00160999"/>
    <w:rsid w:val="001609A1"/>
    <w:rsid w:val="001609C5"/>
    <w:rsid w:val="001609E0"/>
    <w:rsid w:val="001609E1"/>
    <w:rsid w:val="00160A33"/>
    <w:rsid w:val="00160A5E"/>
    <w:rsid w:val="00160A9F"/>
    <w:rsid w:val="00160ADA"/>
    <w:rsid w:val="00160AED"/>
    <w:rsid w:val="00160B02"/>
    <w:rsid w:val="00160B37"/>
    <w:rsid w:val="00160B7D"/>
    <w:rsid w:val="00160BA1"/>
    <w:rsid w:val="00160BCC"/>
    <w:rsid w:val="00160C13"/>
    <w:rsid w:val="00160CA1"/>
    <w:rsid w:val="00160CBD"/>
    <w:rsid w:val="00160CD7"/>
    <w:rsid w:val="00160CDF"/>
    <w:rsid w:val="00160D43"/>
    <w:rsid w:val="00160D93"/>
    <w:rsid w:val="00160D99"/>
    <w:rsid w:val="00160DA3"/>
    <w:rsid w:val="00160DB9"/>
    <w:rsid w:val="00160E03"/>
    <w:rsid w:val="00160E42"/>
    <w:rsid w:val="00160EEB"/>
    <w:rsid w:val="00160EEF"/>
    <w:rsid w:val="00160EF1"/>
    <w:rsid w:val="00160EF2"/>
    <w:rsid w:val="00160F05"/>
    <w:rsid w:val="00160FCF"/>
    <w:rsid w:val="00161009"/>
    <w:rsid w:val="0016101D"/>
    <w:rsid w:val="00161075"/>
    <w:rsid w:val="001610DB"/>
    <w:rsid w:val="00161113"/>
    <w:rsid w:val="0016115B"/>
    <w:rsid w:val="00161176"/>
    <w:rsid w:val="001611D3"/>
    <w:rsid w:val="001611E0"/>
    <w:rsid w:val="001611E8"/>
    <w:rsid w:val="00161231"/>
    <w:rsid w:val="00161273"/>
    <w:rsid w:val="00161288"/>
    <w:rsid w:val="0016128D"/>
    <w:rsid w:val="0016129F"/>
    <w:rsid w:val="001612A3"/>
    <w:rsid w:val="00161308"/>
    <w:rsid w:val="0016133B"/>
    <w:rsid w:val="00161434"/>
    <w:rsid w:val="00161459"/>
    <w:rsid w:val="0016147E"/>
    <w:rsid w:val="001614EC"/>
    <w:rsid w:val="001614F6"/>
    <w:rsid w:val="00161501"/>
    <w:rsid w:val="00161505"/>
    <w:rsid w:val="00161506"/>
    <w:rsid w:val="0016150B"/>
    <w:rsid w:val="0016152F"/>
    <w:rsid w:val="00161530"/>
    <w:rsid w:val="0016154B"/>
    <w:rsid w:val="0016155A"/>
    <w:rsid w:val="001615BC"/>
    <w:rsid w:val="001615FD"/>
    <w:rsid w:val="00161691"/>
    <w:rsid w:val="00161697"/>
    <w:rsid w:val="0016172E"/>
    <w:rsid w:val="0016175F"/>
    <w:rsid w:val="00161799"/>
    <w:rsid w:val="001617D5"/>
    <w:rsid w:val="001617E4"/>
    <w:rsid w:val="001617EC"/>
    <w:rsid w:val="00161802"/>
    <w:rsid w:val="00161824"/>
    <w:rsid w:val="00161846"/>
    <w:rsid w:val="00161852"/>
    <w:rsid w:val="00161867"/>
    <w:rsid w:val="00161879"/>
    <w:rsid w:val="0016187A"/>
    <w:rsid w:val="001618A7"/>
    <w:rsid w:val="001618D3"/>
    <w:rsid w:val="00161901"/>
    <w:rsid w:val="00161944"/>
    <w:rsid w:val="00161969"/>
    <w:rsid w:val="001619A6"/>
    <w:rsid w:val="001619C1"/>
    <w:rsid w:val="001619D1"/>
    <w:rsid w:val="00161A71"/>
    <w:rsid w:val="00161A79"/>
    <w:rsid w:val="00161A8C"/>
    <w:rsid w:val="00161AC6"/>
    <w:rsid w:val="00161AF7"/>
    <w:rsid w:val="00161B23"/>
    <w:rsid w:val="00161B9F"/>
    <w:rsid w:val="00161BAD"/>
    <w:rsid w:val="00161BAF"/>
    <w:rsid w:val="00161C44"/>
    <w:rsid w:val="00161C80"/>
    <w:rsid w:val="00161C81"/>
    <w:rsid w:val="00161C8C"/>
    <w:rsid w:val="00161CB7"/>
    <w:rsid w:val="00161CE5"/>
    <w:rsid w:val="00161D1D"/>
    <w:rsid w:val="00161D3E"/>
    <w:rsid w:val="00161D85"/>
    <w:rsid w:val="00161DA7"/>
    <w:rsid w:val="00161DA8"/>
    <w:rsid w:val="00161DBD"/>
    <w:rsid w:val="00161DE6"/>
    <w:rsid w:val="00161E1F"/>
    <w:rsid w:val="00161FAB"/>
    <w:rsid w:val="00161FAF"/>
    <w:rsid w:val="00161FC5"/>
    <w:rsid w:val="00161FCD"/>
    <w:rsid w:val="00161FEE"/>
    <w:rsid w:val="00162032"/>
    <w:rsid w:val="00162087"/>
    <w:rsid w:val="00162091"/>
    <w:rsid w:val="001620D2"/>
    <w:rsid w:val="001620FC"/>
    <w:rsid w:val="00162118"/>
    <w:rsid w:val="00162145"/>
    <w:rsid w:val="00162147"/>
    <w:rsid w:val="0016217F"/>
    <w:rsid w:val="001621E0"/>
    <w:rsid w:val="001621EC"/>
    <w:rsid w:val="001621F2"/>
    <w:rsid w:val="00162251"/>
    <w:rsid w:val="0016229D"/>
    <w:rsid w:val="001622C7"/>
    <w:rsid w:val="001622DE"/>
    <w:rsid w:val="001622EE"/>
    <w:rsid w:val="00162304"/>
    <w:rsid w:val="0016231C"/>
    <w:rsid w:val="00162344"/>
    <w:rsid w:val="00162388"/>
    <w:rsid w:val="001623AF"/>
    <w:rsid w:val="001623CC"/>
    <w:rsid w:val="001623FA"/>
    <w:rsid w:val="001623FF"/>
    <w:rsid w:val="00162403"/>
    <w:rsid w:val="0016245F"/>
    <w:rsid w:val="00162471"/>
    <w:rsid w:val="00162496"/>
    <w:rsid w:val="001624FB"/>
    <w:rsid w:val="00162517"/>
    <w:rsid w:val="00162520"/>
    <w:rsid w:val="00162565"/>
    <w:rsid w:val="001625A4"/>
    <w:rsid w:val="001625E4"/>
    <w:rsid w:val="0016260A"/>
    <w:rsid w:val="0016260B"/>
    <w:rsid w:val="0016264C"/>
    <w:rsid w:val="00162664"/>
    <w:rsid w:val="00162689"/>
    <w:rsid w:val="0016268D"/>
    <w:rsid w:val="001626D6"/>
    <w:rsid w:val="001626E1"/>
    <w:rsid w:val="001626F6"/>
    <w:rsid w:val="00162742"/>
    <w:rsid w:val="0016275A"/>
    <w:rsid w:val="0016276D"/>
    <w:rsid w:val="0016279A"/>
    <w:rsid w:val="001627A5"/>
    <w:rsid w:val="001627E2"/>
    <w:rsid w:val="0016284A"/>
    <w:rsid w:val="00162855"/>
    <w:rsid w:val="0016287F"/>
    <w:rsid w:val="0016288B"/>
    <w:rsid w:val="001628BB"/>
    <w:rsid w:val="001628C4"/>
    <w:rsid w:val="001628FD"/>
    <w:rsid w:val="00162959"/>
    <w:rsid w:val="001629F9"/>
    <w:rsid w:val="00162A5B"/>
    <w:rsid w:val="00162A66"/>
    <w:rsid w:val="00162A82"/>
    <w:rsid w:val="00162A84"/>
    <w:rsid w:val="00162A96"/>
    <w:rsid w:val="00162ADA"/>
    <w:rsid w:val="00162B2F"/>
    <w:rsid w:val="00162B60"/>
    <w:rsid w:val="00162B8B"/>
    <w:rsid w:val="00162BD5"/>
    <w:rsid w:val="00162C0B"/>
    <w:rsid w:val="00162C8B"/>
    <w:rsid w:val="00162CB7"/>
    <w:rsid w:val="00162D0B"/>
    <w:rsid w:val="00162D17"/>
    <w:rsid w:val="00162D2B"/>
    <w:rsid w:val="00162D57"/>
    <w:rsid w:val="00162D83"/>
    <w:rsid w:val="00162D85"/>
    <w:rsid w:val="00162DB3"/>
    <w:rsid w:val="00162DBC"/>
    <w:rsid w:val="00162DDE"/>
    <w:rsid w:val="00162DE7"/>
    <w:rsid w:val="00162E8D"/>
    <w:rsid w:val="00162E96"/>
    <w:rsid w:val="00162ED3"/>
    <w:rsid w:val="00162F09"/>
    <w:rsid w:val="00162F1A"/>
    <w:rsid w:val="00162F1C"/>
    <w:rsid w:val="00162F6E"/>
    <w:rsid w:val="00162FCD"/>
    <w:rsid w:val="0016300E"/>
    <w:rsid w:val="001630D4"/>
    <w:rsid w:val="001630DC"/>
    <w:rsid w:val="001630EE"/>
    <w:rsid w:val="001630EF"/>
    <w:rsid w:val="0016310E"/>
    <w:rsid w:val="00163127"/>
    <w:rsid w:val="00163141"/>
    <w:rsid w:val="00163152"/>
    <w:rsid w:val="00163193"/>
    <w:rsid w:val="00163198"/>
    <w:rsid w:val="001631FA"/>
    <w:rsid w:val="001631FD"/>
    <w:rsid w:val="00163281"/>
    <w:rsid w:val="001632D3"/>
    <w:rsid w:val="001632F7"/>
    <w:rsid w:val="00163319"/>
    <w:rsid w:val="00163416"/>
    <w:rsid w:val="00163459"/>
    <w:rsid w:val="00163482"/>
    <w:rsid w:val="0016349E"/>
    <w:rsid w:val="001634AB"/>
    <w:rsid w:val="00163580"/>
    <w:rsid w:val="001635C2"/>
    <w:rsid w:val="001635CA"/>
    <w:rsid w:val="001635EC"/>
    <w:rsid w:val="00163613"/>
    <w:rsid w:val="00163641"/>
    <w:rsid w:val="0016364C"/>
    <w:rsid w:val="001636B2"/>
    <w:rsid w:val="001636D4"/>
    <w:rsid w:val="0016370C"/>
    <w:rsid w:val="00163730"/>
    <w:rsid w:val="0016375D"/>
    <w:rsid w:val="0016378D"/>
    <w:rsid w:val="00163810"/>
    <w:rsid w:val="00163847"/>
    <w:rsid w:val="00163857"/>
    <w:rsid w:val="001638AF"/>
    <w:rsid w:val="001638BB"/>
    <w:rsid w:val="001638DC"/>
    <w:rsid w:val="00163915"/>
    <w:rsid w:val="00163996"/>
    <w:rsid w:val="001639FA"/>
    <w:rsid w:val="00163A16"/>
    <w:rsid w:val="00163AC7"/>
    <w:rsid w:val="00163ACF"/>
    <w:rsid w:val="00163AE1"/>
    <w:rsid w:val="00163AF9"/>
    <w:rsid w:val="00163B15"/>
    <w:rsid w:val="00163B1A"/>
    <w:rsid w:val="00163B31"/>
    <w:rsid w:val="00163B35"/>
    <w:rsid w:val="00163B74"/>
    <w:rsid w:val="00163B81"/>
    <w:rsid w:val="00163B9C"/>
    <w:rsid w:val="00163BB7"/>
    <w:rsid w:val="00163BBF"/>
    <w:rsid w:val="00163C5C"/>
    <w:rsid w:val="00163CD7"/>
    <w:rsid w:val="00163CFE"/>
    <w:rsid w:val="00163DA7"/>
    <w:rsid w:val="00163E1F"/>
    <w:rsid w:val="00163E2B"/>
    <w:rsid w:val="00163E52"/>
    <w:rsid w:val="00163E5C"/>
    <w:rsid w:val="00163E86"/>
    <w:rsid w:val="00163EAE"/>
    <w:rsid w:val="00163EB1"/>
    <w:rsid w:val="00163F01"/>
    <w:rsid w:val="00163F38"/>
    <w:rsid w:val="00163F53"/>
    <w:rsid w:val="00163FD7"/>
    <w:rsid w:val="00163FE0"/>
    <w:rsid w:val="00163FF1"/>
    <w:rsid w:val="00163FF5"/>
    <w:rsid w:val="00164017"/>
    <w:rsid w:val="00164041"/>
    <w:rsid w:val="00164067"/>
    <w:rsid w:val="0016407B"/>
    <w:rsid w:val="00164096"/>
    <w:rsid w:val="001640A3"/>
    <w:rsid w:val="00164106"/>
    <w:rsid w:val="0016413D"/>
    <w:rsid w:val="0016416E"/>
    <w:rsid w:val="0016418C"/>
    <w:rsid w:val="001641E5"/>
    <w:rsid w:val="00164235"/>
    <w:rsid w:val="00164256"/>
    <w:rsid w:val="0016426C"/>
    <w:rsid w:val="001642BF"/>
    <w:rsid w:val="00164303"/>
    <w:rsid w:val="00164319"/>
    <w:rsid w:val="001643E1"/>
    <w:rsid w:val="001643F4"/>
    <w:rsid w:val="00164433"/>
    <w:rsid w:val="0016443B"/>
    <w:rsid w:val="0016444B"/>
    <w:rsid w:val="0016449D"/>
    <w:rsid w:val="00164507"/>
    <w:rsid w:val="00164574"/>
    <w:rsid w:val="0016458B"/>
    <w:rsid w:val="00164594"/>
    <w:rsid w:val="001645A6"/>
    <w:rsid w:val="001645D2"/>
    <w:rsid w:val="001645EE"/>
    <w:rsid w:val="0016463B"/>
    <w:rsid w:val="00164689"/>
    <w:rsid w:val="001646ED"/>
    <w:rsid w:val="00164776"/>
    <w:rsid w:val="001647D4"/>
    <w:rsid w:val="001647ED"/>
    <w:rsid w:val="001647FA"/>
    <w:rsid w:val="0016486B"/>
    <w:rsid w:val="001648A1"/>
    <w:rsid w:val="001648B1"/>
    <w:rsid w:val="001648BD"/>
    <w:rsid w:val="001648D6"/>
    <w:rsid w:val="001648EE"/>
    <w:rsid w:val="0016491D"/>
    <w:rsid w:val="00164925"/>
    <w:rsid w:val="0016492D"/>
    <w:rsid w:val="00164957"/>
    <w:rsid w:val="001649D6"/>
    <w:rsid w:val="001649F3"/>
    <w:rsid w:val="00164A61"/>
    <w:rsid w:val="00164A66"/>
    <w:rsid w:val="00164AE1"/>
    <w:rsid w:val="00164B4A"/>
    <w:rsid w:val="00164BB3"/>
    <w:rsid w:val="00164C38"/>
    <w:rsid w:val="00164C3D"/>
    <w:rsid w:val="00164C72"/>
    <w:rsid w:val="00164CBB"/>
    <w:rsid w:val="00164CE7"/>
    <w:rsid w:val="00164CE8"/>
    <w:rsid w:val="00164D14"/>
    <w:rsid w:val="00164DA6"/>
    <w:rsid w:val="00164DB3"/>
    <w:rsid w:val="00164E2F"/>
    <w:rsid w:val="00164E31"/>
    <w:rsid w:val="00164E85"/>
    <w:rsid w:val="00164E90"/>
    <w:rsid w:val="00164ED8"/>
    <w:rsid w:val="00164EE5"/>
    <w:rsid w:val="00164F6A"/>
    <w:rsid w:val="00164F90"/>
    <w:rsid w:val="00164FD4"/>
    <w:rsid w:val="00165049"/>
    <w:rsid w:val="00165135"/>
    <w:rsid w:val="00165148"/>
    <w:rsid w:val="00165160"/>
    <w:rsid w:val="00165181"/>
    <w:rsid w:val="001651A9"/>
    <w:rsid w:val="001651CA"/>
    <w:rsid w:val="001651D4"/>
    <w:rsid w:val="001651D9"/>
    <w:rsid w:val="001651DF"/>
    <w:rsid w:val="0016522E"/>
    <w:rsid w:val="001652BE"/>
    <w:rsid w:val="001652C3"/>
    <w:rsid w:val="001652F5"/>
    <w:rsid w:val="001652F7"/>
    <w:rsid w:val="001653C5"/>
    <w:rsid w:val="001653CC"/>
    <w:rsid w:val="0016540B"/>
    <w:rsid w:val="0016544E"/>
    <w:rsid w:val="0016546B"/>
    <w:rsid w:val="00165473"/>
    <w:rsid w:val="001654AB"/>
    <w:rsid w:val="001654DE"/>
    <w:rsid w:val="001654E3"/>
    <w:rsid w:val="00165527"/>
    <w:rsid w:val="0016558B"/>
    <w:rsid w:val="0016559F"/>
    <w:rsid w:val="001655A7"/>
    <w:rsid w:val="001655E6"/>
    <w:rsid w:val="00165645"/>
    <w:rsid w:val="0016565C"/>
    <w:rsid w:val="00165679"/>
    <w:rsid w:val="001656B4"/>
    <w:rsid w:val="00165708"/>
    <w:rsid w:val="00165710"/>
    <w:rsid w:val="0016571D"/>
    <w:rsid w:val="00165736"/>
    <w:rsid w:val="00165742"/>
    <w:rsid w:val="0016575E"/>
    <w:rsid w:val="001657D7"/>
    <w:rsid w:val="0016581C"/>
    <w:rsid w:val="00165830"/>
    <w:rsid w:val="0016585F"/>
    <w:rsid w:val="00165860"/>
    <w:rsid w:val="00165875"/>
    <w:rsid w:val="001658B2"/>
    <w:rsid w:val="001658F6"/>
    <w:rsid w:val="001659D2"/>
    <w:rsid w:val="00165A15"/>
    <w:rsid w:val="00165A62"/>
    <w:rsid w:val="00165B94"/>
    <w:rsid w:val="00165BE6"/>
    <w:rsid w:val="00165C2D"/>
    <w:rsid w:val="00165C4F"/>
    <w:rsid w:val="00165C7D"/>
    <w:rsid w:val="00165D0C"/>
    <w:rsid w:val="00165D11"/>
    <w:rsid w:val="00165D14"/>
    <w:rsid w:val="00165DD0"/>
    <w:rsid w:val="00165DF8"/>
    <w:rsid w:val="00165E24"/>
    <w:rsid w:val="00165E6C"/>
    <w:rsid w:val="00165E8B"/>
    <w:rsid w:val="00165ECB"/>
    <w:rsid w:val="00165EDE"/>
    <w:rsid w:val="00165F18"/>
    <w:rsid w:val="00165F37"/>
    <w:rsid w:val="00165F74"/>
    <w:rsid w:val="00165F8F"/>
    <w:rsid w:val="00165FEF"/>
    <w:rsid w:val="0016600F"/>
    <w:rsid w:val="00166037"/>
    <w:rsid w:val="00166085"/>
    <w:rsid w:val="00166091"/>
    <w:rsid w:val="0016609B"/>
    <w:rsid w:val="001660E6"/>
    <w:rsid w:val="0016617A"/>
    <w:rsid w:val="00166185"/>
    <w:rsid w:val="0016630C"/>
    <w:rsid w:val="00166359"/>
    <w:rsid w:val="001663FE"/>
    <w:rsid w:val="001663FF"/>
    <w:rsid w:val="00166417"/>
    <w:rsid w:val="00166423"/>
    <w:rsid w:val="00166434"/>
    <w:rsid w:val="00166502"/>
    <w:rsid w:val="00166509"/>
    <w:rsid w:val="0016650A"/>
    <w:rsid w:val="00166515"/>
    <w:rsid w:val="00166586"/>
    <w:rsid w:val="0016658D"/>
    <w:rsid w:val="001665D8"/>
    <w:rsid w:val="00166659"/>
    <w:rsid w:val="00166671"/>
    <w:rsid w:val="001666CF"/>
    <w:rsid w:val="0016670E"/>
    <w:rsid w:val="00166734"/>
    <w:rsid w:val="0016674B"/>
    <w:rsid w:val="00166795"/>
    <w:rsid w:val="001667A9"/>
    <w:rsid w:val="001667E4"/>
    <w:rsid w:val="001667EA"/>
    <w:rsid w:val="0016690D"/>
    <w:rsid w:val="0016691A"/>
    <w:rsid w:val="00166923"/>
    <w:rsid w:val="00166956"/>
    <w:rsid w:val="0016696A"/>
    <w:rsid w:val="0016697F"/>
    <w:rsid w:val="0016698C"/>
    <w:rsid w:val="00166A0E"/>
    <w:rsid w:val="00166A5D"/>
    <w:rsid w:val="00166AB7"/>
    <w:rsid w:val="00166B2C"/>
    <w:rsid w:val="00166B86"/>
    <w:rsid w:val="00166BBB"/>
    <w:rsid w:val="00166C51"/>
    <w:rsid w:val="00166C65"/>
    <w:rsid w:val="00166CAD"/>
    <w:rsid w:val="00166D1A"/>
    <w:rsid w:val="00166D33"/>
    <w:rsid w:val="00166D8E"/>
    <w:rsid w:val="00166DA5"/>
    <w:rsid w:val="00166DF8"/>
    <w:rsid w:val="00166E43"/>
    <w:rsid w:val="00166E46"/>
    <w:rsid w:val="00166E57"/>
    <w:rsid w:val="00166EAF"/>
    <w:rsid w:val="00166EBE"/>
    <w:rsid w:val="00166EE7"/>
    <w:rsid w:val="00166F07"/>
    <w:rsid w:val="00166F0E"/>
    <w:rsid w:val="00166F19"/>
    <w:rsid w:val="00166F37"/>
    <w:rsid w:val="00166F9E"/>
    <w:rsid w:val="00166FA7"/>
    <w:rsid w:val="00167001"/>
    <w:rsid w:val="0016701D"/>
    <w:rsid w:val="001670AA"/>
    <w:rsid w:val="0016712C"/>
    <w:rsid w:val="0016715B"/>
    <w:rsid w:val="001671BE"/>
    <w:rsid w:val="001671D5"/>
    <w:rsid w:val="001671EE"/>
    <w:rsid w:val="0016724A"/>
    <w:rsid w:val="00167257"/>
    <w:rsid w:val="00167258"/>
    <w:rsid w:val="00167280"/>
    <w:rsid w:val="0016728B"/>
    <w:rsid w:val="00167296"/>
    <w:rsid w:val="00167301"/>
    <w:rsid w:val="0016730C"/>
    <w:rsid w:val="0016735E"/>
    <w:rsid w:val="0016737F"/>
    <w:rsid w:val="00167465"/>
    <w:rsid w:val="001674B9"/>
    <w:rsid w:val="001674C4"/>
    <w:rsid w:val="00167509"/>
    <w:rsid w:val="001675C7"/>
    <w:rsid w:val="001675C9"/>
    <w:rsid w:val="00167679"/>
    <w:rsid w:val="001676B6"/>
    <w:rsid w:val="00167739"/>
    <w:rsid w:val="00167740"/>
    <w:rsid w:val="0016774F"/>
    <w:rsid w:val="00167771"/>
    <w:rsid w:val="001677DA"/>
    <w:rsid w:val="00167843"/>
    <w:rsid w:val="00167862"/>
    <w:rsid w:val="00167867"/>
    <w:rsid w:val="0016789D"/>
    <w:rsid w:val="00167926"/>
    <w:rsid w:val="00167954"/>
    <w:rsid w:val="001679A1"/>
    <w:rsid w:val="001679B3"/>
    <w:rsid w:val="00167A06"/>
    <w:rsid w:val="00167A46"/>
    <w:rsid w:val="00167A53"/>
    <w:rsid w:val="00167A8F"/>
    <w:rsid w:val="00167A99"/>
    <w:rsid w:val="00167AA2"/>
    <w:rsid w:val="00167AC9"/>
    <w:rsid w:val="00167B97"/>
    <w:rsid w:val="00167C1E"/>
    <w:rsid w:val="00167CA8"/>
    <w:rsid w:val="00167CB6"/>
    <w:rsid w:val="00167CBF"/>
    <w:rsid w:val="00167D08"/>
    <w:rsid w:val="00167D50"/>
    <w:rsid w:val="00167D6C"/>
    <w:rsid w:val="00167D9E"/>
    <w:rsid w:val="00167DC0"/>
    <w:rsid w:val="00167DCA"/>
    <w:rsid w:val="00167E5F"/>
    <w:rsid w:val="00167E60"/>
    <w:rsid w:val="00167E68"/>
    <w:rsid w:val="00167E88"/>
    <w:rsid w:val="00167E8C"/>
    <w:rsid w:val="00167EAC"/>
    <w:rsid w:val="00167EAD"/>
    <w:rsid w:val="00167EB5"/>
    <w:rsid w:val="00167EB7"/>
    <w:rsid w:val="00167EF5"/>
    <w:rsid w:val="00167F0B"/>
    <w:rsid w:val="00167F0E"/>
    <w:rsid w:val="00167F15"/>
    <w:rsid w:val="00167F28"/>
    <w:rsid w:val="00167F32"/>
    <w:rsid w:val="00167F44"/>
    <w:rsid w:val="00167FC6"/>
    <w:rsid w:val="00170148"/>
    <w:rsid w:val="0017015A"/>
    <w:rsid w:val="00170298"/>
    <w:rsid w:val="001702A4"/>
    <w:rsid w:val="001702D3"/>
    <w:rsid w:val="0017032B"/>
    <w:rsid w:val="0017035B"/>
    <w:rsid w:val="0017041E"/>
    <w:rsid w:val="00170448"/>
    <w:rsid w:val="001704DC"/>
    <w:rsid w:val="00170512"/>
    <w:rsid w:val="00170544"/>
    <w:rsid w:val="001705A3"/>
    <w:rsid w:val="001705C4"/>
    <w:rsid w:val="001705CC"/>
    <w:rsid w:val="00170602"/>
    <w:rsid w:val="00170634"/>
    <w:rsid w:val="00170681"/>
    <w:rsid w:val="001706F3"/>
    <w:rsid w:val="00170794"/>
    <w:rsid w:val="001707B4"/>
    <w:rsid w:val="001707D8"/>
    <w:rsid w:val="001707E5"/>
    <w:rsid w:val="001707F7"/>
    <w:rsid w:val="00170817"/>
    <w:rsid w:val="00170832"/>
    <w:rsid w:val="0017084F"/>
    <w:rsid w:val="00170855"/>
    <w:rsid w:val="0017089D"/>
    <w:rsid w:val="001708E3"/>
    <w:rsid w:val="0017090E"/>
    <w:rsid w:val="0017093D"/>
    <w:rsid w:val="00170971"/>
    <w:rsid w:val="001709F2"/>
    <w:rsid w:val="001709FE"/>
    <w:rsid w:val="00170A55"/>
    <w:rsid w:val="00170A5E"/>
    <w:rsid w:val="00170A8E"/>
    <w:rsid w:val="00170AC4"/>
    <w:rsid w:val="00170B12"/>
    <w:rsid w:val="00170B7C"/>
    <w:rsid w:val="00170B8B"/>
    <w:rsid w:val="00170BEB"/>
    <w:rsid w:val="00170C1D"/>
    <w:rsid w:val="00170C35"/>
    <w:rsid w:val="00170C5E"/>
    <w:rsid w:val="00170C9D"/>
    <w:rsid w:val="00170D06"/>
    <w:rsid w:val="00170D3E"/>
    <w:rsid w:val="00170D43"/>
    <w:rsid w:val="00170DC3"/>
    <w:rsid w:val="00170E3F"/>
    <w:rsid w:val="00170E62"/>
    <w:rsid w:val="00170E8B"/>
    <w:rsid w:val="00170EDD"/>
    <w:rsid w:val="00170F5C"/>
    <w:rsid w:val="00170F68"/>
    <w:rsid w:val="00170F92"/>
    <w:rsid w:val="00171044"/>
    <w:rsid w:val="00171057"/>
    <w:rsid w:val="00171080"/>
    <w:rsid w:val="001710BD"/>
    <w:rsid w:val="001710C9"/>
    <w:rsid w:val="00171126"/>
    <w:rsid w:val="0017114C"/>
    <w:rsid w:val="00171176"/>
    <w:rsid w:val="001711AD"/>
    <w:rsid w:val="00171233"/>
    <w:rsid w:val="001712C0"/>
    <w:rsid w:val="0017132A"/>
    <w:rsid w:val="00171339"/>
    <w:rsid w:val="00171372"/>
    <w:rsid w:val="00171381"/>
    <w:rsid w:val="001713A0"/>
    <w:rsid w:val="001713A9"/>
    <w:rsid w:val="001713B8"/>
    <w:rsid w:val="00171425"/>
    <w:rsid w:val="00171468"/>
    <w:rsid w:val="0017146E"/>
    <w:rsid w:val="00171480"/>
    <w:rsid w:val="0017153D"/>
    <w:rsid w:val="00171547"/>
    <w:rsid w:val="0017155F"/>
    <w:rsid w:val="001715BB"/>
    <w:rsid w:val="001715E2"/>
    <w:rsid w:val="001715E5"/>
    <w:rsid w:val="001716A6"/>
    <w:rsid w:val="001717BC"/>
    <w:rsid w:val="001717FD"/>
    <w:rsid w:val="00171806"/>
    <w:rsid w:val="0017181C"/>
    <w:rsid w:val="00171837"/>
    <w:rsid w:val="00171850"/>
    <w:rsid w:val="00171860"/>
    <w:rsid w:val="0017188B"/>
    <w:rsid w:val="0017189B"/>
    <w:rsid w:val="001718AA"/>
    <w:rsid w:val="001718B2"/>
    <w:rsid w:val="001718B8"/>
    <w:rsid w:val="0017191A"/>
    <w:rsid w:val="00171932"/>
    <w:rsid w:val="001719D6"/>
    <w:rsid w:val="00171A18"/>
    <w:rsid w:val="00171A5C"/>
    <w:rsid w:val="00171A83"/>
    <w:rsid w:val="00171AC0"/>
    <w:rsid w:val="00171AD3"/>
    <w:rsid w:val="00171B10"/>
    <w:rsid w:val="00171B8F"/>
    <w:rsid w:val="00171B96"/>
    <w:rsid w:val="00171BA7"/>
    <w:rsid w:val="00171BE0"/>
    <w:rsid w:val="00171C33"/>
    <w:rsid w:val="00171C3B"/>
    <w:rsid w:val="00171C3C"/>
    <w:rsid w:val="00171C6E"/>
    <w:rsid w:val="00171C80"/>
    <w:rsid w:val="00171C9C"/>
    <w:rsid w:val="00171CB9"/>
    <w:rsid w:val="00171D18"/>
    <w:rsid w:val="00171D1A"/>
    <w:rsid w:val="00171D2F"/>
    <w:rsid w:val="00171DAA"/>
    <w:rsid w:val="00171DB3"/>
    <w:rsid w:val="00171DBE"/>
    <w:rsid w:val="00171DCB"/>
    <w:rsid w:val="00171DF6"/>
    <w:rsid w:val="00171EB0"/>
    <w:rsid w:val="00171FA5"/>
    <w:rsid w:val="00171FEA"/>
    <w:rsid w:val="00172007"/>
    <w:rsid w:val="00172086"/>
    <w:rsid w:val="0017208E"/>
    <w:rsid w:val="001720B5"/>
    <w:rsid w:val="001720ED"/>
    <w:rsid w:val="00172102"/>
    <w:rsid w:val="00172114"/>
    <w:rsid w:val="001721F3"/>
    <w:rsid w:val="001721F5"/>
    <w:rsid w:val="001721FA"/>
    <w:rsid w:val="001721FC"/>
    <w:rsid w:val="00172224"/>
    <w:rsid w:val="0017229F"/>
    <w:rsid w:val="001722CB"/>
    <w:rsid w:val="001722F9"/>
    <w:rsid w:val="0017232F"/>
    <w:rsid w:val="00172381"/>
    <w:rsid w:val="00172392"/>
    <w:rsid w:val="001723C2"/>
    <w:rsid w:val="0017241D"/>
    <w:rsid w:val="00172497"/>
    <w:rsid w:val="001724AF"/>
    <w:rsid w:val="001724B2"/>
    <w:rsid w:val="001724B6"/>
    <w:rsid w:val="00172533"/>
    <w:rsid w:val="00172547"/>
    <w:rsid w:val="0017258A"/>
    <w:rsid w:val="001725C9"/>
    <w:rsid w:val="001725D0"/>
    <w:rsid w:val="001725FD"/>
    <w:rsid w:val="00172651"/>
    <w:rsid w:val="001726A6"/>
    <w:rsid w:val="0017275A"/>
    <w:rsid w:val="0017276B"/>
    <w:rsid w:val="00172790"/>
    <w:rsid w:val="001727B2"/>
    <w:rsid w:val="001727DD"/>
    <w:rsid w:val="00172868"/>
    <w:rsid w:val="00172948"/>
    <w:rsid w:val="00172956"/>
    <w:rsid w:val="00172957"/>
    <w:rsid w:val="00172959"/>
    <w:rsid w:val="0017296E"/>
    <w:rsid w:val="00172990"/>
    <w:rsid w:val="001729A8"/>
    <w:rsid w:val="001729D9"/>
    <w:rsid w:val="001729F2"/>
    <w:rsid w:val="00172A60"/>
    <w:rsid w:val="00172B40"/>
    <w:rsid w:val="00172B63"/>
    <w:rsid w:val="00172B66"/>
    <w:rsid w:val="00172B83"/>
    <w:rsid w:val="00172BE2"/>
    <w:rsid w:val="00172C03"/>
    <w:rsid w:val="00172C27"/>
    <w:rsid w:val="00172C4C"/>
    <w:rsid w:val="00172CCD"/>
    <w:rsid w:val="00172D22"/>
    <w:rsid w:val="00172DB9"/>
    <w:rsid w:val="00172DF3"/>
    <w:rsid w:val="00172DF8"/>
    <w:rsid w:val="00172E14"/>
    <w:rsid w:val="00172E33"/>
    <w:rsid w:val="00172E3F"/>
    <w:rsid w:val="00172E45"/>
    <w:rsid w:val="00172E7F"/>
    <w:rsid w:val="00172F14"/>
    <w:rsid w:val="00172F21"/>
    <w:rsid w:val="00172F3C"/>
    <w:rsid w:val="00172F62"/>
    <w:rsid w:val="00172F7E"/>
    <w:rsid w:val="00172F88"/>
    <w:rsid w:val="00172FB3"/>
    <w:rsid w:val="00172FC2"/>
    <w:rsid w:val="00172FD4"/>
    <w:rsid w:val="0017300B"/>
    <w:rsid w:val="0017302D"/>
    <w:rsid w:val="00173104"/>
    <w:rsid w:val="001731A3"/>
    <w:rsid w:val="001731C6"/>
    <w:rsid w:val="001731D7"/>
    <w:rsid w:val="00173208"/>
    <w:rsid w:val="0017321D"/>
    <w:rsid w:val="0017323D"/>
    <w:rsid w:val="00173285"/>
    <w:rsid w:val="001732B0"/>
    <w:rsid w:val="001732B6"/>
    <w:rsid w:val="00173355"/>
    <w:rsid w:val="00173366"/>
    <w:rsid w:val="0017336C"/>
    <w:rsid w:val="0017339E"/>
    <w:rsid w:val="001733CE"/>
    <w:rsid w:val="001733E6"/>
    <w:rsid w:val="001733EF"/>
    <w:rsid w:val="0017345E"/>
    <w:rsid w:val="001734A6"/>
    <w:rsid w:val="001734A9"/>
    <w:rsid w:val="00173512"/>
    <w:rsid w:val="00173552"/>
    <w:rsid w:val="00173589"/>
    <w:rsid w:val="001735B6"/>
    <w:rsid w:val="001735DE"/>
    <w:rsid w:val="00173608"/>
    <w:rsid w:val="0017363C"/>
    <w:rsid w:val="0017367F"/>
    <w:rsid w:val="00173686"/>
    <w:rsid w:val="00173688"/>
    <w:rsid w:val="0017368E"/>
    <w:rsid w:val="001736B8"/>
    <w:rsid w:val="001736D3"/>
    <w:rsid w:val="001736DB"/>
    <w:rsid w:val="001736E7"/>
    <w:rsid w:val="001737B3"/>
    <w:rsid w:val="001737C7"/>
    <w:rsid w:val="001737E5"/>
    <w:rsid w:val="00173842"/>
    <w:rsid w:val="0017385E"/>
    <w:rsid w:val="00173866"/>
    <w:rsid w:val="00173898"/>
    <w:rsid w:val="001738CA"/>
    <w:rsid w:val="0017390C"/>
    <w:rsid w:val="00173930"/>
    <w:rsid w:val="0017393E"/>
    <w:rsid w:val="00173989"/>
    <w:rsid w:val="0017399F"/>
    <w:rsid w:val="00173AAE"/>
    <w:rsid w:val="00173BEE"/>
    <w:rsid w:val="00173BF8"/>
    <w:rsid w:val="00173C56"/>
    <w:rsid w:val="00173C97"/>
    <w:rsid w:val="00173CD4"/>
    <w:rsid w:val="00173D17"/>
    <w:rsid w:val="00173D2E"/>
    <w:rsid w:val="00173D3E"/>
    <w:rsid w:val="00173D4D"/>
    <w:rsid w:val="00173D59"/>
    <w:rsid w:val="00173D7A"/>
    <w:rsid w:val="00173DAE"/>
    <w:rsid w:val="00173DDE"/>
    <w:rsid w:val="00173E0D"/>
    <w:rsid w:val="00173E32"/>
    <w:rsid w:val="00173E3F"/>
    <w:rsid w:val="00173EDD"/>
    <w:rsid w:val="00173EFC"/>
    <w:rsid w:val="00173F47"/>
    <w:rsid w:val="00173F6C"/>
    <w:rsid w:val="00173FFE"/>
    <w:rsid w:val="0017404C"/>
    <w:rsid w:val="00174071"/>
    <w:rsid w:val="00174073"/>
    <w:rsid w:val="001740BE"/>
    <w:rsid w:val="001740C8"/>
    <w:rsid w:val="001740E8"/>
    <w:rsid w:val="0017410B"/>
    <w:rsid w:val="0017415B"/>
    <w:rsid w:val="001741EE"/>
    <w:rsid w:val="0017425D"/>
    <w:rsid w:val="001742B7"/>
    <w:rsid w:val="001742B8"/>
    <w:rsid w:val="001742F7"/>
    <w:rsid w:val="0017432E"/>
    <w:rsid w:val="00174364"/>
    <w:rsid w:val="001743C7"/>
    <w:rsid w:val="0017440F"/>
    <w:rsid w:val="0017441D"/>
    <w:rsid w:val="0017444E"/>
    <w:rsid w:val="001744D7"/>
    <w:rsid w:val="001744FE"/>
    <w:rsid w:val="00174555"/>
    <w:rsid w:val="00174556"/>
    <w:rsid w:val="0017456C"/>
    <w:rsid w:val="0017459D"/>
    <w:rsid w:val="001745D6"/>
    <w:rsid w:val="001745EC"/>
    <w:rsid w:val="00174646"/>
    <w:rsid w:val="0017467E"/>
    <w:rsid w:val="001746CF"/>
    <w:rsid w:val="001746D2"/>
    <w:rsid w:val="0017473C"/>
    <w:rsid w:val="00174744"/>
    <w:rsid w:val="0017474D"/>
    <w:rsid w:val="0017475F"/>
    <w:rsid w:val="00174763"/>
    <w:rsid w:val="00174783"/>
    <w:rsid w:val="001747CE"/>
    <w:rsid w:val="001747DC"/>
    <w:rsid w:val="001747F2"/>
    <w:rsid w:val="00174822"/>
    <w:rsid w:val="00174871"/>
    <w:rsid w:val="00174872"/>
    <w:rsid w:val="00174889"/>
    <w:rsid w:val="001748BC"/>
    <w:rsid w:val="00174910"/>
    <w:rsid w:val="00174948"/>
    <w:rsid w:val="00174960"/>
    <w:rsid w:val="0017499E"/>
    <w:rsid w:val="001749D3"/>
    <w:rsid w:val="001749D8"/>
    <w:rsid w:val="001749E1"/>
    <w:rsid w:val="001749ED"/>
    <w:rsid w:val="00174A1F"/>
    <w:rsid w:val="00174A21"/>
    <w:rsid w:val="00174A3B"/>
    <w:rsid w:val="00174B37"/>
    <w:rsid w:val="00174B4F"/>
    <w:rsid w:val="00174B67"/>
    <w:rsid w:val="00174B72"/>
    <w:rsid w:val="00174B94"/>
    <w:rsid w:val="00174BB4"/>
    <w:rsid w:val="00174BC1"/>
    <w:rsid w:val="00174BE2"/>
    <w:rsid w:val="00174C0C"/>
    <w:rsid w:val="00174C4B"/>
    <w:rsid w:val="00174C66"/>
    <w:rsid w:val="00174CB0"/>
    <w:rsid w:val="00174CCC"/>
    <w:rsid w:val="00174CEE"/>
    <w:rsid w:val="00174D0D"/>
    <w:rsid w:val="00174D1F"/>
    <w:rsid w:val="00174D5B"/>
    <w:rsid w:val="00174DC1"/>
    <w:rsid w:val="00174E1F"/>
    <w:rsid w:val="00174E3F"/>
    <w:rsid w:val="00174E77"/>
    <w:rsid w:val="00174E8B"/>
    <w:rsid w:val="00174E8D"/>
    <w:rsid w:val="00174EB9"/>
    <w:rsid w:val="00174ECC"/>
    <w:rsid w:val="00174EDC"/>
    <w:rsid w:val="00174EF9"/>
    <w:rsid w:val="00174F0D"/>
    <w:rsid w:val="00174F1E"/>
    <w:rsid w:val="00174F32"/>
    <w:rsid w:val="00174F61"/>
    <w:rsid w:val="00174FBE"/>
    <w:rsid w:val="00174FC1"/>
    <w:rsid w:val="0017500A"/>
    <w:rsid w:val="0017500C"/>
    <w:rsid w:val="00175011"/>
    <w:rsid w:val="0017506C"/>
    <w:rsid w:val="00175087"/>
    <w:rsid w:val="00175112"/>
    <w:rsid w:val="00175165"/>
    <w:rsid w:val="00175217"/>
    <w:rsid w:val="0017528F"/>
    <w:rsid w:val="001752FC"/>
    <w:rsid w:val="001754C6"/>
    <w:rsid w:val="001754DC"/>
    <w:rsid w:val="001754F2"/>
    <w:rsid w:val="0017550C"/>
    <w:rsid w:val="00175515"/>
    <w:rsid w:val="00175570"/>
    <w:rsid w:val="001755BD"/>
    <w:rsid w:val="001755C0"/>
    <w:rsid w:val="00175662"/>
    <w:rsid w:val="00175698"/>
    <w:rsid w:val="001756A4"/>
    <w:rsid w:val="001756B1"/>
    <w:rsid w:val="001756B8"/>
    <w:rsid w:val="00175751"/>
    <w:rsid w:val="0017579B"/>
    <w:rsid w:val="001757D2"/>
    <w:rsid w:val="001757E9"/>
    <w:rsid w:val="001757F5"/>
    <w:rsid w:val="0017583B"/>
    <w:rsid w:val="0017585B"/>
    <w:rsid w:val="00175878"/>
    <w:rsid w:val="00175889"/>
    <w:rsid w:val="001758B1"/>
    <w:rsid w:val="001758F8"/>
    <w:rsid w:val="0017594B"/>
    <w:rsid w:val="001759A2"/>
    <w:rsid w:val="001759A7"/>
    <w:rsid w:val="001759DA"/>
    <w:rsid w:val="00175A2E"/>
    <w:rsid w:val="00175A4D"/>
    <w:rsid w:val="00175A76"/>
    <w:rsid w:val="00175A7C"/>
    <w:rsid w:val="00175A9D"/>
    <w:rsid w:val="00175AB3"/>
    <w:rsid w:val="00175B0A"/>
    <w:rsid w:val="00175B0F"/>
    <w:rsid w:val="00175B77"/>
    <w:rsid w:val="00175BEB"/>
    <w:rsid w:val="00175C3E"/>
    <w:rsid w:val="00175CA4"/>
    <w:rsid w:val="00175D9B"/>
    <w:rsid w:val="00175DAC"/>
    <w:rsid w:val="00175DD7"/>
    <w:rsid w:val="00175E70"/>
    <w:rsid w:val="00175EA8"/>
    <w:rsid w:val="00175EF6"/>
    <w:rsid w:val="00175F06"/>
    <w:rsid w:val="00175F58"/>
    <w:rsid w:val="00175F96"/>
    <w:rsid w:val="00175FA5"/>
    <w:rsid w:val="00176017"/>
    <w:rsid w:val="00176022"/>
    <w:rsid w:val="00176069"/>
    <w:rsid w:val="00176091"/>
    <w:rsid w:val="001760A6"/>
    <w:rsid w:val="001760A7"/>
    <w:rsid w:val="001760AD"/>
    <w:rsid w:val="001760B3"/>
    <w:rsid w:val="001760DB"/>
    <w:rsid w:val="001760E3"/>
    <w:rsid w:val="00176142"/>
    <w:rsid w:val="00176146"/>
    <w:rsid w:val="00176192"/>
    <w:rsid w:val="00176193"/>
    <w:rsid w:val="001761B7"/>
    <w:rsid w:val="001761C7"/>
    <w:rsid w:val="00176221"/>
    <w:rsid w:val="0017624D"/>
    <w:rsid w:val="00176285"/>
    <w:rsid w:val="0017629F"/>
    <w:rsid w:val="001762A0"/>
    <w:rsid w:val="001763EB"/>
    <w:rsid w:val="0017640C"/>
    <w:rsid w:val="0017640E"/>
    <w:rsid w:val="00176448"/>
    <w:rsid w:val="0017649F"/>
    <w:rsid w:val="001764B1"/>
    <w:rsid w:val="001764C3"/>
    <w:rsid w:val="00176542"/>
    <w:rsid w:val="0017655A"/>
    <w:rsid w:val="0017656D"/>
    <w:rsid w:val="0017657D"/>
    <w:rsid w:val="001765CB"/>
    <w:rsid w:val="00176620"/>
    <w:rsid w:val="00176660"/>
    <w:rsid w:val="001766D3"/>
    <w:rsid w:val="001766F9"/>
    <w:rsid w:val="00176750"/>
    <w:rsid w:val="0017675C"/>
    <w:rsid w:val="0017678B"/>
    <w:rsid w:val="00176815"/>
    <w:rsid w:val="0017684A"/>
    <w:rsid w:val="00176875"/>
    <w:rsid w:val="001768DC"/>
    <w:rsid w:val="0017696A"/>
    <w:rsid w:val="0017698E"/>
    <w:rsid w:val="001769A0"/>
    <w:rsid w:val="001769A6"/>
    <w:rsid w:val="001769B3"/>
    <w:rsid w:val="001769FA"/>
    <w:rsid w:val="00176A40"/>
    <w:rsid w:val="00176A5C"/>
    <w:rsid w:val="00176AE5"/>
    <w:rsid w:val="00176AF5"/>
    <w:rsid w:val="00176C13"/>
    <w:rsid w:val="00176C1C"/>
    <w:rsid w:val="00176C42"/>
    <w:rsid w:val="00176C4E"/>
    <w:rsid w:val="00176C7B"/>
    <w:rsid w:val="00176CE1"/>
    <w:rsid w:val="00176D13"/>
    <w:rsid w:val="00176D1D"/>
    <w:rsid w:val="00176E67"/>
    <w:rsid w:val="00176EA0"/>
    <w:rsid w:val="00176EBF"/>
    <w:rsid w:val="00176EC8"/>
    <w:rsid w:val="00176ED7"/>
    <w:rsid w:val="00176EF9"/>
    <w:rsid w:val="00176F62"/>
    <w:rsid w:val="00176F89"/>
    <w:rsid w:val="00176F9A"/>
    <w:rsid w:val="00176FF7"/>
    <w:rsid w:val="00176FFE"/>
    <w:rsid w:val="00177050"/>
    <w:rsid w:val="0017706A"/>
    <w:rsid w:val="00177073"/>
    <w:rsid w:val="001770A6"/>
    <w:rsid w:val="001770C1"/>
    <w:rsid w:val="00177115"/>
    <w:rsid w:val="00177167"/>
    <w:rsid w:val="00177174"/>
    <w:rsid w:val="001771FE"/>
    <w:rsid w:val="0017721F"/>
    <w:rsid w:val="00177237"/>
    <w:rsid w:val="0017723C"/>
    <w:rsid w:val="00177241"/>
    <w:rsid w:val="0017724D"/>
    <w:rsid w:val="0017725E"/>
    <w:rsid w:val="00177273"/>
    <w:rsid w:val="0017728A"/>
    <w:rsid w:val="001772B4"/>
    <w:rsid w:val="001772B8"/>
    <w:rsid w:val="001772E2"/>
    <w:rsid w:val="001772FF"/>
    <w:rsid w:val="00177311"/>
    <w:rsid w:val="0017733A"/>
    <w:rsid w:val="0017733E"/>
    <w:rsid w:val="00177362"/>
    <w:rsid w:val="00177365"/>
    <w:rsid w:val="00177368"/>
    <w:rsid w:val="001773C9"/>
    <w:rsid w:val="0017742F"/>
    <w:rsid w:val="0017747C"/>
    <w:rsid w:val="0017748B"/>
    <w:rsid w:val="00177499"/>
    <w:rsid w:val="001774A9"/>
    <w:rsid w:val="001774AF"/>
    <w:rsid w:val="001774CC"/>
    <w:rsid w:val="001774FF"/>
    <w:rsid w:val="00177536"/>
    <w:rsid w:val="0017753C"/>
    <w:rsid w:val="00177596"/>
    <w:rsid w:val="00177599"/>
    <w:rsid w:val="001775B4"/>
    <w:rsid w:val="001775CC"/>
    <w:rsid w:val="001775E8"/>
    <w:rsid w:val="00177612"/>
    <w:rsid w:val="00177613"/>
    <w:rsid w:val="00177646"/>
    <w:rsid w:val="0017765A"/>
    <w:rsid w:val="00177695"/>
    <w:rsid w:val="0017773B"/>
    <w:rsid w:val="00177777"/>
    <w:rsid w:val="001777B6"/>
    <w:rsid w:val="001777E4"/>
    <w:rsid w:val="0017783A"/>
    <w:rsid w:val="00177896"/>
    <w:rsid w:val="001778B3"/>
    <w:rsid w:val="001778C6"/>
    <w:rsid w:val="00177904"/>
    <w:rsid w:val="001779B1"/>
    <w:rsid w:val="00177A16"/>
    <w:rsid w:val="00177A28"/>
    <w:rsid w:val="00177A3E"/>
    <w:rsid w:val="00177A68"/>
    <w:rsid w:val="00177AAC"/>
    <w:rsid w:val="00177AC9"/>
    <w:rsid w:val="00177AF1"/>
    <w:rsid w:val="00177B2F"/>
    <w:rsid w:val="00177C50"/>
    <w:rsid w:val="00177C77"/>
    <w:rsid w:val="00177C9E"/>
    <w:rsid w:val="00177CFF"/>
    <w:rsid w:val="00177D04"/>
    <w:rsid w:val="00177D2B"/>
    <w:rsid w:val="00177D6D"/>
    <w:rsid w:val="00177DCC"/>
    <w:rsid w:val="00177DF2"/>
    <w:rsid w:val="00177DF6"/>
    <w:rsid w:val="00177EA8"/>
    <w:rsid w:val="00177F02"/>
    <w:rsid w:val="00177F03"/>
    <w:rsid w:val="00177F0B"/>
    <w:rsid w:val="00177F13"/>
    <w:rsid w:val="00177F75"/>
    <w:rsid w:val="00177F89"/>
    <w:rsid w:val="00177FB2"/>
    <w:rsid w:val="00177FC7"/>
    <w:rsid w:val="00177FD9"/>
    <w:rsid w:val="00177FF9"/>
    <w:rsid w:val="00180002"/>
    <w:rsid w:val="00180007"/>
    <w:rsid w:val="00180048"/>
    <w:rsid w:val="00180132"/>
    <w:rsid w:val="0018018E"/>
    <w:rsid w:val="001801AD"/>
    <w:rsid w:val="001801FA"/>
    <w:rsid w:val="0018021F"/>
    <w:rsid w:val="0018022A"/>
    <w:rsid w:val="001802AA"/>
    <w:rsid w:val="001802BF"/>
    <w:rsid w:val="001802CD"/>
    <w:rsid w:val="0018030F"/>
    <w:rsid w:val="0018033F"/>
    <w:rsid w:val="00180370"/>
    <w:rsid w:val="001803AC"/>
    <w:rsid w:val="001803AF"/>
    <w:rsid w:val="001803D3"/>
    <w:rsid w:val="0018040A"/>
    <w:rsid w:val="00180433"/>
    <w:rsid w:val="00180434"/>
    <w:rsid w:val="00180439"/>
    <w:rsid w:val="00180498"/>
    <w:rsid w:val="001804AF"/>
    <w:rsid w:val="001804E5"/>
    <w:rsid w:val="00180521"/>
    <w:rsid w:val="00180522"/>
    <w:rsid w:val="00180554"/>
    <w:rsid w:val="00180573"/>
    <w:rsid w:val="0018057B"/>
    <w:rsid w:val="0018059C"/>
    <w:rsid w:val="001805D2"/>
    <w:rsid w:val="001805D6"/>
    <w:rsid w:val="001805F5"/>
    <w:rsid w:val="00180631"/>
    <w:rsid w:val="0018063F"/>
    <w:rsid w:val="00180649"/>
    <w:rsid w:val="001806AB"/>
    <w:rsid w:val="001806F2"/>
    <w:rsid w:val="00180735"/>
    <w:rsid w:val="0018082F"/>
    <w:rsid w:val="00180846"/>
    <w:rsid w:val="00180882"/>
    <w:rsid w:val="001808AB"/>
    <w:rsid w:val="001808F7"/>
    <w:rsid w:val="0018090E"/>
    <w:rsid w:val="0018094A"/>
    <w:rsid w:val="0018095B"/>
    <w:rsid w:val="0018096E"/>
    <w:rsid w:val="00180975"/>
    <w:rsid w:val="00180979"/>
    <w:rsid w:val="00180989"/>
    <w:rsid w:val="001809BB"/>
    <w:rsid w:val="001809C1"/>
    <w:rsid w:val="001809EB"/>
    <w:rsid w:val="00180A6E"/>
    <w:rsid w:val="00180ACC"/>
    <w:rsid w:val="00180B04"/>
    <w:rsid w:val="00180B06"/>
    <w:rsid w:val="00180B0E"/>
    <w:rsid w:val="00180B1B"/>
    <w:rsid w:val="00180B1C"/>
    <w:rsid w:val="00180B4B"/>
    <w:rsid w:val="00180B7C"/>
    <w:rsid w:val="00180BBD"/>
    <w:rsid w:val="00180C11"/>
    <w:rsid w:val="00180C54"/>
    <w:rsid w:val="00180C6D"/>
    <w:rsid w:val="00180C94"/>
    <w:rsid w:val="00180CC7"/>
    <w:rsid w:val="00180D24"/>
    <w:rsid w:val="00180D41"/>
    <w:rsid w:val="00180D4A"/>
    <w:rsid w:val="00180DD2"/>
    <w:rsid w:val="00180DF2"/>
    <w:rsid w:val="00180E23"/>
    <w:rsid w:val="00180E2A"/>
    <w:rsid w:val="00180E70"/>
    <w:rsid w:val="00180E8E"/>
    <w:rsid w:val="00180EC3"/>
    <w:rsid w:val="00180ED3"/>
    <w:rsid w:val="00180F0D"/>
    <w:rsid w:val="00180FDC"/>
    <w:rsid w:val="00180FFA"/>
    <w:rsid w:val="00181030"/>
    <w:rsid w:val="00181046"/>
    <w:rsid w:val="00181087"/>
    <w:rsid w:val="0018114E"/>
    <w:rsid w:val="0018116A"/>
    <w:rsid w:val="001811B7"/>
    <w:rsid w:val="0018122B"/>
    <w:rsid w:val="00181253"/>
    <w:rsid w:val="00181266"/>
    <w:rsid w:val="001812B1"/>
    <w:rsid w:val="001812E4"/>
    <w:rsid w:val="00181307"/>
    <w:rsid w:val="0018132C"/>
    <w:rsid w:val="00181341"/>
    <w:rsid w:val="00181375"/>
    <w:rsid w:val="0018137C"/>
    <w:rsid w:val="0018139F"/>
    <w:rsid w:val="00181407"/>
    <w:rsid w:val="0018140D"/>
    <w:rsid w:val="0018140E"/>
    <w:rsid w:val="00181424"/>
    <w:rsid w:val="001814AA"/>
    <w:rsid w:val="001814FF"/>
    <w:rsid w:val="0018153F"/>
    <w:rsid w:val="00181549"/>
    <w:rsid w:val="0018155F"/>
    <w:rsid w:val="00181565"/>
    <w:rsid w:val="001815A2"/>
    <w:rsid w:val="001815DE"/>
    <w:rsid w:val="001815F5"/>
    <w:rsid w:val="001815FA"/>
    <w:rsid w:val="00181660"/>
    <w:rsid w:val="001816A5"/>
    <w:rsid w:val="001816D1"/>
    <w:rsid w:val="001816F8"/>
    <w:rsid w:val="00181705"/>
    <w:rsid w:val="00181713"/>
    <w:rsid w:val="0018172B"/>
    <w:rsid w:val="0018174B"/>
    <w:rsid w:val="0018182E"/>
    <w:rsid w:val="00181845"/>
    <w:rsid w:val="0018184A"/>
    <w:rsid w:val="0018185A"/>
    <w:rsid w:val="00181867"/>
    <w:rsid w:val="0018186C"/>
    <w:rsid w:val="001818A5"/>
    <w:rsid w:val="001818C7"/>
    <w:rsid w:val="001818F0"/>
    <w:rsid w:val="0018197F"/>
    <w:rsid w:val="00181982"/>
    <w:rsid w:val="00181984"/>
    <w:rsid w:val="00181995"/>
    <w:rsid w:val="001819E0"/>
    <w:rsid w:val="00181A73"/>
    <w:rsid w:val="00181AAE"/>
    <w:rsid w:val="00181AAF"/>
    <w:rsid w:val="00181B0C"/>
    <w:rsid w:val="00181CAD"/>
    <w:rsid w:val="00181CDF"/>
    <w:rsid w:val="00181D4C"/>
    <w:rsid w:val="00181D4E"/>
    <w:rsid w:val="00181D5D"/>
    <w:rsid w:val="00181D7C"/>
    <w:rsid w:val="00181D98"/>
    <w:rsid w:val="00181DEB"/>
    <w:rsid w:val="00181DF6"/>
    <w:rsid w:val="00181DFE"/>
    <w:rsid w:val="00181E0A"/>
    <w:rsid w:val="00181E0D"/>
    <w:rsid w:val="00181E15"/>
    <w:rsid w:val="00181E1C"/>
    <w:rsid w:val="00181E37"/>
    <w:rsid w:val="00181E98"/>
    <w:rsid w:val="00181E9D"/>
    <w:rsid w:val="00181EF0"/>
    <w:rsid w:val="00181EFF"/>
    <w:rsid w:val="00181F8C"/>
    <w:rsid w:val="00181F8F"/>
    <w:rsid w:val="00181FA8"/>
    <w:rsid w:val="00181FCF"/>
    <w:rsid w:val="00181FD7"/>
    <w:rsid w:val="00181FFC"/>
    <w:rsid w:val="00182006"/>
    <w:rsid w:val="00182024"/>
    <w:rsid w:val="0018202F"/>
    <w:rsid w:val="0018206E"/>
    <w:rsid w:val="001820C4"/>
    <w:rsid w:val="001820D7"/>
    <w:rsid w:val="001820D8"/>
    <w:rsid w:val="0018212D"/>
    <w:rsid w:val="00182167"/>
    <w:rsid w:val="001821B8"/>
    <w:rsid w:val="001821BD"/>
    <w:rsid w:val="0018223F"/>
    <w:rsid w:val="0018224B"/>
    <w:rsid w:val="00182266"/>
    <w:rsid w:val="00182276"/>
    <w:rsid w:val="0018229D"/>
    <w:rsid w:val="00182320"/>
    <w:rsid w:val="00182333"/>
    <w:rsid w:val="0018234F"/>
    <w:rsid w:val="00182351"/>
    <w:rsid w:val="0018237F"/>
    <w:rsid w:val="001823F2"/>
    <w:rsid w:val="0018240E"/>
    <w:rsid w:val="00182468"/>
    <w:rsid w:val="0018248B"/>
    <w:rsid w:val="0018248C"/>
    <w:rsid w:val="001824F1"/>
    <w:rsid w:val="00182512"/>
    <w:rsid w:val="00182515"/>
    <w:rsid w:val="0018251C"/>
    <w:rsid w:val="00182534"/>
    <w:rsid w:val="00182575"/>
    <w:rsid w:val="00182586"/>
    <w:rsid w:val="001825BF"/>
    <w:rsid w:val="001825C1"/>
    <w:rsid w:val="001825D8"/>
    <w:rsid w:val="00182617"/>
    <w:rsid w:val="00182662"/>
    <w:rsid w:val="00182670"/>
    <w:rsid w:val="001826CB"/>
    <w:rsid w:val="001826EB"/>
    <w:rsid w:val="001826F4"/>
    <w:rsid w:val="00182750"/>
    <w:rsid w:val="00182769"/>
    <w:rsid w:val="001827BF"/>
    <w:rsid w:val="001827D3"/>
    <w:rsid w:val="001827F6"/>
    <w:rsid w:val="00182860"/>
    <w:rsid w:val="00182871"/>
    <w:rsid w:val="00182873"/>
    <w:rsid w:val="00182876"/>
    <w:rsid w:val="001828A3"/>
    <w:rsid w:val="00182958"/>
    <w:rsid w:val="00182961"/>
    <w:rsid w:val="0018296B"/>
    <w:rsid w:val="001829AE"/>
    <w:rsid w:val="00182A1C"/>
    <w:rsid w:val="00182A22"/>
    <w:rsid w:val="00182A31"/>
    <w:rsid w:val="00182A43"/>
    <w:rsid w:val="00182AB9"/>
    <w:rsid w:val="00182B2F"/>
    <w:rsid w:val="00182B71"/>
    <w:rsid w:val="00182B88"/>
    <w:rsid w:val="00182BB1"/>
    <w:rsid w:val="00182BC4"/>
    <w:rsid w:val="00182BFA"/>
    <w:rsid w:val="00182C17"/>
    <w:rsid w:val="00182C43"/>
    <w:rsid w:val="00182C59"/>
    <w:rsid w:val="00182C71"/>
    <w:rsid w:val="00182D14"/>
    <w:rsid w:val="00182DA5"/>
    <w:rsid w:val="00182DF0"/>
    <w:rsid w:val="00182E2A"/>
    <w:rsid w:val="00182E4A"/>
    <w:rsid w:val="00182E50"/>
    <w:rsid w:val="00182E54"/>
    <w:rsid w:val="00182E80"/>
    <w:rsid w:val="00182EB7"/>
    <w:rsid w:val="00182F30"/>
    <w:rsid w:val="00182F37"/>
    <w:rsid w:val="00182F3C"/>
    <w:rsid w:val="00182F6B"/>
    <w:rsid w:val="00182F80"/>
    <w:rsid w:val="00182FCF"/>
    <w:rsid w:val="00182FD2"/>
    <w:rsid w:val="00182FFA"/>
    <w:rsid w:val="0018300A"/>
    <w:rsid w:val="00183022"/>
    <w:rsid w:val="00183067"/>
    <w:rsid w:val="00183079"/>
    <w:rsid w:val="001830F5"/>
    <w:rsid w:val="00183114"/>
    <w:rsid w:val="00183145"/>
    <w:rsid w:val="00183159"/>
    <w:rsid w:val="00183168"/>
    <w:rsid w:val="0018317C"/>
    <w:rsid w:val="001831AE"/>
    <w:rsid w:val="001831E5"/>
    <w:rsid w:val="001831EE"/>
    <w:rsid w:val="00183214"/>
    <w:rsid w:val="00183227"/>
    <w:rsid w:val="00183248"/>
    <w:rsid w:val="00183287"/>
    <w:rsid w:val="001832D3"/>
    <w:rsid w:val="001832F6"/>
    <w:rsid w:val="00183308"/>
    <w:rsid w:val="0018338F"/>
    <w:rsid w:val="001833B1"/>
    <w:rsid w:val="001833C2"/>
    <w:rsid w:val="001833C3"/>
    <w:rsid w:val="001834CE"/>
    <w:rsid w:val="001834D5"/>
    <w:rsid w:val="001834EA"/>
    <w:rsid w:val="001834F2"/>
    <w:rsid w:val="00183599"/>
    <w:rsid w:val="001835AB"/>
    <w:rsid w:val="001835BD"/>
    <w:rsid w:val="001835E7"/>
    <w:rsid w:val="00183643"/>
    <w:rsid w:val="00183693"/>
    <w:rsid w:val="001836A8"/>
    <w:rsid w:val="001836D0"/>
    <w:rsid w:val="00183761"/>
    <w:rsid w:val="001837E7"/>
    <w:rsid w:val="0018387B"/>
    <w:rsid w:val="00183882"/>
    <w:rsid w:val="001838A5"/>
    <w:rsid w:val="001838F0"/>
    <w:rsid w:val="00183906"/>
    <w:rsid w:val="00183920"/>
    <w:rsid w:val="00183934"/>
    <w:rsid w:val="00183949"/>
    <w:rsid w:val="0018395D"/>
    <w:rsid w:val="001839A9"/>
    <w:rsid w:val="001839EF"/>
    <w:rsid w:val="001839FD"/>
    <w:rsid w:val="00183A55"/>
    <w:rsid w:val="00183A5F"/>
    <w:rsid w:val="00183A69"/>
    <w:rsid w:val="00183A9A"/>
    <w:rsid w:val="00183AD7"/>
    <w:rsid w:val="00183B17"/>
    <w:rsid w:val="00183B71"/>
    <w:rsid w:val="00183B7A"/>
    <w:rsid w:val="00183C49"/>
    <w:rsid w:val="00183C53"/>
    <w:rsid w:val="00183C65"/>
    <w:rsid w:val="00183C8C"/>
    <w:rsid w:val="00183CEA"/>
    <w:rsid w:val="00183CFE"/>
    <w:rsid w:val="00183D05"/>
    <w:rsid w:val="00183D3D"/>
    <w:rsid w:val="00183D42"/>
    <w:rsid w:val="00183D72"/>
    <w:rsid w:val="00183DB0"/>
    <w:rsid w:val="00183E6D"/>
    <w:rsid w:val="00183E73"/>
    <w:rsid w:val="00183E79"/>
    <w:rsid w:val="00183F00"/>
    <w:rsid w:val="00183F2D"/>
    <w:rsid w:val="00183F35"/>
    <w:rsid w:val="00183F5F"/>
    <w:rsid w:val="00183F69"/>
    <w:rsid w:val="00183FB3"/>
    <w:rsid w:val="00183FF5"/>
    <w:rsid w:val="0018402E"/>
    <w:rsid w:val="0018404A"/>
    <w:rsid w:val="001840D2"/>
    <w:rsid w:val="001840E0"/>
    <w:rsid w:val="001840EE"/>
    <w:rsid w:val="00184143"/>
    <w:rsid w:val="0018416D"/>
    <w:rsid w:val="0018416E"/>
    <w:rsid w:val="0018417E"/>
    <w:rsid w:val="00184184"/>
    <w:rsid w:val="001841A4"/>
    <w:rsid w:val="001841AA"/>
    <w:rsid w:val="001841E9"/>
    <w:rsid w:val="001841F8"/>
    <w:rsid w:val="00184204"/>
    <w:rsid w:val="0018421A"/>
    <w:rsid w:val="0018424D"/>
    <w:rsid w:val="001842C2"/>
    <w:rsid w:val="001842F8"/>
    <w:rsid w:val="0018430D"/>
    <w:rsid w:val="0018430F"/>
    <w:rsid w:val="00184329"/>
    <w:rsid w:val="00184363"/>
    <w:rsid w:val="0018438F"/>
    <w:rsid w:val="001843C2"/>
    <w:rsid w:val="001843ED"/>
    <w:rsid w:val="00184400"/>
    <w:rsid w:val="0018442F"/>
    <w:rsid w:val="00184438"/>
    <w:rsid w:val="0018445B"/>
    <w:rsid w:val="00184492"/>
    <w:rsid w:val="001844A1"/>
    <w:rsid w:val="001844AD"/>
    <w:rsid w:val="001844FC"/>
    <w:rsid w:val="0018451A"/>
    <w:rsid w:val="0018453E"/>
    <w:rsid w:val="00184577"/>
    <w:rsid w:val="00184580"/>
    <w:rsid w:val="0018458A"/>
    <w:rsid w:val="001845B2"/>
    <w:rsid w:val="001845F0"/>
    <w:rsid w:val="00184674"/>
    <w:rsid w:val="001846AB"/>
    <w:rsid w:val="00184758"/>
    <w:rsid w:val="001847AC"/>
    <w:rsid w:val="001847C7"/>
    <w:rsid w:val="0018482A"/>
    <w:rsid w:val="00184830"/>
    <w:rsid w:val="00184852"/>
    <w:rsid w:val="001848D2"/>
    <w:rsid w:val="001848D7"/>
    <w:rsid w:val="001848F3"/>
    <w:rsid w:val="00184900"/>
    <w:rsid w:val="00184905"/>
    <w:rsid w:val="00184945"/>
    <w:rsid w:val="001849CD"/>
    <w:rsid w:val="00184A19"/>
    <w:rsid w:val="00184A38"/>
    <w:rsid w:val="00184ABA"/>
    <w:rsid w:val="00184B0E"/>
    <w:rsid w:val="00184B2C"/>
    <w:rsid w:val="00184B3A"/>
    <w:rsid w:val="00184B84"/>
    <w:rsid w:val="00184BDF"/>
    <w:rsid w:val="00184C96"/>
    <w:rsid w:val="00184CA2"/>
    <w:rsid w:val="00184CAE"/>
    <w:rsid w:val="00184CC7"/>
    <w:rsid w:val="00184DB4"/>
    <w:rsid w:val="00184DBB"/>
    <w:rsid w:val="00184DE6"/>
    <w:rsid w:val="00184E37"/>
    <w:rsid w:val="00184E42"/>
    <w:rsid w:val="00184E65"/>
    <w:rsid w:val="00184EB6"/>
    <w:rsid w:val="00184EC1"/>
    <w:rsid w:val="00184EDF"/>
    <w:rsid w:val="00184F0A"/>
    <w:rsid w:val="00184F33"/>
    <w:rsid w:val="00184F86"/>
    <w:rsid w:val="00184F91"/>
    <w:rsid w:val="00184FA8"/>
    <w:rsid w:val="00184FF1"/>
    <w:rsid w:val="00185089"/>
    <w:rsid w:val="001850B4"/>
    <w:rsid w:val="0018511E"/>
    <w:rsid w:val="00185179"/>
    <w:rsid w:val="0018518B"/>
    <w:rsid w:val="001851B5"/>
    <w:rsid w:val="001851C4"/>
    <w:rsid w:val="001851ED"/>
    <w:rsid w:val="00185243"/>
    <w:rsid w:val="00185245"/>
    <w:rsid w:val="00185261"/>
    <w:rsid w:val="00185284"/>
    <w:rsid w:val="001852BC"/>
    <w:rsid w:val="001852E7"/>
    <w:rsid w:val="00185330"/>
    <w:rsid w:val="00185337"/>
    <w:rsid w:val="00185339"/>
    <w:rsid w:val="0018539A"/>
    <w:rsid w:val="001853A9"/>
    <w:rsid w:val="0018541F"/>
    <w:rsid w:val="00185435"/>
    <w:rsid w:val="00185452"/>
    <w:rsid w:val="001854BE"/>
    <w:rsid w:val="00185525"/>
    <w:rsid w:val="0018552B"/>
    <w:rsid w:val="0018557A"/>
    <w:rsid w:val="0018557F"/>
    <w:rsid w:val="001855AD"/>
    <w:rsid w:val="001855DF"/>
    <w:rsid w:val="0018560B"/>
    <w:rsid w:val="0018566E"/>
    <w:rsid w:val="0018566F"/>
    <w:rsid w:val="001856C5"/>
    <w:rsid w:val="001856E8"/>
    <w:rsid w:val="0018571D"/>
    <w:rsid w:val="0018574C"/>
    <w:rsid w:val="00185780"/>
    <w:rsid w:val="00185790"/>
    <w:rsid w:val="00185793"/>
    <w:rsid w:val="00185833"/>
    <w:rsid w:val="00185853"/>
    <w:rsid w:val="0018589B"/>
    <w:rsid w:val="0018589D"/>
    <w:rsid w:val="001858B9"/>
    <w:rsid w:val="001858CE"/>
    <w:rsid w:val="0018590B"/>
    <w:rsid w:val="00185924"/>
    <w:rsid w:val="0018593E"/>
    <w:rsid w:val="00185963"/>
    <w:rsid w:val="0018596C"/>
    <w:rsid w:val="00185987"/>
    <w:rsid w:val="00185A0C"/>
    <w:rsid w:val="00185A4F"/>
    <w:rsid w:val="00185A7A"/>
    <w:rsid w:val="00185AAD"/>
    <w:rsid w:val="00185AC5"/>
    <w:rsid w:val="00185AEB"/>
    <w:rsid w:val="00185AEF"/>
    <w:rsid w:val="00185B6E"/>
    <w:rsid w:val="00185BD6"/>
    <w:rsid w:val="00185C0D"/>
    <w:rsid w:val="00185C22"/>
    <w:rsid w:val="00185C2D"/>
    <w:rsid w:val="00185C87"/>
    <w:rsid w:val="00185CC9"/>
    <w:rsid w:val="00185D10"/>
    <w:rsid w:val="00185D6D"/>
    <w:rsid w:val="00185DC2"/>
    <w:rsid w:val="00185DC7"/>
    <w:rsid w:val="00185DD3"/>
    <w:rsid w:val="00185DE2"/>
    <w:rsid w:val="00185E06"/>
    <w:rsid w:val="00185EAD"/>
    <w:rsid w:val="00185ED8"/>
    <w:rsid w:val="00185F7D"/>
    <w:rsid w:val="00185F8B"/>
    <w:rsid w:val="00185FF2"/>
    <w:rsid w:val="00186023"/>
    <w:rsid w:val="00186030"/>
    <w:rsid w:val="00186049"/>
    <w:rsid w:val="0018604A"/>
    <w:rsid w:val="0018606C"/>
    <w:rsid w:val="001860AC"/>
    <w:rsid w:val="001860BD"/>
    <w:rsid w:val="001860C3"/>
    <w:rsid w:val="001860CC"/>
    <w:rsid w:val="001860E3"/>
    <w:rsid w:val="00186179"/>
    <w:rsid w:val="00186191"/>
    <w:rsid w:val="0018619F"/>
    <w:rsid w:val="001861EA"/>
    <w:rsid w:val="0018621C"/>
    <w:rsid w:val="00186261"/>
    <w:rsid w:val="001862AD"/>
    <w:rsid w:val="001862C1"/>
    <w:rsid w:val="00186309"/>
    <w:rsid w:val="0018630A"/>
    <w:rsid w:val="001863D3"/>
    <w:rsid w:val="001863E1"/>
    <w:rsid w:val="001863E6"/>
    <w:rsid w:val="001863FD"/>
    <w:rsid w:val="0018641A"/>
    <w:rsid w:val="0018644A"/>
    <w:rsid w:val="001864F5"/>
    <w:rsid w:val="00186548"/>
    <w:rsid w:val="0018655E"/>
    <w:rsid w:val="001865CA"/>
    <w:rsid w:val="001865F9"/>
    <w:rsid w:val="00186630"/>
    <w:rsid w:val="00186679"/>
    <w:rsid w:val="001866A6"/>
    <w:rsid w:val="001866CD"/>
    <w:rsid w:val="001866D3"/>
    <w:rsid w:val="0018670E"/>
    <w:rsid w:val="00186718"/>
    <w:rsid w:val="0018671F"/>
    <w:rsid w:val="00186725"/>
    <w:rsid w:val="00186750"/>
    <w:rsid w:val="00186759"/>
    <w:rsid w:val="001867B2"/>
    <w:rsid w:val="001867DB"/>
    <w:rsid w:val="001867E5"/>
    <w:rsid w:val="00186857"/>
    <w:rsid w:val="00186891"/>
    <w:rsid w:val="00186935"/>
    <w:rsid w:val="00186952"/>
    <w:rsid w:val="0018698D"/>
    <w:rsid w:val="001869EF"/>
    <w:rsid w:val="00186A23"/>
    <w:rsid w:val="00186A39"/>
    <w:rsid w:val="00186AA4"/>
    <w:rsid w:val="00186B4F"/>
    <w:rsid w:val="00186B51"/>
    <w:rsid w:val="00186BC3"/>
    <w:rsid w:val="00186BCC"/>
    <w:rsid w:val="00186BEB"/>
    <w:rsid w:val="00186BFB"/>
    <w:rsid w:val="00186BFF"/>
    <w:rsid w:val="00186C11"/>
    <w:rsid w:val="00186C32"/>
    <w:rsid w:val="00186C60"/>
    <w:rsid w:val="00186C9A"/>
    <w:rsid w:val="00186C9E"/>
    <w:rsid w:val="00186CD2"/>
    <w:rsid w:val="00186CEB"/>
    <w:rsid w:val="00186CF7"/>
    <w:rsid w:val="00186D14"/>
    <w:rsid w:val="00186D1C"/>
    <w:rsid w:val="00186D48"/>
    <w:rsid w:val="00186D53"/>
    <w:rsid w:val="00186D79"/>
    <w:rsid w:val="00186E0D"/>
    <w:rsid w:val="00186EB7"/>
    <w:rsid w:val="00186EDD"/>
    <w:rsid w:val="00186F27"/>
    <w:rsid w:val="00186F30"/>
    <w:rsid w:val="00186F40"/>
    <w:rsid w:val="00186F6A"/>
    <w:rsid w:val="00186F6F"/>
    <w:rsid w:val="00186F78"/>
    <w:rsid w:val="00186F99"/>
    <w:rsid w:val="00186F9C"/>
    <w:rsid w:val="00186FA0"/>
    <w:rsid w:val="00186FC6"/>
    <w:rsid w:val="00186FDC"/>
    <w:rsid w:val="00186FF1"/>
    <w:rsid w:val="00187000"/>
    <w:rsid w:val="00187096"/>
    <w:rsid w:val="0018711E"/>
    <w:rsid w:val="0018712B"/>
    <w:rsid w:val="00187130"/>
    <w:rsid w:val="00187181"/>
    <w:rsid w:val="00187182"/>
    <w:rsid w:val="0018718C"/>
    <w:rsid w:val="00187191"/>
    <w:rsid w:val="001871B7"/>
    <w:rsid w:val="001871BD"/>
    <w:rsid w:val="001871E1"/>
    <w:rsid w:val="00187227"/>
    <w:rsid w:val="0018725F"/>
    <w:rsid w:val="001872C3"/>
    <w:rsid w:val="00187333"/>
    <w:rsid w:val="00187380"/>
    <w:rsid w:val="001873B1"/>
    <w:rsid w:val="001873BC"/>
    <w:rsid w:val="0018740C"/>
    <w:rsid w:val="0018743A"/>
    <w:rsid w:val="00187485"/>
    <w:rsid w:val="00187507"/>
    <w:rsid w:val="00187509"/>
    <w:rsid w:val="00187510"/>
    <w:rsid w:val="00187541"/>
    <w:rsid w:val="0018756B"/>
    <w:rsid w:val="001875AD"/>
    <w:rsid w:val="001875B0"/>
    <w:rsid w:val="001875F3"/>
    <w:rsid w:val="00187656"/>
    <w:rsid w:val="0018768D"/>
    <w:rsid w:val="00187696"/>
    <w:rsid w:val="001876AE"/>
    <w:rsid w:val="001876E2"/>
    <w:rsid w:val="00187704"/>
    <w:rsid w:val="0018771D"/>
    <w:rsid w:val="0018773D"/>
    <w:rsid w:val="00187753"/>
    <w:rsid w:val="0018777F"/>
    <w:rsid w:val="0018778A"/>
    <w:rsid w:val="0018778E"/>
    <w:rsid w:val="001877A3"/>
    <w:rsid w:val="0018781C"/>
    <w:rsid w:val="00187877"/>
    <w:rsid w:val="0018789C"/>
    <w:rsid w:val="001878C4"/>
    <w:rsid w:val="00187907"/>
    <w:rsid w:val="00187911"/>
    <w:rsid w:val="0018797B"/>
    <w:rsid w:val="00187981"/>
    <w:rsid w:val="001879A9"/>
    <w:rsid w:val="001879DF"/>
    <w:rsid w:val="00187A31"/>
    <w:rsid w:val="00187A3B"/>
    <w:rsid w:val="00187A70"/>
    <w:rsid w:val="00187AB0"/>
    <w:rsid w:val="00187AD8"/>
    <w:rsid w:val="00187B30"/>
    <w:rsid w:val="00187B35"/>
    <w:rsid w:val="00187B63"/>
    <w:rsid w:val="00187BA4"/>
    <w:rsid w:val="00187BD1"/>
    <w:rsid w:val="00187BD2"/>
    <w:rsid w:val="00187C1F"/>
    <w:rsid w:val="00187C2E"/>
    <w:rsid w:val="00187D0B"/>
    <w:rsid w:val="00187D13"/>
    <w:rsid w:val="00187D64"/>
    <w:rsid w:val="00187DD4"/>
    <w:rsid w:val="00187DDA"/>
    <w:rsid w:val="00187DF0"/>
    <w:rsid w:val="00187E3F"/>
    <w:rsid w:val="00187E78"/>
    <w:rsid w:val="00187E84"/>
    <w:rsid w:val="00187E8B"/>
    <w:rsid w:val="00187EA6"/>
    <w:rsid w:val="00187F19"/>
    <w:rsid w:val="00187F72"/>
    <w:rsid w:val="00187F96"/>
    <w:rsid w:val="00187FAB"/>
    <w:rsid w:val="00187FC1"/>
    <w:rsid w:val="00187FEC"/>
    <w:rsid w:val="00187FF5"/>
    <w:rsid w:val="00190006"/>
    <w:rsid w:val="001900C3"/>
    <w:rsid w:val="001900D5"/>
    <w:rsid w:val="001900E5"/>
    <w:rsid w:val="00190145"/>
    <w:rsid w:val="00190191"/>
    <w:rsid w:val="001901A5"/>
    <w:rsid w:val="001901BE"/>
    <w:rsid w:val="001901D9"/>
    <w:rsid w:val="00190238"/>
    <w:rsid w:val="0019023F"/>
    <w:rsid w:val="00190293"/>
    <w:rsid w:val="001903CB"/>
    <w:rsid w:val="0019041F"/>
    <w:rsid w:val="00190423"/>
    <w:rsid w:val="00190440"/>
    <w:rsid w:val="0019044D"/>
    <w:rsid w:val="00190496"/>
    <w:rsid w:val="0019054B"/>
    <w:rsid w:val="001905B5"/>
    <w:rsid w:val="001905FB"/>
    <w:rsid w:val="00190758"/>
    <w:rsid w:val="001908A0"/>
    <w:rsid w:val="00190912"/>
    <w:rsid w:val="0019093A"/>
    <w:rsid w:val="0019094A"/>
    <w:rsid w:val="00190957"/>
    <w:rsid w:val="001909AA"/>
    <w:rsid w:val="001909AC"/>
    <w:rsid w:val="00190A5A"/>
    <w:rsid w:val="00190A5C"/>
    <w:rsid w:val="00190A61"/>
    <w:rsid w:val="00190A73"/>
    <w:rsid w:val="00190A7A"/>
    <w:rsid w:val="00190A84"/>
    <w:rsid w:val="00190B07"/>
    <w:rsid w:val="00190B2A"/>
    <w:rsid w:val="00190BC1"/>
    <w:rsid w:val="00190BCA"/>
    <w:rsid w:val="00190BF4"/>
    <w:rsid w:val="00190C54"/>
    <w:rsid w:val="00190C6A"/>
    <w:rsid w:val="00190C9E"/>
    <w:rsid w:val="00190CD2"/>
    <w:rsid w:val="00190CE1"/>
    <w:rsid w:val="00190D19"/>
    <w:rsid w:val="00190D48"/>
    <w:rsid w:val="00190D7E"/>
    <w:rsid w:val="00190D81"/>
    <w:rsid w:val="00190D93"/>
    <w:rsid w:val="00190DE3"/>
    <w:rsid w:val="00190E8C"/>
    <w:rsid w:val="00190EA7"/>
    <w:rsid w:val="00190EE8"/>
    <w:rsid w:val="00190EF6"/>
    <w:rsid w:val="00190F06"/>
    <w:rsid w:val="00190F54"/>
    <w:rsid w:val="00190FA8"/>
    <w:rsid w:val="00190FBC"/>
    <w:rsid w:val="00191002"/>
    <w:rsid w:val="0019101A"/>
    <w:rsid w:val="00191023"/>
    <w:rsid w:val="001910B9"/>
    <w:rsid w:val="00191134"/>
    <w:rsid w:val="00191169"/>
    <w:rsid w:val="00191194"/>
    <w:rsid w:val="0019119A"/>
    <w:rsid w:val="001911A8"/>
    <w:rsid w:val="001911D4"/>
    <w:rsid w:val="001911E8"/>
    <w:rsid w:val="0019127D"/>
    <w:rsid w:val="0019127E"/>
    <w:rsid w:val="001912BA"/>
    <w:rsid w:val="001912C3"/>
    <w:rsid w:val="001912C9"/>
    <w:rsid w:val="001912CC"/>
    <w:rsid w:val="00191366"/>
    <w:rsid w:val="001913EA"/>
    <w:rsid w:val="00191443"/>
    <w:rsid w:val="001914AA"/>
    <w:rsid w:val="001914DA"/>
    <w:rsid w:val="001914F1"/>
    <w:rsid w:val="0019152A"/>
    <w:rsid w:val="00191579"/>
    <w:rsid w:val="00191582"/>
    <w:rsid w:val="0019160B"/>
    <w:rsid w:val="0019164D"/>
    <w:rsid w:val="00191667"/>
    <w:rsid w:val="00191688"/>
    <w:rsid w:val="0019168C"/>
    <w:rsid w:val="00191690"/>
    <w:rsid w:val="001916CD"/>
    <w:rsid w:val="001916D7"/>
    <w:rsid w:val="0019170E"/>
    <w:rsid w:val="00191756"/>
    <w:rsid w:val="00191799"/>
    <w:rsid w:val="0019179A"/>
    <w:rsid w:val="001917E4"/>
    <w:rsid w:val="001917FE"/>
    <w:rsid w:val="0019181B"/>
    <w:rsid w:val="00191865"/>
    <w:rsid w:val="0019189F"/>
    <w:rsid w:val="001919A2"/>
    <w:rsid w:val="001919AC"/>
    <w:rsid w:val="001919E2"/>
    <w:rsid w:val="00191A1A"/>
    <w:rsid w:val="00191A2D"/>
    <w:rsid w:val="00191A5A"/>
    <w:rsid w:val="00191A6A"/>
    <w:rsid w:val="00191A6B"/>
    <w:rsid w:val="00191AA9"/>
    <w:rsid w:val="00191AE3"/>
    <w:rsid w:val="00191B49"/>
    <w:rsid w:val="00191B5A"/>
    <w:rsid w:val="00191BB8"/>
    <w:rsid w:val="00191BD3"/>
    <w:rsid w:val="00191BE6"/>
    <w:rsid w:val="00191C04"/>
    <w:rsid w:val="00191C3C"/>
    <w:rsid w:val="00191C5A"/>
    <w:rsid w:val="00191C7E"/>
    <w:rsid w:val="00191CA4"/>
    <w:rsid w:val="00191CAC"/>
    <w:rsid w:val="00191D10"/>
    <w:rsid w:val="00191D19"/>
    <w:rsid w:val="00191D55"/>
    <w:rsid w:val="00191DB1"/>
    <w:rsid w:val="00191E01"/>
    <w:rsid w:val="00191E22"/>
    <w:rsid w:val="00191E56"/>
    <w:rsid w:val="00191E80"/>
    <w:rsid w:val="00191EAE"/>
    <w:rsid w:val="00191EC6"/>
    <w:rsid w:val="00191ED0"/>
    <w:rsid w:val="00191F05"/>
    <w:rsid w:val="00191F5F"/>
    <w:rsid w:val="00191FA3"/>
    <w:rsid w:val="00191FC1"/>
    <w:rsid w:val="00191FE9"/>
    <w:rsid w:val="00191FEC"/>
    <w:rsid w:val="00192012"/>
    <w:rsid w:val="001920AB"/>
    <w:rsid w:val="001920BC"/>
    <w:rsid w:val="00192151"/>
    <w:rsid w:val="00192166"/>
    <w:rsid w:val="0019220F"/>
    <w:rsid w:val="0019223A"/>
    <w:rsid w:val="0019227D"/>
    <w:rsid w:val="001922D2"/>
    <w:rsid w:val="00192366"/>
    <w:rsid w:val="001923B3"/>
    <w:rsid w:val="001923BB"/>
    <w:rsid w:val="001923C5"/>
    <w:rsid w:val="0019240F"/>
    <w:rsid w:val="00192427"/>
    <w:rsid w:val="00192429"/>
    <w:rsid w:val="0019245C"/>
    <w:rsid w:val="0019246D"/>
    <w:rsid w:val="00192471"/>
    <w:rsid w:val="00192515"/>
    <w:rsid w:val="00192524"/>
    <w:rsid w:val="0019254E"/>
    <w:rsid w:val="00192559"/>
    <w:rsid w:val="0019255A"/>
    <w:rsid w:val="00192577"/>
    <w:rsid w:val="0019258D"/>
    <w:rsid w:val="001925B4"/>
    <w:rsid w:val="001925C6"/>
    <w:rsid w:val="00192639"/>
    <w:rsid w:val="0019268D"/>
    <w:rsid w:val="0019275D"/>
    <w:rsid w:val="001927CD"/>
    <w:rsid w:val="001927D1"/>
    <w:rsid w:val="00192817"/>
    <w:rsid w:val="00192824"/>
    <w:rsid w:val="0019282A"/>
    <w:rsid w:val="0019284E"/>
    <w:rsid w:val="0019285B"/>
    <w:rsid w:val="00192894"/>
    <w:rsid w:val="001928CA"/>
    <w:rsid w:val="001928DB"/>
    <w:rsid w:val="001928F2"/>
    <w:rsid w:val="00192905"/>
    <w:rsid w:val="00192950"/>
    <w:rsid w:val="00192994"/>
    <w:rsid w:val="001929E1"/>
    <w:rsid w:val="00192A1B"/>
    <w:rsid w:val="00192A57"/>
    <w:rsid w:val="00192A7A"/>
    <w:rsid w:val="00192A8C"/>
    <w:rsid w:val="00192AC7"/>
    <w:rsid w:val="00192B55"/>
    <w:rsid w:val="00192BA0"/>
    <w:rsid w:val="00192BBC"/>
    <w:rsid w:val="00192BDE"/>
    <w:rsid w:val="00192C2F"/>
    <w:rsid w:val="00192C3A"/>
    <w:rsid w:val="00192C74"/>
    <w:rsid w:val="00192C7E"/>
    <w:rsid w:val="00192C92"/>
    <w:rsid w:val="00192CAF"/>
    <w:rsid w:val="00192CB1"/>
    <w:rsid w:val="00192CD4"/>
    <w:rsid w:val="00192D04"/>
    <w:rsid w:val="00192D27"/>
    <w:rsid w:val="00192D2F"/>
    <w:rsid w:val="00192D6A"/>
    <w:rsid w:val="00192DA7"/>
    <w:rsid w:val="00192DBA"/>
    <w:rsid w:val="00192DFD"/>
    <w:rsid w:val="00192E5C"/>
    <w:rsid w:val="00192E6A"/>
    <w:rsid w:val="00192E7E"/>
    <w:rsid w:val="00192EFD"/>
    <w:rsid w:val="00192F14"/>
    <w:rsid w:val="00192F19"/>
    <w:rsid w:val="00192F39"/>
    <w:rsid w:val="00192F5C"/>
    <w:rsid w:val="00192FAD"/>
    <w:rsid w:val="00192FB7"/>
    <w:rsid w:val="00193068"/>
    <w:rsid w:val="00193074"/>
    <w:rsid w:val="00193075"/>
    <w:rsid w:val="0019308D"/>
    <w:rsid w:val="00193090"/>
    <w:rsid w:val="001931BE"/>
    <w:rsid w:val="001931D8"/>
    <w:rsid w:val="00193203"/>
    <w:rsid w:val="00193236"/>
    <w:rsid w:val="0019324F"/>
    <w:rsid w:val="00193267"/>
    <w:rsid w:val="00193288"/>
    <w:rsid w:val="001932A3"/>
    <w:rsid w:val="00193327"/>
    <w:rsid w:val="0019335D"/>
    <w:rsid w:val="001933B1"/>
    <w:rsid w:val="001933C7"/>
    <w:rsid w:val="001933E4"/>
    <w:rsid w:val="0019348C"/>
    <w:rsid w:val="001934E9"/>
    <w:rsid w:val="00193502"/>
    <w:rsid w:val="00193509"/>
    <w:rsid w:val="0019358F"/>
    <w:rsid w:val="00193597"/>
    <w:rsid w:val="0019359B"/>
    <w:rsid w:val="001935C2"/>
    <w:rsid w:val="0019365E"/>
    <w:rsid w:val="001936AB"/>
    <w:rsid w:val="001936DF"/>
    <w:rsid w:val="00193709"/>
    <w:rsid w:val="00193734"/>
    <w:rsid w:val="00193785"/>
    <w:rsid w:val="00193798"/>
    <w:rsid w:val="00193799"/>
    <w:rsid w:val="00193871"/>
    <w:rsid w:val="0019387C"/>
    <w:rsid w:val="0019387E"/>
    <w:rsid w:val="0019389A"/>
    <w:rsid w:val="001938B1"/>
    <w:rsid w:val="001938B3"/>
    <w:rsid w:val="001938B6"/>
    <w:rsid w:val="001938CC"/>
    <w:rsid w:val="001938CF"/>
    <w:rsid w:val="001938E7"/>
    <w:rsid w:val="001938EF"/>
    <w:rsid w:val="0019392C"/>
    <w:rsid w:val="00193937"/>
    <w:rsid w:val="0019393F"/>
    <w:rsid w:val="001939C2"/>
    <w:rsid w:val="001939E0"/>
    <w:rsid w:val="00193A02"/>
    <w:rsid w:val="00193A03"/>
    <w:rsid w:val="00193A42"/>
    <w:rsid w:val="00193A73"/>
    <w:rsid w:val="00193AAF"/>
    <w:rsid w:val="00193AD8"/>
    <w:rsid w:val="00193AFE"/>
    <w:rsid w:val="00193B43"/>
    <w:rsid w:val="00193B6F"/>
    <w:rsid w:val="00193B7A"/>
    <w:rsid w:val="00193BAF"/>
    <w:rsid w:val="00193BBA"/>
    <w:rsid w:val="00193BBE"/>
    <w:rsid w:val="00193CB3"/>
    <w:rsid w:val="00193CCF"/>
    <w:rsid w:val="00193D18"/>
    <w:rsid w:val="00193D2F"/>
    <w:rsid w:val="00193D41"/>
    <w:rsid w:val="00193DB6"/>
    <w:rsid w:val="00193E29"/>
    <w:rsid w:val="00193E4D"/>
    <w:rsid w:val="00193E9F"/>
    <w:rsid w:val="00193EB0"/>
    <w:rsid w:val="00193F05"/>
    <w:rsid w:val="00193F60"/>
    <w:rsid w:val="00193FE0"/>
    <w:rsid w:val="001940A5"/>
    <w:rsid w:val="001940E3"/>
    <w:rsid w:val="00194109"/>
    <w:rsid w:val="00194123"/>
    <w:rsid w:val="0019413F"/>
    <w:rsid w:val="00194143"/>
    <w:rsid w:val="001941B7"/>
    <w:rsid w:val="001941C9"/>
    <w:rsid w:val="001941E1"/>
    <w:rsid w:val="0019421E"/>
    <w:rsid w:val="0019425D"/>
    <w:rsid w:val="0019429B"/>
    <w:rsid w:val="001942C4"/>
    <w:rsid w:val="00194300"/>
    <w:rsid w:val="0019430C"/>
    <w:rsid w:val="0019433B"/>
    <w:rsid w:val="00194374"/>
    <w:rsid w:val="001943DF"/>
    <w:rsid w:val="00194459"/>
    <w:rsid w:val="001944AA"/>
    <w:rsid w:val="0019454E"/>
    <w:rsid w:val="001945A3"/>
    <w:rsid w:val="001945A5"/>
    <w:rsid w:val="001945AB"/>
    <w:rsid w:val="001945DE"/>
    <w:rsid w:val="001945FA"/>
    <w:rsid w:val="00194604"/>
    <w:rsid w:val="00194611"/>
    <w:rsid w:val="00194614"/>
    <w:rsid w:val="0019461E"/>
    <w:rsid w:val="00194640"/>
    <w:rsid w:val="0019467B"/>
    <w:rsid w:val="00194681"/>
    <w:rsid w:val="001946B4"/>
    <w:rsid w:val="001946BC"/>
    <w:rsid w:val="001946CC"/>
    <w:rsid w:val="00194704"/>
    <w:rsid w:val="00194759"/>
    <w:rsid w:val="0019479C"/>
    <w:rsid w:val="001947B1"/>
    <w:rsid w:val="001947B8"/>
    <w:rsid w:val="001947E1"/>
    <w:rsid w:val="001947E9"/>
    <w:rsid w:val="001947EC"/>
    <w:rsid w:val="001947F8"/>
    <w:rsid w:val="00194837"/>
    <w:rsid w:val="00194843"/>
    <w:rsid w:val="00194866"/>
    <w:rsid w:val="0019486E"/>
    <w:rsid w:val="00194870"/>
    <w:rsid w:val="00194876"/>
    <w:rsid w:val="0019490D"/>
    <w:rsid w:val="00194941"/>
    <w:rsid w:val="00194993"/>
    <w:rsid w:val="001949EA"/>
    <w:rsid w:val="00194A54"/>
    <w:rsid w:val="00194AB6"/>
    <w:rsid w:val="00194ABC"/>
    <w:rsid w:val="00194AC7"/>
    <w:rsid w:val="00194AD5"/>
    <w:rsid w:val="00194B12"/>
    <w:rsid w:val="00194B23"/>
    <w:rsid w:val="00194B3A"/>
    <w:rsid w:val="00194B3C"/>
    <w:rsid w:val="00194B6A"/>
    <w:rsid w:val="00194BAD"/>
    <w:rsid w:val="00194BD6"/>
    <w:rsid w:val="00194BEA"/>
    <w:rsid w:val="00194CA8"/>
    <w:rsid w:val="00194D2C"/>
    <w:rsid w:val="00194D46"/>
    <w:rsid w:val="00194D94"/>
    <w:rsid w:val="00194E3E"/>
    <w:rsid w:val="00194E75"/>
    <w:rsid w:val="00194EB2"/>
    <w:rsid w:val="00194EC9"/>
    <w:rsid w:val="00194F09"/>
    <w:rsid w:val="00194F19"/>
    <w:rsid w:val="00194F5D"/>
    <w:rsid w:val="00194FAB"/>
    <w:rsid w:val="00194FDB"/>
    <w:rsid w:val="00194FE4"/>
    <w:rsid w:val="0019500A"/>
    <w:rsid w:val="0019504F"/>
    <w:rsid w:val="00195072"/>
    <w:rsid w:val="0019509C"/>
    <w:rsid w:val="001950C8"/>
    <w:rsid w:val="00195111"/>
    <w:rsid w:val="00195137"/>
    <w:rsid w:val="0019515B"/>
    <w:rsid w:val="0019516D"/>
    <w:rsid w:val="00195184"/>
    <w:rsid w:val="001951F0"/>
    <w:rsid w:val="0019526F"/>
    <w:rsid w:val="001952C4"/>
    <w:rsid w:val="00195311"/>
    <w:rsid w:val="0019531A"/>
    <w:rsid w:val="0019532F"/>
    <w:rsid w:val="00195366"/>
    <w:rsid w:val="001953D5"/>
    <w:rsid w:val="0019541B"/>
    <w:rsid w:val="0019543C"/>
    <w:rsid w:val="00195477"/>
    <w:rsid w:val="0019547D"/>
    <w:rsid w:val="0019548A"/>
    <w:rsid w:val="001954A0"/>
    <w:rsid w:val="00195502"/>
    <w:rsid w:val="001955BE"/>
    <w:rsid w:val="001955F6"/>
    <w:rsid w:val="0019562B"/>
    <w:rsid w:val="0019569C"/>
    <w:rsid w:val="001956D5"/>
    <w:rsid w:val="001956E8"/>
    <w:rsid w:val="00195754"/>
    <w:rsid w:val="00195765"/>
    <w:rsid w:val="00195775"/>
    <w:rsid w:val="0019584D"/>
    <w:rsid w:val="001958B8"/>
    <w:rsid w:val="0019593E"/>
    <w:rsid w:val="00195963"/>
    <w:rsid w:val="001959B3"/>
    <w:rsid w:val="00195A2D"/>
    <w:rsid w:val="00195A2E"/>
    <w:rsid w:val="00195A4B"/>
    <w:rsid w:val="00195A83"/>
    <w:rsid w:val="00195B00"/>
    <w:rsid w:val="00195B97"/>
    <w:rsid w:val="00195BAC"/>
    <w:rsid w:val="00195BB2"/>
    <w:rsid w:val="00195BF5"/>
    <w:rsid w:val="00195C14"/>
    <w:rsid w:val="00195C19"/>
    <w:rsid w:val="00195C28"/>
    <w:rsid w:val="00195C81"/>
    <w:rsid w:val="00195CB9"/>
    <w:rsid w:val="00195CCB"/>
    <w:rsid w:val="00195CFB"/>
    <w:rsid w:val="00195CFD"/>
    <w:rsid w:val="00195D7B"/>
    <w:rsid w:val="00195D7C"/>
    <w:rsid w:val="00195DAD"/>
    <w:rsid w:val="00195DB5"/>
    <w:rsid w:val="00195DBE"/>
    <w:rsid w:val="00195DD4"/>
    <w:rsid w:val="00195DD6"/>
    <w:rsid w:val="00195DE4"/>
    <w:rsid w:val="00195DE9"/>
    <w:rsid w:val="00195E50"/>
    <w:rsid w:val="00195E95"/>
    <w:rsid w:val="00195EB7"/>
    <w:rsid w:val="00195ED7"/>
    <w:rsid w:val="00195F97"/>
    <w:rsid w:val="00195F9B"/>
    <w:rsid w:val="00195FA6"/>
    <w:rsid w:val="00195FA7"/>
    <w:rsid w:val="00195FD5"/>
    <w:rsid w:val="00195FF1"/>
    <w:rsid w:val="00196043"/>
    <w:rsid w:val="00196053"/>
    <w:rsid w:val="0019606C"/>
    <w:rsid w:val="001960DE"/>
    <w:rsid w:val="00196107"/>
    <w:rsid w:val="0019610C"/>
    <w:rsid w:val="0019613D"/>
    <w:rsid w:val="001961B7"/>
    <w:rsid w:val="001961BD"/>
    <w:rsid w:val="001961CC"/>
    <w:rsid w:val="0019620F"/>
    <w:rsid w:val="00196272"/>
    <w:rsid w:val="001962D8"/>
    <w:rsid w:val="0019630C"/>
    <w:rsid w:val="00196316"/>
    <w:rsid w:val="00196364"/>
    <w:rsid w:val="0019636C"/>
    <w:rsid w:val="001963D1"/>
    <w:rsid w:val="001963E3"/>
    <w:rsid w:val="00196412"/>
    <w:rsid w:val="0019646D"/>
    <w:rsid w:val="001964C9"/>
    <w:rsid w:val="001964D7"/>
    <w:rsid w:val="00196501"/>
    <w:rsid w:val="00196510"/>
    <w:rsid w:val="00196531"/>
    <w:rsid w:val="0019653D"/>
    <w:rsid w:val="0019654F"/>
    <w:rsid w:val="00196557"/>
    <w:rsid w:val="00196592"/>
    <w:rsid w:val="001965AE"/>
    <w:rsid w:val="001965BE"/>
    <w:rsid w:val="001965CA"/>
    <w:rsid w:val="001965D5"/>
    <w:rsid w:val="001965F2"/>
    <w:rsid w:val="0019661E"/>
    <w:rsid w:val="0019665B"/>
    <w:rsid w:val="0019665E"/>
    <w:rsid w:val="00196666"/>
    <w:rsid w:val="0019669B"/>
    <w:rsid w:val="001966C0"/>
    <w:rsid w:val="001966D7"/>
    <w:rsid w:val="001966F8"/>
    <w:rsid w:val="0019673F"/>
    <w:rsid w:val="00196744"/>
    <w:rsid w:val="0019674C"/>
    <w:rsid w:val="001967C5"/>
    <w:rsid w:val="001967DF"/>
    <w:rsid w:val="001967F7"/>
    <w:rsid w:val="001967FC"/>
    <w:rsid w:val="0019680B"/>
    <w:rsid w:val="00196823"/>
    <w:rsid w:val="0019685F"/>
    <w:rsid w:val="00196860"/>
    <w:rsid w:val="0019688C"/>
    <w:rsid w:val="001968A5"/>
    <w:rsid w:val="0019690A"/>
    <w:rsid w:val="0019695B"/>
    <w:rsid w:val="0019697E"/>
    <w:rsid w:val="00196997"/>
    <w:rsid w:val="001969DE"/>
    <w:rsid w:val="00196A12"/>
    <w:rsid w:val="00196A55"/>
    <w:rsid w:val="00196A9B"/>
    <w:rsid w:val="00196B0C"/>
    <w:rsid w:val="00196B5F"/>
    <w:rsid w:val="00196B9D"/>
    <w:rsid w:val="00196B9F"/>
    <w:rsid w:val="00196BC0"/>
    <w:rsid w:val="00196C5C"/>
    <w:rsid w:val="00196C62"/>
    <w:rsid w:val="00196CE0"/>
    <w:rsid w:val="00196D76"/>
    <w:rsid w:val="00196DA3"/>
    <w:rsid w:val="00196E0D"/>
    <w:rsid w:val="00196E23"/>
    <w:rsid w:val="00196E5A"/>
    <w:rsid w:val="00196EBB"/>
    <w:rsid w:val="00196EF9"/>
    <w:rsid w:val="00196F36"/>
    <w:rsid w:val="00196F38"/>
    <w:rsid w:val="0019702A"/>
    <w:rsid w:val="0019704B"/>
    <w:rsid w:val="0019706B"/>
    <w:rsid w:val="001970BA"/>
    <w:rsid w:val="001970D5"/>
    <w:rsid w:val="00197100"/>
    <w:rsid w:val="00197109"/>
    <w:rsid w:val="00197127"/>
    <w:rsid w:val="0019713A"/>
    <w:rsid w:val="001971C5"/>
    <w:rsid w:val="001971E3"/>
    <w:rsid w:val="001971EE"/>
    <w:rsid w:val="00197279"/>
    <w:rsid w:val="00197281"/>
    <w:rsid w:val="001972B3"/>
    <w:rsid w:val="001972F3"/>
    <w:rsid w:val="0019733B"/>
    <w:rsid w:val="00197384"/>
    <w:rsid w:val="001973BC"/>
    <w:rsid w:val="00197466"/>
    <w:rsid w:val="0019748A"/>
    <w:rsid w:val="001974CD"/>
    <w:rsid w:val="001974D6"/>
    <w:rsid w:val="001974FF"/>
    <w:rsid w:val="0019755D"/>
    <w:rsid w:val="0019759F"/>
    <w:rsid w:val="0019762F"/>
    <w:rsid w:val="00197632"/>
    <w:rsid w:val="00197691"/>
    <w:rsid w:val="001976BE"/>
    <w:rsid w:val="001976C9"/>
    <w:rsid w:val="001976D8"/>
    <w:rsid w:val="00197749"/>
    <w:rsid w:val="001977A1"/>
    <w:rsid w:val="001977D8"/>
    <w:rsid w:val="0019782C"/>
    <w:rsid w:val="0019787F"/>
    <w:rsid w:val="001978C0"/>
    <w:rsid w:val="001978C6"/>
    <w:rsid w:val="0019795B"/>
    <w:rsid w:val="00197968"/>
    <w:rsid w:val="0019798A"/>
    <w:rsid w:val="001979B1"/>
    <w:rsid w:val="001979D3"/>
    <w:rsid w:val="001979E9"/>
    <w:rsid w:val="00197A44"/>
    <w:rsid w:val="00197A47"/>
    <w:rsid w:val="00197A50"/>
    <w:rsid w:val="00197ABD"/>
    <w:rsid w:val="00197AC5"/>
    <w:rsid w:val="00197AD7"/>
    <w:rsid w:val="00197ADD"/>
    <w:rsid w:val="00197AF7"/>
    <w:rsid w:val="00197B2F"/>
    <w:rsid w:val="00197BA2"/>
    <w:rsid w:val="00197BAC"/>
    <w:rsid w:val="00197BC9"/>
    <w:rsid w:val="00197BF0"/>
    <w:rsid w:val="00197C5C"/>
    <w:rsid w:val="00197C66"/>
    <w:rsid w:val="00197C91"/>
    <w:rsid w:val="00197CCF"/>
    <w:rsid w:val="00197CDE"/>
    <w:rsid w:val="00197D10"/>
    <w:rsid w:val="00197D13"/>
    <w:rsid w:val="00197D50"/>
    <w:rsid w:val="00197D57"/>
    <w:rsid w:val="00197D8C"/>
    <w:rsid w:val="00197D9E"/>
    <w:rsid w:val="00197DB3"/>
    <w:rsid w:val="00197DE2"/>
    <w:rsid w:val="00197DFC"/>
    <w:rsid w:val="00197E05"/>
    <w:rsid w:val="00197E9D"/>
    <w:rsid w:val="00197EC6"/>
    <w:rsid w:val="00197ED5"/>
    <w:rsid w:val="00197EE2"/>
    <w:rsid w:val="00197EE5"/>
    <w:rsid w:val="00197EFD"/>
    <w:rsid w:val="00197EFE"/>
    <w:rsid w:val="00197F02"/>
    <w:rsid w:val="00197F1F"/>
    <w:rsid w:val="00197F52"/>
    <w:rsid w:val="00197F61"/>
    <w:rsid w:val="00197F93"/>
    <w:rsid w:val="001A0015"/>
    <w:rsid w:val="001A0022"/>
    <w:rsid w:val="001A0099"/>
    <w:rsid w:val="001A00CF"/>
    <w:rsid w:val="001A00F4"/>
    <w:rsid w:val="001A0160"/>
    <w:rsid w:val="001A0165"/>
    <w:rsid w:val="001A0167"/>
    <w:rsid w:val="001A0224"/>
    <w:rsid w:val="001A0242"/>
    <w:rsid w:val="001A0259"/>
    <w:rsid w:val="001A026A"/>
    <w:rsid w:val="001A02C4"/>
    <w:rsid w:val="001A02E4"/>
    <w:rsid w:val="001A03A1"/>
    <w:rsid w:val="001A03CD"/>
    <w:rsid w:val="001A03DD"/>
    <w:rsid w:val="001A0401"/>
    <w:rsid w:val="001A040E"/>
    <w:rsid w:val="001A0434"/>
    <w:rsid w:val="001A044D"/>
    <w:rsid w:val="001A046B"/>
    <w:rsid w:val="001A04D5"/>
    <w:rsid w:val="001A05EF"/>
    <w:rsid w:val="001A062C"/>
    <w:rsid w:val="001A0640"/>
    <w:rsid w:val="001A0645"/>
    <w:rsid w:val="001A0648"/>
    <w:rsid w:val="001A0662"/>
    <w:rsid w:val="001A06A6"/>
    <w:rsid w:val="001A0724"/>
    <w:rsid w:val="001A075A"/>
    <w:rsid w:val="001A075B"/>
    <w:rsid w:val="001A0779"/>
    <w:rsid w:val="001A07B9"/>
    <w:rsid w:val="001A07BC"/>
    <w:rsid w:val="001A07D7"/>
    <w:rsid w:val="001A07FC"/>
    <w:rsid w:val="001A081B"/>
    <w:rsid w:val="001A0859"/>
    <w:rsid w:val="001A0874"/>
    <w:rsid w:val="001A089A"/>
    <w:rsid w:val="001A096A"/>
    <w:rsid w:val="001A0A99"/>
    <w:rsid w:val="001A0A9E"/>
    <w:rsid w:val="001A0AD7"/>
    <w:rsid w:val="001A0B55"/>
    <w:rsid w:val="001A0B66"/>
    <w:rsid w:val="001A0C3C"/>
    <w:rsid w:val="001A0CA7"/>
    <w:rsid w:val="001A0CD8"/>
    <w:rsid w:val="001A0CF5"/>
    <w:rsid w:val="001A0D19"/>
    <w:rsid w:val="001A0D23"/>
    <w:rsid w:val="001A0D80"/>
    <w:rsid w:val="001A0E04"/>
    <w:rsid w:val="001A0F67"/>
    <w:rsid w:val="001A0F87"/>
    <w:rsid w:val="001A0FF8"/>
    <w:rsid w:val="001A107F"/>
    <w:rsid w:val="001A1092"/>
    <w:rsid w:val="001A10E4"/>
    <w:rsid w:val="001A1100"/>
    <w:rsid w:val="001A1132"/>
    <w:rsid w:val="001A1179"/>
    <w:rsid w:val="001A11EF"/>
    <w:rsid w:val="001A1235"/>
    <w:rsid w:val="001A1276"/>
    <w:rsid w:val="001A1291"/>
    <w:rsid w:val="001A12BF"/>
    <w:rsid w:val="001A12DF"/>
    <w:rsid w:val="001A12E1"/>
    <w:rsid w:val="001A1364"/>
    <w:rsid w:val="001A13A8"/>
    <w:rsid w:val="001A13ED"/>
    <w:rsid w:val="001A144E"/>
    <w:rsid w:val="001A1498"/>
    <w:rsid w:val="001A14A1"/>
    <w:rsid w:val="001A14AB"/>
    <w:rsid w:val="001A150E"/>
    <w:rsid w:val="001A1510"/>
    <w:rsid w:val="001A1585"/>
    <w:rsid w:val="001A15C6"/>
    <w:rsid w:val="001A16F9"/>
    <w:rsid w:val="001A1780"/>
    <w:rsid w:val="001A178B"/>
    <w:rsid w:val="001A17BF"/>
    <w:rsid w:val="001A1828"/>
    <w:rsid w:val="001A183C"/>
    <w:rsid w:val="001A184E"/>
    <w:rsid w:val="001A1877"/>
    <w:rsid w:val="001A187B"/>
    <w:rsid w:val="001A18D7"/>
    <w:rsid w:val="001A1931"/>
    <w:rsid w:val="001A1A7B"/>
    <w:rsid w:val="001A1A7C"/>
    <w:rsid w:val="001A1AEB"/>
    <w:rsid w:val="001A1B22"/>
    <w:rsid w:val="001A1BF9"/>
    <w:rsid w:val="001A1C24"/>
    <w:rsid w:val="001A1C31"/>
    <w:rsid w:val="001A1C7D"/>
    <w:rsid w:val="001A1CE3"/>
    <w:rsid w:val="001A1D02"/>
    <w:rsid w:val="001A1D0A"/>
    <w:rsid w:val="001A1D27"/>
    <w:rsid w:val="001A1D47"/>
    <w:rsid w:val="001A1D6F"/>
    <w:rsid w:val="001A1EDF"/>
    <w:rsid w:val="001A1F0C"/>
    <w:rsid w:val="001A1F2C"/>
    <w:rsid w:val="001A1F2F"/>
    <w:rsid w:val="001A1F3F"/>
    <w:rsid w:val="001A1F4A"/>
    <w:rsid w:val="001A2005"/>
    <w:rsid w:val="001A2013"/>
    <w:rsid w:val="001A202F"/>
    <w:rsid w:val="001A2045"/>
    <w:rsid w:val="001A2053"/>
    <w:rsid w:val="001A20B5"/>
    <w:rsid w:val="001A2132"/>
    <w:rsid w:val="001A2146"/>
    <w:rsid w:val="001A214F"/>
    <w:rsid w:val="001A2171"/>
    <w:rsid w:val="001A21FE"/>
    <w:rsid w:val="001A2201"/>
    <w:rsid w:val="001A2205"/>
    <w:rsid w:val="001A2206"/>
    <w:rsid w:val="001A2261"/>
    <w:rsid w:val="001A22DC"/>
    <w:rsid w:val="001A2340"/>
    <w:rsid w:val="001A238C"/>
    <w:rsid w:val="001A239E"/>
    <w:rsid w:val="001A23A6"/>
    <w:rsid w:val="001A244D"/>
    <w:rsid w:val="001A24C9"/>
    <w:rsid w:val="001A2580"/>
    <w:rsid w:val="001A262A"/>
    <w:rsid w:val="001A265A"/>
    <w:rsid w:val="001A2691"/>
    <w:rsid w:val="001A26A4"/>
    <w:rsid w:val="001A26E6"/>
    <w:rsid w:val="001A2739"/>
    <w:rsid w:val="001A274B"/>
    <w:rsid w:val="001A278E"/>
    <w:rsid w:val="001A27A6"/>
    <w:rsid w:val="001A27A8"/>
    <w:rsid w:val="001A27B7"/>
    <w:rsid w:val="001A27C9"/>
    <w:rsid w:val="001A27DA"/>
    <w:rsid w:val="001A27DC"/>
    <w:rsid w:val="001A27F6"/>
    <w:rsid w:val="001A2820"/>
    <w:rsid w:val="001A283C"/>
    <w:rsid w:val="001A2895"/>
    <w:rsid w:val="001A28C5"/>
    <w:rsid w:val="001A28D8"/>
    <w:rsid w:val="001A28EE"/>
    <w:rsid w:val="001A28FA"/>
    <w:rsid w:val="001A2924"/>
    <w:rsid w:val="001A2926"/>
    <w:rsid w:val="001A292D"/>
    <w:rsid w:val="001A293D"/>
    <w:rsid w:val="001A2949"/>
    <w:rsid w:val="001A2983"/>
    <w:rsid w:val="001A2A1A"/>
    <w:rsid w:val="001A2AD2"/>
    <w:rsid w:val="001A2AFC"/>
    <w:rsid w:val="001A2B91"/>
    <w:rsid w:val="001A2BBC"/>
    <w:rsid w:val="001A2BF0"/>
    <w:rsid w:val="001A2C1E"/>
    <w:rsid w:val="001A2C57"/>
    <w:rsid w:val="001A2CCD"/>
    <w:rsid w:val="001A2D2E"/>
    <w:rsid w:val="001A2D34"/>
    <w:rsid w:val="001A2D7A"/>
    <w:rsid w:val="001A2DA2"/>
    <w:rsid w:val="001A2DB5"/>
    <w:rsid w:val="001A2DD5"/>
    <w:rsid w:val="001A2E52"/>
    <w:rsid w:val="001A2F1F"/>
    <w:rsid w:val="001A2F5C"/>
    <w:rsid w:val="001A2F7E"/>
    <w:rsid w:val="001A2F81"/>
    <w:rsid w:val="001A2F93"/>
    <w:rsid w:val="001A2F9C"/>
    <w:rsid w:val="001A2FBB"/>
    <w:rsid w:val="001A2FF7"/>
    <w:rsid w:val="001A302D"/>
    <w:rsid w:val="001A305B"/>
    <w:rsid w:val="001A30B1"/>
    <w:rsid w:val="001A3101"/>
    <w:rsid w:val="001A31FE"/>
    <w:rsid w:val="001A322C"/>
    <w:rsid w:val="001A324B"/>
    <w:rsid w:val="001A3266"/>
    <w:rsid w:val="001A326C"/>
    <w:rsid w:val="001A32AA"/>
    <w:rsid w:val="001A32BF"/>
    <w:rsid w:val="001A330C"/>
    <w:rsid w:val="001A3390"/>
    <w:rsid w:val="001A33D1"/>
    <w:rsid w:val="001A340F"/>
    <w:rsid w:val="001A3417"/>
    <w:rsid w:val="001A3419"/>
    <w:rsid w:val="001A343B"/>
    <w:rsid w:val="001A3444"/>
    <w:rsid w:val="001A34CE"/>
    <w:rsid w:val="001A34E0"/>
    <w:rsid w:val="001A34ED"/>
    <w:rsid w:val="001A3588"/>
    <w:rsid w:val="001A358E"/>
    <w:rsid w:val="001A3594"/>
    <w:rsid w:val="001A35CF"/>
    <w:rsid w:val="001A35ED"/>
    <w:rsid w:val="001A3620"/>
    <w:rsid w:val="001A366F"/>
    <w:rsid w:val="001A369A"/>
    <w:rsid w:val="001A36B5"/>
    <w:rsid w:val="001A36F5"/>
    <w:rsid w:val="001A371C"/>
    <w:rsid w:val="001A3769"/>
    <w:rsid w:val="001A3773"/>
    <w:rsid w:val="001A3775"/>
    <w:rsid w:val="001A3795"/>
    <w:rsid w:val="001A37AD"/>
    <w:rsid w:val="001A37FF"/>
    <w:rsid w:val="001A380A"/>
    <w:rsid w:val="001A3858"/>
    <w:rsid w:val="001A3875"/>
    <w:rsid w:val="001A38A5"/>
    <w:rsid w:val="001A38D7"/>
    <w:rsid w:val="001A397B"/>
    <w:rsid w:val="001A3985"/>
    <w:rsid w:val="001A3992"/>
    <w:rsid w:val="001A39E8"/>
    <w:rsid w:val="001A39EB"/>
    <w:rsid w:val="001A3A4A"/>
    <w:rsid w:val="001A3A7A"/>
    <w:rsid w:val="001A3A81"/>
    <w:rsid w:val="001A3A9D"/>
    <w:rsid w:val="001A3B09"/>
    <w:rsid w:val="001A3B30"/>
    <w:rsid w:val="001A3B54"/>
    <w:rsid w:val="001A3BBC"/>
    <w:rsid w:val="001A3BCC"/>
    <w:rsid w:val="001A3BD2"/>
    <w:rsid w:val="001A3BD9"/>
    <w:rsid w:val="001A3C1A"/>
    <w:rsid w:val="001A3C1C"/>
    <w:rsid w:val="001A3C1D"/>
    <w:rsid w:val="001A3C4B"/>
    <w:rsid w:val="001A3CC0"/>
    <w:rsid w:val="001A3D86"/>
    <w:rsid w:val="001A3D8C"/>
    <w:rsid w:val="001A3D9E"/>
    <w:rsid w:val="001A3DAB"/>
    <w:rsid w:val="001A3DB9"/>
    <w:rsid w:val="001A3DCD"/>
    <w:rsid w:val="001A3DF1"/>
    <w:rsid w:val="001A3E5F"/>
    <w:rsid w:val="001A3E83"/>
    <w:rsid w:val="001A3EB7"/>
    <w:rsid w:val="001A3F0F"/>
    <w:rsid w:val="001A3F73"/>
    <w:rsid w:val="001A3F86"/>
    <w:rsid w:val="001A4032"/>
    <w:rsid w:val="001A4037"/>
    <w:rsid w:val="001A403E"/>
    <w:rsid w:val="001A4057"/>
    <w:rsid w:val="001A4074"/>
    <w:rsid w:val="001A407F"/>
    <w:rsid w:val="001A40A0"/>
    <w:rsid w:val="001A40FF"/>
    <w:rsid w:val="001A4163"/>
    <w:rsid w:val="001A416F"/>
    <w:rsid w:val="001A41A5"/>
    <w:rsid w:val="001A41B0"/>
    <w:rsid w:val="001A41CA"/>
    <w:rsid w:val="001A4212"/>
    <w:rsid w:val="001A427E"/>
    <w:rsid w:val="001A428B"/>
    <w:rsid w:val="001A429F"/>
    <w:rsid w:val="001A4377"/>
    <w:rsid w:val="001A4398"/>
    <w:rsid w:val="001A43A6"/>
    <w:rsid w:val="001A43E5"/>
    <w:rsid w:val="001A446C"/>
    <w:rsid w:val="001A452D"/>
    <w:rsid w:val="001A452E"/>
    <w:rsid w:val="001A454F"/>
    <w:rsid w:val="001A456E"/>
    <w:rsid w:val="001A4583"/>
    <w:rsid w:val="001A4596"/>
    <w:rsid w:val="001A4624"/>
    <w:rsid w:val="001A4639"/>
    <w:rsid w:val="001A464D"/>
    <w:rsid w:val="001A4655"/>
    <w:rsid w:val="001A4680"/>
    <w:rsid w:val="001A46C7"/>
    <w:rsid w:val="001A4727"/>
    <w:rsid w:val="001A472E"/>
    <w:rsid w:val="001A4757"/>
    <w:rsid w:val="001A477F"/>
    <w:rsid w:val="001A4791"/>
    <w:rsid w:val="001A479D"/>
    <w:rsid w:val="001A4814"/>
    <w:rsid w:val="001A4819"/>
    <w:rsid w:val="001A4856"/>
    <w:rsid w:val="001A4868"/>
    <w:rsid w:val="001A48B8"/>
    <w:rsid w:val="001A48BD"/>
    <w:rsid w:val="001A48C7"/>
    <w:rsid w:val="001A48D0"/>
    <w:rsid w:val="001A4912"/>
    <w:rsid w:val="001A492D"/>
    <w:rsid w:val="001A493C"/>
    <w:rsid w:val="001A4950"/>
    <w:rsid w:val="001A4995"/>
    <w:rsid w:val="001A49B7"/>
    <w:rsid w:val="001A49C1"/>
    <w:rsid w:val="001A49DC"/>
    <w:rsid w:val="001A49E8"/>
    <w:rsid w:val="001A49F4"/>
    <w:rsid w:val="001A4A57"/>
    <w:rsid w:val="001A4AD8"/>
    <w:rsid w:val="001A4AED"/>
    <w:rsid w:val="001A4B15"/>
    <w:rsid w:val="001A4B45"/>
    <w:rsid w:val="001A4B54"/>
    <w:rsid w:val="001A4B9C"/>
    <w:rsid w:val="001A4BB9"/>
    <w:rsid w:val="001A4D44"/>
    <w:rsid w:val="001A4D4D"/>
    <w:rsid w:val="001A4D87"/>
    <w:rsid w:val="001A4DA8"/>
    <w:rsid w:val="001A4DB8"/>
    <w:rsid w:val="001A4DBD"/>
    <w:rsid w:val="001A4E05"/>
    <w:rsid w:val="001A4E9D"/>
    <w:rsid w:val="001A4F34"/>
    <w:rsid w:val="001A4F3A"/>
    <w:rsid w:val="001A4F3B"/>
    <w:rsid w:val="001A4F5C"/>
    <w:rsid w:val="001A4F77"/>
    <w:rsid w:val="001A4F84"/>
    <w:rsid w:val="001A4FAE"/>
    <w:rsid w:val="001A5005"/>
    <w:rsid w:val="001A5073"/>
    <w:rsid w:val="001A50BB"/>
    <w:rsid w:val="001A5154"/>
    <w:rsid w:val="001A517C"/>
    <w:rsid w:val="001A51DC"/>
    <w:rsid w:val="001A51F0"/>
    <w:rsid w:val="001A51F7"/>
    <w:rsid w:val="001A521D"/>
    <w:rsid w:val="001A5223"/>
    <w:rsid w:val="001A5249"/>
    <w:rsid w:val="001A5266"/>
    <w:rsid w:val="001A5275"/>
    <w:rsid w:val="001A529F"/>
    <w:rsid w:val="001A5348"/>
    <w:rsid w:val="001A536D"/>
    <w:rsid w:val="001A53E2"/>
    <w:rsid w:val="001A53E8"/>
    <w:rsid w:val="001A5423"/>
    <w:rsid w:val="001A5430"/>
    <w:rsid w:val="001A546B"/>
    <w:rsid w:val="001A54D1"/>
    <w:rsid w:val="001A54D5"/>
    <w:rsid w:val="001A54F1"/>
    <w:rsid w:val="001A5507"/>
    <w:rsid w:val="001A553B"/>
    <w:rsid w:val="001A5546"/>
    <w:rsid w:val="001A556E"/>
    <w:rsid w:val="001A557F"/>
    <w:rsid w:val="001A55F4"/>
    <w:rsid w:val="001A5618"/>
    <w:rsid w:val="001A5619"/>
    <w:rsid w:val="001A565D"/>
    <w:rsid w:val="001A56D2"/>
    <w:rsid w:val="001A56ED"/>
    <w:rsid w:val="001A574F"/>
    <w:rsid w:val="001A5761"/>
    <w:rsid w:val="001A57B2"/>
    <w:rsid w:val="001A57D9"/>
    <w:rsid w:val="001A588C"/>
    <w:rsid w:val="001A58BE"/>
    <w:rsid w:val="001A58BF"/>
    <w:rsid w:val="001A58F0"/>
    <w:rsid w:val="001A597A"/>
    <w:rsid w:val="001A598F"/>
    <w:rsid w:val="001A59A9"/>
    <w:rsid w:val="001A59C4"/>
    <w:rsid w:val="001A5A29"/>
    <w:rsid w:val="001A5A58"/>
    <w:rsid w:val="001A5A63"/>
    <w:rsid w:val="001A5AE1"/>
    <w:rsid w:val="001A5B03"/>
    <w:rsid w:val="001A5B3B"/>
    <w:rsid w:val="001A5B4A"/>
    <w:rsid w:val="001A5B70"/>
    <w:rsid w:val="001A5B71"/>
    <w:rsid w:val="001A5BCB"/>
    <w:rsid w:val="001A5C0E"/>
    <w:rsid w:val="001A5C2F"/>
    <w:rsid w:val="001A5C3D"/>
    <w:rsid w:val="001A5C49"/>
    <w:rsid w:val="001A5C5F"/>
    <w:rsid w:val="001A5C8B"/>
    <w:rsid w:val="001A5CAC"/>
    <w:rsid w:val="001A5CE2"/>
    <w:rsid w:val="001A5D30"/>
    <w:rsid w:val="001A5D53"/>
    <w:rsid w:val="001A5D73"/>
    <w:rsid w:val="001A5D87"/>
    <w:rsid w:val="001A5E2F"/>
    <w:rsid w:val="001A5E53"/>
    <w:rsid w:val="001A5E70"/>
    <w:rsid w:val="001A5EB6"/>
    <w:rsid w:val="001A5EC9"/>
    <w:rsid w:val="001A5EF6"/>
    <w:rsid w:val="001A5F8F"/>
    <w:rsid w:val="001A6057"/>
    <w:rsid w:val="001A6064"/>
    <w:rsid w:val="001A60CE"/>
    <w:rsid w:val="001A60D8"/>
    <w:rsid w:val="001A612E"/>
    <w:rsid w:val="001A6168"/>
    <w:rsid w:val="001A6179"/>
    <w:rsid w:val="001A618D"/>
    <w:rsid w:val="001A6209"/>
    <w:rsid w:val="001A6210"/>
    <w:rsid w:val="001A6214"/>
    <w:rsid w:val="001A6237"/>
    <w:rsid w:val="001A6279"/>
    <w:rsid w:val="001A6290"/>
    <w:rsid w:val="001A62A2"/>
    <w:rsid w:val="001A62C5"/>
    <w:rsid w:val="001A6307"/>
    <w:rsid w:val="001A63F6"/>
    <w:rsid w:val="001A6433"/>
    <w:rsid w:val="001A648E"/>
    <w:rsid w:val="001A64F7"/>
    <w:rsid w:val="001A65C6"/>
    <w:rsid w:val="001A65F8"/>
    <w:rsid w:val="001A65FE"/>
    <w:rsid w:val="001A6614"/>
    <w:rsid w:val="001A661A"/>
    <w:rsid w:val="001A662D"/>
    <w:rsid w:val="001A6637"/>
    <w:rsid w:val="001A6647"/>
    <w:rsid w:val="001A666C"/>
    <w:rsid w:val="001A6697"/>
    <w:rsid w:val="001A66BE"/>
    <w:rsid w:val="001A672A"/>
    <w:rsid w:val="001A6797"/>
    <w:rsid w:val="001A67EF"/>
    <w:rsid w:val="001A67FE"/>
    <w:rsid w:val="001A6871"/>
    <w:rsid w:val="001A6893"/>
    <w:rsid w:val="001A68CC"/>
    <w:rsid w:val="001A68E1"/>
    <w:rsid w:val="001A695C"/>
    <w:rsid w:val="001A699F"/>
    <w:rsid w:val="001A69A4"/>
    <w:rsid w:val="001A69EB"/>
    <w:rsid w:val="001A6A73"/>
    <w:rsid w:val="001A6A74"/>
    <w:rsid w:val="001A6B0E"/>
    <w:rsid w:val="001A6B16"/>
    <w:rsid w:val="001A6B2F"/>
    <w:rsid w:val="001A6B4C"/>
    <w:rsid w:val="001A6B73"/>
    <w:rsid w:val="001A6BC5"/>
    <w:rsid w:val="001A6BC8"/>
    <w:rsid w:val="001A6BE9"/>
    <w:rsid w:val="001A6C1A"/>
    <w:rsid w:val="001A6C46"/>
    <w:rsid w:val="001A6C4E"/>
    <w:rsid w:val="001A6CF4"/>
    <w:rsid w:val="001A6D2F"/>
    <w:rsid w:val="001A6D31"/>
    <w:rsid w:val="001A6D4C"/>
    <w:rsid w:val="001A6D7C"/>
    <w:rsid w:val="001A6E1B"/>
    <w:rsid w:val="001A6E2B"/>
    <w:rsid w:val="001A6EC4"/>
    <w:rsid w:val="001A6F63"/>
    <w:rsid w:val="001A6F82"/>
    <w:rsid w:val="001A6FD1"/>
    <w:rsid w:val="001A71B4"/>
    <w:rsid w:val="001A71E5"/>
    <w:rsid w:val="001A722D"/>
    <w:rsid w:val="001A7237"/>
    <w:rsid w:val="001A727E"/>
    <w:rsid w:val="001A7296"/>
    <w:rsid w:val="001A72BC"/>
    <w:rsid w:val="001A7342"/>
    <w:rsid w:val="001A73FE"/>
    <w:rsid w:val="001A73FF"/>
    <w:rsid w:val="001A7424"/>
    <w:rsid w:val="001A7444"/>
    <w:rsid w:val="001A7490"/>
    <w:rsid w:val="001A74B3"/>
    <w:rsid w:val="001A74DC"/>
    <w:rsid w:val="001A7508"/>
    <w:rsid w:val="001A7599"/>
    <w:rsid w:val="001A75BA"/>
    <w:rsid w:val="001A7647"/>
    <w:rsid w:val="001A7658"/>
    <w:rsid w:val="001A7666"/>
    <w:rsid w:val="001A7702"/>
    <w:rsid w:val="001A7711"/>
    <w:rsid w:val="001A7757"/>
    <w:rsid w:val="001A7773"/>
    <w:rsid w:val="001A77B7"/>
    <w:rsid w:val="001A77FC"/>
    <w:rsid w:val="001A780F"/>
    <w:rsid w:val="001A782A"/>
    <w:rsid w:val="001A7848"/>
    <w:rsid w:val="001A7860"/>
    <w:rsid w:val="001A7864"/>
    <w:rsid w:val="001A78A9"/>
    <w:rsid w:val="001A78E4"/>
    <w:rsid w:val="001A78EB"/>
    <w:rsid w:val="001A78F9"/>
    <w:rsid w:val="001A7925"/>
    <w:rsid w:val="001A794E"/>
    <w:rsid w:val="001A7969"/>
    <w:rsid w:val="001A7A07"/>
    <w:rsid w:val="001A7A0C"/>
    <w:rsid w:val="001A7A9A"/>
    <w:rsid w:val="001A7ADC"/>
    <w:rsid w:val="001A7AED"/>
    <w:rsid w:val="001A7B03"/>
    <w:rsid w:val="001A7B0D"/>
    <w:rsid w:val="001A7B31"/>
    <w:rsid w:val="001A7B6D"/>
    <w:rsid w:val="001A7B78"/>
    <w:rsid w:val="001A7BA2"/>
    <w:rsid w:val="001A7BA6"/>
    <w:rsid w:val="001A7BD2"/>
    <w:rsid w:val="001A7C42"/>
    <w:rsid w:val="001A7C8F"/>
    <w:rsid w:val="001A7D22"/>
    <w:rsid w:val="001A7D2C"/>
    <w:rsid w:val="001A7DA5"/>
    <w:rsid w:val="001A7E0B"/>
    <w:rsid w:val="001A7E15"/>
    <w:rsid w:val="001A7E57"/>
    <w:rsid w:val="001A7E8E"/>
    <w:rsid w:val="001A7EFA"/>
    <w:rsid w:val="001A7F33"/>
    <w:rsid w:val="001A7FDB"/>
    <w:rsid w:val="001B0003"/>
    <w:rsid w:val="001B000B"/>
    <w:rsid w:val="001B0047"/>
    <w:rsid w:val="001B0059"/>
    <w:rsid w:val="001B005D"/>
    <w:rsid w:val="001B012A"/>
    <w:rsid w:val="001B0154"/>
    <w:rsid w:val="001B017A"/>
    <w:rsid w:val="001B01E0"/>
    <w:rsid w:val="001B01FB"/>
    <w:rsid w:val="001B020F"/>
    <w:rsid w:val="001B0247"/>
    <w:rsid w:val="001B02DF"/>
    <w:rsid w:val="001B02F3"/>
    <w:rsid w:val="001B0311"/>
    <w:rsid w:val="001B031E"/>
    <w:rsid w:val="001B034F"/>
    <w:rsid w:val="001B03FE"/>
    <w:rsid w:val="001B0410"/>
    <w:rsid w:val="001B04BF"/>
    <w:rsid w:val="001B050C"/>
    <w:rsid w:val="001B050E"/>
    <w:rsid w:val="001B0517"/>
    <w:rsid w:val="001B054F"/>
    <w:rsid w:val="001B0561"/>
    <w:rsid w:val="001B0576"/>
    <w:rsid w:val="001B0582"/>
    <w:rsid w:val="001B05DF"/>
    <w:rsid w:val="001B05F1"/>
    <w:rsid w:val="001B0604"/>
    <w:rsid w:val="001B0605"/>
    <w:rsid w:val="001B063A"/>
    <w:rsid w:val="001B064F"/>
    <w:rsid w:val="001B0684"/>
    <w:rsid w:val="001B0686"/>
    <w:rsid w:val="001B06A7"/>
    <w:rsid w:val="001B06FF"/>
    <w:rsid w:val="001B0750"/>
    <w:rsid w:val="001B075F"/>
    <w:rsid w:val="001B0776"/>
    <w:rsid w:val="001B07BB"/>
    <w:rsid w:val="001B0800"/>
    <w:rsid w:val="001B080C"/>
    <w:rsid w:val="001B081C"/>
    <w:rsid w:val="001B084F"/>
    <w:rsid w:val="001B085B"/>
    <w:rsid w:val="001B0887"/>
    <w:rsid w:val="001B0896"/>
    <w:rsid w:val="001B08DA"/>
    <w:rsid w:val="001B0939"/>
    <w:rsid w:val="001B0944"/>
    <w:rsid w:val="001B0953"/>
    <w:rsid w:val="001B09E4"/>
    <w:rsid w:val="001B0A71"/>
    <w:rsid w:val="001B0A82"/>
    <w:rsid w:val="001B0A90"/>
    <w:rsid w:val="001B0ACE"/>
    <w:rsid w:val="001B0AD8"/>
    <w:rsid w:val="001B0AE4"/>
    <w:rsid w:val="001B0B20"/>
    <w:rsid w:val="001B0B3D"/>
    <w:rsid w:val="001B0BA3"/>
    <w:rsid w:val="001B0BAE"/>
    <w:rsid w:val="001B0BEE"/>
    <w:rsid w:val="001B0BEF"/>
    <w:rsid w:val="001B0C67"/>
    <w:rsid w:val="001B0C74"/>
    <w:rsid w:val="001B0C93"/>
    <w:rsid w:val="001B0C95"/>
    <w:rsid w:val="001B0C96"/>
    <w:rsid w:val="001B0CA5"/>
    <w:rsid w:val="001B0D32"/>
    <w:rsid w:val="001B0DB5"/>
    <w:rsid w:val="001B0DD9"/>
    <w:rsid w:val="001B0DE1"/>
    <w:rsid w:val="001B0E0A"/>
    <w:rsid w:val="001B0E38"/>
    <w:rsid w:val="001B0EBF"/>
    <w:rsid w:val="001B0F0D"/>
    <w:rsid w:val="001B0F30"/>
    <w:rsid w:val="001B0F49"/>
    <w:rsid w:val="001B0F4F"/>
    <w:rsid w:val="001B0F55"/>
    <w:rsid w:val="001B0F5B"/>
    <w:rsid w:val="001B0FAA"/>
    <w:rsid w:val="001B0FD9"/>
    <w:rsid w:val="001B0FFF"/>
    <w:rsid w:val="001B1043"/>
    <w:rsid w:val="001B1052"/>
    <w:rsid w:val="001B105D"/>
    <w:rsid w:val="001B1069"/>
    <w:rsid w:val="001B107B"/>
    <w:rsid w:val="001B108D"/>
    <w:rsid w:val="001B116C"/>
    <w:rsid w:val="001B121C"/>
    <w:rsid w:val="001B1245"/>
    <w:rsid w:val="001B1282"/>
    <w:rsid w:val="001B129C"/>
    <w:rsid w:val="001B12A2"/>
    <w:rsid w:val="001B12B9"/>
    <w:rsid w:val="001B12D8"/>
    <w:rsid w:val="001B12DB"/>
    <w:rsid w:val="001B12FD"/>
    <w:rsid w:val="001B131C"/>
    <w:rsid w:val="001B1320"/>
    <w:rsid w:val="001B1329"/>
    <w:rsid w:val="001B1365"/>
    <w:rsid w:val="001B1379"/>
    <w:rsid w:val="001B137B"/>
    <w:rsid w:val="001B1399"/>
    <w:rsid w:val="001B13C2"/>
    <w:rsid w:val="001B13F8"/>
    <w:rsid w:val="001B1406"/>
    <w:rsid w:val="001B141C"/>
    <w:rsid w:val="001B1464"/>
    <w:rsid w:val="001B146A"/>
    <w:rsid w:val="001B1482"/>
    <w:rsid w:val="001B14EE"/>
    <w:rsid w:val="001B14F7"/>
    <w:rsid w:val="001B1569"/>
    <w:rsid w:val="001B15B7"/>
    <w:rsid w:val="001B169D"/>
    <w:rsid w:val="001B16A7"/>
    <w:rsid w:val="001B1743"/>
    <w:rsid w:val="001B178D"/>
    <w:rsid w:val="001B178E"/>
    <w:rsid w:val="001B185E"/>
    <w:rsid w:val="001B18FB"/>
    <w:rsid w:val="001B18FC"/>
    <w:rsid w:val="001B1901"/>
    <w:rsid w:val="001B1911"/>
    <w:rsid w:val="001B1979"/>
    <w:rsid w:val="001B197F"/>
    <w:rsid w:val="001B1980"/>
    <w:rsid w:val="001B1985"/>
    <w:rsid w:val="001B199A"/>
    <w:rsid w:val="001B1A05"/>
    <w:rsid w:val="001B1A32"/>
    <w:rsid w:val="001B1A51"/>
    <w:rsid w:val="001B1A8E"/>
    <w:rsid w:val="001B1A9D"/>
    <w:rsid w:val="001B1ACB"/>
    <w:rsid w:val="001B1AD8"/>
    <w:rsid w:val="001B1AFC"/>
    <w:rsid w:val="001B1B7E"/>
    <w:rsid w:val="001B1BA3"/>
    <w:rsid w:val="001B1BBD"/>
    <w:rsid w:val="001B1BBF"/>
    <w:rsid w:val="001B1BCA"/>
    <w:rsid w:val="001B1C06"/>
    <w:rsid w:val="001B1C11"/>
    <w:rsid w:val="001B1C92"/>
    <w:rsid w:val="001B1CD7"/>
    <w:rsid w:val="001B1CEC"/>
    <w:rsid w:val="001B1D0D"/>
    <w:rsid w:val="001B1D1D"/>
    <w:rsid w:val="001B1D70"/>
    <w:rsid w:val="001B1DA9"/>
    <w:rsid w:val="001B1DCE"/>
    <w:rsid w:val="001B1E0D"/>
    <w:rsid w:val="001B1E54"/>
    <w:rsid w:val="001B1E61"/>
    <w:rsid w:val="001B1E84"/>
    <w:rsid w:val="001B1EA7"/>
    <w:rsid w:val="001B1EE6"/>
    <w:rsid w:val="001B1EF8"/>
    <w:rsid w:val="001B1F34"/>
    <w:rsid w:val="001B1F4B"/>
    <w:rsid w:val="001B1FB5"/>
    <w:rsid w:val="001B1FB6"/>
    <w:rsid w:val="001B1FC2"/>
    <w:rsid w:val="001B1FF1"/>
    <w:rsid w:val="001B205C"/>
    <w:rsid w:val="001B2076"/>
    <w:rsid w:val="001B207C"/>
    <w:rsid w:val="001B207E"/>
    <w:rsid w:val="001B2091"/>
    <w:rsid w:val="001B20A6"/>
    <w:rsid w:val="001B20AA"/>
    <w:rsid w:val="001B20AD"/>
    <w:rsid w:val="001B20B2"/>
    <w:rsid w:val="001B20D9"/>
    <w:rsid w:val="001B2100"/>
    <w:rsid w:val="001B21EC"/>
    <w:rsid w:val="001B21F3"/>
    <w:rsid w:val="001B21FA"/>
    <w:rsid w:val="001B2269"/>
    <w:rsid w:val="001B229D"/>
    <w:rsid w:val="001B22A5"/>
    <w:rsid w:val="001B2310"/>
    <w:rsid w:val="001B233D"/>
    <w:rsid w:val="001B23CA"/>
    <w:rsid w:val="001B240F"/>
    <w:rsid w:val="001B243C"/>
    <w:rsid w:val="001B2484"/>
    <w:rsid w:val="001B24A0"/>
    <w:rsid w:val="001B24C4"/>
    <w:rsid w:val="001B24F9"/>
    <w:rsid w:val="001B2510"/>
    <w:rsid w:val="001B256B"/>
    <w:rsid w:val="001B25AA"/>
    <w:rsid w:val="001B25E1"/>
    <w:rsid w:val="001B25EB"/>
    <w:rsid w:val="001B25EF"/>
    <w:rsid w:val="001B260A"/>
    <w:rsid w:val="001B2648"/>
    <w:rsid w:val="001B2682"/>
    <w:rsid w:val="001B26CB"/>
    <w:rsid w:val="001B2729"/>
    <w:rsid w:val="001B27A7"/>
    <w:rsid w:val="001B27B4"/>
    <w:rsid w:val="001B27C7"/>
    <w:rsid w:val="001B2810"/>
    <w:rsid w:val="001B2862"/>
    <w:rsid w:val="001B28D0"/>
    <w:rsid w:val="001B28D8"/>
    <w:rsid w:val="001B28E0"/>
    <w:rsid w:val="001B291F"/>
    <w:rsid w:val="001B2947"/>
    <w:rsid w:val="001B2991"/>
    <w:rsid w:val="001B2998"/>
    <w:rsid w:val="001B29C4"/>
    <w:rsid w:val="001B2A6A"/>
    <w:rsid w:val="001B2A97"/>
    <w:rsid w:val="001B2ABB"/>
    <w:rsid w:val="001B2B2D"/>
    <w:rsid w:val="001B2B6C"/>
    <w:rsid w:val="001B2B8B"/>
    <w:rsid w:val="001B2C39"/>
    <w:rsid w:val="001B2D05"/>
    <w:rsid w:val="001B2DDA"/>
    <w:rsid w:val="001B2DDC"/>
    <w:rsid w:val="001B2DF6"/>
    <w:rsid w:val="001B2E19"/>
    <w:rsid w:val="001B2ED5"/>
    <w:rsid w:val="001B2ED6"/>
    <w:rsid w:val="001B2F2C"/>
    <w:rsid w:val="001B2F7F"/>
    <w:rsid w:val="001B2F95"/>
    <w:rsid w:val="001B2F9D"/>
    <w:rsid w:val="001B2FB9"/>
    <w:rsid w:val="001B2FBF"/>
    <w:rsid w:val="001B2FC2"/>
    <w:rsid w:val="001B300D"/>
    <w:rsid w:val="001B302B"/>
    <w:rsid w:val="001B3082"/>
    <w:rsid w:val="001B3143"/>
    <w:rsid w:val="001B3179"/>
    <w:rsid w:val="001B31AB"/>
    <w:rsid w:val="001B320E"/>
    <w:rsid w:val="001B3276"/>
    <w:rsid w:val="001B32A5"/>
    <w:rsid w:val="001B32D0"/>
    <w:rsid w:val="001B32E3"/>
    <w:rsid w:val="001B32E9"/>
    <w:rsid w:val="001B32EC"/>
    <w:rsid w:val="001B32F5"/>
    <w:rsid w:val="001B3305"/>
    <w:rsid w:val="001B332F"/>
    <w:rsid w:val="001B3362"/>
    <w:rsid w:val="001B33A2"/>
    <w:rsid w:val="001B3402"/>
    <w:rsid w:val="001B340A"/>
    <w:rsid w:val="001B340F"/>
    <w:rsid w:val="001B342A"/>
    <w:rsid w:val="001B345A"/>
    <w:rsid w:val="001B3477"/>
    <w:rsid w:val="001B34D4"/>
    <w:rsid w:val="001B34F1"/>
    <w:rsid w:val="001B3516"/>
    <w:rsid w:val="001B359B"/>
    <w:rsid w:val="001B35C6"/>
    <w:rsid w:val="001B3602"/>
    <w:rsid w:val="001B364C"/>
    <w:rsid w:val="001B36DE"/>
    <w:rsid w:val="001B36F3"/>
    <w:rsid w:val="001B3714"/>
    <w:rsid w:val="001B3730"/>
    <w:rsid w:val="001B3749"/>
    <w:rsid w:val="001B3753"/>
    <w:rsid w:val="001B37A0"/>
    <w:rsid w:val="001B37D2"/>
    <w:rsid w:val="001B3880"/>
    <w:rsid w:val="001B3883"/>
    <w:rsid w:val="001B38A5"/>
    <w:rsid w:val="001B38B7"/>
    <w:rsid w:val="001B393F"/>
    <w:rsid w:val="001B3984"/>
    <w:rsid w:val="001B39BC"/>
    <w:rsid w:val="001B39D4"/>
    <w:rsid w:val="001B3A08"/>
    <w:rsid w:val="001B3A0C"/>
    <w:rsid w:val="001B3A96"/>
    <w:rsid w:val="001B3A9F"/>
    <w:rsid w:val="001B3B12"/>
    <w:rsid w:val="001B3B9C"/>
    <w:rsid w:val="001B3BAA"/>
    <w:rsid w:val="001B3BBE"/>
    <w:rsid w:val="001B3BC4"/>
    <w:rsid w:val="001B3BD8"/>
    <w:rsid w:val="001B3BD9"/>
    <w:rsid w:val="001B3CAC"/>
    <w:rsid w:val="001B3CD1"/>
    <w:rsid w:val="001B3D0A"/>
    <w:rsid w:val="001B3D0E"/>
    <w:rsid w:val="001B3DC8"/>
    <w:rsid w:val="001B3E09"/>
    <w:rsid w:val="001B3EA5"/>
    <w:rsid w:val="001B3EF8"/>
    <w:rsid w:val="001B3F03"/>
    <w:rsid w:val="001B3F35"/>
    <w:rsid w:val="001B3F3C"/>
    <w:rsid w:val="001B3FD1"/>
    <w:rsid w:val="001B3FEB"/>
    <w:rsid w:val="001B4065"/>
    <w:rsid w:val="001B406F"/>
    <w:rsid w:val="001B4095"/>
    <w:rsid w:val="001B40D0"/>
    <w:rsid w:val="001B410F"/>
    <w:rsid w:val="001B4120"/>
    <w:rsid w:val="001B4128"/>
    <w:rsid w:val="001B414F"/>
    <w:rsid w:val="001B416F"/>
    <w:rsid w:val="001B4182"/>
    <w:rsid w:val="001B419F"/>
    <w:rsid w:val="001B41FC"/>
    <w:rsid w:val="001B42AA"/>
    <w:rsid w:val="001B42BB"/>
    <w:rsid w:val="001B42CF"/>
    <w:rsid w:val="001B42D2"/>
    <w:rsid w:val="001B42E0"/>
    <w:rsid w:val="001B438E"/>
    <w:rsid w:val="001B43D8"/>
    <w:rsid w:val="001B441C"/>
    <w:rsid w:val="001B4442"/>
    <w:rsid w:val="001B4480"/>
    <w:rsid w:val="001B44A2"/>
    <w:rsid w:val="001B44A3"/>
    <w:rsid w:val="001B44B8"/>
    <w:rsid w:val="001B44F9"/>
    <w:rsid w:val="001B450D"/>
    <w:rsid w:val="001B4540"/>
    <w:rsid w:val="001B4581"/>
    <w:rsid w:val="001B458C"/>
    <w:rsid w:val="001B45F7"/>
    <w:rsid w:val="001B45FD"/>
    <w:rsid w:val="001B46BF"/>
    <w:rsid w:val="001B46C4"/>
    <w:rsid w:val="001B46C7"/>
    <w:rsid w:val="001B46F4"/>
    <w:rsid w:val="001B4706"/>
    <w:rsid w:val="001B4707"/>
    <w:rsid w:val="001B47D0"/>
    <w:rsid w:val="001B47EB"/>
    <w:rsid w:val="001B4801"/>
    <w:rsid w:val="001B4805"/>
    <w:rsid w:val="001B485A"/>
    <w:rsid w:val="001B4884"/>
    <w:rsid w:val="001B4885"/>
    <w:rsid w:val="001B48AD"/>
    <w:rsid w:val="001B48AF"/>
    <w:rsid w:val="001B48B5"/>
    <w:rsid w:val="001B48D1"/>
    <w:rsid w:val="001B48F9"/>
    <w:rsid w:val="001B4909"/>
    <w:rsid w:val="001B4972"/>
    <w:rsid w:val="001B49D1"/>
    <w:rsid w:val="001B4A4B"/>
    <w:rsid w:val="001B4A4F"/>
    <w:rsid w:val="001B4B20"/>
    <w:rsid w:val="001B4B80"/>
    <w:rsid w:val="001B4B95"/>
    <w:rsid w:val="001B4BA2"/>
    <w:rsid w:val="001B4BDD"/>
    <w:rsid w:val="001B4C2B"/>
    <w:rsid w:val="001B4C86"/>
    <w:rsid w:val="001B4CEF"/>
    <w:rsid w:val="001B4D44"/>
    <w:rsid w:val="001B4D4C"/>
    <w:rsid w:val="001B4D4F"/>
    <w:rsid w:val="001B4DB8"/>
    <w:rsid w:val="001B4DC5"/>
    <w:rsid w:val="001B4DE4"/>
    <w:rsid w:val="001B4DF2"/>
    <w:rsid w:val="001B4E05"/>
    <w:rsid w:val="001B4E34"/>
    <w:rsid w:val="001B4E64"/>
    <w:rsid w:val="001B4E89"/>
    <w:rsid w:val="001B4F10"/>
    <w:rsid w:val="001B4F8D"/>
    <w:rsid w:val="001B4FA5"/>
    <w:rsid w:val="001B4FB1"/>
    <w:rsid w:val="001B4FDB"/>
    <w:rsid w:val="001B502D"/>
    <w:rsid w:val="001B5054"/>
    <w:rsid w:val="001B508C"/>
    <w:rsid w:val="001B508D"/>
    <w:rsid w:val="001B508E"/>
    <w:rsid w:val="001B50C7"/>
    <w:rsid w:val="001B50F7"/>
    <w:rsid w:val="001B50FB"/>
    <w:rsid w:val="001B50FF"/>
    <w:rsid w:val="001B5128"/>
    <w:rsid w:val="001B514E"/>
    <w:rsid w:val="001B5184"/>
    <w:rsid w:val="001B5276"/>
    <w:rsid w:val="001B52E8"/>
    <w:rsid w:val="001B52EC"/>
    <w:rsid w:val="001B52ED"/>
    <w:rsid w:val="001B5322"/>
    <w:rsid w:val="001B533F"/>
    <w:rsid w:val="001B53D5"/>
    <w:rsid w:val="001B5408"/>
    <w:rsid w:val="001B542F"/>
    <w:rsid w:val="001B5479"/>
    <w:rsid w:val="001B54C9"/>
    <w:rsid w:val="001B54F2"/>
    <w:rsid w:val="001B5507"/>
    <w:rsid w:val="001B5528"/>
    <w:rsid w:val="001B552F"/>
    <w:rsid w:val="001B5577"/>
    <w:rsid w:val="001B5581"/>
    <w:rsid w:val="001B55A2"/>
    <w:rsid w:val="001B55C7"/>
    <w:rsid w:val="001B55DA"/>
    <w:rsid w:val="001B55F4"/>
    <w:rsid w:val="001B55FD"/>
    <w:rsid w:val="001B5630"/>
    <w:rsid w:val="001B563F"/>
    <w:rsid w:val="001B564A"/>
    <w:rsid w:val="001B56B5"/>
    <w:rsid w:val="001B56E6"/>
    <w:rsid w:val="001B571B"/>
    <w:rsid w:val="001B5787"/>
    <w:rsid w:val="001B57CD"/>
    <w:rsid w:val="001B57E3"/>
    <w:rsid w:val="001B57E7"/>
    <w:rsid w:val="001B58E8"/>
    <w:rsid w:val="001B590D"/>
    <w:rsid w:val="001B594A"/>
    <w:rsid w:val="001B59B0"/>
    <w:rsid w:val="001B5A21"/>
    <w:rsid w:val="001B5A28"/>
    <w:rsid w:val="001B5A40"/>
    <w:rsid w:val="001B5AAF"/>
    <w:rsid w:val="001B5AC0"/>
    <w:rsid w:val="001B5AD5"/>
    <w:rsid w:val="001B5AE7"/>
    <w:rsid w:val="001B5B10"/>
    <w:rsid w:val="001B5B5B"/>
    <w:rsid w:val="001B5B9B"/>
    <w:rsid w:val="001B5BB0"/>
    <w:rsid w:val="001B5BB8"/>
    <w:rsid w:val="001B5BED"/>
    <w:rsid w:val="001B5C29"/>
    <w:rsid w:val="001B5C5C"/>
    <w:rsid w:val="001B5C86"/>
    <w:rsid w:val="001B5C98"/>
    <w:rsid w:val="001B5CE4"/>
    <w:rsid w:val="001B5CE8"/>
    <w:rsid w:val="001B5D10"/>
    <w:rsid w:val="001B5D72"/>
    <w:rsid w:val="001B5D82"/>
    <w:rsid w:val="001B5D86"/>
    <w:rsid w:val="001B5D99"/>
    <w:rsid w:val="001B5DF7"/>
    <w:rsid w:val="001B5E0F"/>
    <w:rsid w:val="001B5E36"/>
    <w:rsid w:val="001B5E41"/>
    <w:rsid w:val="001B5ED7"/>
    <w:rsid w:val="001B5F3A"/>
    <w:rsid w:val="001B5F69"/>
    <w:rsid w:val="001B5FA3"/>
    <w:rsid w:val="001B5FA9"/>
    <w:rsid w:val="001B5FDF"/>
    <w:rsid w:val="001B602E"/>
    <w:rsid w:val="001B606D"/>
    <w:rsid w:val="001B60BB"/>
    <w:rsid w:val="001B60C2"/>
    <w:rsid w:val="001B60F8"/>
    <w:rsid w:val="001B6107"/>
    <w:rsid w:val="001B617A"/>
    <w:rsid w:val="001B61D7"/>
    <w:rsid w:val="001B61F8"/>
    <w:rsid w:val="001B6286"/>
    <w:rsid w:val="001B62DD"/>
    <w:rsid w:val="001B62E7"/>
    <w:rsid w:val="001B6338"/>
    <w:rsid w:val="001B6373"/>
    <w:rsid w:val="001B6387"/>
    <w:rsid w:val="001B63DD"/>
    <w:rsid w:val="001B6401"/>
    <w:rsid w:val="001B640C"/>
    <w:rsid w:val="001B641A"/>
    <w:rsid w:val="001B6450"/>
    <w:rsid w:val="001B6482"/>
    <w:rsid w:val="001B6534"/>
    <w:rsid w:val="001B6542"/>
    <w:rsid w:val="001B6564"/>
    <w:rsid w:val="001B6640"/>
    <w:rsid w:val="001B6658"/>
    <w:rsid w:val="001B6688"/>
    <w:rsid w:val="001B66A4"/>
    <w:rsid w:val="001B6722"/>
    <w:rsid w:val="001B673E"/>
    <w:rsid w:val="001B6745"/>
    <w:rsid w:val="001B6795"/>
    <w:rsid w:val="001B67BC"/>
    <w:rsid w:val="001B6810"/>
    <w:rsid w:val="001B68D0"/>
    <w:rsid w:val="001B68E7"/>
    <w:rsid w:val="001B691C"/>
    <w:rsid w:val="001B696E"/>
    <w:rsid w:val="001B6976"/>
    <w:rsid w:val="001B6A1A"/>
    <w:rsid w:val="001B6ADB"/>
    <w:rsid w:val="001B6AFA"/>
    <w:rsid w:val="001B6B12"/>
    <w:rsid w:val="001B6B88"/>
    <w:rsid w:val="001B6BBA"/>
    <w:rsid w:val="001B6BCE"/>
    <w:rsid w:val="001B6C13"/>
    <w:rsid w:val="001B6C27"/>
    <w:rsid w:val="001B6C3D"/>
    <w:rsid w:val="001B6C47"/>
    <w:rsid w:val="001B6C58"/>
    <w:rsid w:val="001B6C71"/>
    <w:rsid w:val="001B6C75"/>
    <w:rsid w:val="001B6C7B"/>
    <w:rsid w:val="001B6CE1"/>
    <w:rsid w:val="001B6CF6"/>
    <w:rsid w:val="001B6D25"/>
    <w:rsid w:val="001B6D2C"/>
    <w:rsid w:val="001B6D6F"/>
    <w:rsid w:val="001B6D83"/>
    <w:rsid w:val="001B6DBE"/>
    <w:rsid w:val="001B6DC5"/>
    <w:rsid w:val="001B6DD2"/>
    <w:rsid w:val="001B6E3D"/>
    <w:rsid w:val="001B6EFE"/>
    <w:rsid w:val="001B6F85"/>
    <w:rsid w:val="001B6F8E"/>
    <w:rsid w:val="001B6FB9"/>
    <w:rsid w:val="001B6FFC"/>
    <w:rsid w:val="001B7039"/>
    <w:rsid w:val="001B7055"/>
    <w:rsid w:val="001B7088"/>
    <w:rsid w:val="001B7130"/>
    <w:rsid w:val="001B7145"/>
    <w:rsid w:val="001B718C"/>
    <w:rsid w:val="001B71DD"/>
    <w:rsid w:val="001B720B"/>
    <w:rsid w:val="001B724C"/>
    <w:rsid w:val="001B7251"/>
    <w:rsid w:val="001B7288"/>
    <w:rsid w:val="001B72D5"/>
    <w:rsid w:val="001B72EB"/>
    <w:rsid w:val="001B7337"/>
    <w:rsid w:val="001B736F"/>
    <w:rsid w:val="001B7382"/>
    <w:rsid w:val="001B73A0"/>
    <w:rsid w:val="001B73CB"/>
    <w:rsid w:val="001B73D2"/>
    <w:rsid w:val="001B73FC"/>
    <w:rsid w:val="001B7401"/>
    <w:rsid w:val="001B749A"/>
    <w:rsid w:val="001B74AF"/>
    <w:rsid w:val="001B7577"/>
    <w:rsid w:val="001B75A8"/>
    <w:rsid w:val="001B75B8"/>
    <w:rsid w:val="001B7628"/>
    <w:rsid w:val="001B7667"/>
    <w:rsid w:val="001B76C3"/>
    <w:rsid w:val="001B7722"/>
    <w:rsid w:val="001B77ED"/>
    <w:rsid w:val="001B7839"/>
    <w:rsid w:val="001B7871"/>
    <w:rsid w:val="001B789A"/>
    <w:rsid w:val="001B78AF"/>
    <w:rsid w:val="001B78C3"/>
    <w:rsid w:val="001B78D5"/>
    <w:rsid w:val="001B7909"/>
    <w:rsid w:val="001B7943"/>
    <w:rsid w:val="001B798E"/>
    <w:rsid w:val="001B79B2"/>
    <w:rsid w:val="001B79B8"/>
    <w:rsid w:val="001B79E7"/>
    <w:rsid w:val="001B7A2B"/>
    <w:rsid w:val="001B7A30"/>
    <w:rsid w:val="001B7A8D"/>
    <w:rsid w:val="001B7AA9"/>
    <w:rsid w:val="001B7AAC"/>
    <w:rsid w:val="001B7ABB"/>
    <w:rsid w:val="001B7B36"/>
    <w:rsid w:val="001B7B41"/>
    <w:rsid w:val="001B7B60"/>
    <w:rsid w:val="001B7B6E"/>
    <w:rsid w:val="001B7B91"/>
    <w:rsid w:val="001B7BA2"/>
    <w:rsid w:val="001B7BEC"/>
    <w:rsid w:val="001B7C03"/>
    <w:rsid w:val="001B7C3C"/>
    <w:rsid w:val="001B7C45"/>
    <w:rsid w:val="001B7C48"/>
    <w:rsid w:val="001B7CB0"/>
    <w:rsid w:val="001B7CC2"/>
    <w:rsid w:val="001B7D0A"/>
    <w:rsid w:val="001B7D29"/>
    <w:rsid w:val="001B7D3F"/>
    <w:rsid w:val="001B7D58"/>
    <w:rsid w:val="001B7E16"/>
    <w:rsid w:val="001B7E36"/>
    <w:rsid w:val="001B7E37"/>
    <w:rsid w:val="001B7E82"/>
    <w:rsid w:val="001B7EBC"/>
    <w:rsid w:val="001B7F1F"/>
    <w:rsid w:val="001B7F29"/>
    <w:rsid w:val="001B7F34"/>
    <w:rsid w:val="001B7FF0"/>
    <w:rsid w:val="001C001A"/>
    <w:rsid w:val="001C0044"/>
    <w:rsid w:val="001C0197"/>
    <w:rsid w:val="001C0224"/>
    <w:rsid w:val="001C02D2"/>
    <w:rsid w:val="001C02D6"/>
    <w:rsid w:val="001C0305"/>
    <w:rsid w:val="001C0324"/>
    <w:rsid w:val="001C038B"/>
    <w:rsid w:val="001C03B3"/>
    <w:rsid w:val="001C03D6"/>
    <w:rsid w:val="001C03E5"/>
    <w:rsid w:val="001C0431"/>
    <w:rsid w:val="001C044A"/>
    <w:rsid w:val="001C0492"/>
    <w:rsid w:val="001C0527"/>
    <w:rsid w:val="001C053E"/>
    <w:rsid w:val="001C0591"/>
    <w:rsid w:val="001C0650"/>
    <w:rsid w:val="001C0662"/>
    <w:rsid w:val="001C0676"/>
    <w:rsid w:val="001C06AC"/>
    <w:rsid w:val="001C0745"/>
    <w:rsid w:val="001C07A3"/>
    <w:rsid w:val="001C07BE"/>
    <w:rsid w:val="001C0829"/>
    <w:rsid w:val="001C08CC"/>
    <w:rsid w:val="001C08DE"/>
    <w:rsid w:val="001C0923"/>
    <w:rsid w:val="001C095C"/>
    <w:rsid w:val="001C095F"/>
    <w:rsid w:val="001C099A"/>
    <w:rsid w:val="001C09D9"/>
    <w:rsid w:val="001C09EC"/>
    <w:rsid w:val="001C0A50"/>
    <w:rsid w:val="001C0AE5"/>
    <w:rsid w:val="001C0B12"/>
    <w:rsid w:val="001C0B6F"/>
    <w:rsid w:val="001C0B81"/>
    <w:rsid w:val="001C0BBB"/>
    <w:rsid w:val="001C0BCF"/>
    <w:rsid w:val="001C0C1C"/>
    <w:rsid w:val="001C0C3F"/>
    <w:rsid w:val="001C0C40"/>
    <w:rsid w:val="001C0CA8"/>
    <w:rsid w:val="001C0CB2"/>
    <w:rsid w:val="001C0CE2"/>
    <w:rsid w:val="001C0CEC"/>
    <w:rsid w:val="001C0D44"/>
    <w:rsid w:val="001C0D55"/>
    <w:rsid w:val="001C0DA9"/>
    <w:rsid w:val="001C0DC8"/>
    <w:rsid w:val="001C0DF7"/>
    <w:rsid w:val="001C0E80"/>
    <w:rsid w:val="001C0EA7"/>
    <w:rsid w:val="001C0F28"/>
    <w:rsid w:val="001C0F2F"/>
    <w:rsid w:val="001C0FE5"/>
    <w:rsid w:val="001C1023"/>
    <w:rsid w:val="001C1037"/>
    <w:rsid w:val="001C106F"/>
    <w:rsid w:val="001C10E9"/>
    <w:rsid w:val="001C10F7"/>
    <w:rsid w:val="001C1128"/>
    <w:rsid w:val="001C112B"/>
    <w:rsid w:val="001C113C"/>
    <w:rsid w:val="001C1148"/>
    <w:rsid w:val="001C1155"/>
    <w:rsid w:val="001C1163"/>
    <w:rsid w:val="001C1212"/>
    <w:rsid w:val="001C1248"/>
    <w:rsid w:val="001C12A6"/>
    <w:rsid w:val="001C12ED"/>
    <w:rsid w:val="001C1328"/>
    <w:rsid w:val="001C1359"/>
    <w:rsid w:val="001C13CF"/>
    <w:rsid w:val="001C13F4"/>
    <w:rsid w:val="001C1423"/>
    <w:rsid w:val="001C1441"/>
    <w:rsid w:val="001C147C"/>
    <w:rsid w:val="001C14A7"/>
    <w:rsid w:val="001C14DE"/>
    <w:rsid w:val="001C14FB"/>
    <w:rsid w:val="001C151F"/>
    <w:rsid w:val="001C1531"/>
    <w:rsid w:val="001C154A"/>
    <w:rsid w:val="001C15F0"/>
    <w:rsid w:val="001C1606"/>
    <w:rsid w:val="001C1616"/>
    <w:rsid w:val="001C1678"/>
    <w:rsid w:val="001C169F"/>
    <w:rsid w:val="001C16BE"/>
    <w:rsid w:val="001C16C6"/>
    <w:rsid w:val="001C16FF"/>
    <w:rsid w:val="001C1753"/>
    <w:rsid w:val="001C1766"/>
    <w:rsid w:val="001C179D"/>
    <w:rsid w:val="001C17A3"/>
    <w:rsid w:val="001C18D5"/>
    <w:rsid w:val="001C18DA"/>
    <w:rsid w:val="001C1973"/>
    <w:rsid w:val="001C19B4"/>
    <w:rsid w:val="001C19B6"/>
    <w:rsid w:val="001C19F1"/>
    <w:rsid w:val="001C1A23"/>
    <w:rsid w:val="001C1A3F"/>
    <w:rsid w:val="001C1A4D"/>
    <w:rsid w:val="001C1A92"/>
    <w:rsid w:val="001C1AE0"/>
    <w:rsid w:val="001C1B11"/>
    <w:rsid w:val="001C1B2D"/>
    <w:rsid w:val="001C1B55"/>
    <w:rsid w:val="001C1B5A"/>
    <w:rsid w:val="001C1B8E"/>
    <w:rsid w:val="001C1BAC"/>
    <w:rsid w:val="001C1C06"/>
    <w:rsid w:val="001C1C09"/>
    <w:rsid w:val="001C1C36"/>
    <w:rsid w:val="001C1C3D"/>
    <w:rsid w:val="001C1C4F"/>
    <w:rsid w:val="001C1C6F"/>
    <w:rsid w:val="001C1D31"/>
    <w:rsid w:val="001C1D79"/>
    <w:rsid w:val="001C1DA9"/>
    <w:rsid w:val="001C1DAB"/>
    <w:rsid w:val="001C1DCB"/>
    <w:rsid w:val="001C1DD2"/>
    <w:rsid w:val="001C1E0E"/>
    <w:rsid w:val="001C1E7D"/>
    <w:rsid w:val="001C1E8D"/>
    <w:rsid w:val="001C1E9D"/>
    <w:rsid w:val="001C1EE5"/>
    <w:rsid w:val="001C1F37"/>
    <w:rsid w:val="001C1FAF"/>
    <w:rsid w:val="001C1FCA"/>
    <w:rsid w:val="001C1FD6"/>
    <w:rsid w:val="001C1FFC"/>
    <w:rsid w:val="001C203D"/>
    <w:rsid w:val="001C204C"/>
    <w:rsid w:val="001C2068"/>
    <w:rsid w:val="001C2080"/>
    <w:rsid w:val="001C20A8"/>
    <w:rsid w:val="001C20AB"/>
    <w:rsid w:val="001C20BF"/>
    <w:rsid w:val="001C20CA"/>
    <w:rsid w:val="001C20CB"/>
    <w:rsid w:val="001C20EC"/>
    <w:rsid w:val="001C20EE"/>
    <w:rsid w:val="001C2104"/>
    <w:rsid w:val="001C2116"/>
    <w:rsid w:val="001C2139"/>
    <w:rsid w:val="001C2177"/>
    <w:rsid w:val="001C21DD"/>
    <w:rsid w:val="001C2213"/>
    <w:rsid w:val="001C2276"/>
    <w:rsid w:val="001C22A4"/>
    <w:rsid w:val="001C2303"/>
    <w:rsid w:val="001C2318"/>
    <w:rsid w:val="001C235E"/>
    <w:rsid w:val="001C2382"/>
    <w:rsid w:val="001C23C8"/>
    <w:rsid w:val="001C2455"/>
    <w:rsid w:val="001C24DE"/>
    <w:rsid w:val="001C24EB"/>
    <w:rsid w:val="001C24F5"/>
    <w:rsid w:val="001C2535"/>
    <w:rsid w:val="001C2598"/>
    <w:rsid w:val="001C25B0"/>
    <w:rsid w:val="001C25B7"/>
    <w:rsid w:val="001C25E5"/>
    <w:rsid w:val="001C2681"/>
    <w:rsid w:val="001C26C9"/>
    <w:rsid w:val="001C26D5"/>
    <w:rsid w:val="001C26E1"/>
    <w:rsid w:val="001C271C"/>
    <w:rsid w:val="001C2796"/>
    <w:rsid w:val="001C27C1"/>
    <w:rsid w:val="001C2807"/>
    <w:rsid w:val="001C280B"/>
    <w:rsid w:val="001C288A"/>
    <w:rsid w:val="001C288E"/>
    <w:rsid w:val="001C28F4"/>
    <w:rsid w:val="001C28FC"/>
    <w:rsid w:val="001C2903"/>
    <w:rsid w:val="001C2916"/>
    <w:rsid w:val="001C2933"/>
    <w:rsid w:val="001C294C"/>
    <w:rsid w:val="001C2982"/>
    <w:rsid w:val="001C29AD"/>
    <w:rsid w:val="001C29C3"/>
    <w:rsid w:val="001C2A18"/>
    <w:rsid w:val="001C2A38"/>
    <w:rsid w:val="001C2A44"/>
    <w:rsid w:val="001C2A89"/>
    <w:rsid w:val="001C2A8E"/>
    <w:rsid w:val="001C2A9E"/>
    <w:rsid w:val="001C2AB2"/>
    <w:rsid w:val="001C2AB9"/>
    <w:rsid w:val="001C2AC0"/>
    <w:rsid w:val="001C2B15"/>
    <w:rsid w:val="001C2B69"/>
    <w:rsid w:val="001C2B7A"/>
    <w:rsid w:val="001C2B9F"/>
    <w:rsid w:val="001C2BA6"/>
    <w:rsid w:val="001C2BB3"/>
    <w:rsid w:val="001C2BDD"/>
    <w:rsid w:val="001C2C20"/>
    <w:rsid w:val="001C2C37"/>
    <w:rsid w:val="001C2C3A"/>
    <w:rsid w:val="001C2C74"/>
    <w:rsid w:val="001C2C76"/>
    <w:rsid w:val="001C2CE5"/>
    <w:rsid w:val="001C2D01"/>
    <w:rsid w:val="001C2D15"/>
    <w:rsid w:val="001C2D28"/>
    <w:rsid w:val="001C2DBD"/>
    <w:rsid w:val="001C2DE5"/>
    <w:rsid w:val="001C2DEB"/>
    <w:rsid w:val="001C2E47"/>
    <w:rsid w:val="001C2E5E"/>
    <w:rsid w:val="001C2E9F"/>
    <w:rsid w:val="001C2EC2"/>
    <w:rsid w:val="001C2F1F"/>
    <w:rsid w:val="001C2F57"/>
    <w:rsid w:val="001C2F6E"/>
    <w:rsid w:val="001C2FA5"/>
    <w:rsid w:val="001C3023"/>
    <w:rsid w:val="001C3038"/>
    <w:rsid w:val="001C3087"/>
    <w:rsid w:val="001C30BE"/>
    <w:rsid w:val="001C30C3"/>
    <w:rsid w:val="001C30F0"/>
    <w:rsid w:val="001C30F4"/>
    <w:rsid w:val="001C30FF"/>
    <w:rsid w:val="001C313A"/>
    <w:rsid w:val="001C3144"/>
    <w:rsid w:val="001C318D"/>
    <w:rsid w:val="001C31C5"/>
    <w:rsid w:val="001C31EA"/>
    <w:rsid w:val="001C31F5"/>
    <w:rsid w:val="001C320C"/>
    <w:rsid w:val="001C322E"/>
    <w:rsid w:val="001C3290"/>
    <w:rsid w:val="001C32F8"/>
    <w:rsid w:val="001C3300"/>
    <w:rsid w:val="001C332F"/>
    <w:rsid w:val="001C334D"/>
    <w:rsid w:val="001C33AC"/>
    <w:rsid w:val="001C33D8"/>
    <w:rsid w:val="001C33E2"/>
    <w:rsid w:val="001C33E7"/>
    <w:rsid w:val="001C3436"/>
    <w:rsid w:val="001C3439"/>
    <w:rsid w:val="001C3440"/>
    <w:rsid w:val="001C347A"/>
    <w:rsid w:val="001C3527"/>
    <w:rsid w:val="001C3549"/>
    <w:rsid w:val="001C3573"/>
    <w:rsid w:val="001C358D"/>
    <w:rsid w:val="001C361F"/>
    <w:rsid w:val="001C3702"/>
    <w:rsid w:val="001C370C"/>
    <w:rsid w:val="001C3715"/>
    <w:rsid w:val="001C3781"/>
    <w:rsid w:val="001C379F"/>
    <w:rsid w:val="001C37D6"/>
    <w:rsid w:val="001C382D"/>
    <w:rsid w:val="001C382E"/>
    <w:rsid w:val="001C385B"/>
    <w:rsid w:val="001C3886"/>
    <w:rsid w:val="001C38A0"/>
    <w:rsid w:val="001C38B3"/>
    <w:rsid w:val="001C38D3"/>
    <w:rsid w:val="001C38FD"/>
    <w:rsid w:val="001C390B"/>
    <w:rsid w:val="001C392C"/>
    <w:rsid w:val="001C397F"/>
    <w:rsid w:val="001C39F4"/>
    <w:rsid w:val="001C39F5"/>
    <w:rsid w:val="001C3A1B"/>
    <w:rsid w:val="001C3A3F"/>
    <w:rsid w:val="001C3AC8"/>
    <w:rsid w:val="001C3B68"/>
    <w:rsid w:val="001C3B93"/>
    <w:rsid w:val="001C3BF8"/>
    <w:rsid w:val="001C3C0A"/>
    <w:rsid w:val="001C3C5F"/>
    <w:rsid w:val="001C3C89"/>
    <w:rsid w:val="001C3CC8"/>
    <w:rsid w:val="001C3D0E"/>
    <w:rsid w:val="001C3D5D"/>
    <w:rsid w:val="001C3D6D"/>
    <w:rsid w:val="001C3D8A"/>
    <w:rsid w:val="001C3DAF"/>
    <w:rsid w:val="001C3DC8"/>
    <w:rsid w:val="001C3E14"/>
    <w:rsid w:val="001C3E6C"/>
    <w:rsid w:val="001C3E6E"/>
    <w:rsid w:val="001C3E7D"/>
    <w:rsid w:val="001C3E88"/>
    <w:rsid w:val="001C3EB3"/>
    <w:rsid w:val="001C3ED0"/>
    <w:rsid w:val="001C3F75"/>
    <w:rsid w:val="001C4048"/>
    <w:rsid w:val="001C405B"/>
    <w:rsid w:val="001C40C8"/>
    <w:rsid w:val="001C40EF"/>
    <w:rsid w:val="001C4103"/>
    <w:rsid w:val="001C4166"/>
    <w:rsid w:val="001C422B"/>
    <w:rsid w:val="001C4254"/>
    <w:rsid w:val="001C42D7"/>
    <w:rsid w:val="001C4323"/>
    <w:rsid w:val="001C433D"/>
    <w:rsid w:val="001C433F"/>
    <w:rsid w:val="001C4386"/>
    <w:rsid w:val="001C4388"/>
    <w:rsid w:val="001C43A1"/>
    <w:rsid w:val="001C43E8"/>
    <w:rsid w:val="001C441D"/>
    <w:rsid w:val="001C4463"/>
    <w:rsid w:val="001C44AF"/>
    <w:rsid w:val="001C44D7"/>
    <w:rsid w:val="001C453D"/>
    <w:rsid w:val="001C457F"/>
    <w:rsid w:val="001C45CE"/>
    <w:rsid w:val="001C4613"/>
    <w:rsid w:val="001C4615"/>
    <w:rsid w:val="001C4625"/>
    <w:rsid w:val="001C4638"/>
    <w:rsid w:val="001C4658"/>
    <w:rsid w:val="001C466B"/>
    <w:rsid w:val="001C467D"/>
    <w:rsid w:val="001C472E"/>
    <w:rsid w:val="001C4768"/>
    <w:rsid w:val="001C47B4"/>
    <w:rsid w:val="001C47E6"/>
    <w:rsid w:val="001C47FE"/>
    <w:rsid w:val="001C4830"/>
    <w:rsid w:val="001C48B2"/>
    <w:rsid w:val="001C48DC"/>
    <w:rsid w:val="001C494B"/>
    <w:rsid w:val="001C49A8"/>
    <w:rsid w:val="001C49C9"/>
    <w:rsid w:val="001C49E7"/>
    <w:rsid w:val="001C4A2E"/>
    <w:rsid w:val="001C4A36"/>
    <w:rsid w:val="001C4A3E"/>
    <w:rsid w:val="001C4AC8"/>
    <w:rsid w:val="001C4AF7"/>
    <w:rsid w:val="001C4B98"/>
    <w:rsid w:val="001C4C4C"/>
    <w:rsid w:val="001C4C87"/>
    <w:rsid w:val="001C4D20"/>
    <w:rsid w:val="001C4DAD"/>
    <w:rsid w:val="001C4DC2"/>
    <w:rsid w:val="001C4DC8"/>
    <w:rsid w:val="001C4DF7"/>
    <w:rsid w:val="001C4E1C"/>
    <w:rsid w:val="001C4E69"/>
    <w:rsid w:val="001C4E85"/>
    <w:rsid w:val="001C4EC4"/>
    <w:rsid w:val="001C4EEA"/>
    <w:rsid w:val="001C4F0A"/>
    <w:rsid w:val="001C4F25"/>
    <w:rsid w:val="001C4F35"/>
    <w:rsid w:val="001C4FB2"/>
    <w:rsid w:val="001C5060"/>
    <w:rsid w:val="001C5083"/>
    <w:rsid w:val="001C50CE"/>
    <w:rsid w:val="001C50D9"/>
    <w:rsid w:val="001C5146"/>
    <w:rsid w:val="001C51A7"/>
    <w:rsid w:val="001C51C0"/>
    <w:rsid w:val="001C5209"/>
    <w:rsid w:val="001C5287"/>
    <w:rsid w:val="001C529A"/>
    <w:rsid w:val="001C529E"/>
    <w:rsid w:val="001C52BF"/>
    <w:rsid w:val="001C534D"/>
    <w:rsid w:val="001C5372"/>
    <w:rsid w:val="001C539B"/>
    <w:rsid w:val="001C541E"/>
    <w:rsid w:val="001C545C"/>
    <w:rsid w:val="001C5493"/>
    <w:rsid w:val="001C549D"/>
    <w:rsid w:val="001C54E6"/>
    <w:rsid w:val="001C5511"/>
    <w:rsid w:val="001C552A"/>
    <w:rsid w:val="001C5549"/>
    <w:rsid w:val="001C554E"/>
    <w:rsid w:val="001C5573"/>
    <w:rsid w:val="001C55CD"/>
    <w:rsid w:val="001C561B"/>
    <w:rsid w:val="001C578B"/>
    <w:rsid w:val="001C57BD"/>
    <w:rsid w:val="001C5861"/>
    <w:rsid w:val="001C58AF"/>
    <w:rsid w:val="001C58B3"/>
    <w:rsid w:val="001C5969"/>
    <w:rsid w:val="001C59D1"/>
    <w:rsid w:val="001C59D5"/>
    <w:rsid w:val="001C5A1B"/>
    <w:rsid w:val="001C5A76"/>
    <w:rsid w:val="001C5AA0"/>
    <w:rsid w:val="001C5ABA"/>
    <w:rsid w:val="001C5BA0"/>
    <w:rsid w:val="001C5BD6"/>
    <w:rsid w:val="001C5BD7"/>
    <w:rsid w:val="001C5C4B"/>
    <w:rsid w:val="001C5CA5"/>
    <w:rsid w:val="001C5CEE"/>
    <w:rsid w:val="001C5D0A"/>
    <w:rsid w:val="001C5D41"/>
    <w:rsid w:val="001C5D6F"/>
    <w:rsid w:val="001C5D76"/>
    <w:rsid w:val="001C5DE1"/>
    <w:rsid w:val="001C5E18"/>
    <w:rsid w:val="001C5E63"/>
    <w:rsid w:val="001C5E99"/>
    <w:rsid w:val="001C5EE4"/>
    <w:rsid w:val="001C5F4B"/>
    <w:rsid w:val="001C5F6A"/>
    <w:rsid w:val="001C5F84"/>
    <w:rsid w:val="001C5FA1"/>
    <w:rsid w:val="001C5FAF"/>
    <w:rsid w:val="001C605A"/>
    <w:rsid w:val="001C6062"/>
    <w:rsid w:val="001C608E"/>
    <w:rsid w:val="001C609E"/>
    <w:rsid w:val="001C60BB"/>
    <w:rsid w:val="001C618C"/>
    <w:rsid w:val="001C6222"/>
    <w:rsid w:val="001C6282"/>
    <w:rsid w:val="001C62E3"/>
    <w:rsid w:val="001C62E8"/>
    <w:rsid w:val="001C633D"/>
    <w:rsid w:val="001C6349"/>
    <w:rsid w:val="001C637E"/>
    <w:rsid w:val="001C637F"/>
    <w:rsid w:val="001C638B"/>
    <w:rsid w:val="001C639C"/>
    <w:rsid w:val="001C63A8"/>
    <w:rsid w:val="001C63B5"/>
    <w:rsid w:val="001C63CB"/>
    <w:rsid w:val="001C63DF"/>
    <w:rsid w:val="001C63E2"/>
    <w:rsid w:val="001C63E7"/>
    <w:rsid w:val="001C63F9"/>
    <w:rsid w:val="001C6443"/>
    <w:rsid w:val="001C6446"/>
    <w:rsid w:val="001C6478"/>
    <w:rsid w:val="001C647A"/>
    <w:rsid w:val="001C64A9"/>
    <w:rsid w:val="001C64B5"/>
    <w:rsid w:val="001C64E9"/>
    <w:rsid w:val="001C64FB"/>
    <w:rsid w:val="001C6507"/>
    <w:rsid w:val="001C652B"/>
    <w:rsid w:val="001C6562"/>
    <w:rsid w:val="001C657C"/>
    <w:rsid w:val="001C6596"/>
    <w:rsid w:val="001C65B1"/>
    <w:rsid w:val="001C65CC"/>
    <w:rsid w:val="001C661F"/>
    <w:rsid w:val="001C663C"/>
    <w:rsid w:val="001C66A0"/>
    <w:rsid w:val="001C66DD"/>
    <w:rsid w:val="001C66E2"/>
    <w:rsid w:val="001C6719"/>
    <w:rsid w:val="001C6767"/>
    <w:rsid w:val="001C67CE"/>
    <w:rsid w:val="001C67D5"/>
    <w:rsid w:val="001C67E5"/>
    <w:rsid w:val="001C6835"/>
    <w:rsid w:val="001C6886"/>
    <w:rsid w:val="001C68A6"/>
    <w:rsid w:val="001C68EE"/>
    <w:rsid w:val="001C692A"/>
    <w:rsid w:val="001C692B"/>
    <w:rsid w:val="001C6979"/>
    <w:rsid w:val="001C69AE"/>
    <w:rsid w:val="001C69CC"/>
    <w:rsid w:val="001C69CD"/>
    <w:rsid w:val="001C6A33"/>
    <w:rsid w:val="001C6A9D"/>
    <w:rsid w:val="001C6ACE"/>
    <w:rsid w:val="001C6B61"/>
    <w:rsid w:val="001C6B8D"/>
    <w:rsid w:val="001C6B90"/>
    <w:rsid w:val="001C6BF7"/>
    <w:rsid w:val="001C6C12"/>
    <w:rsid w:val="001C6C15"/>
    <w:rsid w:val="001C6C2F"/>
    <w:rsid w:val="001C6C5F"/>
    <w:rsid w:val="001C6C81"/>
    <w:rsid w:val="001C6CB6"/>
    <w:rsid w:val="001C6CCA"/>
    <w:rsid w:val="001C6D45"/>
    <w:rsid w:val="001C6D4B"/>
    <w:rsid w:val="001C6D50"/>
    <w:rsid w:val="001C6D66"/>
    <w:rsid w:val="001C6DA8"/>
    <w:rsid w:val="001C6DB2"/>
    <w:rsid w:val="001C6DF8"/>
    <w:rsid w:val="001C6E03"/>
    <w:rsid w:val="001C6E2C"/>
    <w:rsid w:val="001C6E3A"/>
    <w:rsid w:val="001C6EC9"/>
    <w:rsid w:val="001C6F1C"/>
    <w:rsid w:val="001C6F1F"/>
    <w:rsid w:val="001C6FA8"/>
    <w:rsid w:val="001C7039"/>
    <w:rsid w:val="001C7063"/>
    <w:rsid w:val="001C7074"/>
    <w:rsid w:val="001C70A5"/>
    <w:rsid w:val="001C70B3"/>
    <w:rsid w:val="001C70FF"/>
    <w:rsid w:val="001C7119"/>
    <w:rsid w:val="001C7127"/>
    <w:rsid w:val="001C7142"/>
    <w:rsid w:val="001C715C"/>
    <w:rsid w:val="001C7161"/>
    <w:rsid w:val="001C717F"/>
    <w:rsid w:val="001C71A4"/>
    <w:rsid w:val="001C7229"/>
    <w:rsid w:val="001C727B"/>
    <w:rsid w:val="001C72C9"/>
    <w:rsid w:val="001C72E1"/>
    <w:rsid w:val="001C72F7"/>
    <w:rsid w:val="001C7320"/>
    <w:rsid w:val="001C7321"/>
    <w:rsid w:val="001C7348"/>
    <w:rsid w:val="001C7369"/>
    <w:rsid w:val="001C7390"/>
    <w:rsid w:val="001C739D"/>
    <w:rsid w:val="001C73AA"/>
    <w:rsid w:val="001C73D4"/>
    <w:rsid w:val="001C73E1"/>
    <w:rsid w:val="001C7428"/>
    <w:rsid w:val="001C744E"/>
    <w:rsid w:val="001C7487"/>
    <w:rsid w:val="001C74B3"/>
    <w:rsid w:val="001C74DF"/>
    <w:rsid w:val="001C7551"/>
    <w:rsid w:val="001C755A"/>
    <w:rsid w:val="001C7578"/>
    <w:rsid w:val="001C75EC"/>
    <w:rsid w:val="001C75F3"/>
    <w:rsid w:val="001C7632"/>
    <w:rsid w:val="001C7758"/>
    <w:rsid w:val="001C7778"/>
    <w:rsid w:val="001C7793"/>
    <w:rsid w:val="001C77A5"/>
    <w:rsid w:val="001C77B8"/>
    <w:rsid w:val="001C7801"/>
    <w:rsid w:val="001C784A"/>
    <w:rsid w:val="001C7864"/>
    <w:rsid w:val="001C78A8"/>
    <w:rsid w:val="001C78E6"/>
    <w:rsid w:val="001C78FB"/>
    <w:rsid w:val="001C7924"/>
    <w:rsid w:val="001C792E"/>
    <w:rsid w:val="001C7943"/>
    <w:rsid w:val="001C795E"/>
    <w:rsid w:val="001C7970"/>
    <w:rsid w:val="001C7A16"/>
    <w:rsid w:val="001C7AD7"/>
    <w:rsid w:val="001C7B18"/>
    <w:rsid w:val="001C7B37"/>
    <w:rsid w:val="001C7B5B"/>
    <w:rsid w:val="001C7B87"/>
    <w:rsid w:val="001C7B8B"/>
    <w:rsid w:val="001C7BBA"/>
    <w:rsid w:val="001C7BC7"/>
    <w:rsid w:val="001C7C39"/>
    <w:rsid w:val="001C7C51"/>
    <w:rsid w:val="001C7C84"/>
    <w:rsid w:val="001C7CD7"/>
    <w:rsid w:val="001C7D3B"/>
    <w:rsid w:val="001C7D67"/>
    <w:rsid w:val="001C7DBA"/>
    <w:rsid w:val="001C7DF2"/>
    <w:rsid w:val="001C7DF8"/>
    <w:rsid w:val="001C7E20"/>
    <w:rsid w:val="001C7E45"/>
    <w:rsid w:val="001C7E64"/>
    <w:rsid w:val="001C7E93"/>
    <w:rsid w:val="001C7EA9"/>
    <w:rsid w:val="001C7EEB"/>
    <w:rsid w:val="001C7F46"/>
    <w:rsid w:val="001C7F76"/>
    <w:rsid w:val="001C7F84"/>
    <w:rsid w:val="001D000E"/>
    <w:rsid w:val="001D0021"/>
    <w:rsid w:val="001D00A6"/>
    <w:rsid w:val="001D00D5"/>
    <w:rsid w:val="001D00EF"/>
    <w:rsid w:val="001D0126"/>
    <w:rsid w:val="001D0149"/>
    <w:rsid w:val="001D0155"/>
    <w:rsid w:val="001D0177"/>
    <w:rsid w:val="001D019E"/>
    <w:rsid w:val="001D01B5"/>
    <w:rsid w:val="001D0208"/>
    <w:rsid w:val="001D0244"/>
    <w:rsid w:val="001D02A5"/>
    <w:rsid w:val="001D02EE"/>
    <w:rsid w:val="001D033B"/>
    <w:rsid w:val="001D03EB"/>
    <w:rsid w:val="001D040C"/>
    <w:rsid w:val="001D047D"/>
    <w:rsid w:val="001D04C9"/>
    <w:rsid w:val="001D04D7"/>
    <w:rsid w:val="001D04E3"/>
    <w:rsid w:val="001D0533"/>
    <w:rsid w:val="001D054F"/>
    <w:rsid w:val="001D0578"/>
    <w:rsid w:val="001D059F"/>
    <w:rsid w:val="001D0620"/>
    <w:rsid w:val="001D0678"/>
    <w:rsid w:val="001D067F"/>
    <w:rsid w:val="001D0790"/>
    <w:rsid w:val="001D07C9"/>
    <w:rsid w:val="001D07E5"/>
    <w:rsid w:val="001D07EA"/>
    <w:rsid w:val="001D082A"/>
    <w:rsid w:val="001D085B"/>
    <w:rsid w:val="001D0871"/>
    <w:rsid w:val="001D0890"/>
    <w:rsid w:val="001D08A2"/>
    <w:rsid w:val="001D0932"/>
    <w:rsid w:val="001D0942"/>
    <w:rsid w:val="001D0975"/>
    <w:rsid w:val="001D0989"/>
    <w:rsid w:val="001D09AE"/>
    <w:rsid w:val="001D09FC"/>
    <w:rsid w:val="001D0A13"/>
    <w:rsid w:val="001D0A1A"/>
    <w:rsid w:val="001D0A75"/>
    <w:rsid w:val="001D0A82"/>
    <w:rsid w:val="001D0ABB"/>
    <w:rsid w:val="001D0AFD"/>
    <w:rsid w:val="001D0B0D"/>
    <w:rsid w:val="001D0B10"/>
    <w:rsid w:val="001D0B61"/>
    <w:rsid w:val="001D0BB5"/>
    <w:rsid w:val="001D0BBE"/>
    <w:rsid w:val="001D0BCE"/>
    <w:rsid w:val="001D0BE1"/>
    <w:rsid w:val="001D0C43"/>
    <w:rsid w:val="001D0C65"/>
    <w:rsid w:val="001D0C74"/>
    <w:rsid w:val="001D0C79"/>
    <w:rsid w:val="001D0CEF"/>
    <w:rsid w:val="001D0D6D"/>
    <w:rsid w:val="001D0D71"/>
    <w:rsid w:val="001D0D85"/>
    <w:rsid w:val="001D0DB5"/>
    <w:rsid w:val="001D0DD1"/>
    <w:rsid w:val="001D0E65"/>
    <w:rsid w:val="001D0EDA"/>
    <w:rsid w:val="001D0EFD"/>
    <w:rsid w:val="001D0F2F"/>
    <w:rsid w:val="001D0F49"/>
    <w:rsid w:val="001D0FA6"/>
    <w:rsid w:val="001D0FC1"/>
    <w:rsid w:val="001D100A"/>
    <w:rsid w:val="001D101A"/>
    <w:rsid w:val="001D1037"/>
    <w:rsid w:val="001D1088"/>
    <w:rsid w:val="001D10C1"/>
    <w:rsid w:val="001D10DC"/>
    <w:rsid w:val="001D1144"/>
    <w:rsid w:val="001D1165"/>
    <w:rsid w:val="001D117D"/>
    <w:rsid w:val="001D1198"/>
    <w:rsid w:val="001D120C"/>
    <w:rsid w:val="001D1248"/>
    <w:rsid w:val="001D129E"/>
    <w:rsid w:val="001D12C8"/>
    <w:rsid w:val="001D12F2"/>
    <w:rsid w:val="001D13F5"/>
    <w:rsid w:val="001D13FA"/>
    <w:rsid w:val="001D1421"/>
    <w:rsid w:val="001D142B"/>
    <w:rsid w:val="001D143A"/>
    <w:rsid w:val="001D148E"/>
    <w:rsid w:val="001D14A9"/>
    <w:rsid w:val="001D14F0"/>
    <w:rsid w:val="001D1517"/>
    <w:rsid w:val="001D1581"/>
    <w:rsid w:val="001D1587"/>
    <w:rsid w:val="001D15FE"/>
    <w:rsid w:val="001D1604"/>
    <w:rsid w:val="001D162F"/>
    <w:rsid w:val="001D163C"/>
    <w:rsid w:val="001D168A"/>
    <w:rsid w:val="001D169D"/>
    <w:rsid w:val="001D16E7"/>
    <w:rsid w:val="001D16F1"/>
    <w:rsid w:val="001D16F8"/>
    <w:rsid w:val="001D1719"/>
    <w:rsid w:val="001D172B"/>
    <w:rsid w:val="001D1794"/>
    <w:rsid w:val="001D17AA"/>
    <w:rsid w:val="001D17B5"/>
    <w:rsid w:val="001D17C2"/>
    <w:rsid w:val="001D18A7"/>
    <w:rsid w:val="001D18B4"/>
    <w:rsid w:val="001D1922"/>
    <w:rsid w:val="001D192F"/>
    <w:rsid w:val="001D1967"/>
    <w:rsid w:val="001D19F0"/>
    <w:rsid w:val="001D19F7"/>
    <w:rsid w:val="001D1A50"/>
    <w:rsid w:val="001D1A5F"/>
    <w:rsid w:val="001D1A60"/>
    <w:rsid w:val="001D1AAC"/>
    <w:rsid w:val="001D1AC5"/>
    <w:rsid w:val="001D1B5D"/>
    <w:rsid w:val="001D1B61"/>
    <w:rsid w:val="001D1B63"/>
    <w:rsid w:val="001D1BE4"/>
    <w:rsid w:val="001D1C3D"/>
    <w:rsid w:val="001D1C50"/>
    <w:rsid w:val="001D1C56"/>
    <w:rsid w:val="001D1C76"/>
    <w:rsid w:val="001D1C7C"/>
    <w:rsid w:val="001D1C84"/>
    <w:rsid w:val="001D1D02"/>
    <w:rsid w:val="001D1D38"/>
    <w:rsid w:val="001D1D6C"/>
    <w:rsid w:val="001D1DCB"/>
    <w:rsid w:val="001D1DE1"/>
    <w:rsid w:val="001D1E71"/>
    <w:rsid w:val="001D1E98"/>
    <w:rsid w:val="001D1EA9"/>
    <w:rsid w:val="001D1EC1"/>
    <w:rsid w:val="001D1EC9"/>
    <w:rsid w:val="001D1EF8"/>
    <w:rsid w:val="001D1F40"/>
    <w:rsid w:val="001D1FD6"/>
    <w:rsid w:val="001D2074"/>
    <w:rsid w:val="001D2081"/>
    <w:rsid w:val="001D2082"/>
    <w:rsid w:val="001D2097"/>
    <w:rsid w:val="001D20A6"/>
    <w:rsid w:val="001D20D3"/>
    <w:rsid w:val="001D20D9"/>
    <w:rsid w:val="001D20DD"/>
    <w:rsid w:val="001D20ED"/>
    <w:rsid w:val="001D2155"/>
    <w:rsid w:val="001D2176"/>
    <w:rsid w:val="001D2195"/>
    <w:rsid w:val="001D21C5"/>
    <w:rsid w:val="001D21D9"/>
    <w:rsid w:val="001D21DC"/>
    <w:rsid w:val="001D21FE"/>
    <w:rsid w:val="001D220F"/>
    <w:rsid w:val="001D222F"/>
    <w:rsid w:val="001D2253"/>
    <w:rsid w:val="001D2265"/>
    <w:rsid w:val="001D2266"/>
    <w:rsid w:val="001D22D4"/>
    <w:rsid w:val="001D22E4"/>
    <w:rsid w:val="001D22FB"/>
    <w:rsid w:val="001D22FE"/>
    <w:rsid w:val="001D231C"/>
    <w:rsid w:val="001D23A5"/>
    <w:rsid w:val="001D241F"/>
    <w:rsid w:val="001D2423"/>
    <w:rsid w:val="001D2445"/>
    <w:rsid w:val="001D2458"/>
    <w:rsid w:val="001D24C1"/>
    <w:rsid w:val="001D24D3"/>
    <w:rsid w:val="001D255D"/>
    <w:rsid w:val="001D258E"/>
    <w:rsid w:val="001D25B3"/>
    <w:rsid w:val="001D25B6"/>
    <w:rsid w:val="001D25D1"/>
    <w:rsid w:val="001D2683"/>
    <w:rsid w:val="001D26F4"/>
    <w:rsid w:val="001D2798"/>
    <w:rsid w:val="001D279D"/>
    <w:rsid w:val="001D279F"/>
    <w:rsid w:val="001D27D0"/>
    <w:rsid w:val="001D2826"/>
    <w:rsid w:val="001D2888"/>
    <w:rsid w:val="001D289F"/>
    <w:rsid w:val="001D28B6"/>
    <w:rsid w:val="001D28CC"/>
    <w:rsid w:val="001D28E0"/>
    <w:rsid w:val="001D28FB"/>
    <w:rsid w:val="001D2970"/>
    <w:rsid w:val="001D29A9"/>
    <w:rsid w:val="001D29EA"/>
    <w:rsid w:val="001D2A15"/>
    <w:rsid w:val="001D2A31"/>
    <w:rsid w:val="001D2A36"/>
    <w:rsid w:val="001D2A49"/>
    <w:rsid w:val="001D2A58"/>
    <w:rsid w:val="001D2A68"/>
    <w:rsid w:val="001D2A69"/>
    <w:rsid w:val="001D2A6F"/>
    <w:rsid w:val="001D2AAD"/>
    <w:rsid w:val="001D2AC9"/>
    <w:rsid w:val="001D2ADA"/>
    <w:rsid w:val="001D2B07"/>
    <w:rsid w:val="001D2B11"/>
    <w:rsid w:val="001D2B25"/>
    <w:rsid w:val="001D2BD7"/>
    <w:rsid w:val="001D2C0F"/>
    <w:rsid w:val="001D2C1B"/>
    <w:rsid w:val="001D2C1C"/>
    <w:rsid w:val="001D2C35"/>
    <w:rsid w:val="001D2C36"/>
    <w:rsid w:val="001D2C64"/>
    <w:rsid w:val="001D2C8F"/>
    <w:rsid w:val="001D2C96"/>
    <w:rsid w:val="001D2CA6"/>
    <w:rsid w:val="001D2CB5"/>
    <w:rsid w:val="001D2CC5"/>
    <w:rsid w:val="001D2CEE"/>
    <w:rsid w:val="001D2D0A"/>
    <w:rsid w:val="001D2D52"/>
    <w:rsid w:val="001D2DB1"/>
    <w:rsid w:val="001D2DCC"/>
    <w:rsid w:val="001D2E1D"/>
    <w:rsid w:val="001D2E52"/>
    <w:rsid w:val="001D2EAD"/>
    <w:rsid w:val="001D2EC3"/>
    <w:rsid w:val="001D2EC9"/>
    <w:rsid w:val="001D2ECA"/>
    <w:rsid w:val="001D2F22"/>
    <w:rsid w:val="001D2FFA"/>
    <w:rsid w:val="001D3046"/>
    <w:rsid w:val="001D306F"/>
    <w:rsid w:val="001D3075"/>
    <w:rsid w:val="001D30C1"/>
    <w:rsid w:val="001D30EE"/>
    <w:rsid w:val="001D30F5"/>
    <w:rsid w:val="001D3145"/>
    <w:rsid w:val="001D3155"/>
    <w:rsid w:val="001D31B0"/>
    <w:rsid w:val="001D3244"/>
    <w:rsid w:val="001D32C3"/>
    <w:rsid w:val="001D32D9"/>
    <w:rsid w:val="001D330F"/>
    <w:rsid w:val="001D3360"/>
    <w:rsid w:val="001D33A4"/>
    <w:rsid w:val="001D3423"/>
    <w:rsid w:val="001D3451"/>
    <w:rsid w:val="001D3470"/>
    <w:rsid w:val="001D34E3"/>
    <w:rsid w:val="001D3503"/>
    <w:rsid w:val="001D3524"/>
    <w:rsid w:val="001D3544"/>
    <w:rsid w:val="001D357F"/>
    <w:rsid w:val="001D3593"/>
    <w:rsid w:val="001D35C5"/>
    <w:rsid w:val="001D35DF"/>
    <w:rsid w:val="001D35F8"/>
    <w:rsid w:val="001D363E"/>
    <w:rsid w:val="001D3690"/>
    <w:rsid w:val="001D3696"/>
    <w:rsid w:val="001D36BE"/>
    <w:rsid w:val="001D372A"/>
    <w:rsid w:val="001D378B"/>
    <w:rsid w:val="001D37D2"/>
    <w:rsid w:val="001D37D4"/>
    <w:rsid w:val="001D380E"/>
    <w:rsid w:val="001D3829"/>
    <w:rsid w:val="001D3879"/>
    <w:rsid w:val="001D38C3"/>
    <w:rsid w:val="001D38DC"/>
    <w:rsid w:val="001D3967"/>
    <w:rsid w:val="001D3970"/>
    <w:rsid w:val="001D397D"/>
    <w:rsid w:val="001D3981"/>
    <w:rsid w:val="001D399C"/>
    <w:rsid w:val="001D39DC"/>
    <w:rsid w:val="001D3A0D"/>
    <w:rsid w:val="001D3A28"/>
    <w:rsid w:val="001D3A3D"/>
    <w:rsid w:val="001D3A4F"/>
    <w:rsid w:val="001D3AB5"/>
    <w:rsid w:val="001D3AF0"/>
    <w:rsid w:val="001D3B22"/>
    <w:rsid w:val="001D3B4C"/>
    <w:rsid w:val="001D3B87"/>
    <w:rsid w:val="001D3BB9"/>
    <w:rsid w:val="001D3BCB"/>
    <w:rsid w:val="001D3BEA"/>
    <w:rsid w:val="001D3BEE"/>
    <w:rsid w:val="001D3BFD"/>
    <w:rsid w:val="001D3C09"/>
    <w:rsid w:val="001D3C4B"/>
    <w:rsid w:val="001D3C86"/>
    <w:rsid w:val="001D3CB2"/>
    <w:rsid w:val="001D3CD2"/>
    <w:rsid w:val="001D3CFC"/>
    <w:rsid w:val="001D3D41"/>
    <w:rsid w:val="001D3D55"/>
    <w:rsid w:val="001D3D95"/>
    <w:rsid w:val="001D3DA1"/>
    <w:rsid w:val="001D3DBD"/>
    <w:rsid w:val="001D3DC1"/>
    <w:rsid w:val="001D3DD0"/>
    <w:rsid w:val="001D3DDA"/>
    <w:rsid w:val="001D3DDF"/>
    <w:rsid w:val="001D3E27"/>
    <w:rsid w:val="001D3E96"/>
    <w:rsid w:val="001D3EFE"/>
    <w:rsid w:val="001D3F71"/>
    <w:rsid w:val="001D3F75"/>
    <w:rsid w:val="001D3F80"/>
    <w:rsid w:val="001D3F87"/>
    <w:rsid w:val="001D3FA0"/>
    <w:rsid w:val="001D3FE9"/>
    <w:rsid w:val="001D400B"/>
    <w:rsid w:val="001D400E"/>
    <w:rsid w:val="001D402F"/>
    <w:rsid w:val="001D4095"/>
    <w:rsid w:val="001D40AF"/>
    <w:rsid w:val="001D4109"/>
    <w:rsid w:val="001D4168"/>
    <w:rsid w:val="001D416C"/>
    <w:rsid w:val="001D417D"/>
    <w:rsid w:val="001D41A2"/>
    <w:rsid w:val="001D41A3"/>
    <w:rsid w:val="001D41CF"/>
    <w:rsid w:val="001D4228"/>
    <w:rsid w:val="001D426D"/>
    <w:rsid w:val="001D426E"/>
    <w:rsid w:val="001D4280"/>
    <w:rsid w:val="001D428C"/>
    <w:rsid w:val="001D42DD"/>
    <w:rsid w:val="001D42F2"/>
    <w:rsid w:val="001D4341"/>
    <w:rsid w:val="001D435C"/>
    <w:rsid w:val="001D436B"/>
    <w:rsid w:val="001D436C"/>
    <w:rsid w:val="001D43C3"/>
    <w:rsid w:val="001D447B"/>
    <w:rsid w:val="001D44AE"/>
    <w:rsid w:val="001D454F"/>
    <w:rsid w:val="001D4568"/>
    <w:rsid w:val="001D463D"/>
    <w:rsid w:val="001D4650"/>
    <w:rsid w:val="001D4668"/>
    <w:rsid w:val="001D466C"/>
    <w:rsid w:val="001D4674"/>
    <w:rsid w:val="001D4679"/>
    <w:rsid w:val="001D467B"/>
    <w:rsid w:val="001D467C"/>
    <w:rsid w:val="001D46AA"/>
    <w:rsid w:val="001D46BF"/>
    <w:rsid w:val="001D46E1"/>
    <w:rsid w:val="001D473B"/>
    <w:rsid w:val="001D4768"/>
    <w:rsid w:val="001D4778"/>
    <w:rsid w:val="001D480E"/>
    <w:rsid w:val="001D484A"/>
    <w:rsid w:val="001D487D"/>
    <w:rsid w:val="001D4887"/>
    <w:rsid w:val="001D48B9"/>
    <w:rsid w:val="001D48D0"/>
    <w:rsid w:val="001D48D5"/>
    <w:rsid w:val="001D48E3"/>
    <w:rsid w:val="001D4904"/>
    <w:rsid w:val="001D4906"/>
    <w:rsid w:val="001D49EA"/>
    <w:rsid w:val="001D4A5B"/>
    <w:rsid w:val="001D4A7A"/>
    <w:rsid w:val="001D4A8A"/>
    <w:rsid w:val="001D4A9E"/>
    <w:rsid w:val="001D4AAB"/>
    <w:rsid w:val="001D4ACF"/>
    <w:rsid w:val="001D4AD5"/>
    <w:rsid w:val="001D4B87"/>
    <w:rsid w:val="001D4BC9"/>
    <w:rsid w:val="001D4C1B"/>
    <w:rsid w:val="001D4CF2"/>
    <w:rsid w:val="001D4CF4"/>
    <w:rsid w:val="001D4D1B"/>
    <w:rsid w:val="001D4D35"/>
    <w:rsid w:val="001D4D4F"/>
    <w:rsid w:val="001D4D73"/>
    <w:rsid w:val="001D4D79"/>
    <w:rsid w:val="001D4DDD"/>
    <w:rsid w:val="001D4E29"/>
    <w:rsid w:val="001D4E3F"/>
    <w:rsid w:val="001D4E4F"/>
    <w:rsid w:val="001D4E7C"/>
    <w:rsid w:val="001D4E85"/>
    <w:rsid w:val="001D4E93"/>
    <w:rsid w:val="001D4EAA"/>
    <w:rsid w:val="001D4F06"/>
    <w:rsid w:val="001D4F09"/>
    <w:rsid w:val="001D4F17"/>
    <w:rsid w:val="001D4F1D"/>
    <w:rsid w:val="001D4F24"/>
    <w:rsid w:val="001D4F61"/>
    <w:rsid w:val="001D4FA6"/>
    <w:rsid w:val="001D4FBC"/>
    <w:rsid w:val="001D4FC3"/>
    <w:rsid w:val="001D505D"/>
    <w:rsid w:val="001D506A"/>
    <w:rsid w:val="001D50B1"/>
    <w:rsid w:val="001D50F8"/>
    <w:rsid w:val="001D510C"/>
    <w:rsid w:val="001D515A"/>
    <w:rsid w:val="001D518D"/>
    <w:rsid w:val="001D51B2"/>
    <w:rsid w:val="001D51C9"/>
    <w:rsid w:val="001D51D8"/>
    <w:rsid w:val="001D523B"/>
    <w:rsid w:val="001D5285"/>
    <w:rsid w:val="001D530F"/>
    <w:rsid w:val="001D5313"/>
    <w:rsid w:val="001D5337"/>
    <w:rsid w:val="001D5349"/>
    <w:rsid w:val="001D5369"/>
    <w:rsid w:val="001D53C3"/>
    <w:rsid w:val="001D53FB"/>
    <w:rsid w:val="001D5407"/>
    <w:rsid w:val="001D5419"/>
    <w:rsid w:val="001D541D"/>
    <w:rsid w:val="001D5486"/>
    <w:rsid w:val="001D5488"/>
    <w:rsid w:val="001D54B1"/>
    <w:rsid w:val="001D54B7"/>
    <w:rsid w:val="001D54C3"/>
    <w:rsid w:val="001D54CF"/>
    <w:rsid w:val="001D54E1"/>
    <w:rsid w:val="001D5504"/>
    <w:rsid w:val="001D5525"/>
    <w:rsid w:val="001D5553"/>
    <w:rsid w:val="001D555D"/>
    <w:rsid w:val="001D5594"/>
    <w:rsid w:val="001D55BC"/>
    <w:rsid w:val="001D5607"/>
    <w:rsid w:val="001D560D"/>
    <w:rsid w:val="001D562C"/>
    <w:rsid w:val="001D5684"/>
    <w:rsid w:val="001D568B"/>
    <w:rsid w:val="001D5698"/>
    <w:rsid w:val="001D569F"/>
    <w:rsid w:val="001D574E"/>
    <w:rsid w:val="001D574F"/>
    <w:rsid w:val="001D57BD"/>
    <w:rsid w:val="001D57D3"/>
    <w:rsid w:val="001D5809"/>
    <w:rsid w:val="001D5815"/>
    <w:rsid w:val="001D582B"/>
    <w:rsid w:val="001D5840"/>
    <w:rsid w:val="001D586B"/>
    <w:rsid w:val="001D5876"/>
    <w:rsid w:val="001D58DF"/>
    <w:rsid w:val="001D5990"/>
    <w:rsid w:val="001D59AC"/>
    <w:rsid w:val="001D59F3"/>
    <w:rsid w:val="001D59FA"/>
    <w:rsid w:val="001D5A1B"/>
    <w:rsid w:val="001D5A4D"/>
    <w:rsid w:val="001D5AB3"/>
    <w:rsid w:val="001D5AB5"/>
    <w:rsid w:val="001D5AD1"/>
    <w:rsid w:val="001D5AFB"/>
    <w:rsid w:val="001D5B41"/>
    <w:rsid w:val="001D5B48"/>
    <w:rsid w:val="001D5B76"/>
    <w:rsid w:val="001D5BD7"/>
    <w:rsid w:val="001D5BDC"/>
    <w:rsid w:val="001D5C2F"/>
    <w:rsid w:val="001D5C4A"/>
    <w:rsid w:val="001D5C91"/>
    <w:rsid w:val="001D5CC7"/>
    <w:rsid w:val="001D5D19"/>
    <w:rsid w:val="001D5D22"/>
    <w:rsid w:val="001D5D35"/>
    <w:rsid w:val="001D5D42"/>
    <w:rsid w:val="001D5D63"/>
    <w:rsid w:val="001D5D9B"/>
    <w:rsid w:val="001D5E10"/>
    <w:rsid w:val="001D5E54"/>
    <w:rsid w:val="001D5E70"/>
    <w:rsid w:val="001D5EAA"/>
    <w:rsid w:val="001D5EEF"/>
    <w:rsid w:val="001D5F2C"/>
    <w:rsid w:val="001D5F30"/>
    <w:rsid w:val="001D5F55"/>
    <w:rsid w:val="001D5F69"/>
    <w:rsid w:val="001D6000"/>
    <w:rsid w:val="001D602A"/>
    <w:rsid w:val="001D6040"/>
    <w:rsid w:val="001D6067"/>
    <w:rsid w:val="001D6076"/>
    <w:rsid w:val="001D6098"/>
    <w:rsid w:val="001D60AF"/>
    <w:rsid w:val="001D60D3"/>
    <w:rsid w:val="001D60DF"/>
    <w:rsid w:val="001D60F1"/>
    <w:rsid w:val="001D610A"/>
    <w:rsid w:val="001D611F"/>
    <w:rsid w:val="001D6132"/>
    <w:rsid w:val="001D6158"/>
    <w:rsid w:val="001D6183"/>
    <w:rsid w:val="001D6198"/>
    <w:rsid w:val="001D61DE"/>
    <w:rsid w:val="001D61DF"/>
    <w:rsid w:val="001D61F0"/>
    <w:rsid w:val="001D6203"/>
    <w:rsid w:val="001D6225"/>
    <w:rsid w:val="001D624C"/>
    <w:rsid w:val="001D6260"/>
    <w:rsid w:val="001D626D"/>
    <w:rsid w:val="001D6274"/>
    <w:rsid w:val="001D62D9"/>
    <w:rsid w:val="001D630B"/>
    <w:rsid w:val="001D6329"/>
    <w:rsid w:val="001D636D"/>
    <w:rsid w:val="001D642B"/>
    <w:rsid w:val="001D643C"/>
    <w:rsid w:val="001D6494"/>
    <w:rsid w:val="001D64AF"/>
    <w:rsid w:val="001D64DD"/>
    <w:rsid w:val="001D64F1"/>
    <w:rsid w:val="001D6502"/>
    <w:rsid w:val="001D6562"/>
    <w:rsid w:val="001D657F"/>
    <w:rsid w:val="001D65B6"/>
    <w:rsid w:val="001D65E1"/>
    <w:rsid w:val="001D65F1"/>
    <w:rsid w:val="001D65FE"/>
    <w:rsid w:val="001D662E"/>
    <w:rsid w:val="001D6634"/>
    <w:rsid w:val="001D669B"/>
    <w:rsid w:val="001D66A5"/>
    <w:rsid w:val="001D66C3"/>
    <w:rsid w:val="001D66CB"/>
    <w:rsid w:val="001D66EB"/>
    <w:rsid w:val="001D672A"/>
    <w:rsid w:val="001D674B"/>
    <w:rsid w:val="001D6755"/>
    <w:rsid w:val="001D6762"/>
    <w:rsid w:val="001D6786"/>
    <w:rsid w:val="001D6791"/>
    <w:rsid w:val="001D6848"/>
    <w:rsid w:val="001D689F"/>
    <w:rsid w:val="001D68DA"/>
    <w:rsid w:val="001D68E0"/>
    <w:rsid w:val="001D6916"/>
    <w:rsid w:val="001D6947"/>
    <w:rsid w:val="001D695B"/>
    <w:rsid w:val="001D695E"/>
    <w:rsid w:val="001D696C"/>
    <w:rsid w:val="001D69C1"/>
    <w:rsid w:val="001D69EC"/>
    <w:rsid w:val="001D69F3"/>
    <w:rsid w:val="001D69FB"/>
    <w:rsid w:val="001D6A54"/>
    <w:rsid w:val="001D6A56"/>
    <w:rsid w:val="001D6A9B"/>
    <w:rsid w:val="001D6B1C"/>
    <w:rsid w:val="001D6B32"/>
    <w:rsid w:val="001D6B7A"/>
    <w:rsid w:val="001D6B88"/>
    <w:rsid w:val="001D6BA2"/>
    <w:rsid w:val="001D6BF9"/>
    <w:rsid w:val="001D6C0B"/>
    <w:rsid w:val="001D6C14"/>
    <w:rsid w:val="001D6CC2"/>
    <w:rsid w:val="001D6CD6"/>
    <w:rsid w:val="001D6CF5"/>
    <w:rsid w:val="001D6D03"/>
    <w:rsid w:val="001D6D34"/>
    <w:rsid w:val="001D6D50"/>
    <w:rsid w:val="001D6D9B"/>
    <w:rsid w:val="001D6D9D"/>
    <w:rsid w:val="001D6E0B"/>
    <w:rsid w:val="001D6E0D"/>
    <w:rsid w:val="001D6E38"/>
    <w:rsid w:val="001D6E59"/>
    <w:rsid w:val="001D6E8F"/>
    <w:rsid w:val="001D6ED0"/>
    <w:rsid w:val="001D6F65"/>
    <w:rsid w:val="001D6FB0"/>
    <w:rsid w:val="001D6FE1"/>
    <w:rsid w:val="001D7015"/>
    <w:rsid w:val="001D7018"/>
    <w:rsid w:val="001D702B"/>
    <w:rsid w:val="001D7053"/>
    <w:rsid w:val="001D705F"/>
    <w:rsid w:val="001D7061"/>
    <w:rsid w:val="001D7088"/>
    <w:rsid w:val="001D709F"/>
    <w:rsid w:val="001D70B2"/>
    <w:rsid w:val="001D70D9"/>
    <w:rsid w:val="001D70F1"/>
    <w:rsid w:val="001D7114"/>
    <w:rsid w:val="001D71D6"/>
    <w:rsid w:val="001D722B"/>
    <w:rsid w:val="001D7263"/>
    <w:rsid w:val="001D728E"/>
    <w:rsid w:val="001D7292"/>
    <w:rsid w:val="001D72B2"/>
    <w:rsid w:val="001D72D5"/>
    <w:rsid w:val="001D72DB"/>
    <w:rsid w:val="001D731C"/>
    <w:rsid w:val="001D7358"/>
    <w:rsid w:val="001D7469"/>
    <w:rsid w:val="001D74F2"/>
    <w:rsid w:val="001D7521"/>
    <w:rsid w:val="001D755A"/>
    <w:rsid w:val="001D7567"/>
    <w:rsid w:val="001D7583"/>
    <w:rsid w:val="001D75CB"/>
    <w:rsid w:val="001D75DB"/>
    <w:rsid w:val="001D75F1"/>
    <w:rsid w:val="001D75F7"/>
    <w:rsid w:val="001D764E"/>
    <w:rsid w:val="001D7658"/>
    <w:rsid w:val="001D767C"/>
    <w:rsid w:val="001D76AD"/>
    <w:rsid w:val="001D76BC"/>
    <w:rsid w:val="001D76EC"/>
    <w:rsid w:val="001D770B"/>
    <w:rsid w:val="001D7716"/>
    <w:rsid w:val="001D775B"/>
    <w:rsid w:val="001D7778"/>
    <w:rsid w:val="001D7784"/>
    <w:rsid w:val="001D7797"/>
    <w:rsid w:val="001D77B0"/>
    <w:rsid w:val="001D77BD"/>
    <w:rsid w:val="001D7827"/>
    <w:rsid w:val="001D7836"/>
    <w:rsid w:val="001D78B6"/>
    <w:rsid w:val="001D78BE"/>
    <w:rsid w:val="001D78D5"/>
    <w:rsid w:val="001D78DA"/>
    <w:rsid w:val="001D792A"/>
    <w:rsid w:val="001D7942"/>
    <w:rsid w:val="001D7985"/>
    <w:rsid w:val="001D7991"/>
    <w:rsid w:val="001D79C3"/>
    <w:rsid w:val="001D79C6"/>
    <w:rsid w:val="001D79DF"/>
    <w:rsid w:val="001D79E1"/>
    <w:rsid w:val="001D79FD"/>
    <w:rsid w:val="001D7A92"/>
    <w:rsid w:val="001D7AAA"/>
    <w:rsid w:val="001D7AD3"/>
    <w:rsid w:val="001D7AEB"/>
    <w:rsid w:val="001D7B07"/>
    <w:rsid w:val="001D7B51"/>
    <w:rsid w:val="001D7BB2"/>
    <w:rsid w:val="001D7BDF"/>
    <w:rsid w:val="001D7BEE"/>
    <w:rsid w:val="001D7BF8"/>
    <w:rsid w:val="001D7C1B"/>
    <w:rsid w:val="001D7C2E"/>
    <w:rsid w:val="001D7C33"/>
    <w:rsid w:val="001D7C36"/>
    <w:rsid w:val="001D7C45"/>
    <w:rsid w:val="001D7C4C"/>
    <w:rsid w:val="001D7C54"/>
    <w:rsid w:val="001D7CAC"/>
    <w:rsid w:val="001D7CB1"/>
    <w:rsid w:val="001D7D2A"/>
    <w:rsid w:val="001D7D66"/>
    <w:rsid w:val="001D7D74"/>
    <w:rsid w:val="001D7D85"/>
    <w:rsid w:val="001D7D8F"/>
    <w:rsid w:val="001D7D96"/>
    <w:rsid w:val="001D7DD4"/>
    <w:rsid w:val="001D7E0F"/>
    <w:rsid w:val="001D7EB7"/>
    <w:rsid w:val="001D7EEC"/>
    <w:rsid w:val="001D7F0A"/>
    <w:rsid w:val="001D7F41"/>
    <w:rsid w:val="001D7FA2"/>
    <w:rsid w:val="001D7FB0"/>
    <w:rsid w:val="001D7FEC"/>
    <w:rsid w:val="001E0028"/>
    <w:rsid w:val="001E005B"/>
    <w:rsid w:val="001E007D"/>
    <w:rsid w:val="001E0182"/>
    <w:rsid w:val="001E019F"/>
    <w:rsid w:val="001E01F7"/>
    <w:rsid w:val="001E029D"/>
    <w:rsid w:val="001E02C0"/>
    <w:rsid w:val="001E02CC"/>
    <w:rsid w:val="001E0301"/>
    <w:rsid w:val="001E0379"/>
    <w:rsid w:val="001E03B2"/>
    <w:rsid w:val="001E03C7"/>
    <w:rsid w:val="001E0411"/>
    <w:rsid w:val="001E0425"/>
    <w:rsid w:val="001E0428"/>
    <w:rsid w:val="001E042B"/>
    <w:rsid w:val="001E04C7"/>
    <w:rsid w:val="001E04E8"/>
    <w:rsid w:val="001E051B"/>
    <w:rsid w:val="001E0569"/>
    <w:rsid w:val="001E056B"/>
    <w:rsid w:val="001E056E"/>
    <w:rsid w:val="001E058D"/>
    <w:rsid w:val="001E0599"/>
    <w:rsid w:val="001E05BE"/>
    <w:rsid w:val="001E05F0"/>
    <w:rsid w:val="001E061C"/>
    <w:rsid w:val="001E0635"/>
    <w:rsid w:val="001E0687"/>
    <w:rsid w:val="001E06A5"/>
    <w:rsid w:val="001E06B8"/>
    <w:rsid w:val="001E06BA"/>
    <w:rsid w:val="001E06C1"/>
    <w:rsid w:val="001E072D"/>
    <w:rsid w:val="001E073A"/>
    <w:rsid w:val="001E0792"/>
    <w:rsid w:val="001E07B1"/>
    <w:rsid w:val="001E07C2"/>
    <w:rsid w:val="001E0817"/>
    <w:rsid w:val="001E0842"/>
    <w:rsid w:val="001E0845"/>
    <w:rsid w:val="001E085A"/>
    <w:rsid w:val="001E0860"/>
    <w:rsid w:val="001E087A"/>
    <w:rsid w:val="001E0887"/>
    <w:rsid w:val="001E08B7"/>
    <w:rsid w:val="001E08D9"/>
    <w:rsid w:val="001E090C"/>
    <w:rsid w:val="001E0910"/>
    <w:rsid w:val="001E09EB"/>
    <w:rsid w:val="001E09F6"/>
    <w:rsid w:val="001E0A29"/>
    <w:rsid w:val="001E0ABF"/>
    <w:rsid w:val="001E0B22"/>
    <w:rsid w:val="001E0B65"/>
    <w:rsid w:val="001E0BED"/>
    <w:rsid w:val="001E0C0E"/>
    <w:rsid w:val="001E0C2B"/>
    <w:rsid w:val="001E0C87"/>
    <w:rsid w:val="001E0C93"/>
    <w:rsid w:val="001E0D83"/>
    <w:rsid w:val="001E0DA2"/>
    <w:rsid w:val="001E0DA4"/>
    <w:rsid w:val="001E0DAC"/>
    <w:rsid w:val="001E0DBA"/>
    <w:rsid w:val="001E0DBD"/>
    <w:rsid w:val="001E0E04"/>
    <w:rsid w:val="001E0E05"/>
    <w:rsid w:val="001E0E48"/>
    <w:rsid w:val="001E0E5E"/>
    <w:rsid w:val="001E0E70"/>
    <w:rsid w:val="001E0EFE"/>
    <w:rsid w:val="001E0F0F"/>
    <w:rsid w:val="001E0F28"/>
    <w:rsid w:val="001E0F2C"/>
    <w:rsid w:val="001E0F3E"/>
    <w:rsid w:val="001E0F49"/>
    <w:rsid w:val="001E0F70"/>
    <w:rsid w:val="001E0F85"/>
    <w:rsid w:val="001E0FA4"/>
    <w:rsid w:val="001E1023"/>
    <w:rsid w:val="001E1037"/>
    <w:rsid w:val="001E106B"/>
    <w:rsid w:val="001E110F"/>
    <w:rsid w:val="001E113B"/>
    <w:rsid w:val="001E1157"/>
    <w:rsid w:val="001E1174"/>
    <w:rsid w:val="001E1186"/>
    <w:rsid w:val="001E1203"/>
    <w:rsid w:val="001E120F"/>
    <w:rsid w:val="001E128A"/>
    <w:rsid w:val="001E12EF"/>
    <w:rsid w:val="001E135B"/>
    <w:rsid w:val="001E1450"/>
    <w:rsid w:val="001E147A"/>
    <w:rsid w:val="001E1485"/>
    <w:rsid w:val="001E148B"/>
    <w:rsid w:val="001E14AC"/>
    <w:rsid w:val="001E1504"/>
    <w:rsid w:val="001E151D"/>
    <w:rsid w:val="001E154A"/>
    <w:rsid w:val="001E15CD"/>
    <w:rsid w:val="001E163E"/>
    <w:rsid w:val="001E1642"/>
    <w:rsid w:val="001E164D"/>
    <w:rsid w:val="001E1680"/>
    <w:rsid w:val="001E16FD"/>
    <w:rsid w:val="001E1747"/>
    <w:rsid w:val="001E1800"/>
    <w:rsid w:val="001E180A"/>
    <w:rsid w:val="001E1835"/>
    <w:rsid w:val="001E185B"/>
    <w:rsid w:val="001E1861"/>
    <w:rsid w:val="001E1879"/>
    <w:rsid w:val="001E188E"/>
    <w:rsid w:val="001E192B"/>
    <w:rsid w:val="001E1966"/>
    <w:rsid w:val="001E198E"/>
    <w:rsid w:val="001E199D"/>
    <w:rsid w:val="001E19D7"/>
    <w:rsid w:val="001E1A27"/>
    <w:rsid w:val="001E1A6C"/>
    <w:rsid w:val="001E1A76"/>
    <w:rsid w:val="001E1A8C"/>
    <w:rsid w:val="001E1AE1"/>
    <w:rsid w:val="001E1B3A"/>
    <w:rsid w:val="001E1BA8"/>
    <w:rsid w:val="001E1BCD"/>
    <w:rsid w:val="001E1C04"/>
    <w:rsid w:val="001E1C19"/>
    <w:rsid w:val="001E1C22"/>
    <w:rsid w:val="001E1C23"/>
    <w:rsid w:val="001E1C60"/>
    <w:rsid w:val="001E1C74"/>
    <w:rsid w:val="001E1C9E"/>
    <w:rsid w:val="001E1CD6"/>
    <w:rsid w:val="001E1CE6"/>
    <w:rsid w:val="001E1D1A"/>
    <w:rsid w:val="001E1D9D"/>
    <w:rsid w:val="001E1DA6"/>
    <w:rsid w:val="001E1DB5"/>
    <w:rsid w:val="001E1DC5"/>
    <w:rsid w:val="001E1DC6"/>
    <w:rsid w:val="001E1DC9"/>
    <w:rsid w:val="001E1DD3"/>
    <w:rsid w:val="001E1DF6"/>
    <w:rsid w:val="001E1DFD"/>
    <w:rsid w:val="001E1E3F"/>
    <w:rsid w:val="001E1EAB"/>
    <w:rsid w:val="001E1EB2"/>
    <w:rsid w:val="001E1EFC"/>
    <w:rsid w:val="001E1F11"/>
    <w:rsid w:val="001E1F71"/>
    <w:rsid w:val="001E1FC6"/>
    <w:rsid w:val="001E1FCB"/>
    <w:rsid w:val="001E2023"/>
    <w:rsid w:val="001E20CC"/>
    <w:rsid w:val="001E20CF"/>
    <w:rsid w:val="001E20EC"/>
    <w:rsid w:val="001E2100"/>
    <w:rsid w:val="001E2105"/>
    <w:rsid w:val="001E213D"/>
    <w:rsid w:val="001E2141"/>
    <w:rsid w:val="001E2148"/>
    <w:rsid w:val="001E216E"/>
    <w:rsid w:val="001E21AA"/>
    <w:rsid w:val="001E21C3"/>
    <w:rsid w:val="001E21E7"/>
    <w:rsid w:val="001E2208"/>
    <w:rsid w:val="001E2226"/>
    <w:rsid w:val="001E2264"/>
    <w:rsid w:val="001E231D"/>
    <w:rsid w:val="001E23AF"/>
    <w:rsid w:val="001E2428"/>
    <w:rsid w:val="001E2457"/>
    <w:rsid w:val="001E246E"/>
    <w:rsid w:val="001E246F"/>
    <w:rsid w:val="001E250E"/>
    <w:rsid w:val="001E2521"/>
    <w:rsid w:val="001E2542"/>
    <w:rsid w:val="001E2547"/>
    <w:rsid w:val="001E255A"/>
    <w:rsid w:val="001E257D"/>
    <w:rsid w:val="001E2589"/>
    <w:rsid w:val="001E2590"/>
    <w:rsid w:val="001E2591"/>
    <w:rsid w:val="001E2596"/>
    <w:rsid w:val="001E25BB"/>
    <w:rsid w:val="001E25CD"/>
    <w:rsid w:val="001E25D7"/>
    <w:rsid w:val="001E25D8"/>
    <w:rsid w:val="001E25FD"/>
    <w:rsid w:val="001E2679"/>
    <w:rsid w:val="001E26E6"/>
    <w:rsid w:val="001E2788"/>
    <w:rsid w:val="001E2795"/>
    <w:rsid w:val="001E27BC"/>
    <w:rsid w:val="001E2845"/>
    <w:rsid w:val="001E287A"/>
    <w:rsid w:val="001E2887"/>
    <w:rsid w:val="001E292E"/>
    <w:rsid w:val="001E2948"/>
    <w:rsid w:val="001E295F"/>
    <w:rsid w:val="001E299C"/>
    <w:rsid w:val="001E29B6"/>
    <w:rsid w:val="001E29B7"/>
    <w:rsid w:val="001E29BC"/>
    <w:rsid w:val="001E29EA"/>
    <w:rsid w:val="001E2A2B"/>
    <w:rsid w:val="001E2A6B"/>
    <w:rsid w:val="001E2A8B"/>
    <w:rsid w:val="001E2A93"/>
    <w:rsid w:val="001E2AB7"/>
    <w:rsid w:val="001E2AEA"/>
    <w:rsid w:val="001E2B60"/>
    <w:rsid w:val="001E2B71"/>
    <w:rsid w:val="001E2C2B"/>
    <w:rsid w:val="001E2C3B"/>
    <w:rsid w:val="001E2C4A"/>
    <w:rsid w:val="001E2C56"/>
    <w:rsid w:val="001E2C5A"/>
    <w:rsid w:val="001E2C81"/>
    <w:rsid w:val="001E2C97"/>
    <w:rsid w:val="001E2CC9"/>
    <w:rsid w:val="001E2CD4"/>
    <w:rsid w:val="001E2CF8"/>
    <w:rsid w:val="001E2D2A"/>
    <w:rsid w:val="001E2DDC"/>
    <w:rsid w:val="001E2DF2"/>
    <w:rsid w:val="001E2E1D"/>
    <w:rsid w:val="001E2E24"/>
    <w:rsid w:val="001E2E28"/>
    <w:rsid w:val="001E2E5C"/>
    <w:rsid w:val="001E2E86"/>
    <w:rsid w:val="001E2E93"/>
    <w:rsid w:val="001E2E9D"/>
    <w:rsid w:val="001E2EC2"/>
    <w:rsid w:val="001E2EDB"/>
    <w:rsid w:val="001E2F49"/>
    <w:rsid w:val="001E2F74"/>
    <w:rsid w:val="001E3015"/>
    <w:rsid w:val="001E3093"/>
    <w:rsid w:val="001E30A1"/>
    <w:rsid w:val="001E30F3"/>
    <w:rsid w:val="001E3144"/>
    <w:rsid w:val="001E3155"/>
    <w:rsid w:val="001E319D"/>
    <w:rsid w:val="001E31AB"/>
    <w:rsid w:val="001E31AE"/>
    <w:rsid w:val="001E31C0"/>
    <w:rsid w:val="001E31DB"/>
    <w:rsid w:val="001E31EA"/>
    <w:rsid w:val="001E321B"/>
    <w:rsid w:val="001E323C"/>
    <w:rsid w:val="001E3269"/>
    <w:rsid w:val="001E3273"/>
    <w:rsid w:val="001E329D"/>
    <w:rsid w:val="001E329E"/>
    <w:rsid w:val="001E3325"/>
    <w:rsid w:val="001E33A9"/>
    <w:rsid w:val="001E33DD"/>
    <w:rsid w:val="001E341B"/>
    <w:rsid w:val="001E3487"/>
    <w:rsid w:val="001E34E6"/>
    <w:rsid w:val="001E34F5"/>
    <w:rsid w:val="001E351F"/>
    <w:rsid w:val="001E3521"/>
    <w:rsid w:val="001E3549"/>
    <w:rsid w:val="001E35DC"/>
    <w:rsid w:val="001E3611"/>
    <w:rsid w:val="001E364B"/>
    <w:rsid w:val="001E366A"/>
    <w:rsid w:val="001E3694"/>
    <w:rsid w:val="001E36F7"/>
    <w:rsid w:val="001E3705"/>
    <w:rsid w:val="001E376F"/>
    <w:rsid w:val="001E37A6"/>
    <w:rsid w:val="001E37C1"/>
    <w:rsid w:val="001E37FB"/>
    <w:rsid w:val="001E386D"/>
    <w:rsid w:val="001E38D7"/>
    <w:rsid w:val="001E38F6"/>
    <w:rsid w:val="001E3912"/>
    <w:rsid w:val="001E396E"/>
    <w:rsid w:val="001E3984"/>
    <w:rsid w:val="001E39CD"/>
    <w:rsid w:val="001E3A62"/>
    <w:rsid w:val="001E3AA0"/>
    <w:rsid w:val="001E3AA1"/>
    <w:rsid w:val="001E3B1D"/>
    <w:rsid w:val="001E3B77"/>
    <w:rsid w:val="001E3B87"/>
    <w:rsid w:val="001E3B99"/>
    <w:rsid w:val="001E3BD1"/>
    <w:rsid w:val="001E3C93"/>
    <w:rsid w:val="001E3C96"/>
    <w:rsid w:val="001E3C9D"/>
    <w:rsid w:val="001E3C9F"/>
    <w:rsid w:val="001E3CE3"/>
    <w:rsid w:val="001E3D16"/>
    <w:rsid w:val="001E3D1E"/>
    <w:rsid w:val="001E3D87"/>
    <w:rsid w:val="001E3DB9"/>
    <w:rsid w:val="001E3DD0"/>
    <w:rsid w:val="001E3DF9"/>
    <w:rsid w:val="001E3E0F"/>
    <w:rsid w:val="001E3E53"/>
    <w:rsid w:val="001E3E54"/>
    <w:rsid w:val="001E3E8A"/>
    <w:rsid w:val="001E3EB5"/>
    <w:rsid w:val="001E3ECC"/>
    <w:rsid w:val="001E3ED5"/>
    <w:rsid w:val="001E3F10"/>
    <w:rsid w:val="001E3FAE"/>
    <w:rsid w:val="001E3FD7"/>
    <w:rsid w:val="001E3FE4"/>
    <w:rsid w:val="001E4005"/>
    <w:rsid w:val="001E4026"/>
    <w:rsid w:val="001E4042"/>
    <w:rsid w:val="001E4063"/>
    <w:rsid w:val="001E4096"/>
    <w:rsid w:val="001E4099"/>
    <w:rsid w:val="001E40DF"/>
    <w:rsid w:val="001E40EF"/>
    <w:rsid w:val="001E41D7"/>
    <w:rsid w:val="001E4293"/>
    <w:rsid w:val="001E430C"/>
    <w:rsid w:val="001E4313"/>
    <w:rsid w:val="001E432A"/>
    <w:rsid w:val="001E4338"/>
    <w:rsid w:val="001E433D"/>
    <w:rsid w:val="001E4347"/>
    <w:rsid w:val="001E43D5"/>
    <w:rsid w:val="001E442A"/>
    <w:rsid w:val="001E449D"/>
    <w:rsid w:val="001E44A9"/>
    <w:rsid w:val="001E44F0"/>
    <w:rsid w:val="001E450C"/>
    <w:rsid w:val="001E4518"/>
    <w:rsid w:val="001E4528"/>
    <w:rsid w:val="001E4556"/>
    <w:rsid w:val="001E45BC"/>
    <w:rsid w:val="001E4663"/>
    <w:rsid w:val="001E46B0"/>
    <w:rsid w:val="001E47EC"/>
    <w:rsid w:val="001E47F8"/>
    <w:rsid w:val="001E4816"/>
    <w:rsid w:val="001E484B"/>
    <w:rsid w:val="001E486C"/>
    <w:rsid w:val="001E49E5"/>
    <w:rsid w:val="001E4A1E"/>
    <w:rsid w:val="001E4A2C"/>
    <w:rsid w:val="001E4A6B"/>
    <w:rsid w:val="001E4A93"/>
    <w:rsid w:val="001E4A9D"/>
    <w:rsid w:val="001E4AF0"/>
    <w:rsid w:val="001E4AFC"/>
    <w:rsid w:val="001E4B13"/>
    <w:rsid w:val="001E4B21"/>
    <w:rsid w:val="001E4B23"/>
    <w:rsid w:val="001E4B2B"/>
    <w:rsid w:val="001E4B87"/>
    <w:rsid w:val="001E4B88"/>
    <w:rsid w:val="001E4BE1"/>
    <w:rsid w:val="001E4C0C"/>
    <w:rsid w:val="001E4C64"/>
    <w:rsid w:val="001E4CF9"/>
    <w:rsid w:val="001E4D18"/>
    <w:rsid w:val="001E4D32"/>
    <w:rsid w:val="001E4DA2"/>
    <w:rsid w:val="001E4E68"/>
    <w:rsid w:val="001E4E82"/>
    <w:rsid w:val="001E4EE0"/>
    <w:rsid w:val="001E4FCD"/>
    <w:rsid w:val="001E4FF9"/>
    <w:rsid w:val="001E4FFA"/>
    <w:rsid w:val="001E504F"/>
    <w:rsid w:val="001E5052"/>
    <w:rsid w:val="001E50AE"/>
    <w:rsid w:val="001E50DD"/>
    <w:rsid w:val="001E5129"/>
    <w:rsid w:val="001E5139"/>
    <w:rsid w:val="001E5149"/>
    <w:rsid w:val="001E5155"/>
    <w:rsid w:val="001E51B7"/>
    <w:rsid w:val="001E51F5"/>
    <w:rsid w:val="001E521A"/>
    <w:rsid w:val="001E52CF"/>
    <w:rsid w:val="001E5314"/>
    <w:rsid w:val="001E5323"/>
    <w:rsid w:val="001E5388"/>
    <w:rsid w:val="001E539A"/>
    <w:rsid w:val="001E539D"/>
    <w:rsid w:val="001E53A1"/>
    <w:rsid w:val="001E53BF"/>
    <w:rsid w:val="001E53DB"/>
    <w:rsid w:val="001E53E6"/>
    <w:rsid w:val="001E5440"/>
    <w:rsid w:val="001E54B4"/>
    <w:rsid w:val="001E5549"/>
    <w:rsid w:val="001E55CC"/>
    <w:rsid w:val="001E5629"/>
    <w:rsid w:val="001E56BE"/>
    <w:rsid w:val="001E56ED"/>
    <w:rsid w:val="001E56F6"/>
    <w:rsid w:val="001E56FA"/>
    <w:rsid w:val="001E573F"/>
    <w:rsid w:val="001E5798"/>
    <w:rsid w:val="001E57C0"/>
    <w:rsid w:val="001E57C2"/>
    <w:rsid w:val="001E57F6"/>
    <w:rsid w:val="001E581C"/>
    <w:rsid w:val="001E582F"/>
    <w:rsid w:val="001E5843"/>
    <w:rsid w:val="001E5882"/>
    <w:rsid w:val="001E58F6"/>
    <w:rsid w:val="001E5932"/>
    <w:rsid w:val="001E5943"/>
    <w:rsid w:val="001E5971"/>
    <w:rsid w:val="001E5979"/>
    <w:rsid w:val="001E5A5B"/>
    <w:rsid w:val="001E5A76"/>
    <w:rsid w:val="001E5A8E"/>
    <w:rsid w:val="001E5AE7"/>
    <w:rsid w:val="001E5AF7"/>
    <w:rsid w:val="001E5AF9"/>
    <w:rsid w:val="001E5BAB"/>
    <w:rsid w:val="001E5BE1"/>
    <w:rsid w:val="001E5C00"/>
    <w:rsid w:val="001E5C10"/>
    <w:rsid w:val="001E5C8A"/>
    <w:rsid w:val="001E5CD9"/>
    <w:rsid w:val="001E5CDF"/>
    <w:rsid w:val="001E5CE2"/>
    <w:rsid w:val="001E5D11"/>
    <w:rsid w:val="001E5D1D"/>
    <w:rsid w:val="001E5D75"/>
    <w:rsid w:val="001E5DB8"/>
    <w:rsid w:val="001E5DD2"/>
    <w:rsid w:val="001E5DEB"/>
    <w:rsid w:val="001E5E4A"/>
    <w:rsid w:val="001E5E9C"/>
    <w:rsid w:val="001E5EC8"/>
    <w:rsid w:val="001E5F25"/>
    <w:rsid w:val="001E5F4D"/>
    <w:rsid w:val="001E5FAE"/>
    <w:rsid w:val="001E5FD2"/>
    <w:rsid w:val="001E6021"/>
    <w:rsid w:val="001E611D"/>
    <w:rsid w:val="001E6129"/>
    <w:rsid w:val="001E6175"/>
    <w:rsid w:val="001E61C3"/>
    <w:rsid w:val="001E61F1"/>
    <w:rsid w:val="001E6224"/>
    <w:rsid w:val="001E6226"/>
    <w:rsid w:val="001E62BF"/>
    <w:rsid w:val="001E62DF"/>
    <w:rsid w:val="001E6326"/>
    <w:rsid w:val="001E634A"/>
    <w:rsid w:val="001E638F"/>
    <w:rsid w:val="001E63B8"/>
    <w:rsid w:val="001E63BB"/>
    <w:rsid w:val="001E63CD"/>
    <w:rsid w:val="001E640B"/>
    <w:rsid w:val="001E645E"/>
    <w:rsid w:val="001E651C"/>
    <w:rsid w:val="001E654D"/>
    <w:rsid w:val="001E656A"/>
    <w:rsid w:val="001E6576"/>
    <w:rsid w:val="001E657E"/>
    <w:rsid w:val="001E65AD"/>
    <w:rsid w:val="001E65BC"/>
    <w:rsid w:val="001E65CC"/>
    <w:rsid w:val="001E65CD"/>
    <w:rsid w:val="001E6675"/>
    <w:rsid w:val="001E669C"/>
    <w:rsid w:val="001E66CD"/>
    <w:rsid w:val="001E66D5"/>
    <w:rsid w:val="001E6711"/>
    <w:rsid w:val="001E6713"/>
    <w:rsid w:val="001E6743"/>
    <w:rsid w:val="001E677B"/>
    <w:rsid w:val="001E678D"/>
    <w:rsid w:val="001E6804"/>
    <w:rsid w:val="001E6861"/>
    <w:rsid w:val="001E6864"/>
    <w:rsid w:val="001E686B"/>
    <w:rsid w:val="001E68A5"/>
    <w:rsid w:val="001E68E9"/>
    <w:rsid w:val="001E6980"/>
    <w:rsid w:val="001E69DE"/>
    <w:rsid w:val="001E69F5"/>
    <w:rsid w:val="001E6A14"/>
    <w:rsid w:val="001E6A3C"/>
    <w:rsid w:val="001E6B16"/>
    <w:rsid w:val="001E6B46"/>
    <w:rsid w:val="001E6B68"/>
    <w:rsid w:val="001E6BF8"/>
    <w:rsid w:val="001E6C18"/>
    <w:rsid w:val="001E6C3D"/>
    <w:rsid w:val="001E6C49"/>
    <w:rsid w:val="001E6C51"/>
    <w:rsid w:val="001E6C81"/>
    <w:rsid w:val="001E6D19"/>
    <w:rsid w:val="001E6D33"/>
    <w:rsid w:val="001E6DCD"/>
    <w:rsid w:val="001E6E00"/>
    <w:rsid w:val="001E6E30"/>
    <w:rsid w:val="001E6E99"/>
    <w:rsid w:val="001E6EB2"/>
    <w:rsid w:val="001E6EC2"/>
    <w:rsid w:val="001E6F1E"/>
    <w:rsid w:val="001E6F36"/>
    <w:rsid w:val="001E6F39"/>
    <w:rsid w:val="001E6F9B"/>
    <w:rsid w:val="001E6FC5"/>
    <w:rsid w:val="001E6FE2"/>
    <w:rsid w:val="001E700C"/>
    <w:rsid w:val="001E700F"/>
    <w:rsid w:val="001E703A"/>
    <w:rsid w:val="001E70B4"/>
    <w:rsid w:val="001E70BF"/>
    <w:rsid w:val="001E70F6"/>
    <w:rsid w:val="001E7110"/>
    <w:rsid w:val="001E712E"/>
    <w:rsid w:val="001E7208"/>
    <w:rsid w:val="001E720E"/>
    <w:rsid w:val="001E723D"/>
    <w:rsid w:val="001E725F"/>
    <w:rsid w:val="001E7284"/>
    <w:rsid w:val="001E72F0"/>
    <w:rsid w:val="001E7304"/>
    <w:rsid w:val="001E730D"/>
    <w:rsid w:val="001E7355"/>
    <w:rsid w:val="001E735B"/>
    <w:rsid w:val="001E736F"/>
    <w:rsid w:val="001E73C8"/>
    <w:rsid w:val="001E73E0"/>
    <w:rsid w:val="001E73E7"/>
    <w:rsid w:val="001E7429"/>
    <w:rsid w:val="001E7448"/>
    <w:rsid w:val="001E74BE"/>
    <w:rsid w:val="001E74C9"/>
    <w:rsid w:val="001E750F"/>
    <w:rsid w:val="001E754F"/>
    <w:rsid w:val="001E7553"/>
    <w:rsid w:val="001E756A"/>
    <w:rsid w:val="001E757A"/>
    <w:rsid w:val="001E7586"/>
    <w:rsid w:val="001E758C"/>
    <w:rsid w:val="001E75C3"/>
    <w:rsid w:val="001E75E2"/>
    <w:rsid w:val="001E75EF"/>
    <w:rsid w:val="001E75F4"/>
    <w:rsid w:val="001E7619"/>
    <w:rsid w:val="001E763D"/>
    <w:rsid w:val="001E7646"/>
    <w:rsid w:val="001E764B"/>
    <w:rsid w:val="001E7658"/>
    <w:rsid w:val="001E76AC"/>
    <w:rsid w:val="001E76B3"/>
    <w:rsid w:val="001E76C5"/>
    <w:rsid w:val="001E76D5"/>
    <w:rsid w:val="001E776F"/>
    <w:rsid w:val="001E7790"/>
    <w:rsid w:val="001E779E"/>
    <w:rsid w:val="001E77AA"/>
    <w:rsid w:val="001E77C1"/>
    <w:rsid w:val="001E7818"/>
    <w:rsid w:val="001E781F"/>
    <w:rsid w:val="001E784B"/>
    <w:rsid w:val="001E78B6"/>
    <w:rsid w:val="001E78C8"/>
    <w:rsid w:val="001E78CC"/>
    <w:rsid w:val="001E78F9"/>
    <w:rsid w:val="001E7942"/>
    <w:rsid w:val="001E7983"/>
    <w:rsid w:val="001E79B3"/>
    <w:rsid w:val="001E7A08"/>
    <w:rsid w:val="001E7A57"/>
    <w:rsid w:val="001E7A8F"/>
    <w:rsid w:val="001E7A90"/>
    <w:rsid w:val="001E7A93"/>
    <w:rsid w:val="001E7ABB"/>
    <w:rsid w:val="001E7B02"/>
    <w:rsid w:val="001E7B2A"/>
    <w:rsid w:val="001E7B5F"/>
    <w:rsid w:val="001E7BBA"/>
    <w:rsid w:val="001E7BE4"/>
    <w:rsid w:val="001E7C0B"/>
    <w:rsid w:val="001E7CBE"/>
    <w:rsid w:val="001E7CDB"/>
    <w:rsid w:val="001E7CE4"/>
    <w:rsid w:val="001E7D5E"/>
    <w:rsid w:val="001E7D71"/>
    <w:rsid w:val="001E7DA2"/>
    <w:rsid w:val="001E7DC4"/>
    <w:rsid w:val="001E7DD2"/>
    <w:rsid w:val="001E7E01"/>
    <w:rsid w:val="001E7E31"/>
    <w:rsid w:val="001E7E50"/>
    <w:rsid w:val="001E7E53"/>
    <w:rsid w:val="001E7E85"/>
    <w:rsid w:val="001E7E9C"/>
    <w:rsid w:val="001E7E9F"/>
    <w:rsid w:val="001E7EAA"/>
    <w:rsid w:val="001E7EBE"/>
    <w:rsid w:val="001E7EDF"/>
    <w:rsid w:val="001E7F08"/>
    <w:rsid w:val="001E7F15"/>
    <w:rsid w:val="001E7F30"/>
    <w:rsid w:val="001E7F39"/>
    <w:rsid w:val="001E7F65"/>
    <w:rsid w:val="001E7F70"/>
    <w:rsid w:val="001E7F77"/>
    <w:rsid w:val="001E7F88"/>
    <w:rsid w:val="001E7FDA"/>
    <w:rsid w:val="001E7FE3"/>
    <w:rsid w:val="001E7FF8"/>
    <w:rsid w:val="001F0012"/>
    <w:rsid w:val="001F003D"/>
    <w:rsid w:val="001F007A"/>
    <w:rsid w:val="001F00B8"/>
    <w:rsid w:val="001F0253"/>
    <w:rsid w:val="001F025E"/>
    <w:rsid w:val="001F0280"/>
    <w:rsid w:val="001F0308"/>
    <w:rsid w:val="001F0348"/>
    <w:rsid w:val="001F0376"/>
    <w:rsid w:val="001F03F3"/>
    <w:rsid w:val="001F045C"/>
    <w:rsid w:val="001F045D"/>
    <w:rsid w:val="001F05C3"/>
    <w:rsid w:val="001F05D9"/>
    <w:rsid w:val="001F05DA"/>
    <w:rsid w:val="001F0604"/>
    <w:rsid w:val="001F0609"/>
    <w:rsid w:val="001F0628"/>
    <w:rsid w:val="001F063D"/>
    <w:rsid w:val="001F067A"/>
    <w:rsid w:val="001F067F"/>
    <w:rsid w:val="001F068A"/>
    <w:rsid w:val="001F0694"/>
    <w:rsid w:val="001F0716"/>
    <w:rsid w:val="001F0803"/>
    <w:rsid w:val="001F0895"/>
    <w:rsid w:val="001F08A8"/>
    <w:rsid w:val="001F08D7"/>
    <w:rsid w:val="001F0989"/>
    <w:rsid w:val="001F09C8"/>
    <w:rsid w:val="001F09D5"/>
    <w:rsid w:val="001F09FE"/>
    <w:rsid w:val="001F09FF"/>
    <w:rsid w:val="001F0A55"/>
    <w:rsid w:val="001F0A8C"/>
    <w:rsid w:val="001F0ACB"/>
    <w:rsid w:val="001F0B01"/>
    <w:rsid w:val="001F0B2A"/>
    <w:rsid w:val="001F0B8B"/>
    <w:rsid w:val="001F0BC8"/>
    <w:rsid w:val="001F0BE1"/>
    <w:rsid w:val="001F0C12"/>
    <w:rsid w:val="001F0C14"/>
    <w:rsid w:val="001F0C45"/>
    <w:rsid w:val="001F0C86"/>
    <w:rsid w:val="001F0CA2"/>
    <w:rsid w:val="001F0CBE"/>
    <w:rsid w:val="001F0D30"/>
    <w:rsid w:val="001F0D3D"/>
    <w:rsid w:val="001F0D92"/>
    <w:rsid w:val="001F0DC6"/>
    <w:rsid w:val="001F0DC9"/>
    <w:rsid w:val="001F0DDC"/>
    <w:rsid w:val="001F0E68"/>
    <w:rsid w:val="001F0E8F"/>
    <w:rsid w:val="001F0EA4"/>
    <w:rsid w:val="001F0ECE"/>
    <w:rsid w:val="001F0EDD"/>
    <w:rsid w:val="001F0F5A"/>
    <w:rsid w:val="001F0F5F"/>
    <w:rsid w:val="001F0F6C"/>
    <w:rsid w:val="001F1024"/>
    <w:rsid w:val="001F1033"/>
    <w:rsid w:val="001F104D"/>
    <w:rsid w:val="001F10CF"/>
    <w:rsid w:val="001F10F9"/>
    <w:rsid w:val="001F117D"/>
    <w:rsid w:val="001F11B9"/>
    <w:rsid w:val="001F11CA"/>
    <w:rsid w:val="001F1226"/>
    <w:rsid w:val="001F123F"/>
    <w:rsid w:val="001F12C9"/>
    <w:rsid w:val="001F12E6"/>
    <w:rsid w:val="001F131F"/>
    <w:rsid w:val="001F1325"/>
    <w:rsid w:val="001F1352"/>
    <w:rsid w:val="001F1380"/>
    <w:rsid w:val="001F1384"/>
    <w:rsid w:val="001F13BC"/>
    <w:rsid w:val="001F13BE"/>
    <w:rsid w:val="001F13C3"/>
    <w:rsid w:val="001F13E4"/>
    <w:rsid w:val="001F13E9"/>
    <w:rsid w:val="001F143C"/>
    <w:rsid w:val="001F14A1"/>
    <w:rsid w:val="001F14A5"/>
    <w:rsid w:val="001F14B0"/>
    <w:rsid w:val="001F1513"/>
    <w:rsid w:val="001F1523"/>
    <w:rsid w:val="001F154A"/>
    <w:rsid w:val="001F15FD"/>
    <w:rsid w:val="001F15FF"/>
    <w:rsid w:val="001F161D"/>
    <w:rsid w:val="001F167C"/>
    <w:rsid w:val="001F169D"/>
    <w:rsid w:val="001F16B8"/>
    <w:rsid w:val="001F16C0"/>
    <w:rsid w:val="001F16D1"/>
    <w:rsid w:val="001F1707"/>
    <w:rsid w:val="001F1777"/>
    <w:rsid w:val="001F1782"/>
    <w:rsid w:val="001F17FE"/>
    <w:rsid w:val="001F17FF"/>
    <w:rsid w:val="001F181B"/>
    <w:rsid w:val="001F1830"/>
    <w:rsid w:val="001F1842"/>
    <w:rsid w:val="001F18E0"/>
    <w:rsid w:val="001F190E"/>
    <w:rsid w:val="001F1918"/>
    <w:rsid w:val="001F193A"/>
    <w:rsid w:val="001F19B0"/>
    <w:rsid w:val="001F19B5"/>
    <w:rsid w:val="001F19C9"/>
    <w:rsid w:val="001F19CE"/>
    <w:rsid w:val="001F1A38"/>
    <w:rsid w:val="001F1A90"/>
    <w:rsid w:val="001F1A92"/>
    <w:rsid w:val="001F1AB4"/>
    <w:rsid w:val="001F1AFE"/>
    <w:rsid w:val="001F1B32"/>
    <w:rsid w:val="001F1B3F"/>
    <w:rsid w:val="001F1BF6"/>
    <w:rsid w:val="001F1BFE"/>
    <w:rsid w:val="001F1C14"/>
    <w:rsid w:val="001F1CA9"/>
    <w:rsid w:val="001F1CAC"/>
    <w:rsid w:val="001F1CF7"/>
    <w:rsid w:val="001F1D07"/>
    <w:rsid w:val="001F1D10"/>
    <w:rsid w:val="001F1D12"/>
    <w:rsid w:val="001F1D13"/>
    <w:rsid w:val="001F1D4F"/>
    <w:rsid w:val="001F1DAD"/>
    <w:rsid w:val="001F1DB7"/>
    <w:rsid w:val="001F1DFC"/>
    <w:rsid w:val="001F1E5B"/>
    <w:rsid w:val="001F1E62"/>
    <w:rsid w:val="001F1E7E"/>
    <w:rsid w:val="001F1E90"/>
    <w:rsid w:val="001F1E95"/>
    <w:rsid w:val="001F1EC2"/>
    <w:rsid w:val="001F1EFD"/>
    <w:rsid w:val="001F1F18"/>
    <w:rsid w:val="001F1F37"/>
    <w:rsid w:val="001F1F6F"/>
    <w:rsid w:val="001F1FB8"/>
    <w:rsid w:val="001F1FBE"/>
    <w:rsid w:val="001F2008"/>
    <w:rsid w:val="001F2029"/>
    <w:rsid w:val="001F2038"/>
    <w:rsid w:val="001F205C"/>
    <w:rsid w:val="001F2061"/>
    <w:rsid w:val="001F2066"/>
    <w:rsid w:val="001F20F7"/>
    <w:rsid w:val="001F2155"/>
    <w:rsid w:val="001F2203"/>
    <w:rsid w:val="001F2217"/>
    <w:rsid w:val="001F221B"/>
    <w:rsid w:val="001F2246"/>
    <w:rsid w:val="001F2255"/>
    <w:rsid w:val="001F22C5"/>
    <w:rsid w:val="001F22F1"/>
    <w:rsid w:val="001F22F4"/>
    <w:rsid w:val="001F2303"/>
    <w:rsid w:val="001F2334"/>
    <w:rsid w:val="001F233D"/>
    <w:rsid w:val="001F2343"/>
    <w:rsid w:val="001F2358"/>
    <w:rsid w:val="001F236E"/>
    <w:rsid w:val="001F2371"/>
    <w:rsid w:val="001F23C6"/>
    <w:rsid w:val="001F23D3"/>
    <w:rsid w:val="001F23EE"/>
    <w:rsid w:val="001F2400"/>
    <w:rsid w:val="001F240B"/>
    <w:rsid w:val="001F2411"/>
    <w:rsid w:val="001F2418"/>
    <w:rsid w:val="001F2419"/>
    <w:rsid w:val="001F2462"/>
    <w:rsid w:val="001F249E"/>
    <w:rsid w:val="001F24BA"/>
    <w:rsid w:val="001F24EC"/>
    <w:rsid w:val="001F254B"/>
    <w:rsid w:val="001F2564"/>
    <w:rsid w:val="001F256F"/>
    <w:rsid w:val="001F2591"/>
    <w:rsid w:val="001F259A"/>
    <w:rsid w:val="001F25C9"/>
    <w:rsid w:val="001F25E0"/>
    <w:rsid w:val="001F260C"/>
    <w:rsid w:val="001F263E"/>
    <w:rsid w:val="001F2656"/>
    <w:rsid w:val="001F2666"/>
    <w:rsid w:val="001F26BF"/>
    <w:rsid w:val="001F2724"/>
    <w:rsid w:val="001F27B2"/>
    <w:rsid w:val="001F27C2"/>
    <w:rsid w:val="001F2841"/>
    <w:rsid w:val="001F2870"/>
    <w:rsid w:val="001F2928"/>
    <w:rsid w:val="001F29AC"/>
    <w:rsid w:val="001F29BB"/>
    <w:rsid w:val="001F29E5"/>
    <w:rsid w:val="001F29EF"/>
    <w:rsid w:val="001F29F1"/>
    <w:rsid w:val="001F2A45"/>
    <w:rsid w:val="001F2A84"/>
    <w:rsid w:val="001F2B1A"/>
    <w:rsid w:val="001F2B2E"/>
    <w:rsid w:val="001F2B48"/>
    <w:rsid w:val="001F2BB1"/>
    <w:rsid w:val="001F2C11"/>
    <w:rsid w:val="001F2C98"/>
    <w:rsid w:val="001F2D06"/>
    <w:rsid w:val="001F2D12"/>
    <w:rsid w:val="001F2E31"/>
    <w:rsid w:val="001F2E50"/>
    <w:rsid w:val="001F2E87"/>
    <w:rsid w:val="001F2EC1"/>
    <w:rsid w:val="001F2ED7"/>
    <w:rsid w:val="001F2EDF"/>
    <w:rsid w:val="001F2F64"/>
    <w:rsid w:val="001F2F69"/>
    <w:rsid w:val="001F2F6E"/>
    <w:rsid w:val="001F2F99"/>
    <w:rsid w:val="001F2FF0"/>
    <w:rsid w:val="001F3011"/>
    <w:rsid w:val="001F3038"/>
    <w:rsid w:val="001F3058"/>
    <w:rsid w:val="001F3069"/>
    <w:rsid w:val="001F30EC"/>
    <w:rsid w:val="001F30F9"/>
    <w:rsid w:val="001F31A2"/>
    <w:rsid w:val="001F31B8"/>
    <w:rsid w:val="001F31BA"/>
    <w:rsid w:val="001F31C5"/>
    <w:rsid w:val="001F31C7"/>
    <w:rsid w:val="001F3231"/>
    <w:rsid w:val="001F327F"/>
    <w:rsid w:val="001F3286"/>
    <w:rsid w:val="001F32B2"/>
    <w:rsid w:val="001F3302"/>
    <w:rsid w:val="001F3324"/>
    <w:rsid w:val="001F3338"/>
    <w:rsid w:val="001F3349"/>
    <w:rsid w:val="001F3397"/>
    <w:rsid w:val="001F339F"/>
    <w:rsid w:val="001F33BB"/>
    <w:rsid w:val="001F33DF"/>
    <w:rsid w:val="001F3444"/>
    <w:rsid w:val="001F346D"/>
    <w:rsid w:val="001F3494"/>
    <w:rsid w:val="001F3499"/>
    <w:rsid w:val="001F3532"/>
    <w:rsid w:val="001F3539"/>
    <w:rsid w:val="001F356C"/>
    <w:rsid w:val="001F357F"/>
    <w:rsid w:val="001F35B4"/>
    <w:rsid w:val="001F35B5"/>
    <w:rsid w:val="001F3629"/>
    <w:rsid w:val="001F3650"/>
    <w:rsid w:val="001F3687"/>
    <w:rsid w:val="001F36EC"/>
    <w:rsid w:val="001F373C"/>
    <w:rsid w:val="001F374F"/>
    <w:rsid w:val="001F3768"/>
    <w:rsid w:val="001F3773"/>
    <w:rsid w:val="001F37C8"/>
    <w:rsid w:val="001F381A"/>
    <w:rsid w:val="001F3837"/>
    <w:rsid w:val="001F3882"/>
    <w:rsid w:val="001F3891"/>
    <w:rsid w:val="001F38AA"/>
    <w:rsid w:val="001F38E3"/>
    <w:rsid w:val="001F3929"/>
    <w:rsid w:val="001F395F"/>
    <w:rsid w:val="001F3966"/>
    <w:rsid w:val="001F3980"/>
    <w:rsid w:val="001F3989"/>
    <w:rsid w:val="001F3997"/>
    <w:rsid w:val="001F39B0"/>
    <w:rsid w:val="001F39B2"/>
    <w:rsid w:val="001F3A7C"/>
    <w:rsid w:val="001F3AB8"/>
    <w:rsid w:val="001F3ACF"/>
    <w:rsid w:val="001F3AEB"/>
    <w:rsid w:val="001F3B02"/>
    <w:rsid w:val="001F3B68"/>
    <w:rsid w:val="001F3B7C"/>
    <w:rsid w:val="001F3BA8"/>
    <w:rsid w:val="001F3BD0"/>
    <w:rsid w:val="001F3C16"/>
    <w:rsid w:val="001F3CA8"/>
    <w:rsid w:val="001F3CC7"/>
    <w:rsid w:val="001F3D02"/>
    <w:rsid w:val="001F3D26"/>
    <w:rsid w:val="001F3D59"/>
    <w:rsid w:val="001F3D5D"/>
    <w:rsid w:val="001F3D74"/>
    <w:rsid w:val="001F3DB4"/>
    <w:rsid w:val="001F3E0A"/>
    <w:rsid w:val="001F3E49"/>
    <w:rsid w:val="001F3E63"/>
    <w:rsid w:val="001F3E98"/>
    <w:rsid w:val="001F3E9E"/>
    <w:rsid w:val="001F3EB8"/>
    <w:rsid w:val="001F3EBC"/>
    <w:rsid w:val="001F3ECE"/>
    <w:rsid w:val="001F3F3D"/>
    <w:rsid w:val="001F3F85"/>
    <w:rsid w:val="001F4042"/>
    <w:rsid w:val="001F4069"/>
    <w:rsid w:val="001F40A7"/>
    <w:rsid w:val="001F40AC"/>
    <w:rsid w:val="001F40B2"/>
    <w:rsid w:val="001F40EE"/>
    <w:rsid w:val="001F40F3"/>
    <w:rsid w:val="001F419E"/>
    <w:rsid w:val="001F41B3"/>
    <w:rsid w:val="001F41C4"/>
    <w:rsid w:val="001F41EA"/>
    <w:rsid w:val="001F41F8"/>
    <w:rsid w:val="001F426D"/>
    <w:rsid w:val="001F42A0"/>
    <w:rsid w:val="001F42B1"/>
    <w:rsid w:val="001F4322"/>
    <w:rsid w:val="001F4339"/>
    <w:rsid w:val="001F4390"/>
    <w:rsid w:val="001F4394"/>
    <w:rsid w:val="001F43C8"/>
    <w:rsid w:val="001F43E9"/>
    <w:rsid w:val="001F43FE"/>
    <w:rsid w:val="001F4407"/>
    <w:rsid w:val="001F4411"/>
    <w:rsid w:val="001F441A"/>
    <w:rsid w:val="001F4425"/>
    <w:rsid w:val="001F4428"/>
    <w:rsid w:val="001F4477"/>
    <w:rsid w:val="001F449A"/>
    <w:rsid w:val="001F450B"/>
    <w:rsid w:val="001F4552"/>
    <w:rsid w:val="001F4587"/>
    <w:rsid w:val="001F460A"/>
    <w:rsid w:val="001F4635"/>
    <w:rsid w:val="001F4692"/>
    <w:rsid w:val="001F46BA"/>
    <w:rsid w:val="001F46EC"/>
    <w:rsid w:val="001F472B"/>
    <w:rsid w:val="001F4733"/>
    <w:rsid w:val="001F4740"/>
    <w:rsid w:val="001F47D6"/>
    <w:rsid w:val="001F4818"/>
    <w:rsid w:val="001F4841"/>
    <w:rsid w:val="001F4843"/>
    <w:rsid w:val="001F487D"/>
    <w:rsid w:val="001F4898"/>
    <w:rsid w:val="001F48C9"/>
    <w:rsid w:val="001F48EC"/>
    <w:rsid w:val="001F48F5"/>
    <w:rsid w:val="001F4912"/>
    <w:rsid w:val="001F4918"/>
    <w:rsid w:val="001F4953"/>
    <w:rsid w:val="001F4964"/>
    <w:rsid w:val="001F4A32"/>
    <w:rsid w:val="001F4A5C"/>
    <w:rsid w:val="001F4A66"/>
    <w:rsid w:val="001F4AA5"/>
    <w:rsid w:val="001F4AB5"/>
    <w:rsid w:val="001F4AD0"/>
    <w:rsid w:val="001F4AF0"/>
    <w:rsid w:val="001F4AFC"/>
    <w:rsid w:val="001F4B2F"/>
    <w:rsid w:val="001F4B56"/>
    <w:rsid w:val="001F4B5E"/>
    <w:rsid w:val="001F4B72"/>
    <w:rsid w:val="001F4BF1"/>
    <w:rsid w:val="001F4C02"/>
    <w:rsid w:val="001F4C2E"/>
    <w:rsid w:val="001F4C6F"/>
    <w:rsid w:val="001F4CA2"/>
    <w:rsid w:val="001F4CF4"/>
    <w:rsid w:val="001F4D34"/>
    <w:rsid w:val="001F4D7E"/>
    <w:rsid w:val="001F4DDA"/>
    <w:rsid w:val="001F4E06"/>
    <w:rsid w:val="001F4E67"/>
    <w:rsid w:val="001F4E6E"/>
    <w:rsid w:val="001F4EDE"/>
    <w:rsid w:val="001F4F0A"/>
    <w:rsid w:val="001F4F27"/>
    <w:rsid w:val="001F4F35"/>
    <w:rsid w:val="001F4F6E"/>
    <w:rsid w:val="001F4F8B"/>
    <w:rsid w:val="001F4F8C"/>
    <w:rsid w:val="001F4FB1"/>
    <w:rsid w:val="001F4FEE"/>
    <w:rsid w:val="001F500C"/>
    <w:rsid w:val="001F5016"/>
    <w:rsid w:val="001F503C"/>
    <w:rsid w:val="001F5063"/>
    <w:rsid w:val="001F50B1"/>
    <w:rsid w:val="001F50EF"/>
    <w:rsid w:val="001F512C"/>
    <w:rsid w:val="001F51BE"/>
    <w:rsid w:val="001F51C1"/>
    <w:rsid w:val="001F52EE"/>
    <w:rsid w:val="001F52F0"/>
    <w:rsid w:val="001F531A"/>
    <w:rsid w:val="001F5329"/>
    <w:rsid w:val="001F5345"/>
    <w:rsid w:val="001F539B"/>
    <w:rsid w:val="001F53CC"/>
    <w:rsid w:val="001F53DE"/>
    <w:rsid w:val="001F5410"/>
    <w:rsid w:val="001F5422"/>
    <w:rsid w:val="001F5434"/>
    <w:rsid w:val="001F5440"/>
    <w:rsid w:val="001F5449"/>
    <w:rsid w:val="001F54C9"/>
    <w:rsid w:val="001F54EC"/>
    <w:rsid w:val="001F5538"/>
    <w:rsid w:val="001F5579"/>
    <w:rsid w:val="001F557F"/>
    <w:rsid w:val="001F5595"/>
    <w:rsid w:val="001F55A6"/>
    <w:rsid w:val="001F55B8"/>
    <w:rsid w:val="001F562E"/>
    <w:rsid w:val="001F5690"/>
    <w:rsid w:val="001F56B2"/>
    <w:rsid w:val="001F56B4"/>
    <w:rsid w:val="001F56B6"/>
    <w:rsid w:val="001F56F0"/>
    <w:rsid w:val="001F570D"/>
    <w:rsid w:val="001F573F"/>
    <w:rsid w:val="001F5778"/>
    <w:rsid w:val="001F57A7"/>
    <w:rsid w:val="001F57FF"/>
    <w:rsid w:val="001F5815"/>
    <w:rsid w:val="001F585C"/>
    <w:rsid w:val="001F5874"/>
    <w:rsid w:val="001F587E"/>
    <w:rsid w:val="001F58CC"/>
    <w:rsid w:val="001F5912"/>
    <w:rsid w:val="001F5913"/>
    <w:rsid w:val="001F59B9"/>
    <w:rsid w:val="001F5A00"/>
    <w:rsid w:val="001F5A0A"/>
    <w:rsid w:val="001F5A32"/>
    <w:rsid w:val="001F5A97"/>
    <w:rsid w:val="001F5AB1"/>
    <w:rsid w:val="001F5AF1"/>
    <w:rsid w:val="001F5B00"/>
    <w:rsid w:val="001F5B02"/>
    <w:rsid w:val="001F5B19"/>
    <w:rsid w:val="001F5B52"/>
    <w:rsid w:val="001F5B5D"/>
    <w:rsid w:val="001F5B83"/>
    <w:rsid w:val="001F5BC8"/>
    <w:rsid w:val="001F5BF5"/>
    <w:rsid w:val="001F5C5F"/>
    <w:rsid w:val="001F5CAF"/>
    <w:rsid w:val="001F5CFE"/>
    <w:rsid w:val="001F5D23"/>
    <w:rsid w:val="001F5D39"/>
    <w:rsid w:val="001F5D57"/>
    <w:rsid w:val="001F5D7F"/>
    <w:rsid w:val="001F5D8A"/>
    <w:rsid w:val="001F5DEF"/>
    <w:rsid w:val="001F5E4E"/>
    <w:rsid w:val="001F5EA4"/>
    <w:rsid w:val="001F5EBA"/>
    <w:rsid w:val="001F5F76"/>
    <w:rsid w:val="001F5F83"/>
    <w:rsid w:val="001F5F85"/>
    <w:rsid w:val="001F5F86"/>
    <w:rsid w:val="001F5FCE"/>
    <w:rsid w:val="001F5FD2"/>
    <w:rsid w:val="001F5FDF"/>
    <w:rsid w:val="001F5FE6"/>
    <w:rsid w:val="001F6023"/>
    <w:rsid w:val="001F6058"/>
    <w:rsid w:val="001F609E"/>
    <w:rsid w:val="001F60A3"/>
    <w:rsid w:val="001F60E6"/>
    <w:rsid w:val="001F610C"/>
    <w:rsid w:val="001F6116"/>
    <w:rsid w:val="001F6148"/>
    <w:rsid w:val="001F6178"/>
    <w:rsid w:val="001F620F"/>
    <w:rsid w:val="001F6223"/>
    <w:rsid w:val="001F6227"/>
    <w:rsid w:val="001F623D"/>
    <w:rsid w:val="001F624A"/>
    <w:rsid w:val="001F6279"/>
    <w:rsid w:val="001F62D4"/>
    <w:rsid w:val="001F6396"/>
    <w:rsid w:val="001F640B"/>
    <w:rsid w:val="001F6415"/>
    <w:rsid w:val="001F6419"/>
    <w:rsid w:val="001F6445"/>
    <w:rsid w:val="001F6458"/>
    <w:rsid w:val="001F647B"/>
    <w:rsid w:val="001F6483"/>
    <w:rsid w:val="001F649C"/>
    <w:rsid w:val="001F6508"/>
    <w:rsid w:val="001F656A"/>
    <w:rsid w:val="001F65BF"/>
    <w:rsid w:val="001F65FD"/>
    <w:rsid w:val="001F6652"/>
    <w:rsid w:val="001F6669"/>
    <w:rsid w:val="001F666C"/>
    <w:rsid w:val="001F667D"/>
    <w:rsid w:val="001F6753"/>
    <w:rsid w:val="001F67EC"/>
    <w:rsid w:val="001F6819"/>
    <w:rsid w:val="001F682E"/>
    <w:rsid w:val="001F6867"/>
    <w:rsid w:val="001F68E1"/>
    <w:rsid w:val="001F6992"/>
    <w:rsid w:val="001F6A2D"/>
    <w:rsid w:val="001F6BB7"/>
    <w:rsid w:val="001F6BBB"/>
    <w:rsid w:val="001F6BD2"/>
    <w:rsid w:val="001F6C1A"/>
    <w:rsid w:val="001F6C29"/>
    <w:rsid w:val="001F6C81"/>
    <w:rsid w:val="001F6CC7"/>
    <w:rsid w:val="001F6CD5"/>
    <w:rsid w:val="001F6DBE"/>
    <w:rsid w:val="001F6DC4"/>
    <w:rsid w:val="001F6DF7"/>
    <w:rsid w:val="001F6E31"/>
    <w:rsid w:val="001F6EF4"/>
    <w:rsid w:val="001F6F36"/>
    <w:rsid w:val="001F6F3B"/>
    <w:rsid w:val="001F6F4C"/>
    <w:rsid w:val="001F6F64"/>
    <w:rsid w:val="001F6F79"/>
    <w:rsid w:val="001F6F8E"/>
    <w:rsid w:val="001F6FAE"/>
    <w:rsid w:val="001F6FF1"/>
    <w:rsid w:val="001F7004"/>
    <w:rsid w:val="001F701F"/>
    <w:rsid w:val="001F7022"/>
    <w:rsid w:val="001F7029"/>
    <w:rsid w:val="001F7071"/>
    <w:rsid w:val="001F7096"/>
    <w:rsid w:val="001F70B1"/>
    <w:rsid w:val="001F70B3"/>
    <w:rsid w:val="001F70C3"/>
    <w:rsid w:val="001F70F1"/>
    <w:rsid w:val="001F7111"/>
    <w:rsid w:val="001F7138"/>
    <w:rsid w:val="001F713D"/>
    <w:rsid w:val="001F7160"/>
    <w:rsid w:val="001F7163"/>
    <w:rsid w:val="001F716E"/>
    <w:rsid w:val="001F71AC"/>
    <w:rsid w:val="001F71C8"/>
    <w:rsid w:val="001F71EA"/>
    <w:rsid w:val="001F7278"/>
    <w:rsid w:val="001F72FB"/>
    <w:rsid w:val="001F7328"/>
    <w:rsid w:val="001F7338"/>
    <w:rsid w:val="001F7352"/>
    <w:rsid w:val="001F739F"/>
    <w:rsid w:val="001F7401"/>
    <w:rsid w:val="001F7451"/>
    <w:rsid w:val="001F747A"/>
    <w:rsid w:val="001F74D7"/>
    <w:rsid w:val="001F74DE"/>
    <w:rsid w:val="001F74F3"/>
    <w:rsid w:val="001F7525"/>
    <w:rsid w:val="001F752A"/>
    <w:rsid w:val="001F7538"/>
    <w:rsid w:val="001F753A"/>
    <w:rsid w:val="001F7578"/>
    <w:rsid w:val="001F75E2"/>
    <w:rsid w:val="001F7600"/>
    <w:rsid w:val="001F7613"/>
    <w:rsid w:val="001F766D"/>
    <w:rsid w:val="001F7696"/>
    <w:rsid w:val="001F76A7"/>
    <w:rsid w:val="001F76D4"/>
    <w:rsid w:val="001F76E5"/>
    <w:rsid w:val="001F7707"/>
    <w:rsid w:val="001F774A"/>
    <w:rsid w:val="001F7793"/>
    <w:rsid w:val="001F77A9"/>
    <w:rsid w:val="001F787D"/>
    <w:rsid w:val="001F78CE"/>
    <w:rsid w:val="001F78D1"/>
    <w:rsid w:val="001F7923"/>
    <w:rsid w:val="001F797B"/>
    <w:rsid w:val="001F7987"/>
    <w:rsid w:val="001F799E"/>
    <w:rsid w:val="001F79A3"/>
    <w:rsid w:val="001F79C1"/>
    <w:rsid w:val="001F79FA"/>
    <w:rsid w:val="001F7A79"/>
    <w:rsid w:val="001F7AA1"/>
    <w:rsid w:val="001F7AE2"/>
    <w:rsid w:val="001F7B39"/>
    <w:rsid w:val="001F7B3D"/>
    <w:rsid w:val="001F7B54"/>
    <w:rsid w:val="001F7B80"/>
    <w:rsid w:val="001F7BD0"/>
    <w:rsid w:val="001F7C0E"/>
    <w:rsid w:val="001F7C2F"/>
    <w:rsid w:val="001F7C62"/>
    <w:rsid w:val="001F7C79"/>
    <w:rsid w:val="001F7CB3"/>
    <w:rsid w:val="001F7D1E"/>
    <w:rsid w:val="001F7D44"/>
    <w:rsid w:val="001F7D75"/>
    <w:rsid w:val="001F7D9D"/>
    <w:rsid w:val="001F7DEC"/>
    <w:rsid w:val="001F7DF6"/>
    <w:rsid w:val="001F7E14"/>
    <w:rsid w:val="001F7E60"/>
    <w:rsid w:val="001F7E73"/>
    <w:rsid w:val="001F7E74"/>
    <w:rsid w:val="001F7E9D"/>
    <w:rsid w:val="001F7F14"/>
    <w:rsid w:val="001F7F29"/>
    <w:rsid w:val="001F7F74"/>
    <w:rsid w:val="001F7F9A"/>
    <w:rsid w:val="00200021"/>
    <w:rsid w:val="0020005E"/>
    <w:rsid w:val="0020007B"/>
    <w:rsid w:val="0020008B"/>
    <w:rsid w:val="002000B9"/>
    <w:rsid w:val="00200101"/>
    <w:rsid w:val="00200127"/>
    <w:rsid w:val="00200129"/>
    <w:rsid w:val="00200136"/>
    <w:rsid w:val="0020017A"/>
    <w:rsid w:val="0020018C"/>
    <w:rsid w:val="00200195"/>
    <w:rsid w:val="002001EA"/>
    <w:rsid w:val="00200200"/>
    <w:rsid w:val="00200264"/>
    <w:rsid w:val="0020026C"/>
    <w:rsid w:val="002002BF"/>
    <w:rsid w:val="002002DE"/>
    <w:rsid w:val="0020032D"/>
    <w:rsid w:val="0020032E"/>
    <w:rsid w:val="00200365"/>
    <w:rsid w:val="00200393"/>
    <w:rsid w:val="00200399"/>
    <w:rsid w:val="002003A5"/>
    <w:rsid w:val="002003B0"/>
    <w:rsid w:val="002003B7"/>
    <w:rsid w:val="00200406"/>
    <w:rsid w:val="00200497"/>
    <w:rsid w:val="002005BC"/>
    <w:rsid w:val="002005BF"/>
    <w:rsid w:val="002005CF"/>
    <w:rsid w:val="002005D2"/>
    <w:rsid w:val="0020061D"/>
    <w:rsid w:val="002006AF"/>
    <w:rsid w:val="002006C0"/>
    <w:rsid w:val="002006E1"/>
    <w:rsid w:val="00200703"/>
    <w:rsid w:val="00200715"/>
    <w:rsid w:val="00200719"/>
    <w:rsid w:val="00200750"/>
    <w:rsid w:val="0020079E"/>
    <w:rsid w:val="002007BD"/>
    <w:rsid w:val="002007D6"/>
    <w:rsid w:val="00200811"/>
    <w:rsid w:val="0020087E"/>
    <w:rsid w:val="002008B3"/>
    <w:rsid w:val="002008F3"/>
    <w:rsid w:val="002009EC"/>
    <w:rsid w:val="00200A2E"/>
    <w:rsid w:val="00200A49"/>
    <w:rsid w:val="00200A7E"/>
    <w:rsid w:val="00200AE1"/>
    <w:rsid w:val="00200AE8"/>
    <w:rsid w:val="00200B6A"/>
    <w:rsid w:val="00200BBD"/>
    <w:rsid w:val="00200BC3"/>
    <w:rsid w:val="00200BF0"/>
    <w:rsid w:val="00200C11"/>
    <w:rsid w:val="00200C3B"/>
    <w:rsid w:val="00200C64"/>
    <w:rsid w:val="00200C70"/>
    <w:rsid w:val="00200C78"/>
    <w:rsid w:val="00200CC8"/>
    <w:rsid w:val="00200CE4"/>
    <w:rsid w:val="00200DD3"/>
    <w:rsid w:val="00200EFF"/>
    <w:rsid w:val="00200F38"/>
    <w:rsid w:val="00200F42"/>
    <w:rsid w:val="00200F57"/>
    <w:rsid w:val="00200F9A"/>
    <w:rsid w:val="00200FA9"/>
    <w:rsid w:val="00201002"/>
    <w:rsid w:val="0020103C"/>
    <w:rsid w:val="0020104F"/>
    <w:rsid w:val="00201059"/>
    <w:rsid w:val="00201071"/>
    <w:rsid w:val="002010E4"/>
    <w:rsid w:val="00201176"/>
    <w:rsid w:val="002011B9"/>
    <w:rsid w:val="002011F6"/>
    <w:rsid w:val="0020120E"/>
    <w:rsid w:val="00201252"/>
    <w:rsid w:val="00201292"/>
    <w:rsid w:val="002012CC"/>
    <w:rsid w:val="002012EF"/>
    <w:rsid w:val="00201300"/>
    <w:rsid w:val="0020132E"/>
    <w:rsid w:val="00201397"/>
    <w:rsid w:val="002013BA"/>
    <w:rsid w:val="002013C7"/>
    <w:rsid w:val="00201401"/>
    <w:rsid w:val="0020146D"/>
    <w:rsid w:val="0020147B"/>
    <w:rsid w:val="002014C8"/>
    <w:rsid w:val="002014F3"/>
    <w:rsid w:val="002014FB"/>
    <w:rsid w:val="0020152E"/>
    <w:rsid w:val="00201539"/>
    <w:rsid w:val="0020159F"/>
    <w:rsid w:val="002015F3"/>
    <w:rsid w:val="002015F4"/>
    <w:rsid w:val="00201610"/>
    <w:rsid w:val="00201615"/>
    <w:rsid w:val="00201641"/>
    <w:rsid w:val="0020168D"/>
    <w:rsid w:val="002016FB"/>
    <w:rsid w:val="00201731"/>
    <w:rsid w:val="00201786"/>
    <w:rsid w:val="002017C9"/>
    <w:rsid w:val="002017FA"/>
    <w:rsid w:val="0020188E"/>
    <w:rsid w:val="0020192F"/>
    <w:rsid w:val="00201A29"/>
    <w:rsid w:val="00201A32"/>
    <w:rsid w:val="00201A65"/>
    <w:rsid w:val="00201A6A"/>
    <w:rsid w:val="00201AD1"/>
    <w:rsid w:val="00201AE0"/>
    <w:rsid w:val="00201B24"/>
    <w:rsid w:val="00201B99"/>
    <w:rsid w:val="00201C13"/>
    <w:rsid w:val="00201C25"/>
    <w:rsid w:val="00201C3D"/>
    <w:rsid w:val="00201C63"/>
    <w:rsid w:val="00201D21"/>
    <w:rsid w:val="00201DAB"/>
    <w:rsid w:val="00201DCF"/>
    <w:rsid w:val="00201E18"/>
    <w:rsid w:val="00201E3B"/>
    <w:rsid w:val="00201E4A"/>
    <w:rsid w:val="00201EDA"/>
    <w:rsid w:val="00201EFA"/>
    <w:rsid w:val="00201F00"/>
    <w:rsid w:val="00201F1B"/>
    <w:rsid w:val="00201F3C"/>
    <w:rsid w:val="00201FAA"/>
    <w:rsid w:val="00201FAC"/>
    <w:rsid w:val="00201FD7"/>
    <w:rsid w:val="00201FDA"/>
    <w:rsid w:val="00202019"/>
    <w:rsid w:val="0020203E"/>
    <w:rsid w:val="00202083"/>
    <w:rsid w:val="002020B3"/>
    <w:rsid w:val="002020BE"/>
    <w:rsid w:val="002020C5"/>
    <w:rsid w:val="0020217D"/>
    <w:rsid w:val="00202183"/>
    <w:rsid w:val="002021E7"/>
    <w:rsid w:val="00202209"/>
    <w:rsid w:val="0020222F"/>
    <w:rsid w:val="00202242"/>
    <w:rsid w:val="00202273"/>
    <w:rsid w:val="00202290"/>
    <w:rsid w:val="00202295"/>
    <w:rsid w:val="00202296"/>
    <w:rsid w:val="0020234C"/>
    <w:rsid w:val="00202356"/>
    <w:rsid w:val="00202361"/>
    <w:rsid w:val="00202392"/>
    <w:rsid w:val="002023A0"/>
    <w:rsid w:val="002023B6"/>
    <w:rsid w:val="00202458"/>
    <w:rsid w:val="00202538"/>
    <w:rsid w:val="0020253C"/>
    <w:rsid w:val="0020254E"/>
    <w:rsid w:val="0020256E"/>
    <w:rsid w:val="0020258D"/>
    <w:rsid w:val="002025AA"/>
    <w:rsid w:val="002025E1"/>
    <w:rsid w:val="002025F4"/>
    <w:rsid w:val="0020264E"/>
    <w:rsid w:val="0020265D"/>
    <w:rsid w:val="00202662"/>
    <w:rsid w:val="002026BF"/>
    <w:rsid w:val="00202714"/>
    <w:rsid w:val="00202738"/>
    <w:rsid w:val="0020275A"/>
    <w:rsid w:val="0020277B"/>
    <w:rsid w:val="00202823"/>
    <w:rsid w:val="00202850"/>
    <w:rsid w:val="002028A5"/>
    <w:rsid w:val="002028AF"/>
    <w:rsid w:val="002028DB"/>
    <w:rsid w:val="0020290E"/>
    <w:rsid w:val="00202926"/>
    <w:rsid w:val="0020293A"/>
    <w:rsid w:val="00202964"/>
    <w:rsid w:val="0020299F"/>
    <w:rsid w:val="002029DE"/>
    <w:rsid w:val="00202A1B"/>
    <w:rsid w:val="00202A47"/>
    <w:rsid w:val="00202A6E"/>
    <w:rsid w:val="00202A84"/>
    <w:rsid w:val="00202AB0"/>
    <w:rsid w:val="00202AB4"/>
    <w:rsid w:val="00202AF0"/>
    <w:rsid w:val="00202AF2"/>
    <w:rsid w:val="00202B0E"/>
    <w:rsid w:val="00202B12"/>
    <w:rsid w:val="00202B26"/>
    <w:rsid w:val="00202B2A"/>
    <w:rsid w:val="00202B3F"/>
    <w:rsid w:val="00202B54"/>
    <w:rsid w:val="00202BE4"/>
    <w:rsid w:val="00202BE9"/>
    <w:rsid w:val="00202C64"/>
    <w:rsid w:val="00202CAF"/>
    <w:rsid w:val="00202CC5"/>
    <w:rsid w:val="00202CE4"/>
    <w:rsid w:val="00202D0C"/>
    <w:rsid w:val="00202D30"/>
    <w:rsid w:val="00202D57"/>
    <w:rsid w:val="00202D70"/>
    <w:rsid w:val="00202D9B"/>
    <w:rsid w:val="00202D9D"/>
    <w:rsid w:val="00202DB0"/>
    <w:rsid w:val="00202DB4"/>
    <w:rsid w:val="00202DCD"/>
    <w:rsid w:val="00202E3E"/>
    <w:rsid w:val="00202E79"/>
    <w:rsid w:val="00202EBA"/>
    <w:rsid w:val="00202EC5"/>
    <w:rsid w:val="00202ECB"/>
    <w:rsid w:val="00202EE5"/>
    <w:rsid w:val="00202F57"/>
    <w:rsid w:val="00202F66"/>
    <w:rsid w:val="00202FDF"/>
    <w:rsid w:val="00203047"/>
    <w:rsid w:val="0020308D"/>
    <w:rsid w:val="002030B3"/>
    <w:rsid w:val="002030B9"/>
    <w:rsid w:val="00203140"/>
    <w:rsid w:val="0020314D"/>
    <w:rsid w:val="0020314F"/>
    <w:rsid w:val="00203158"/>
    <w:rsid w:val="002031D4"/>
    <w:rsid w:val="002031F5"/>
    <w:rsid w:val="002031F7"/>
    <w:rsid w:val="00203236"/>
    <w:rsid w:val="0020325A"/>
    <w:rsid w:val="00203271"/>
    <w:rsid w:val="00203277"/>
    <w:rsid w:val="0020327C"/>
    <w:rsid w:val="00203283"/>
    <w:rsid w:val="0020328B"/>
    <w:rsid w:val="00203290"/>
    <w:rsid w:val="002032AA"/>
    <w:rsid w:val="002032B5"/>
    <w:rsid w:val="0020331F"/>
    <w:rsid w:val="0020332E"/>
    <w:rsid w:val="00203347"/>
    <w:rsid w:val="00203384"/>
    <w:rsid w:val="00203394"/>
    <w:rsid w:val="002033EE"/>
    <w:rsid w:val="00203441"/>
    <w:rsid w:val="00203469"/>
    <w:rsid w:val="0020346E"/>
    <w:rsid w:val="002034AD"/>
    <w:rsid w:val="002034B6"/>
    <w:rsid w:val="002034D2"/>
    <w:rsid w:val="002034E2"/>
    <w:rsid w:val="00203632"/>
    <w:rsid w:val="0020366D"/>
    <w:rsid w:val="00203684"/>
    <w:rsid w:val="002036C9"/>
    <w:rsid w:val="002036F0"/>
    <w:rsid w:val="0020374E"/>
    <w:rsid w:val="00203787"/>
    <w:rsid w:val="002037D2"/>
    <w:rsid w:val="00203821"/>
    <w:rsid w:val="00203834"/>
    <w:rsid w:val="00203846"/>
    <w:rsid w:val="00203858"/>
    <w:rsid w:val="00203861"/>
    <w:rsid w:val="0020387E"/>
    <w:rsid w:val="002038D9"/>
    <w:rsid w:val="00203937"/>
    <w:rsid w:val="002039D3"/>
    <w:rsid w:val="00203A63"/>
    <w:rsid w:val="00203B12"/>
    <w:rsid w:val="00203B42"/>
    <w:rsid w:val="00203B46"/>
    <w:rsid w:val="00203B53"/>
    <w:rsid w:val="00203B64"/>
    <w:rsid w:val="00203B73"/>
    <w:rsid w:val="00203B74"/>
    <w:rsid w:val="00203BA5"/>
    <w:rsid w:val="00203BC4"/>
    <w:rsid w:val="00203BD3"/>
    <w:rsid w:val="00203CC9"/>
    <w:rsid w:val="00203CF4"/>
    <w:rsid w:val="00203D67"/>
    <w:rsid w:val="00203DEB"/>
    <w:rsid w:val="00203E10"/>
    <w:rsid w:val="00203E11"/>
    <w:rsid w:val="00203E1F"/>
    <w:rsid w:val="00203E41"/>
    <w:rsid w:val="00203E45"/>
    <w:rsid w:val="00203E97"/>
    <w:rsid w:val="00203EB5"/>
    <w:rsid w:val="00203EBC"/>
    <w:rsid w:val="00203ED8"/>
    <w:rsid w:val="00203EDC"/>
    <w:rsid w:val="00203EDF"/>
    <w:rsid w:val="00203F0F"/>
    <w:rsid w:val="00203F27"/>
    <w:rsid w:val="00203F4F"/>
    <w:rsid w:val="00203F75"/>
    <w:rsid w:val="00203F9E"/>
    <w:rsid w:val="00203FCB"/>
    <w:rsid w:val="00203FF1"/>
    <w:rsid w:val="00204010"/>
    <w:rsid w:val="0020407C"/>
    <w:rsid w:val="00204083"/>
    <w:rsid w:val="002040F9"/>
    <w:rsid w:val="0020411D"/>
    <w:rsid w:val="00204120"/>
    <w:rsid w:val="00204161"/>
    <w:rsid w:val="00204189"/>
    <w:rsid w:val="002041C7"/>
    <w:rsid w:val="002041D5"/>
    <w:rsid w:val="0020422C"/>
    <w:rsid w:val="002042D0"/>
    <w:rsid w:val="0020434C"/>
    <w:rsid w:val="0020436F"/>
    <w:rsid w:val="00204375"/>
    <w:rsid w:val="00204397"/>
    <w:rsid w:val="00204405"/>
    <w:rsid w:val="00204475"/>
    <w:rsid w:val="00204495"/>
    <w:rsid w:val="0020449E"/>
    <w:rsid w:val="002044B1"/>
    <w:rsid w:val="002044D7"/>
    <w:rsid w:val="002044E2"/>
    <w:rsid w:val="00204545"/>
    <w:rsid w:val="0020456A"/>
    <w:rsid w:val="0020459B"/>
    <w:rsid w:val="002045E8"/>
    <w:rsid w:val="002046D3"/>
    <w:rsid w:val="00204720"/>
    <w:rsid w:val="00204723"/>
    <w:rsid w:val="00204730"/>
    <w:rsid w:val="0020473A"/>
    <w:rsid w:val="00204751"/>
    <w:rsid w:val="00204779"/>
    <w:rsid w:val="002047A4"/>
    <w:rsid w:val="002047AC"/>
    <w:rsid w:val="002047DC"/>
    <w:rsid w:val="00204820"/>
    <w:rsid w:val="0020482A"/>
    <w:rsid w:val="00204874"/>
    <w:rsid w:val="002048AB"/>
    <w:rsid w:val="002048EC"/>
    <w:rsid w:val="002048F5"/>
    <w:rsid w:val="00204962"/>
    <w:rsid w:val="0020499E"/>
    <w:rsid w:val="002049C6"/>
    <w:rsid w:val="002049CD"/>
    <w:rsid w:val="00204A10"/>
    <w:rsid w:val="00204A16"/>
    <w:rsid w:val="00204A3C"/>
    <w:rsid w:val="00204A7B"/>
    <w:rsid w:val="00204A7F"/>
    <w:rsid w:val="00204A85"/>
    <w:rsid w:val="00204AFF"/>
    <w:rsid w:val="00204B32"/>
    <w:rsid w:val="00204B35"/>
    <w:rsid w:val="00204B6C"/>
    <w:rsid w:val="00204B95"/>
    <w:rsid w:val="00204C4B"/>
    <w:rsid w:val="00204C64"/>
    <w:rsid w:val="00204C66"/>
    <w:rsid w:val="00204CD2"/>
    <w:rsid w:val="00204D0D"/>
    <w:rsid w:val="00204D17"/>
    <w:rsid w:val="00204D57"/>
    <w:rsid w:val="00204DD6"/>
    <w:rsid w:val="00204EBD"/>
    <w:rsid w:val="00204EE4"/>
    <w:rsid w:val="00204FA9"/>
    <w:rsid w:val="00204FBB"/>
    <w:rsid w:val="00204FF1"/>
    <w:rsid w:val="0020501E"/>
    <w:rsid w:val="00205033"/>
    <w:rsid w:val="00205040"/>
    <w:rsid w:val="002050B7"/>
    <w:rsid w:val="002050DB"/>
    <w:rsid w:val="002050E8"/>
    <w:rsid w:val="00205115"/>
    <w:rsid w:val="00205117"/>
    <w:rsid w:val="00205120"/>
    <w:rsid w:val="00205145"/>
    <w:rsid w:val="00205161"/>
    <w:rsid w:val="00205166"/>
    <w:rsid w:val="00205195"/>
    <w:rsid w:val="002051AE"/>
    <w:rsid w:val="002051D4"/>
    <w:rsid w:val="002051E2"/>
    <w:rsid w:val="002051FC"/>
    <w:rsid w:val="00205213"/>
    <w:rsid w:val="0020522B"/>
    <w:rsid w:val="0020523C"/>
    <w:rsid w:val="00205254"/>
    <w:rsid w:val="0020526D"/>
    <w:rsid w:val="002052A2"/>
    <w:rsid w:val="002052AD"/>
    <w:rsid w:val="002052D1"/>
    <w:rsid w:val="002052ED"/>
    <w:rsid w:val="00205386"/>
    <w:rsid w:val="0020538A"/>
    <w:rsid w:val="002053BE"/>
    <w:rsid w:val="00205481"/>
    <w:rsid w:val="002054A0"/>
    <w:rsid w:val="002054A5"/>
    <w:rsid w:val="002054C3"/>
    <w:rsid w:val="00205522"/>
    <w:rsid w:val="00205531"/>
    <w:rsid w:val="0020553A"/>
    <w:rsid w:val="0020557C"/>
    <w:rsid w:val="00205595"/>
    <w:rsid w:val="002055AD"/>
    <w:rsid w:val="002055B5"/>
    <w:rsid w:val="002055C4"/>
    <w:rsid w:val="002055D3"/>
    <w:rsid w:val="00205620"/>
    <w:rsid w:val="00205634"/>
    <w:rsid w:val="00205685"/>
    <w:rsid w:val="00205720"/>
    <w:rsid w:val="00205750"/>
    <w:rsid w:val="00205754"/>
    <w:rsid w:val="00205809"/>
    <w:rsid w:val="0020587B"/>
    <w:rsid w:val="00205880"/>
    <w:rsid w:val="002058B3"/>
    <w:rsid w:val="002058D1"/>
    <w:rsid w:val="002058D5"/>
    <w:rsid w:val="002058DE"/>
    <w:rsid w:val="0020591A"/>
    <w:rsid w:val="00205954"/>
    <w:rsid w:val="00205984"/>
    <w:rsid w:val="00205996"/>
    <w:rsid w:val="002059FD"/>
    <w:rsid w:val="00205A27"/>
    <w:rsid w:val="00205A2D"/>
    <w:rsid w:val="00205A3C"/>
    <w:rsid w:val="00205A45"/>
    <w:rsid w:val="00205A6D"/>
    <w:rsid w:val="00205A78"/>
    <w:rsid w:val="00205A9B"/>
    <w:rsid w:val="00205AA4"/>
    <w:rsid w:val="00205AB2"/>
    <w:rsid w:val="00205B14"/>
    <w:rsid w:val="00205B58"/>
    <w:rsid w:val="00205BBB"/>
    <w:rsid w:val="00205C15"/>
    <w:rsid w:val="00205C1A"/>
    <w:rsid w:val="00205C1F"/>
    <w:rsid w:val="00205C32"/>
    <w:rsid w:val="00205C63"/>
    <w:rsid w:val="00205C74"/>
    <w:rsid w:val="00205C93"/>
    <w:rsid w:val="00205CB1"/>
    <w:rsid w:val="00205CB8"/>
    <w:rsid w:val="00205CFA"/>
    <w:rsid w:val="00205D03"/>
    <w:rsid w:val="00205D17"/>
    <w:rsid w:val="00205D3D"/>
    <w:rsid w:val="00205D49"/>
    <w:rsid w:val="00205D70"/>
    <w:rsid w:val="00205DE1"/>
    <w:rsid w:val="00205DE5"/>
    <w:rsid w:val="00205E41"/>
    <w:rsid w:val="00205E49"/>
    <w:rsid w:val="00205E67"/>
    <w:rsid w:val="00205E7B"/>
    <w:rsid w:val="00205EB0"/>
    <w:rsid w:val="00205EFB"/>
    <w:rsid w:val="00205F45"/>
    <w:rsid w:val="00205F6E"/>
    <w:rsid w:val="00205FAB"/>
    <w:rsid w:val="0020606A"/>
    <w:rsid w:val="002060BA"/>
    <w:rsid w:val="002060BE"/>
    <w:rsid w:val="002060FB"/>
    <w:rsid w:val="00206140"/>
    <w:rsid w:val="00206183"/>
    <w:rsid w:val="00206224"/>
    <w:rsid w:val="00206270"/>
    <w:rsid w:val="00206272"/>
    <w:rsid w:val="002062BB"/>
    <w:rsid w:val="00206333"/>
    <w:rsid w:val="0020634E"/>
    <w:rsid w:val="0020640C"/>
    <w:rsid w:val="0020640E"/>
    <w:rsid w:val="0020649B"/>
    <w:rsid w:val="002064A1"/>
    <w:rsid w:val="002064C9"/>
    <w:rsid w:val="002064DC"/>
    <w:rsid w:val="002064F4"/>
    <w:rsid w:val="00206501"/>
    <w:rsid w:val="0020655D"/>
    <w:rsid w:val="002065D9"/>
    <w:rsid w:val="002065DF"/>
    <w:rsid w:val="002066AA"/>
    <w:rsid w:val="002066AB"/>
    <w:rsid w:val="002066BB"/>
    <w:rsid w:val="00206731"/>
    <w:rsid w:val="00206732"/>
    <w:rsid w:val="002067A0"/>
    <w:rsid w:val="002067D5"/>
    <w:rsid w:val="002067E4"/>
    <w:rsid w:val="0020684C"/>
    <w:rsid w:val="00206893"/>
    <w:rsid w:val="002068A6"/>
    <w:rsid w:val="002068AD"/>
    <w:rsid w:val="002068B3"/>
    <w:rsid w:val="002068BF"/>
    <w:rsid w:val="002068E5"/>
    <w:rsid w:val="002068F8"/>
    <w:rsid w:val="00206908"/>
    <w:rsid w:val="0020697F"/>
    <w:rsid w:val="00206984"/>
    <w:rsid w:val="00206998"/>
    <w:rsid w:val="002069B2"/>
    <w:rsid w:val="002069D6"/>
    <w:rsid w:val="00206A04"/>
    <w:rsid w:val="00206A59"/>
    <w:rsid w:val="00206A84"/>
    <w:rsid w:val="00206AF6"/>
    <w:rsid w:val="00206B3F"/>
    <w:rsid w:val="00206B5D"/>
    <w:rsid w:val="00206BA4"/>
    <w:rsid w:val="00206BD5"/>
    <w:rsid w:val="00206C3F"/>
    <w:rsid w:val="00206C4C"/>
    <w:rsid w:val="00206C7F"/>
    <w:rsid w:val="00206D23"/>
    <w:rsid w:val="00206D67"/>
    <w:rsid w:val="00206DC4"/>
    <w:rsid w:val="00206E30"/>
    <w:rsid w:val="00206E3C"/>
    <w:rsid w:val="00206E48"/>
    <w:rsid w:val="00206EDC"/>
    <w:rsid w:val="00206F45"/>
    <w:rsid w:val="00206F65"/>
    <w:rsid w:val="00206F92"/>
    <w:rsid w:val="00206FFA"/>
    <w:rsid w:val="00207005"/>
    <w:rsid w:val="0020709F"/>
    <w:rsid w:val="002070D2"/>
    <w:rsid w:val="002070FC"/>
    <w:rsid w:val="00207134"/>
    <w:rsid w:val="00207184"/>
    <w:rsid w:val="00207206"/>
    <w:rsid w:val="00207254"/>
    <w:rsid w:val="00207295"/>
    <w:rsid w:val="0020729F"/>
    <w:rsid w:val="002072A7"/>
    <w:rsid w:val="002072AB"/>
    <w:rsid w:val="002072CB"/>
    <w:rsid w:val="00207342"/>
    <w:rsid w:val="00207347"/>
    <w:rsid w:val="00207352"/>
    <w:rsid w:val="0020737E"/>
    <w:rsid w:val="00207424"/>
    <w:rsid w:val="00207430"/>
    <w:rsid w:val="0020744D"/>
    <w:rsid w:val="002074D6"/>
    <w:rsid w:val="002074E0"/>
    <w:rsid w:val="002074EF"/>
    <w:rsid w:val="00207588"/>
    <w:rsid w:val="002075F8"/>
    <w:rsid w:val="0020760E"/>
    <w:rsid w:val="0020766E"/>
    <w:rsid w:val="0020768C"/>
    <w:rsid w:val="0020769E"/>
    <w:rsid w:val="002076A1"/>
    <w:rsid w:val="002076DF"/>
    <w:rsid w:val="002076E4"/>
    <w:rsid w:val="00207755"/>
    <w:rsid w:val="0020776C"/>
    <w:rsid w:val="0020776F"/>
    <w:rsid w:val="0020777E"/>
    <w:rsid w:val="0020778E"/>
    <w:rsid w:val="0020779C"/>
    <w:rsid w:val="0020785F"/>
    <w:rsid w:val="00207879"/>
    <w:rsid w:val="0020787D"/>
    <w:rsid w:val="00207906"/>
    <w:rsid w:val="00207931"/>
    <w:rsid w:val="00207935"/>
    <w:rsid w:val="00207952"/>
    <w:rsid w:val="0020795C"/>
    <w:rsid w:val="002079EF"/>
    <w:rsid w:val="002079F0"/>
    <w:rsid w:val="002079FA"/>
    <w:rsid w:val="00207A08"/>
    <w:rsid w:val="00207A14"/>
    <w:rsid w:val="00207B0A"/>
    <w:rsid w:val="00207B5D"/>
    <w:rsid w:val="00207BC9"/>
    <w:rsid w:val="00207C0E"/>
    <w:rsid w:val="00207C10"/>
    <w:rsid w:val="00207C3D"/>
    <w:rsid w:val="00207C4A"/>
    <w:rsid w:val="00207CD2"/>
    <w:rsid w:val="00207CD9"/>
    <w:rsid w:val="00207D08"/>
    <w:rsid w:val="00207D0B"/>
    <w:rsid w:val="00207D2A"/>
    <w:rsid w:val="00207D86"/>
    <w:rsid w:val="00207D95"/>
    <w:rsid w:val="00207E10"/>
    <w:rsid w:val="00207E7E"/>
    <w:rsid w:val="00207E86"/>
    <w:rsid w:val="00207E8B"/>
    <w:rsid w:val="00207E9C"/>
    <w:rsid w:val="00207EA5"/>
    <w:rsid w:val="00207EA7"/>
    <w:rsid w:val="00207EAF"/>
    <w:rsid w:val="00207F34"/>
    <w:rsid w:val="00207F51"/>
    <w:rsid w:val="00207FB8"/>
    <w:rsid w:val="00210010"/>
    <w:rsid w:val="00210019"/>
    <w:rsid w:val="00210044"/>
    <w:rsid w:val="0021007C"/>
    <w:rsid w:val="002100A7"/>
    <w:rsid w:val="002100CE"/>
    <w:rsid w:val="0021014F"/>
    <w:rsid w:val="0021015B"/>
    <w:rsid w:val="00210162"/>
    <w:rsid w:val="002101A4"/>
    <w:rsid w:val="00210229"/>
    <w:rsid w:val="0021023C"/>
    <w:rsid w:val="0021024A"/>
    <w:rsid w:val="00210258"/>
    <w:rsid w:val="00210273"/>
    <w:rsid w:val="0021030A"/>
    <w:rsid w:val="00210323"/>
    <w:rsid w:val="00210336"/>
    <w:rsid w:val="0021034F"/>
    <w:rsid w:val="002103E6"/>
    <w:rsid w:val="0021040B"/>
    <w:rsid w:val="00210411"/>
    <w:rsid w:val="00210491"/>
    <w:rsid w:val="002104BC"/>
    <w:rsid w:val="0021052D"/>
    <w:rsid w:val="0021054B"/>
    <w:rsid w:val="00210556"/>
    <w:rsid w:val="0021057E"/>
    <w:rsid w:val="002105EC"/>
    <w:rsid w:val="0021060C"/>
    <w:rsid w:val="00210625"/>
    <w:rsid w:val="00210633"/>
    <w:rsid w:val="0021067A"/>
    <w:rsid w:val="00210684"/>
    <w:rsid w:val="002106A3"/>
    <w:rsid w:val="002106E7"/>
    <w:rsid w:val="0021075C"/>
    <w:rsid w:val="00210771"/>
    <w:rsid w:val="00210797"/>
    <w:rsid w:val="0021086B"/>
    <w:rsid w:val="0021088E"/>
    <w:rsid w:val="00210895"/>
    <w:rsid w:val="002108CC"/>
    <w:rsid w:val="002108F4"/>
    <w:rsid w:val="00210977"/>
    <w:rsid w:val="00210980"/>
    <w:rsid w:val="00210983"/>
    <w:rsid w:val="002109DF"/>
    <w:rsid w:val="002109F2"/>
    <w:rsid w:val="00210ADD"/>
    <w:rsid w:val="00210AF8"/>
    <w:rsid w:val="00210B45"/>
    <w:rsid w:val="00210B49"/>
    <w:rsid w:val="00210B6D"/>
    <w:rsid w:val="00210B6F"/>
    <w:rsid w:val="00210BAB"/>
    <w:rsid w:val="00210BB4"/>
    <w:rsid w:val="00210BD5"/>
    <w:rsid w:val="00210BD7"/>
    <w:rsid w:val="00210BFE"/>
    <w:rsid w:val="00210C5B"/>
    <w:rsid w:val="00210C8B"/>
    <w:rsid w:val="00210CEC"/>
    <w:rsid w:val="00210CF5"/>
    <w:rsid w:val="00210D07"/>
    <w:rsid w:val="00210D28"/>
    <w:rsid w:val="00210D4B"/>
    <w:rsid w:val="00210D67"/>
    <w:rsid w:val="00210D9D"/>
    <w:rsid w:val="00210DA9"/>
    <w:rsid w:val="00210DB9"/>
    <w:rsid w:val="00210DF3"/>
    <w:rsid w:val="00210E2D"/>
    <w:rsid w:val="00210E48"/>
    <w:rsid w:val="00210E51"/>
    <w:rsid w:val="00210EC5"/>
    <w:rsid w:val="00210F55"/>
    <w:rsid w:val="00210FF9"/>
    <w:rsid w:val="00211032"/>
    <w:rsid w:val="00211034"/>
    <w:rsid w:val="00211057"/>
    <w:rsid w:val="0021106F"/>
    <w:rsid w:val="0021107A"/>
    <w:rsid w:val="00211083"/>
    <w:rsid w:val="00211127"/>
    <w:rsid w:val="0021113D"/>
    <w:rsid w:val="00211151"/>
    <w:rsid w:val="0021116A"/>
    <w:rsid w:val="002111D8"/>
    <w:rsid w:val="002111DA"/>
    <w:rsid w:val="00211256"/>
    <w:rsid w:val="00211292"/>
    <w:rsid w:val="002112DF"/>
    <w:rsid w:val="00211306"/>
    <w:rsid w:val="0021133E"/>
    <w:rsid w:val="00211399"/>
    <w:rsid w:val="002113A2"/>
    <w:rsid w:val="002113CC"/>
    <w:rsid w:val="00211474"/>
    <w:rsid w:val="00211488"/>
    <w:rsid w:val="0021149D"/>
    <w:rsid w:val="002114EF"/>
    <w:rsid w:val="0021151A"/>
    <w:rsid w:val="0021158A"/>
    <w:rsid w:val="002115DD"/>
    <w:rsid w:val="002115DE"/>
    <w:rsid w:val="00211646"/>
    <w:rsid w:val="00211679"/>
    <w:rsid w:val="0021167B"/>
    <w:rsid w:val="002116A3"/>
    <w:rsid w:val="002116F2"/>
    <w:rsid w:val="002116F8"/>
    <w:rsid w:val="00211739"/>
    <w:rsid w:val="0021179A"/>
    <w:rsid w:val="002117B7"/>
    <w:rsid w:val="002117BD"/>
    <w:rsid w:val="002118D5"/>
    <w:rsid w:val="00211915"/>
    <w:rsid w:val="00211953"/>
    <w:rsid w:val="0021199E"/>
    <w:rsid w:val="002119A6"/>
    <w:rsid w:val="002119D6"/>
    <w:rsid w:val="002119F2"/>
    <w:rsid w:val="00211A5F"/>
    <w:rsid w:val="00211A8D"/>
    <w:rsid w:val="00211B0F"/>
    <w:rsid w:val="00211BE0"/>
    <w:rsid w:val="00211BE5"/>
    <w:rsid w:val="00211C41"/>
    <w:rsid w:val="00211C6E"/>
    <w:rsid w:val="00211C9C"/>
    <w:rsid w:val="00211CC1"/>
    <w:rsid w:val="00211D04"/>
    <w:rsid w:val="00211D99"/>
    <w:rsid w:val="00211DF5"/>
    <w:rsid w:val="00211E42"/>
    <w:rsid w:val="00211E4D"/>
    <w:rsid w:val="00211E74"/>
    <w:rsid w:val="00211E7F"/>
    <w:rsid w:val="00211F1F"/>
    <w:rsid w:val="00211F29"/>
    <w:rsid w:val="00211F96"/>
    <w:rsid w:val="00211FA6"/>
    <w:rsid w:val="00211FC5"/>
    <w:rsid w:val="00212015"/>
    <w:rsid w:val="00212039"/>
    <w:rsid w:val="0021206C"/>
    <w:rsid w:val="00212089"/>
    <w:rsid w:val="00212124"/>
    <w:rsid w:val="0021213E"/>
    <w:rsid w:val="00212192"/>
    <w:rsid w:val="002121CB"/>
    <w:rsid w:val="002121E8"/>
    <w:rsid w:val="00212266"/>
    <w:rsid w:val="002122A3"/>
    <w:rsid w:val="002122D6"/>
    <w:rsid w:val="00212312"/>
    <w:rsid w:val="0021232F"/>
    <w:rsid w:val="0021233C"/>
    <w:rsid w:val="00212349"/>
    <w:rsid w:val="00212359"/>
    <w:rsid w:val="00212364"/>
    <w:rsid w:val="002123A9"/>
    <w:rsid w:val="002123B5"/>
    <w:rsid w:val="002123CF"/>
    <w:rsid w:val="002123F2"/>
    <w:rsid w:val="0021240D"/>
    <w:rsid w:val="0021243A"/>
    <w:rsid w:val="00212465"/>
    <w:rsid w:val="0021246C"/>
    <w:rsid w:val="002124D1"/>
    <w:rsid w:val="00212506"/>
    <w:rsid w:val="0021252B"/>
    <w:rsid w:val="0021258C"/>
    <w:rsid w:val="002125FB"/>
    <w:rsid w:val="0021260F"/>
    <w:rsid w:val="0021261C"/>
    <w:rsid w:val="0021262A"/>
    <w:rsid w:val="0021262D"/>
    <w:rsid w:val="00212664"/>
    <w:rsid w:val="0021266B"/>
    <w:rsid w:val="002126AD"/>
    <w:rsid w:val="00212730"/>
    <w:rsid w:val="00212739"/>
    <w:rsid w:val="00212747"/>
    <w:rsid w:val="00212779"/>
    <w:rsid w:val="0021277B"/>
    <w:rsid w:val="00212783"/>
    <w:rsid w:val="0021278F"/>
    <w:rsid w:val="002127F6"/>
    <w:rsid w:val="00212864"/>
    <w:rsid w:val="002128A5"/>
    <w:rsid w:val="002128DE"/>
    <w:rsid w:val="00212943"/>
    <w:rsid w:val="00212996"/>
    <w:rsid w:val="0021299F"/>
    <w:rsid w:val="002129AB"/>
    <w:rsid w:val="00212A2D"/>
    <w:rsid w:val="00212A9F"/>
    <w:rsid w:val="00212AC9"/>
    <w:rsid w:val="00212B33"/>
    <w:rsid w:val="00212B86"/>
    <w:rsid w:val="00212BF6"/>
    <w:rsid w:val="00212DEB"/>
    <w:rsid w:val="00212E13"/>
    <w:rsid w:val="00212E3B"/>
    <w:rsid w:val="00212E56"/>
    <w:rsid w:val="00212E84"/>
    <w:rsid w:val="00212E8F"/>
    <w:rsid w:val="00212EA8"/>
    <w:rsid w:val="00212EBE"/>
    <w:rsid w:val="00212F7F"/>
    <w:rsid w:val="00212F89"/>
    <w:rsid w:val="00212F8C"/>
    <w:rsid w:val="00212F93"/>
    <w:rsid w:val="00213046"/>
    <w:rsid w:val="002130A2"/>
    <w:rsid w:val="002130F4"/>
    <w:rsid w:val="00213112"/>
    <w:rsid w:val="00213115"/>
    <w:rsid w:val="00213155"/>
    <w:rsid w:val="0021315B"/>
    <w:rsid w:val="002131BC"/>
    <w:rsid w:val="002131F6"/>
    <w:rsid w:val="002131F8"/>
    <w:rsid w:val="0021329C"/>
    <w:rsid w:val="002132A7"/>
    <w:rsid w:val="002132FB"/>
    <w:rsid w:val="00213314"/>
    <w:rsid w:val="00213400"/>
    <w:rsid w:val="00213403"/>
    <w:rsid w:val="00213435"/>
    <w:rsid w:val="00213454"/>
    <w:rsid w:val="00213455"/>
    <w:rsid w:val="0021346F"/>
    <w:rsid w:val="00213505"/>
    <w:rsid w:val="00213544"/>
    <w:rsid w:val="00213574"/>
    <w:rsid w:val="00213575"/>
    <w:rsid w:val="0021357D"/>
    <w:rsid w:val="002135AC"/>
    <w:rsid w:val="002135B2"/>
    <w:rsid w:val="002135BA"/>
    <w:rsid w:val="002135E1"/>
    <w:rsid w:val="002135E2"/>
    <w:rsid w:val="00213604"/>
    <w:rsid w:val="00213621"/>
    <w:rsid w:val="00213653"/>
    <w:rsid w:val="0021366C"/>
    <w:rsid w:val="00213698"/>
    <w:rsid w:val="002136AB"/>
    <w:rsid w:val="002136BA"/>
    <w:rsid w:val="0021370A"/>
    <w:rsid w:val="00213721"/>
    <w:rsid w:val="0021375E"/>
    <w:rsid w:val="00213782"/>
    <w:rsid w:val="002137E0"/>
    <w:rsid w:val="00213817"/>
    <w:rsid w:val="0021383A"/>
    <w:rsid w:val="00213854"/>
    <w:rsid w:val="002138C1"/>
    <w:rsid w:val="0021390D"/>
    <w:rsid w:val="00213910"/>
    <w:rsid w:val="0021398F"/>
    <w:rsid w:val="002139D6"/>
    <w:rsid w:val="00213A23"/>
    <w:rsid w:val="00213A43"/>
    <w:rsid w:val="00213AFC"/>
    <w:rsid w:val="00213B1B"/>
    <w:rsid w:val="00213B4C"/>
    <w:rsid w:val="00213B81"/>
    <w:rsid w:val="00213B8D"/>
    <w:rsid w:val="00213BBD"/>
    <w:rsid w:val="00213BBF"/>
    <w:rsid w:val="00213C26"/>
    <w:rsid w:val="00213C8E"/>
    <w:rsid w:val="00213CC7"/>
    <w:rsid w:val="00213CDA"/>
    <w:rsid w:val="00213CF7"/>
    <w:rsid w:val="00213D1C"/>
    <w:rsid w:val="00213D35"/>
    <w:rsid w:val="00213D5B"/>
    <w:rsid w:val="00213D7C"/>
    <w:rsid w:val="00213DD8"/>
    <w:rsid w:val="00213E0F"/>
    <w:rsid w:val="00213E68"/>
    <w:rsid w:val="00213EF9"/>
    <w:rsid w:val="00213FA1"/>
    <w:rsid w:val="00214007"/>
    <w:rsid w:val="00214078"/>
    <w:rsid w:val="002140C0"/>
    <w:rsid w:val="002140C6"/>
    <w:rsid w:val="002140D2"/>
    <w:rsid w:val="00214108"/>
    <w:rsid w:val="0021414C"/>
    <w:rsid w:val="0021414D"/>
    <w:rsid w:val="0021415D"/>
    <w:rsid w:val="002141A3"/>
    <w:rsid w:val="002141C8"/>
    <w:rsid w:val="002141E4"/>
    <w:rsid w:val="00214270"/>
    <w:rsid w:val="00214286"/>
    <w:rsid w:val="002142E5"/>
    <w:rsid w:val="002142EE"/>
    <w:rsid w:val="002142F0"/>
    <w:rsid w:val="00214311"/>
    <w:rsid w:val="002143F0"/>
    <w:rsid w:val="0021442A"/>
    <w:rsid w:val="00214432"/>
    <w:rsid w:val="0021444A"/>
    <w:rsid w:val="00214490"/>
    <w:rsid w:val="002144A8"/>
    <w:rsid w:val="00214568"/>
    <w:rsid w:val="002145C8"/>
    <w:rsid w:val="002145D5"/>
    <w:rsid w:val="002145FC"/>
    <w:rsid w:val="00214601"/>
    <w:rsid w:val="00214636"/>
    <w:rsid w:val="00214641"/>
    <w:rsid w:val="0021465C"/>
    <w:rsid w:val="00214677"/>
    <w:rsid w:val="002146B3"/>
    <w:rsid w:val="002147AA"/>
    <w:rsid w:val="002147C2"/>
    <w:rsid w:val="00214825"/>
    <w:rsid w:val="0021482D"/>
    <w:rsid w:val="00214861"/>
    <w:rsid w:val="00214873"/>
    <w:rsid w:val="002148A3"/>
    <w:rsid w:val="002148A9"/>
    <w:rsid w:val="002148C6"/>
    <w:rsid w:val="002148CB"/>
    <w:rsid w:val="002148D6"/>
    <w:rsid w:val="00214966"/>
    <w:rsid w:val="00214975"/>
    <w:rsid w:val="00214976"/>
    <w:rsid w:val="002149D6"/>
    <w:rsid w:val="002149DC"/>
    <w:rsid w:val="002149DE"/>
    <w:rsid w:val="002149E2"/>
    <w:rsid w:val="00214A3B"/>
    <w:rsid w:val="00214A76"/>
    <w:rsid w:val="00214A8D"/>
    <w:rsid w:val="00214A9D"/>
    <w:rsid w:val="00214B5F"/>
    <w:rsid w:val="00214B63"/>
    <w:rsid w:val="00214B9D"/>
    <w:rsid w:val="00214C9D"/>
    <w:rsid w:val="00214CCE"/>
    <w:rsid w:val="00214CD6"/>
    <w:rsid w:val="00214CE1"/>
    <w:rsid w:val="00214D07"/>
    <w:rsid w:val="00214D3A"/>
    <w:rsid w:val="00214D43"/>
    <w:rsid w:val="00214D67"/>
    <w:rsid w:val="00214D80"/>
    <w:rsid w:val="00214D8E"/>
    <w:rsid w:val="00214D8F"/>
    <w:rsid w:val="00214DAB"/>
    <w:rsid w:val="00214E49"/>
    <w:rsid w:val="00214E8A"/>
    <w:rsid w:val="00214EEF"/>
    <w:rsid w:val="00214F16"/>
    <w:rsid w:val="00214FD4"/>
    <w:rsid w:val="00215032"/>
    <w:rsid w:val="00215045"/>
    <w:rsid w:val="0021506A"/>
    <w:rsid w:val="00215096"/>
    <w:rsid w:val="002150BA"/>
    <w:rsid w:val="002150CC"/>
    <w:rsid w:val="0021512B"/>
    <w:rsid w:val="00215161"/>
    <w:rsid w:val="0021519D"/>
    <w:rsid w:val="002151B2"/>
    <w:rsid w:val="002151CD"/>
    <w:rsid w:val="002151CF"/>
    <w:rsid w:val="00215208"/>
    <w:rsid w:val="00215211"/>
    <w:rsid w:val="0021521C"/>
    <w:rsid w:val="00215222"/>
    <w:rsid w:val="0021527B"/>
    <w:rsid w:val="0021528E"/>
    <w:rsid w:val="00215315"/>
    <w:rsid w:val="0021532C"/>
    <w:rsid w:val="00215361"/>
    <w:rsid w:val="00215384"/>
    <w:rsid w:val="002153D9"/>
    <w:rsid w:val="002153DD"/>
    <w:rsid w:val="00215419"/>
    <w:rsid w:val="00215472"/>
    <w:rsid w:val="0021547F"/>
    <w:rsid w:val="0021548E"/>
    <w:rsid w:val="002154D7"/>
    <w:rsid w:val="002154E9"/>
    <w:rsid w:val="002154FB"/>
    <w:rsid w:val="0021558F"/>
    <w:rsid w:val="0021559B"/>
    <w:rsid w:val="0021559C"/>
    <w:rsid w:val="002155B8"/>
    <w:rsid w:val="002155C4"/>
    <w:rsid w:val="002155E5"/>
    <w:rsid w:val="00215641"/>
    <w:rsid w:val="0021566C"/>
    <w:rsid w:val="002156E1"/>
    <w:rsid w:val="002156EA"/>
    <w:rsid w:val="0021576A"/>
    <w:rsid w:val="00215824"/>
    <w:rsid w:val="0021584F"/>
    <w:rsid w:val="0021587A"/>
    <w:rsid w:val="0021587B"/>
    <w:rsid w:val="002158E4"/>
    <w:rsid w:val="0021594D"/>
    <w:rsid w:val="00215966"/>
    <w:rsid w:val="00215985"/>
    <w:rsid w:val="00215999"/>
    <w:rsid w:val="002159AD"/>
    <w:rsid w:val="002159FD"/>
    <w:rsid w:val="00215A5B"/>
    <w:rsid w:val="00215AA1"/>
    <w:rsid w:val="00215ABA"/>
    <w:rsid w:val="00215AD5"/>
    <w:rsid w:val="00215B27"/>
    <w:rsid w:val="00215BC4"/>
    <w:rsid w:val="00215BE4"/>
    <w:rsid w:val="00215C29"/>
    <w:rsid w:val="00215C56"/>
    <w:rsid w:val="00215C84"/>
    <w:rsid w:val="00215C9F"/>
    <w:rsid w:val="00215CA6"/>
    <w:rsid w:val="00215CB8"/>
    <w:rsid w:val="00215CC4"/>
    <w:rsid w:val="00215D1F"/>
    <w:rsid w:val="00215D46"/>
    <w:rsid w:val="00215DCC"/>
    <w:rsid w:val="00215DF9"/>
    <w:rsid w:val="00215E57"/>
    <w:rsid w:val="00215EC2"/>
    <w:rsid w:val="00215F1B"/>
    <w:rsid w:val="00215F65"/>
    <w:rsid w:val="00215F6B"/>
    <w:rsid w:val="00215F79"/>
    <w:rsid w:val="00215F7D"/>
    <w:rsid w:val="00215F89"/>
    <w:rsid w:val="00215FBA"/>
    <w:rsid w:val="00215FBC"/>
    <w:rsid w:val="00215FCB"/>
    <w:rsid w:val="00216010"/>
    <w:rsid w:val="0021601E"/>
    <w:rsid w:val="0021609E"/>
    <w:rsid w:val="002160BD"/>
    <w:rsid w:val="002160EC"/>
    <w:rsid w:val="0021610B"/>
    <w:rsid w:val="00216189"/>
    <w:rsid w:val="00216194"/>
    <w:rsid w:val="00216197"/>
    <w:rsid w:val="002161D6"/>
    <w:rsid w:val="00216205"/>
    <w:rsid w:val="00216213"/>
    <w:rsid w:val="00216234"/>
    <w:rsid w:val="00216247"/>
    <w:rsid w:val="002162A0"/>
    <w:rsid w:val="002162C7"/>
    <w:rsid w:val="002162E9"/>
    <w:rsid w:val="002162FE"/>
    <w:rsid w:val="00216347"/>
    <w:rsid w:val="002163BA"/>
    <w:rsid w:val="002163BB"/>
    <w:rsid w:val="002163F5"/>
    <w:rsid w:val="0021640C"/>
    <w:rsid w:val="0021640E"/>
    <w:rsid w:val="0021648B"/>
    <w:rsid w:val="002164D3"/>
    <w:rsid w:val="002164F1"/>
    <w:rsid w:val="0021651B"/>
    <w:rsid w:val="0021656E"/>
    <w:rsid w:val="002165A6"/>
    <w:rsid w:val="002165C5"/>
    <w:rsid w:val="002165EB"/>
    <w:rsid w:val="0021663F"/>
    <w:rsid w:val="0021667C"/>
    <w:rsid w:val="002166C7"/>
    <w:rsid w:val="002166D3"/>
    <w:rsid w:val="00216706"/>
    <w:rsid w:val="00216710"/>
    <w:rsid w:val="0021672D"/>
    <w:rsid w:val="00216757"/>
    <w:rsid w:val="00216783"/>
    <w:rsid w:val="002167A7"/>
    <w:rsid w:val="00216811"/>
    <w:rsid w:val="00216865"/>
    <w:rsid w:val="002168AB"/>
    <w:rsid w:val="0021690C"/>
    <w:rsid w:val="0021693A"/>
    <w:rsid w:val="0021695C"/>
    <w:rsid w:val="00216998"/>
    <w:rsid w:val="00216A0C"/>
    <w:rsid w:val="00216A15"/>
    <w:rsid w:val="00216A5C"/>
    <w:rsid w:val="00216A88"/>
    <w:rsid w:val="00216AD7"/>
    <w:rsid w:val="00216B0E"/>
    <w:rsid w:val="00216B41"/>
    <w:rsid w:val="00216B76"/>
    <w:rsid w:val="00216BB8"/>
    <w:rsid w:val="00216BC5"/>
    <w:rsid w:val="00216BFD"/>
    <w:rsid w:val="00216C13"/>
    <w:rsid w:val="00216C5F"/>
    <w:rsid w:val="00216CCF"/>
    <w:rsid w:val="00216CD2"/>
    <w:rsid w:val="00216D38"/>
    <w:rsid w:val="00216D67"/>
    <w:rsid w:val="00216D87"/>
    <w:rsid w:val="00216E4F"/>
    <w:rsid w:val="00216F8E"/>
    <w:rsid w:val="00216FD3"/>
    <w:rsid w:val="00216FE9"/>
    <w:rsid w:val="00216FFE"/>
    <w:rsid w:val="00217075"/>
    <w:rsid w:val="0021712E"/>
    <w:rsid w:val="00217197"/>
    <w:rsid w:val="002171E3"/>
    <w:rsid w:val="00217224"/>
    <w:rsid w:val="00217299"/>
    <w:rsid w:val="002172CB"/>
    <w:rsid w:val="002172F7"/>
    <w:rsid w:val="002172F8"/>
    <w:rsid w:val="00217311"/>
    <w:rsid w:val="002173B9"/>
    <w:rsid w:val="002173F8"/>
    <w:rsid w:val="00217464"/>
    <w:rsid w:val="00217477"/>
    <w:rsid w:val="0021749C"/>
    <w:rsid w:val="002174CB"/>
    <w:rsid w:val="002174E5"/>
    <w:rsid w:val="002174E6"/>
    <w:rsid w:val="0021750A"/>
    <w:rsid w:val="0021754F"/>
    <w:rsid w:val="00217554"/>
    <w:rsid w:val="00217576"/>
    <w:rsid w:val="00217578"/>
    <w:rsid w:val="00217585"/>
    <w:rsid w:val="00217586"/>
    <w:rsid w:val="00217590"/>
    <w:rsid w:val="002175F7"/>
    <w:rsid w:val="00217630"/>
    <w:rsid w:val="00217636"/>
    <w:rsid w:val="002176F6"/>
    <w:rsid w:val="00217847"/>
    <w:rsid w:val="00217889"/>
    <w:rsid w:val="002178C8"/>
    <w:rsid w:val="00217926"/>
    <w:rsid w:val="0021792B"/>
    <w:rsid w:val="0021793F"/>
    <w:rsid w:val="0021795D"/>
    <w:rsid w:val="00217974"/>
    <w:rsid w:val="0021798A"/>
    <w:rsid w:val="002179ED"/>
    <w:rsid w:val="00217A19"/>
    <w:rsid w:val="00217A26"/>
    <w:rsid w:val="00217A2D"/>
    <w:rsid w:val="00217A33"/>
    <w:rsid w:val="00217A4E"/>
    <w:rsid w:val="00217AE7"/>
    <w:rsid w:val="00217AF0"/>
    <w:rsid w:val="00217B0C"/>
    <w:rsid w:val="00217B43"/>
    <w:rsid w:val="00217B8F"/>
    <w:rsid w:val="00217B95"/>
    <w:rsid w:val="00217BA3"/>
    <w:rsid w:val="00217BCB"/>
    <w:rsid w:val="00217BF5"/>
    <w:rsid w:val="00217C14"/>
    <w:rsid w:val="00217C3F"/>
    <w:rsid w:val="00217C5D"/>
    <w:rsid w:val="00217C95"/>
    <w:rsid w:val="00217D24"/>
    <w:rsid w:val="00217D60"/>
    <w:rsid w:val="00217D9C"/>
    <w:rsid w:val="00217EC9"/>
    <w:rsid w:val="00217F0B"/>
    <w:rsid w:val="00217F2C"/>
    <w:rsid w:val="00217F3E"/>
    <w:rsid w:val="00217F8D"/>
    <w:rsid w:val="00217F96"/>
    <w:rsid w:val="00217FA0"/>
    <w:rsid w:val="00217FA8"/>
    <w:rsid w:val="00217FF8"/>
    <w:rsid w:val="00220085"/>
    <w:rsid w:val="00220087"/>
    <w:rsid w:val="00220122"/>
    <w:rsid w:val="0022013E"/>
    <w:rsid w:val="00220160"/>
    <w:rsid w:val="0022019F"/>
    <w:rsid w:val="002201C1"/>
    <w:rsid w:val="002201CE"/>
    <w:rsid w:val="0022020D"/>
    <w:rsid w:val="00220237"/>
    <w:rsid w:val="002202C6"/>
    <w:rsid w:val="0022030C"/>
    <w:rsid w:val="0022033D"/>
    <w:rsid w:val="00220346"/>
    <w:rsid w:val="0022038C"/>
    <w:rsid w:val="00220437"/>
    <w:rsid w:val="00220465"/>
    <w:rsid w:val="002204C9"/>
    <w:rsid w:val="002204D7"/>
    <w:rsid w:val="0022052F"/>
    <w:rsid w:val="00220534"/>
    <w:rsid w:val="0022053E"/>
    <w:rsid w:val="002205CB"/>
    <w:rsid w:val="0022061F"/>
    <w:rsid w:val="0022062D"/>
    <w:rsid w:val="0022063A"/>
    <w:rsid w:val="00220675"/>
    <w:rsid w:val="0022068B"/>
    <w:rsid w:val="002206FE"/>
    <w:rsid w:val="00220717"/>
    <w:rsid w:val="00220721"/>
    <w:rsid w:val="002207C4"/>
    <w:rsid w:val="0022080D"/>
    <w:rsid w:val="00220819"/>
    <w:rsid w:val="00220863"/>
    <w:rsid w:val="0022088D"/>
    <w:rsid w:val="0022091C"/>
    <w:rsid w:val="002209AB"/>
    <w:rsid w:val="002209C0"/>
    <w:rsid w:val="00220A29"/>
    <w:rsid w:val="00220A4A"/>
    <w:rsid w:val="00220AFB"/>
    <w:rsid w:val="00220B33"/>
    <w:rsid w:val="00220B4D"/>
    <w:rsid w:val="00220BA0"/>
    <w:rsid w:val="00220BA1"/>
    <w:rsid w:val="00220BA7"/>
    <w:rsid w:val="00220C26"/>
    <w:rsid w:val="00220C61"/>
    <w:rsid w:val="00220D26"/>
    <w:rsid w:val="00220D70"/>
    <w:rsid w:val="00220D7A"/>
    <w:rsid w:val="00220D81"/>
    <w:rsid w:val="00220DF3"/>
    <w:rsid w:val="00220DF5"/>
    <w:rsid w:val="00220E07"/>
    <w:rsid w:val="00220EB0"/>
    <w:rsid w:val="00220ED5"/>
    <w:rsid w:val="00220F0A"/>
    <w:rsid w:val="00220F6E"/>
    <w:rsid w:val="00220FC6"/>
    <w:rsid w:val="00220FF8"/>
    <w:rsid w:val="00221010"/>
    <w:rsid w:val="0022101F"/>
    <w:rsid w:val="00221026"/>
    <w:rsid w:val="002210D4"/>
    <w:rsid w:val="0022115D"/>
    <w:rsid w:val="00221166"/>
    <w:rsid w:val="00221174"/>
    <w:rsid w:val="00221181"/>
    <w:rsid w:val="002211EA"/>
    <w:rsid w:val="002211FB"/>
    <w:rsid w:val="00221225"/>
    <w:rsid w:val="00221343"/>
    <w:rsid w:val="0022135F"/>
    <w:rsid w:val="002213BC"/>
    <w:rsid w:val="00221424"/>
    <w:rsid w:val="0022144A"/>
    <w:rsid w:val="002214C1"/>
    <w:rsid w:val="00221500"/>
    <w:rsid w:val="00221578"/>
    <w:rsid w:val="00221592"/>
    <w:rsid w:val="002215B4"/>
    <w:rsid w:val="00221604"/>
    <w:rsid w:val="0022160D"/>
    <w:rsid w:val="0022164D"/>
    <w:rsid w:val="00221652"/>
    <w:rsid w:val="002216B5"/>
    <w:rsid w:val="0022170F"/>
    <w:rsid w:val="00221766"/>
    <w:rsid w:val="00221793"/>
    <w:rsid w:val="002217B9"/>
    <w:rsid w:val="002217BA"/>
    <w:rsid w:val="002217E0"/>
    <w:rsid w:val="002217FE"/>
    <w:rsid w:val="0022180E"/>
    <w:rsid w:val="0022182F"/>
    <w:rsid w:val="002218B6"/>
    <w:rsid w:val="0022190E"/>
    <w:rsid w:val="0022193B"/>
    <w:rsid w:val="0022194D"/>
    <w:rsid w:val="00221990"/>
    <w:rsid w:val="002219DC"/>
    <w:rsid w:val="00221A00"/>
    <w:rsid w:val="00221A0C"/>
    <w:rsid w:val="00221A65"/>
    <w:rsid w:val="00221A6B"/>
    <w:rsid w:val="00221A8D"/>
    <w:rsid w:val="00221A8F"/>
    <w:rsid w:val="00221AAC"/>
    <w:rsid w:val="00221B69"/>
    <w:rsid w:val="00221BB1"/>
    <w:rsid w:val="00221BDD"/>
    <w:rsid w:val="00221C02"/>
    <w:rsid w:val="00221C04"/>
    <w:rsid w:val="00221C2A"/>
    <w:rsid w:val="00221C37"/>
    <w:rsid w:val="00221C6B"/>
    <w:rsid w:val="00221C71"/>
    <w:rsid w:val="00221C87"/>
    <w:rsid w:val="00221C93"/>
    <w:rsid w:val="00221CA9"/>
    <w:rsid w:val="00221CB6"/>
    <w:rsid w:val="00221CDD"/>
    <w:rsid w:val="00221D37"/>
    <w:rsid w:val="00221D6B"/>
    <w:rsid w:val="00221E01"/>
    <w:rsid w:val="00221E47"/>
    <w:rsid w:val="00221E51"/>
    <w:rsid w:val="00221EDB"/>
    <w:rsid w:val="00221EE7"/>
    <w:rsid w:val="00221F4C"/>
    <w:rsid w:val="00221F6B"/>
    <w:rsid w:val="00221FC5"/>
    <w:rsid w:val="00221FCF"/>
    <w:rsid w:val="00222011"/>
    <w:rsid w:val="0022202D"/>
    <w:rsid w:val="00222051"/>
    <w:rsid w:val="0022212D"/>
    <w:rsid w:val="00222134"/>
    <w:rsid w:val="0022213C"/>
    <w:rsid w:val="00222167"/>
    <w:rsid w:val="002221C5"/>
    <w:rsid w:val="002221DF"/>
    <w:rsid w:val="00222216"/>
    <w:rsid w:val="00222225"/>
    <w:rsid w:val="0022224D"/>
    <w:rsid w:val="0022226B"/>
    <w:rsid w:val="00222286"/>
    <w:rsid w:val="00222302"/>
    <w:rsid w:val="00222381"/>
    <w:rsid w:val="002223E3"/>
    <w:rsid w:val="002223F5"/>
    <w:rsid w:val="002223F8"/>
    <w:rsid w:val="00222404"/>
    <w:rsid w:val="0022243C"/>
    <w:rsid w:val="00222476"/>
    <w:rsid w:val="002224BA"/>
    <w:rsid w:val="002224DC"/>
    <w:rsid w:val="002224E1"/>
    <w:rsid w:val="00222563"/>
    <w:rsid w:val="00222597"/>
    <w:rsid w:val="002225A8"/>
    <w:rsid w:val="0022260C"/>
    <w:rsid w:val="00222643"/>
    <w:rsid w:val="00222644"/>
    <w:rsid w:val="0022268A"/>
    <w:rsid w:val="0022268F"/>
    <w:rsid w:val="002226B7"/>
    <w:rsid w:val="002226FD"/>
    <w:rsid w:val="0022271A"/>
    <w:rsid w:val="0022272D"/>
    <w:rsid w:val="00222780"/>
    <w:rsid w:val="002227B2"/>
    <w:rsid w:val="002227B7"/>
    <w:rsid w:val="002227EB"/>
    <w:rsid w:val="002227F5"/>
    <w:rsid w:val="00222820"/>
    <w:rsid w:val="0022284B"/>
    <w:rsid w:val="00222861"/>
    <w:rsid w:val="00222866"/>
    <w:rsid w:val="0022288C"/>
    <w:rsid w:val="002228B4"/>
    <w:rsid w:val="002228D4"/>
    <w:rsid w:val="00222952"/>
    <w:rsid w:val="00222963"/>
    <w:rsid w:val="0022296D"/>
    <w:rsid w:val="00222988"/>
    <w:rsid w:val="002229D6"/>
    <w:rsid w:val="002229E3"/>
    <w:rsid w:val="00222A10"/>
    <w:rsid w:val="00222A19"/>
    <w:rsid w:val="00222A65"/>
    <w:rsid w:val="00222A9F"/>
    <w:rsid w:val="00222ADE"/>
    <w:rsid w:val="00222B0D"/>
    <w:rsid w:val="00222B3C"/>
    <w:rsid w:val="00222B65"/>
    <w:rsid w:val="00222B9B"/>
    <w:rsid w:val="00222BBA"/>
    <w:rsid w:val="00222BE2"/>
    <w:rsid w:val="00222C3E"/>
    <w:rsid w:val="00222CB1"/>
    <w:rsid w:val="00222CBC"/>
    <w:rsid w:val="00222D51"/>
    <w:rsid w:val="00222D7C"/>
    <w:rsid w:val="00222D94"/>
    <w:rsid w:val="00222DA5"/>
    <w:rsid w:val="00222DAE"/>
    <w:rsid w:val="00222DB1"/>
    <w:rsid w:val="00222DB5"/>
    <w:rsid w:val="00222DE4"/>
    <w:rsid w:val="00222E67"/>
    <w:rsid w:val="00222E6A"/>
    <w:rsid w:val="00222E97"/>
    <w:rsid w:val="00222EC8"/>
    <w:rsid w:val="00222F18"/>
    <w:rsid w:val="00222F1E"/>
    <w:rsid w:val="00222FD2"/>
    <w:rsid w:val="00222FDB"/>
    <w:rsid w:val="00222FEF"/>
    <w:rsid w:val="00223106"/>
    <w:rsid w:val="00223118"/>
    <w:rsid w:val="00223160"/>
    <w:rsid w:val="00223164"/>
    <w:rsid w:val="002231C7"/>
    <w:rsid w:val="002231FB"/>
    <w:rsid w:val="00223268"/>
    <w:rsid w:val="00223283"/>
    <w:rsid w:val="00223289"/>
    <w:rsid w:val="00223295"/>
    <w:rsid w:val="002232A0"/>
    <w:rsid w:val="002232A7"/>
    <w:rsid w:val="002233C3"/>
    <w:rsid w:val="002233D5"/>
    <w:rsid w:val="00223412"/>
    <w:rsid w:val="00223418"/>
    <w:rsid w:val="0022345E"/>
    <w:rsid w:val="002234FA"/>
    <w:rsid w:val="00223506"/>
    <w:rsid w:val="0022352C"/>
    <w:rsid w:val="00223570"/>
    <w:rsid w:val="002235A7"/>
    <w:rsid w:val="002235BF"/>
    <w:rsid w:val="00223670"/>
    <w:rsid w:val="002236C1"/>
    <w:rsid w:val="002236CE"/>
    <w:rsid w:val="0022370A"/>
    <w:rsid w:val="0022375E"/>
    <w:rsid w:val="0022376A"/>
    <w:rsid w:val="00223772"/>
    <w:rsid w:val="00223793"/>
    <w:rsid w:val="002237A3"/>
    <w:rsid w:val="002237FB"/>
    <w:rsid w:val="00223809"/>
    <w:rsid w:val="00223820"/>
    <w:rsid w:val="00223881"/>
    <w:rsid w:val="002238E7"/>
    <w:rsid w:val="002238EF"/>
    <w:rsid w:val="002239A1"/>
    <w:rsid w:val="00223A6D"/>
    <w:rsid w:val="00223A74"/>
    <w:rsid w:val="00223AF9"/>
    <w:rsid w:val="00223B0D"/>
    <w:rsid w:val="00223B34"/>
    <w:rsid w:val="00223B53"/>
    <w:rsid w:val="00223B78"/>
    <w:rsid w:val="00223B8D"/>
    <w:rsid w:val="00223B9A"/>
    <w:rsid w:val="00223BAB"/>
    <w:rsid w:val="00223BBC"/>
    <w:rsid w:val="00223BC8"/>
    <w:rsid w:val="00223C04"/>
    <w:rsid w:val="00223C76"/>
    <w:rsid w:val="00223C96"/>
    <w:rsid w:val="00223D0D"/>
    <w:rsid w:val="00223D50"/>
    <w:rsid w:val="00223D57"/>
    <w:rsid w:val="00223D91"/>
    <w:rsid w:val="00223DA1"/>
    <w:rsid w:val="00223DAA"/>
    <w:rsid w:val="00223DCD"/>
    <w:rsid w:val="00223E5F"/>
    <w:rsid w:val="00223E67"/>
    <w:rsid w:val="00223E72"/>
    <w:rsid w:val="00223EB0"/>
    <w:rsid w:val="00223EE6"/>
    <w:rsid w:val="00223FCE"/>
    <w:rsid w:val="00224026"/>
    <w:rsid w:val="00224058"/>
    <w:rsid w:val="00224064"/>
    <w:rsid w:val="002240CE"/>
    <w:rsid w:val="002240E8"/>
    <w:rsid w:val="00224114"/>
    <w:rsid w:val="00224179"/>
    <w:rsid w:val="00224191"/>
    <w:rsid w:val="00224198"/>
    <w:rsid w:val="002241A2"/>
    <w:rsid w:val="002241AF"/>
    <w:rsid w:val="0022420A"/>
    <w:rsid w:val="00224240"/>
    <w:rsid w:val="00224255"/>
    <w:rsid w:val="002243AD"/>
    <w:rsid w:val="002243CD"/>
    <w:rsid w:val="002243D0"/>
    <w:rsid w:val="002243F6"/>
    <w:rsid w:val="00224415"/>
    <w:rsid w:val="0022441D"/>
    <w:rsid w:val="00224424"/>
    <w:rsid w:val="0022442F"/>
    <w:rsid w:val="00224450"/>
    <w:rsid w:val="002244A5"/>
    <w:rsid w:val="002244A6"/>
    <w:rsid w:val="002244F4"/>
    <w:rsid w:val="00224556"/>
    <w:rsid w:val="00224562"/>
    <w:rsid w:val="00224578"/>
    <w:rsid w:val="00224580"/>
    <w:rsid w:val="002245AA"/>
    <w:rsid w:val="002245EE"/>
    <w:rsid w:val="0022461A"/>
    <w:rsid w:val="0022462B"/>
    <w:rsid w:val="00224720"/>
    <w:rsid w:val="00224722"/>
    <w:rsid w:val="0022475E"/>
    <w:rsid w:val="00224799"/>
    <w:rsid w:val="002247B1"/>
    <w:rsid w:val="002247E9"/>
    <w:rsid w:val="00224842"/>
    <w:rsid w:val="0022485C"/>
    <w:rsid w:val="0022487D"/>
    <w:rsid w:val="00224895"/>
    <w:rsid w:val="00224897"/>
    <w:rsid w:val="002248A2"/>
    <w:rsid w:val="002248C7"/>
    <w:rsid w:val="00224906"/>
    <w:rsid w:val="00224943"/>
    <w:rsid w:val="0022497A"/>
    <w:rsid w:val="002249EE"/>
    <w:rsid w:val="00224A48"/>
    <w:rsid w:val="00224A77"/>
    <w:rsid w:val="00224A79"/>
    <w:rsid w:val="00224A98"/>
    <w:rsid w:val="00224B11"/>
    <w:rsid w:val="00224B20"/>
    <w:rsid w:val="00224B3E"/>
    <w:rsid w:val="00224B5B"/>
    <w:rsid w:val="00224B86"/>
    <w:rsid w:val="00224BAE"/>
    <w:rsid w:val="00224BE7"/>
    <w:rsid w:val="00224C0C"/>
    <w:rsid w:val="00224C6B"/>
    <w:rsid w:val="00224CDF"/>
    <w:rsid w:val="00224CE2"/>
    <w:rsid w:val="00224CEF"/>
    <w:rsid w:val="00224D6A"/>
    <w:rsid w:val="00224D70"/>
    <w:rsid w:val="00224D79"/>
    <w:rsid w:val="00224DBD"/>
    <w:rsid w:val="00224DE5"/>
    <w:rsid w:val="00224E6E"/>
    <w:rsid w:val="00224E71"/>
    <w:rsid w:val="00224EAC"/>
    <w:rsid w:val="00224EE5"/>
    <w:rsid w:val="00224EF7"/>
    <w:rsid w:val="00224EF9"/>
    <w:rsid w:val="00224F12"/>
    <w:rsid w:val="00224F1A"/>
    <w:rsid w:val="00224F1D"/>
    <w:rsid w:val="00224F56"/>
    <w:rsid w:val="00224F64"/>
    <w:rsid w:val="00224FEF"/>
    <w:rsid w:val="00225034"/>
    <w:rsid w:val="0022504B"/>
    <w:rsid w:val="00225062"/>
    <w:rsid w:val="0022507C"/>
    <w:rsid w:val="00225092"/>
    <w:rsid w:val="002250A8"/>
    <w:rsid w:val="002250B1"/>
    <w:rsid w:val="00225126"/>
    <w:rsid w:val="00225196"/>
    <w:rsid w:val="0022519F"/>
    <w:rsid w:val="00225238"/>
    <w:rsid w:val="00225259"/>
    <w:rsid w:val="0022525C"/>
    <w:rsid w:val="0022528A"/>
    <w:rsid w:val="0022529D"/>
    <w:rsid w:val="002252A6"/>
    <w:rsid w:val="002252D6"/>
    <w:rsid w:val="002252F8"/>
    <w:rsid w:val="00225304"/>
    <w:rsid w:val="00225353"/>
    <w:rsid w:val="00225355"/>
    <w:rsid w:val="00225390"/>
    <w:rsid w:val="00225398"/>
    <w:rsid w:val="002253C9"/>
    <w:rsid w:val="0022548F"/>
    <w:rsid w:val="002254E9"/>
    <w:rsid w:val="002254F6"/>
    <w:rsid w:val="0022552B"/>
    <w:rsid w:val="0022552C"/>
    <w:rsid w:val="00225542"/>
    <w:rsid w:val="00225543"/>
    <w:rsid w:val="00225607"/>
    <w:rsid w:val="0022565E"/>
    <w:rsid w:val="00225693"/>
    <w:rsid w:val="002256A8"/>
    <w:rsid w:val="002256BC"/>
    <w:rsid w:val="002256C2"/>
    <w:rsid w:val="002256D2"/>
    <w:rsid w:val="002256DB"/>
    <w:rsid w:val="002256E8"/>
    <w:rsid w:val="002256F0"/>
    <w:rsid w:val="00225776"/>
    <w:rsid w:val="002257A3"/>
    <w:rsid w:val="00225833"/>
    <w:rsid w:val="002258B3"/>
    <w:rsid w:val="002258DE"/>
    <w:rsid w:val="00225920"/>
    <w:rsid w:val="00225922"/>
    <w:rsid w:val="00225925"/>
    <w:rsid w:val="0022597E"/>
    <w:rsid w:val="002259A9"/>
    <w:rsid w:val="002259B3"/>
    <w:rsid w:val="00225A0B"/>
    <w:rsid w:val="00225A51"/>
    <w:rsid w:val="00225A6D"/>
    <w:rsid w:val="00225AC0"/>
    <w:rsid w:val="00225AEC"/>
    <w:rsid w:val="00225AEF"/>
    <w:rsid w:val="00225B08"/>
    <w:rsid w:val="00225B6E"/>
    <w:rsid w:val="00225C03"/>
    <w:rsid w:val="00225C45"/>
    <w:rsid w:val="00225CBA"/>
    <w:rsid w:val="00225CDB"/>
    <w:rsid w:val="00225CDC"/>
    <w:rsid w:val="00225DC2"/>
    <w:rsid w:val="00225DF8"/>
    <w:rsid w:val="00225E34"/>
    <w:rsid w:val="00225E35"/>
    <w:rsid w:val="00225EAA"/>
    <w:rsid w:val="00225EC1"/>
    <w:rsid w:val="00225EF1"/>
    <w:rsid w:val="00225EF3"/>
    <w:rsid w:val="00225EFB"/>
    <w:rsid w:val="00225F31"/>
    <w:rsid w:val="00225F33"/>
    <w:rsid w:val="0022609F"/>
    <w:rsid w:val="002260BA"/>
    <w:rsid w:val="0022616B"/>
    <w:rsid w:val="0022620C"/>
    <w:rsid w:val="0022624D"/>
    <w:rsid w:val="00226280"/>
    <w:rsid w:val="00226378"/>
    <w:rsid w:val="00226396"/>
    <w:rsid w:val="002263C8"/>
    <w:rsid w:val="00226411"/>
    <w:rsid w:val="002264C1"/>
    <w:rsid w:val="002264DB"/>
    <w:rsid w:val="002264E5"/>
    <w:rsid w:val="002264EB"/>
    <w:rsid w:val="002264FA"/>
    <w:rsid w:val="0022652B"/>
    <w:rsid w:val="0022652E"/>
    <w:rsid w:val="00226544"/>
    <w:rsid w:val="00226582"/>
    <w:rsid w:val="00226589"/>
    <w:rsid w:val="002265AB"/>
    <w:rsid w:val="002265BF"/>
    <w:rsid w:val="002265F7"/>
    <w:rsid w:val="002266BB"/>
    <w:rsid w:val="002266D4"/>
    <w:rsid w:val="0022671B"/>
    <w:rsid w:val="002267E7"/>
    <w:rsid w:val="00226825"/>
    <w:rsid w:val="00226886"/>
    <w:rsid w:val="002268D3"/>
    <w:rsid w:val="00226931"/>
    <w:rsid w:val="00226986"/>
    <w:rsid w:val="002269BC"/>
    <w:rsid w:val="002269C8"/>
    <w:rsid w:val="002269FE"/>
    <w:rsid w:val="00226A25"/>
    <w:rsid w:val="00226A2F"/>
    <w:rsid w:val="00226A6C"/>
    <w:rsid w:val="00226A74"/>
    <w:rsid w:val="00226A85"/>
    <w:rsid w:val="00226ACE"/>
    <w:rsid w:val="00226AE9"/>
    <w:rsid w:val="00226B11"/>
    <w:rsid w:val="00226B1B"/>
    <w:rsid w:val="00226B3B"/>
    <w:rsid w:val="00226B5E"/>
    <w:rsid w:val="00226BA1"/>
    <w:rsid w:val="00226BD1"/>
    <w:rsid w:val="00226BFE"/>
    <w:rsid w:val="00226C26"/>
    <w:rsid w:val="00226C6D"/>
    <w:rsid w:val="00226CAE"/>
    <w:rsid w:val="00226D1F"/>
    <w:rsid w:val="00226D6E"/>
    <w:rsid w:val="00226DBF"/>
    <w:rsid w:val="00226DD4"/>
    <w:rsid w:val="00226DF5"/>
    <w:rsid w:val="00226E5E"/>
    <w:rsid w:val="00226EA2"/>
    <w:rsid w:val="00226EAE"/>
    <w:rsid w:val="00226EBC"/>
    <w:rsid w:val="00226EC8"/>
    <w:rsid w:val="00226ED4"/>
    <w:rsid w:val="00226EEB"/>
    <w:rsid w:val="00226EFF"/>
    <w:rsid w:val="00226F05"/>
    <w:rsid w:val="00226FA3"/>
    <w:rsid w:val="00226FD5"/>
    <w:rsid w:val="0022707F"/>
    <w:rsid w:val="00227096"/>
    <w:rsid w:val="002270D1"/>
    <w:rsid w:val="002270E4"/>
    <w:rsid w:val="002270EF"/>
    <w:rsid w:val="0022712E"/>
    <w:rsid w:val="00227197"/>
    <w:rsid w:val="0022724E"/>
    <w:rsid w:val="00227250"/>
    <w:rsid w:val="00227258"/>
    <w:rsid w:val="002272C4"/>
    <w:rsid w:val="002272C5"/>
    <w:rsid w:val="002272CA"/>
    <w:rsid w:val="002272F7"/>
    <w:rsid w:val="00227320"/>
    <w:rsid w:val="00227366"/>
    <w:rsid w:val="002273B3"/>
    <w:rsid w:val="002273EB"/>
    <w:rsid w:val="00227428"/>
    <w:rsid w:val="00227448"/>
    <w:rsid w:val="00227451"/>
    <w:rsid w:val="00227476"/>
    <w:rsid w:val="002274CE"/>
    <w:rsid w:val="002274E2"/>
    <w:rsid w:val="002274EC"/>
    <w:rsid w:val="0022750A"/>
    <w:rsid w:val="00227650"/>
    <w:rsid w:val="00227669"/>
    <w:rsid w:val="00227699"/>
    <w:rsid w:val="00227704"/>
    <w:rsid w:val="00227711"/>
    <w:rsid w:val="0022771C"/>
    <w:rsid w:val="00227741"/>
    <w:rsid w:val="00227777"/>
    <w:rsid w:val="00227782"/>
    <w:rsid w:val="002277D8"/>
    <w:rsid w:val="0022780F"/>
    <w:rsid w:val="00227831"/>
    <w:rsid w:val="002278AB"/>
    <w:rsid w:val="002278B3"/>
    <w:rsid w:val="002278BA"/>
    <w:rsid w:val="002278CD"/>
    <w:rsid w:val="002278E0"/>
    <w:rsid w:val="002278FE"/>
    <w:rsid w:val="00227921"/>
    <w:rsid w:val="00227933"/>
    <w:rsid w:val="00227998"/>
    <w:rsid w:val="002279A6"/>
    <w:rsid w:val="00227A10"/>
    <w:rsid w:val="00227A52"/>
    <w:rsid w:val="00227ACB"/>
    <w:rsid w:val="00227B97"/>
    <w:rsid w:val="00227BBE"/>
    <w:rsid w:val="00227BBF"/>
    <w:rsid w:val="00227BF2"/>
    <w:rsid w:val="00227C00"/>
    <w:rsid w:val="00227C06"/>
    <w:rsid w:val="00227C80"/>
    <w:rsid w:val="00227CCC"/>
    <w:rsid w:val="00227D51"/>
    <w:rsid w:val="00227D5B"/>
    <w:rsid w:val="00227D69"/>
    <w:rsid w:val="00227DAD"/>
    <w:rsid w:val="00227E0A"/>
    <w:rsid w:val="00227E1A"/>
    <w:rsid w:val="00227E26"/>
    <w:rsid w:val="00227E36"/>
    <w:rsid w:val="00227E3A"/>
    <w:rsid w:val="00227E56"/>
    <w:rsid w:val="00227E94"/>
    <w:rsid w:val="00227E9E"/>
    <w:rsid w:val="00227EFC"/>
    <w:rsid w:val="00227FE7"/>
    <w:rsid w:val="00227FEB"/>
    <w:rsid w:val="00227FF1"/>
    <w:rsid w:val="00230008"/>
    <w:rsid w:val="002300CD"/>
    <w:rsid w:val="00230162"/>
    <w:rsid w:val="00230173"/>
    <w:rsid w:val="00230226"/>
    <w:rsid w:val="00230233"/>
    <w:rsid w:val="0023025A"/>
    <w:rsid w:val="0023026A"/>
    <w:rsid w:val="002302B7"/>
    <w:rsid w:val="002302ED"/>
    <w:rsid w:val="0023032B"/>
    <w:rsid w:val="0023034D"/>
    <w:rsid w:val="002303F4"/>
    <w:rsid w:val="0023040C"/>
    <w:rsid w:val="00230419"/>
    <w:rsid w:val="00230439"/>
    <w:rsid w:val="0023049D"/>
    <w:rsid w:val="002304C2"/>
    <w:rsid w:val="002304C3"/>
    <w:rsid w:val="00230575"/>
    <w:rsid w:val="002305A3"/>
    <w:rsid w:val="00230600"/>
    <w:rsid w:val="0023060F"/>
    <w:rsid w:val="00230624"/>
    <w:rsid w:val="00230633"/>
    <w:rsid w:val="0023064D"/>
    <w:rsid w:val="002306AA"/>
    <w:rsid w:val="002306B4"/>
    <w:rsid w:val="00230738"/>
    <w:rsid w:val="00230778"/>
    <w:rsid w:val="002307A7"/>
    <w:rsid w:val="002307DB"/>
    <w:rsid w:val="002307F3"/>
    <w:rsid w:val="00230823"/>
    <w:rsid w:val="0023082D"/>
    <w:rsid w:val="0023088B"/>
    <w:rsid w:val="0023089F"/>
    <w:rsid w:val="002308B1"/>
    <w:rsid w:val="002308B5"/>
    <w:rsid w:val="002308EF"/>
    <w:rsid w:val="002308F6"/>
    <w:rsid w:val="00230910"/>
    <w:rsid w:val="00230980"/>
    <w:rsid w:val="002309E2"/>
    <w:rsid w:val="002309E4"/>
    <w:rsid w:val="00230A18"/>
    <w:rsid w:val="00230A2A"/>
    <w:rsid w:val="00230A58"/>
    <w:rsid w:val="00230A72"/>
    <w:rsid w:val="00230A73"/>
    <w:rsid w:val="00230AAE"/>
    <w:rsid w:val="00230B2A"/>
    <w:rsid w:val="00230B7A"/>
    <w:rsid w:val="00230B98"/>
    <w:rsid w:val="00230BA0"/>
    <w:rsid w:val="00230BF4"/>
    <w:rsid w:val="00230C58"/>
    <w:rsid w:val="00230C72"/>
    <w:rsid w:val="00230C86"/>
    <w:rsid w:val="00230D99"/>
    <w:rsid w:val="00230E0B"/>
    <w:rsid w:val="00230E6D"/>
    <w:rsid w:val="00230E72"/>
    <w:rsid w:val="00230E7B"/>
    <w:rsid w:val="00230E83"/>
    <w:rsid w:val="00230F3C"/>
    <w:rsid w:val="0023101F"/>
    <w:rsid w:val="00231049"/>
    <w:rsid w:val="00231054"/>
    <w:rsid w:val="00231082"/>
    <w:rsid w:val="00231132"/>
    <w:rsid w:val="00231166"/>
    <w:rsid w:val="0023119E"/>
    <w:rsid w:val="002311E4"/>
    <w:rsid w:val="002311FD"/>
    <w:rsid w:val="002311FF"/>
    <w:rsid w:val="00231272"/>
    <w:rsid w:val="002312B0"/>
    <w:rsid w:val="00231370"/>
    <w:rsid w:val="00231371"/>
    <w:rsid w:val="00231390"/>
    <w:rsid w:val="0023141B"/>
    <w:rsid w:val="0023145E"/>
    <w:rsid w:val="00231464"/>
    <w:rsid w:val="002314D2"/>
    <w:rsid w:val="00231501"/>
    <w:rsid w:val="0023155B"/>
    <w:rsid w:val="002315BC"/>
    <w:rsid w:val="002315CB"/>
    <w:rsid w:val="002315FA"/>
    <w:rsid w:val="0023160B"/>
    <w:rsid w:val="002316B8"/>
    <w:rsid w:val="002316CA"/>
    <w:rsid w:val="0023170E"/>
    <w:rsid w:val="0023173B"/>
    <w:rsid w:val="0023173E"/>
    <w:rsid w:val="00231748"/>
    <w:rsid w:val="0023174A"/>
    <w:rsid w:val="00231794"/>
    <w:rsid w:val="002317B6"/>
    <w:rsid w:val="00231883"/>
    <w:rsid w:val="002318BB"/>
    <w:rsid w:val="002318D9"/>
    <w:rsid w:val="002318DD"/>
    <w:rsid w:val="002318E6"/>
    <w:rsid w:val="002318EA"/>
    <w:rsid w:val="00231906"/>
    <w:rsid w:val="0023196A"/>
    <w:rsid w:val="00231988"/>
    <w:rsid w:val="00231A39"/>
    <w:rsid w:val="00231A67"/>
    <w:rsid w:val="00231A7B"/>
    <w:rsid w:val="00231A8F"/>
    <w:rsid w:val="00231ABA"/>
    <w:rsid w:val="00231ABF"/>
    <w:rsid w:val="00231AE0"/>
    <w:rsid w:val="00231B27"/>
    <w:rsid w:val="00231B2D"/>
    <w:rsid w:val="00231B33"/>
    <w:rsid w:val="00231B63"/>
    <w:rsid w:val="00231BDF"/>
    <w:rsid w:val="00231BE1"/>
    <w:rsid w:val="00231BE6"/>
    <w:rsid w:val="00231C05"/>
    <w:rsid w:val="00231C48"/>
    <w:rsid w:val="00231C52"/>
    <w:rsid w:val="00231C7F"/>
    <w:rsid w:val="00231C8C"/>
    <w:rsid w:val="00231D12"/>
    <w:rsid w:val="00231D1C"/>
    <w:rsid w:val="00231D20"/>
    <w:rsid w:val="00231D7F"/>
    <w:rsid w:val="00231D8F"/>
    <w:rsid w:val="00231DA8"/>
    <w:rsid w:val="00231DFE"/>
    <w:rsid w:val="00231E20"/>
    <w:rsid w:val="00231E48"/>
    <w:rsid w:val="00231E55"/>
    <w:rsid w:val="00231E93"/>
    <w:rsid w:val="00231E9E"/>
    <w:rsid w:val="00231EBA"/>
    <w:rsid w:val="00231EF8"/>
    <w:rsid w:val="00231F18"/>
    <w:rsid w:val="00231F2F"/>
    <w:rsid w:val="00231F41"/>
    <w:rsid w:val="00231F6D"/>
    <w:rsid w:val="00231F71"/>
    <w:rsid w:val="00231FCB"/>
    <w:rsid w:val="002320A7"/>
    <w:rsid w:val="002320E4"/>
    <w:rsid w:val="00232124"/>
    <w:rsid w:val="002321F2"/>
    <w:rsid w:val="002321F3"/>
    <w:rsid w:val="002321F4"/>
    <w:rsid w:val="00232277"/>
    <w:rsid w:val="00232289"/>
    <w:rsid w:val="002322A2"/>
    <w:rsid w:val="002322B0"/>
    <w:rsid w:val="002322B5"/>
    <w:rsid w:val="00232305"/>
    <w:rsid w:val="00232346"/>
    <w:rsid w:val="00232385"/>
    <w:rsid w:val="00232408"/>
    <w:rsid w:val="00232450"/>
    <w:rsid w:val="002324B2"/>
    <w:rsid w:val="002324B8"/>
    <w:rsid w:val="00232547"/>
    <w:rsid w:val="0023255A"/>
    <w:rsid w:val="00232588"/>
    <w:rsid w:val="002325DB"/>
    <w:rsid w:val="00232633"/>
    <w:rsid w:val="0023263D"/>
    <w:rsid w:val="00232676"/>
    <w:rsid w:val="0023268B"/>
    <w:rsid w:val="0023273D"/>
    <w:rsid w:val="0023277E"/>
    <w:rsid w:val="002327DF"/>
    <w:rsid w:val="002327EE"/>
    <w:rsid w:val="002327FE"/>
    <w:rsid w:val="00232814"/>
    <w:rsid w:val="00232839"/>
    <w:rsid w:val="0023285A"/>
    <w:rsid w:val="0023285C"/>
    <w:rsid w:val="00232878"/>
    <w:rsid w:val="002328A0"/>
    <w:rsid w:val="002328AD"/>
    <w:rsid w:val="002328C4"/>
    <w:rsid w:val="002328D5"/>
    <w:rsid w:val="002328FE"/>
    <w:rsid w:val="00232969"/>
    <w:rsid w:val="00232982"/>
    <w:rsid w:val="002329BD"/>
    <w:rsid w:val="002329CD"/>
    <w:rsid w:val="002329F7"/>
    <w:rsid w:val="002329FC"/>
    <w:rsid w:val="00232A74"/>
    <w:rsid w:val="00232A98"/>
    <w:rsid w:val="00232AB2"/>
    <w:rsid w:val="00232ACE"/>
    <w:rsid w:val="00232AEA"/>
    <w:rsid w:val="00232B58"/>
    <w:rsid w:val="00232B5C"/>
    <w:rsid w:val="00232B78"/>
    <w:rsid w:val="00232C56"/>
    <w:rsid w:val="00232CF0"/>
    <w:rsid w:val="00232CF6"/>
    <w:rsid w:val="00232D27"/>
    <w:rsid w:val="00232D8F"/>
    <w:rsid w:val="00232DA0"/>
    <w:rsid w:val="00232DDD"/>
    <w:rsid w:val="00232E33"/>
    <w:rsid w:val="00232E43"/>
    <w:rsid w:val="00232E90"/>
    <w:rsid w:val="00232E9E"/>
    <w:rsid w:val="00232EF5"/>
    <w:rsid w:val="00232F74"/>
    <w:rsid w:val="00232F89"/>
    <w:rsid w:val="00232FAC"/>
    <w:rsid w:val="00233035"/>
    <w:rsid w:val="0023305F"/>
    <w:rsid w:val="00233127"/>
    <w:rsid w:val="0023314A"/>
    <w:rsid w:val="0023315F"/>
    <w:rsid w:val="0023317A"/>
    <w:rsid w:val="002331DF"/>
    <w:rsid w:val="002331EF"/>
    <w:rsid w:val="0023321A"/>
    <w:rsid w:val="002332CF"/>
    <w:rsid w:val="00233349"/>
    <w:rsid w:val="00233355"/>
    <w:rsid w:val="0023337D"/>
    <w:rsid w:val="002333D7"/>
    <w:rsid w:val="002333E3"/>
    <w:rsid w:val="002333FF"/>
    <w:rsid w:val="00233418"/>
    <w:rsid w:val="00233432"/>
    <w:rsid w:val="00233461"/>
    <w:rsid w:val="00233480"/>
    <w:rsid w:val="00233487"/>
    <w:rsid w:val="00233501"/>
    <w:rsid w:val="00233522"/>
    <w:rsid w:val="00233531"/>
    <w:rsid w:val="00233590"/>
    <w:rsid w:val="00233594"/>
    <w:rsid w:val="00233683"/>
    <w:rsid w:val="002336A8"/>
    <w:rsid w:val="002336B6"/>
    <w:rsid w:val="002336E2"/>
    <w:rsid w:val="00233707"/>
    <w:rsid w:val="00233716"/>
    <w:rsid w:val="0023379D"/>
    <w:rsid w:val="00233802"/>
    <w:rsid w:val="00233819"/>
    <w:rsid w:val="00233873"/>
    <w:rsid w:val="002338B6"/>
    <w:rsid w:val="002338C1"/>
    <w:rsid w:val="0023391C"/>
    <w:rsid w:val="00233947"/>
    <w:rsid w:val="00233958"/>
    <w:rsid w:val="0023395B"/>
    <w:rsid w:val="00233970"/>
    <w:rsid w:val="0023399B"/>
    <w:rsid w:val="00233A68"/>
    <w:rsid w:val="00233A70"/>
    <w:rsid w:val="00233A9E"/>
    <w:rsid w:val="00233AA1"/>
    <w:rsid w:val="00233AD5"/>
    <w:rsid w:val="00233B64"/>
    <w:rsid w:val="00233BA5"/>
    <w:rsid w:val="00233BB8"/>
    <w:rsid w:val="00233BC1"/>
    <w:rsid w:val="00233BD0"/>
    <w:rsid w:val="00233BDB"/>
    <w:rsid w:val="00233C12"/>
    <w:rsid w:val="00233C73"/>
    <w:rsid w:val="00233C9D"/>
    <w:rsid w:val="00233CB4"/>
    <w:rsid w:val="00233CCB"/>
    <w:rsid w:val="00233CD4"/>
    <w:rsid w:val="00233D77"/>
    <w:rsid w:val="00233DBA"/>
    <w:rsid w:val="00233DEB"/>
    <w:rsid w:val="00233E7E"/>
    <w:rsid w:val="00233E8A"/>
    <w:rsid w:val="00233F64"/>
    <w:rsid w:val="00233FFC"/>
    <w:rsid w:val="0023400E"/>
    <w:rsid w:val="0023402A"/>
    <w:rsid w:val="0023407D"/>
    <w:rsid w:val="00234083"/>
    <w:rsid w:val="002340E6"/>
    <w:rsid w:val="0023413F"/>
    <w:rsid w:val="0023415C"/>
    <w:rsid w:val="0023415F"/>
    <w:rsid w:val="0023417B"/>
    <w:rsid w:val="00234191"/>
    <w:rsid w:val="002341B2"/>
    <w:rsid w:val="002341C8"/>
    <w:rsid w:val="002341D9"/>
    <w:rsid w:val="002341DD"/>
    <w:rsid w:val="002341F5"/>
    <w:rsid w:val="002341FF"/>
    <w:rsid w:val="0023420A"/>
    <w:rsid w:val="00234225"/>
    <w:rsid w:val="00234247"/>
    <w:rsid w:val="0023424E"/>
    <w:rsid w:val="0023431A"/>
    <w:rsid w:val="0023431F"/>
    <w:rsid w:val="002343D3"/>
    <w:rsid w:val="0023445F"/>
    <w:rsid w:val="0023452B"/>
    <w:rsid w:val="00234539"/>
    <w:rsid w:val="00234574"/>
    <w:rsid w:val="00234588"/>
    <w:rsid w:val="0023458A"/>
    <w:rsid w:val="0023460E"/>
    <w:rsid w:val="0023467F"/>
    <w:rsid w:val="00234684"/>
    <w:rsid w:val="00234685"/>
    <w:rsid w:val="00234694"/>
    <w:rsid w:val="002346E9"/>
    <w:rsid w:val="00234720"/>
    <w:rsid w:val="00234736"/>
    <w:rsid w:val="00234771"/>
    <w:rsid w:val="0023477A"/>
    <w:rsid w:val="002347D0"/>
    <w:rsid w:val="00234801"/>
    <w:rsid w:val="00234869"/>
    <w:rsid w:val="002348D8"/>
    <w:rsid w:val="0023495A"/>
    <w:rsid w:val="00234969"/>
    <w:rsid w:val="002349A1"/>
    <w:rsid w:val="002349C1"/>
    <w:rsid w:val="002349DE"/>
    <w:rsid w:val="002349F9"/>
    <w:rsid w:val="002349FF"/>
    <w:rsid w:val="00234AAD"/>
    <w:rsid w:val="00234AAF"/>
    <w:rsid w:val="00234AB5"/>
    <w:rsid w:val="00234AEA"/>
    <w:rsid w:val="00234B36"/>
    <w:rsid w:val="00234B64"/>
    <w:rsid w:val="00234B92"/>
    <w:rsid w:val="00234B93"/>
    <w:rsid w:val="00234B97"/>
    <w:rsid w:val="00234BB3"/>
    <w:rsid w:val="00234BEB"/>
    <w:rsid w:val="00234C02"/>
    <w:rsid w:val="00234C23"/>
    <w:rsid w:val="00234C5E"/>
    <w:rsid w:val="00234CBD"/>
    <w:rsid w:val="00234CC4"/>
    <w:rsid w:val="00234CC8"/>
    <w:rsid w:val="00234CFF"/>
    <w:rsid w:val="00234D15"/>
    <w:rsid w:val="00234D58"/>
    <w:rsid w:val="00234DDD"/>
    <w:rsid w:val="00234E6D"/>
    <w:rsid w:val="00234E71"/>
    <w:rsid w:val="00234EAA"/>
    <w:rsid w:val="00234EC4"/>
    <w:rsid w:val="00234EF6"/>
    <w:rsid w:val="00234F3D"/>
    <w:rsid w:val="00234FAF"/>
    <w:rsid w:val="00234FC4"/>
    <w:rsid w:val="00234FD5"/>
    <w:rsid w:val="00234FE5"/>
    <w:rsid w:val="00235000"/>
    <w:rsid w:val="0023503E"/>
    <w:rsid w:val="0023505F"/>
    <w:rsid w:val="0023509F"/>
    <w:rsid w:val="002350B9"/>
    <w:rsid w:val="002350FC"/>
    <w:rsid w:val="0023513E"/>
    <w:rsid w:val="00235142"/>
    <w:rsid w:val="00235178"/>
    <w:rsid w:val="00235193"/>
    <w:rsid w:val="002351AF"/>
    <w:rsid w:val="0023524B"/>
    <w:rsid w:val="0023528E"/>
    <w:rsid w:val="002352DE"/>
    <w:rsid w:val="002352EC"/>
    <w:rsid w:val="002353A9"/>
    <w:rsid w:val="002353BB"/>
    <w:rsid w:val="002353D0"/>
    <w:rsid w:val="00235409"/>
    <w:rsid w:val="00235510"/>
    <w:rsid w:val="0023557A"/>
    <w:rsid w:val="002355E8"/>
    <w:rsid w:val="00235606"/>
    <w:rsid w:val="0023561A"/>
    <w:rsid w:val="00235656"/>
    <w:rsid w:val="002356C6"/>
    <w:rsid w:val="002356DB"/>
    <w:rsid w:val="00235730"/>
    <w:rsid w:val="0023573A"/>
    <w:rsid w:val="0023575A"/>
    <w:rsid w:val="0023579E"/>
    <w:rsid w:val="00235804"/>
    <w:rsid w:val="00235826"/>
    <w:rsid w:val="00235851"/>
    <w:rsid w:val="00235894"/>
    <w:rsid w:val="002358BC"/>
    <w:rsid w:val="002358DE"/>
    <w:rsid w:val="00235918"/>
    <w:rsid w:val="00235974"/>
    <w:rsid w:val="0023597F"/>
    <w:rsid w:val="00235986"/>
    <w:rsid w:val="00235999"/>
    <w:rsid w:val="00235A10"/>
    <w:rsid w:val="00235A4D"/>
    <w:rsid w:val="00235A58"/>
    <w:rsid w:val="00235A7A"/>
    <w:rsid w:val="00235A93"/>
    <w:rsid w:val="00235AF1"/>
    <w:rsid w:val="00235B0F"/>
    <w:rsid w:val="00235B28"/>
    <w:rsid w:val="00235B92"/>
    <w:rsid w:val="00235BCF"/>
    <w:rsid w:val="00235C11"/>
    <w:rsid w:val="00235C15"/>
    <w:rsid w:val="00235C7B"/>
    <w:rsid w:val="00235C7C"/>
    <w:rsid w:val="00235C91"/>
    <w:rsid w:val="00235D1B"/>
    <w:rsid w:val="00235D3E"/>
    <w:rsid w:val="00235D64"/>
    <w:rsid w:val="00235D70"/>
    <w:rsid w:val="00235DAD"/>
    <w:rsid w:val="00235DB5"/>
    <w:rsid w:val="00235DDD"/>
    <w:rsid w:val="00235DFB"/>
    <w:rsid w:val="00235E1F"/>
    <w:rsid w:val="00235EBE"/>
    <w:rsid w:val="00235ED4"/>
    <w:rsid w:val="00235EDE"/>
    <w:rsid w:val="00235EF2"/>
    <w:rsid w:val="00235F7B"/>
    <w:rsid w:val="00235F9B"/>
    <w:rsid w:val="00235FE7"/>
    <w:rsid w:val="0023601A"/>
    <w:rsid w:val="00236081"/>
    <w:rsid w:val="00236117"/>
    <w:rsid w:val="0023611D"/>
    <w:rsid w:val="002361E8"/>
    <w:rsid w:val="002361F7"/>
    <w:rsid w:val="00236227"/>
    <w:rsid w:val="0023624F"/>
    <w:rsid w:val="00236277"/>
    <w:rsid w:val="0023630A"/>
    <w:rsid w:val="0023630D"/>
    <w:rsid w:val="00236322"/>
    <w:rsid w:val="00236358"/>
    <w:rsid w:val="002363BF"/>
    <w:rsid w:val="002363CE"/>
    <w:rsid w:val="00236403"/>
    <w:rsid w:val="0023642E"/>
    <w:rsid w:val="00236447"/>
    <w:rsid w:val="00236455"/>
    <w:rsid w:val="0023648D"/>
    <w:rsid w:val="00236495"/>
    <w:rsid w:val="00236508"/>
    <w:rsid w:val="00236511"/>
    <w:rsid w:val="00236546"/>
    <w:rsid w:val="00236553"/>
    <w:rsid w:val="00236564"/>
    <w:rsid w:val="00236565"/>
    <w:rsid w:val="00236581"/>
    <w:rsid w:val="00236592"/>
    <w:rsid w:val="002365FB"/>
    <w:rsid w:val="00236674"/>
    <w:rsid w:val="00236679"/>
    <w:rsid w:val="00236680"/>
    <w:rsid w:val="002366BC"/>
    <w:rsid w:val="002366D6"/>
    <w:rsid w:val="0023671E"/>
    <w:rsid w:val="002367AF"/>
    <w:rsid w:val="002367DE"/>
    <w:rsid w:val="00236824"/>
    <w:rsid w:val="00236839"/>
    <w:rsid w:val="00236840"/>
    <w:rsid w:val="002368DE"/>
    <w:rsid w:val="002368E0"/>
    <w:rsid w:val="002368EB"/>
    <w:rsid w:val="00236969"/>
    <w:rsid w:val="0023699D"/>
    <w:rsid w:val="002369A0"/>
    <w:rsid w:val="002369DF"/>
    <w:rsid w:val="00236A16"/>
    <w:rsid w:val="00236A42"/>
    <w:rsid w:val="00236A92"/>
    <w:rsid w:val="00236AD0"/>
    <w:rsid w:val="00236AE6"/>
    <w:rsid w:val="00236B29"/>
    <w:rsid w:val="00236BC7"/>
    <w:rsid w:val="00236C0F"/>
    <w:rsid w:val="00236C9A"/>
    <w:rsid w:val="00236CF0"/>
    <w:rsid w:val="00236D10"/>
    <w:rsid w:val="00236D13"/>
    <w:rsid w:val="00236DA1"/>
    <w:rsid w:val="00236DC1"/>
    <w:rsid w:val="00236DF7"/>
    <w:rsid w:val="00236E3F"/>
    <w:rsid w:val="00236ED1"/>
    <w:rsid w:val="00236F0E"/>
    <w:rsid w:val="00236F4C"/>
    <w:rsid w:val="00236F5A"/>
    <w:rsid w:val="00236F66"/>
    <w:rsid w:val="00236F7F"/>
    <w:rsid w:val="00237007"/>
    <w:rsid w:val="0023708D"/>
    <w:rsid w:val="002370CD"/>
    <w:rsid w:val="002370DB"/>
    <w:rsid w:val="002370E2"/>
    <w:rsid w:val="0023716D"/>
    <w:rsid w:val="00237174"/>
    <w:rsid w:val="002371B2"/>
    <w:rsid w:val="002371C4"/>
    <w:rsid w:val="002371DD"/>
    <w:rsid w:val="002371F9"/>
    <w:rsid w:val="00237230"/>
    <w:rsid w:val="0023724F"/>
    <w:rsid w:val="00237262"/>
    <w:rsid w:val="00237263"/>
    <w:rsid w:val="00237274"/>
    <w:rsid w:val="0023727D"/>
    <w:rsid w:val="00237291"/>
    <w:rsid w:val="002372A6"/>
    <w:rsid w:val="002372D3"/>
    <w:rsid w:val="00237304"/>
    <w:rsid w:val="00237325"/>
    <w:rsid w:val="00237334"/>
    <w:rsid w:val="00237347"/>
    <w:rsid w:val="00237386"/>
    <w:rsid w:val="002373D0"/>
    <w:rsid w:val="002373DD"/>
    <w:rsid w:val="002373EE"/>
    <w:rsid w:val="00237432"/>
    <w:rsid w:val="00237448"/>
    <w:rsid w:val="0023744C"/>
    <w:rsid w:val="00237468"/>
    <w:rsid w:val="00237476"/>
    <w:rsid w:val="002374BD"/>
    <w:rsid w:val="0023750A"/>
    <w:rsid w:val="00237569"/>
    <w:rsid w:val="00237574"/>
    <w:rsid w:val="002375C9"/>
    <w:rsid w:val="002375DD"/>
    <w:rsid w:val="00237656"/>
    <w:rsid w:val="00237688"/>
    <w:rsid w:val="00237692"/>
    <w:rsid w:val="002376A9"/>
    <w:rsid w:val="002376B1"/>
    <w:rsid w:val="002376F2"/>
    <w:rsid w:val="00237744"/>
    <w:rsid w:val="0023774D"/>
    <w:rsid w:val="00237760"/>
    <w:rsid w:val="0023777C"/>
    <w:rsid w:val="00237782"/>
    <w:rsid w:val="0023780F"/>
    <w:rsid w:val="00237844"/>
    <w:rsid w:val="00237885"/>
    <w:rsid w:val="002378BA"/>
    <w:rsid w:val="00237974"/>
    <w:rsid w:val="0023797F"/>
    <w:rsid w:val="002379A1"/>
    <w:rsid w:val="002379B2"/>
    <w:rsid w:val="00237A51"/>
    <w:rsid w:val="00237A60"/>
    <w:rsid w:val="00237A77"/>
    <w:rsid w:val="00237B35"/>
    <w:rsid w:val="00237B8F"/>
    <w:rsid w:val="00237B93"/>
    <w:rsid w:val="00237BB2"/>
    <w:rsid w:val="00237BC3"/>
    <w:rsid w:val="00237BDC"/>
    <w:rsid w:val="00237C84"/>
    <w:rsid w:val="00237D54"/>
    <w:rsid w:val="00237D57"/>
    <w:rsid w:val="00237DA1"/>
    <w:rsid w:val="00237DCD"/>
    <w:rsid w:val="00237DE4"/>
    <w:rsid w:val="00237DFB"/>
    <w:rsid w:val="00237E60"/>
    <w:rsid w:val="00237E6B"/>
    <w:rsid w:val="00237E77"/>
    <w:rsid w:val="00237ED0"/>
    <w:rsid w:val="00237EE1"/>
    <w:rsid w:val="00237F0B"/>
    <w:rsid w:val="00237F1B"/>
    <w:rsid w:val="00237F27"/>
    <w:rsid w:val="00237F42"/>
    <w:rsid w:val="00237F6A"/>
    <w:rsid w:val="00237F81"/>
    <w:rsid w:val="00237F90"/>
    <w:rsid w:val="00237FBA"/>
    <w:rsid w:val="00237FBF"/>
    <w:rsid w:val="0024002F"/>
    <w:rsid w:val="00240049"/>
    <w:rsid w:val="0024005A"/>
    <w:rsid w:val="00240075"/>
    <w:rsid w:val="002400DB"/>
    <w:rsid w:val="002400DE"/>
    <w:rsid w:val="002400EC"/>
    <w:rsid w:val="0024014E"/>
    <w:rsid w:val="0024015F"/>
    <w:rsid w:val="0024019C"/>
    <w:rsid w:val="002401C5"/>
    <w:rsid w:val="002401EF"/>
    <w:rsid w:val="002401F9"/>
    <w:rsid w:val="00240324"/>
    <w:rsid w:val="00240389"/>
    <w:rsid w:val="00240395"/>
    <w:rsid w:val="002403AF"/>
    <w:rsid w:val="002403EA"/>
    <w:rsid w:val="0024043C"/>
    <w:rsid w:val="00240463"/>
    <w:rsid w:val="0024046C"/>
    <w:rsid w:val="002404E7"/>
    <w:rsid w:val="002404F8"/>
    <w:rsid w:val="0024051E"/>
    <w:rsid w:val="00240522"/>
    <w:rsid w:val="00240533"/>
    <w:rsid w:val="002405E3"/>
    <w:rsid w:val="0024060C"/>
    <w:rsid w:val="00240629"/>
    <w:rsid w:val="00240660"/>
    <w:rsid w:val="002406A6"/>
    <w:rsid w:val="002406AF"/>
    <w:rsid w:val="002406B7"/>
    <w:rsid w:val="002406DF"/>
    <w:rsid w:val="00240720"/>
    <w:rsid w:val="00240727"/>
    <w:rsid w:val="0024076E"/>
    <w:rsid w:val="002407E6"/>
    <w:rsid w:val="002407F0"/>
    <w:rsid w:val="002407F8"/>
    <w:rsid w:val="00240845"/>
    <w:rsid w:val="0024087B"/>
    <w:rsid w:val="00240898"/>
    <w:rsid w:val="0024089F"/>
    <w:rsid w:val="002408FE"/>
    <w:rsid w:val="002408FF"/>
    <w:rsid w:val="0024097D"/>
    <w:rsid w:val="002409EC"/>
    <w:rsid w:val="002409F6"/>
    <w:rsid w:val="00240A95"/>
    <w:rsid w:val="00240B07"/>
    <w:rsid w:val="00240B1C"/>
    <w:rsid w:val="00240B35"/>
    <w:rsid w:val="00240B3C"/>
    <w:rsid w:val="00240BE8"/>
    <w:rsid w:val="00240C0B"/>
    <w:rsid w:val="00240CB0"/>
    <w:rsid w:val="00240CBE"/>
    <w:rsid w:val="00240CCF"/>
    <w:rsid w:val="00240CD5"/>
    <w:rsid w:val="00240CF2"/>
    <w:rsid w:val="00240D51"/>
    <w:rsid w:val="00240D8D"/>
    <w:rsid w:val="00240DA2"/>
    <w:rsid w:val="00240DBD"/>
    <w:rsid w:val="00240DCE"/>
    <w:rsid w:val="00240DF5"/>
    <w:rsid w:val="00240E09"/>
    <w:rsid w:val="00240E0F"/>
    <w:rsid w:val="00240E70"/>
    <w:rsid w:val="00240E83"/>
    <w:rsid w:val="00240ECE"/>
    <w:rsid w:val="00240EF0"/>
    <w:rsid w:val="00240EF1"/>
    <w:rsid w:val="00240F29"/>
    <w:rsid w:val="00240F4C"/>
    <w:rsid w:val="00241011"/>
    <w:rsid w:val="00241071"/>
    <w:rsid w:val="002410FA"/>
    <w:rsid w:val="002410FF"/>
    <w:rsid w:val="0024110C"/>
    <w:rsid w:val="0024110E"/>
    <w:rsid w:val="00241136"/>
    <w:rsid w:val="002411B8"/>
    <w:rsid w:val="002411E1"/>
    <w:rsid w:val="002411EA"/>
    <w:rsid w:val="002411F0"/>
    <w:rsid w:val="00241221"/>
    <w:rsid w:val="00241277"/>
    <w:rsid w:val="00241282"/>
    <w:rsid w:val="00241287"/>
    <w:rsid w:val="0024128C"/>
    <w:rsid w:val="002412A0"/>
    <w:rsid w:val="00241317"/>
    <w:rsid w:val="0024136B"/>
    <w:rsid w:val="002413AE"/>
    <w:rsid w:val="002413B1"/>
    <w:rsid w:val="002413E5"/>
    <w:rsid w:val="0024144C"/>
    <w:rsid w:val="00241451"/>
    <w:rsid w:val="0024147F"/>
    <w:rsid w:val="002414B4"/>
    <w:rsid w:val="00241508"/>
    <w:rsid w:val="0024150F"/>
    <w:rsid w:val="0024155B"/>
    <w:rsid w:val="00241588"/>
    <w:rsid w:val="0024159F"/>
    <w:rsid w:val="002415A9"/>
    <w:rsid w:val="002415B6"/>
    <w:rsid w:val="00241653"/>
    <w:rsid w:val="00241685"/>
    <w:rsid w:val="00241692"/>
    <w:rsid w:val="00241749"/>
    <w:rsid w:val="00241778"/>
    <w:rsid w:val="002417A0"/>
    <w:rsid w:val="002417AB"/>
    <w:rsid w:val="002417BB"/>
    <w:rsid w:val="002417C1"/>
    <w:rsid w:val="00241857"/>
    <w:rsid w:val="0024187F"/>
    <w:rsid w:val="002418CB"/>
    <w:rsid w:val="0024193E"/>
    <w:rsid w:val="0024194D"/>
    <w:rsid w:val="0024199B"/>
    <w:rsid w:val="0024199F"/>
    <w:rsid w:val="00241A0A"/>
    <w:rsid w:val="00241A45"/>
    <w:rsid w:val="00241A5F"/>
    <w:rsid w:val="00241A65"/>
    <w:rsid w:val="00241AA8"/>
    <w:rsid w:val="00241ACB"/>
    <w:rsid w:val="00241AD2"/>
    <w:rsid w:val="00241B16"/>
    <w:rsid w:val="00241B1B"/>
    <w:rsid w:val="00241B27"/>
    <w:rsid w:val="00241B4A"/>
    <w:rsid w:val="00241B4D"/>
    <w:rsid w:val="00241B62"/>
    <w:rsid w:val="00241BE7"/>
    <w:rsid w:val="00241C4F"/>
    <w:rsid w:val="00241C5A"/>
    <w:rsid w:val="00241CA0"/>
    <w:rsid w:val="00241CB7"/>
    <w:rsid w:val="00241CE0"/>
    <w:rsid w:val="00241CE4"/>
    <w:rsid w:val="00241D5A"/>
    <w:rsid w:val="00241E14"/>
    <w:rsid w:val="00241EAB"/>
    <w:rsid w:val="00241F09"/>
    <w:rsid w:val="00241F0D"/>
    <w:rsid w:val="00241F22"/>
    <w:rsid w:val="00241F5B"/>
    <w:rsid w:val="00241F8E"/>
    <w:rsid w:val="00241F9B"/>
    <w:rsid w:val="00241FE3"/>
    <w:rsid w:val="00242057"/>
    <w:rsid w:val="0024205E"/>
    <w:rsid w:val="0024206E"/>
    <w:rsid w:val="00242097"/>
    <w:rsid w:val="0024214A"/>
    <w:rsid w:val="0024216C"/>
    <w:rsid w:val="0024216F"/>
    <w:rsid w:val="0024219F"/>
    <w:rsid w:val="00242231"/>
    <w:rsid w:val="0024227A"/>
    <w:rsid w:val="0024229E"/>
    <w:rsid w:val="002422A9"/>
    <w:rsid w:val="002422CC"/>
    <w:rsid w:val="00242325"/>
    <w:rsid w:val="00242353"/>
    <w:rsid w:val="00242358"/>
    <w:rsid w:val="0024237A"/>
    <w:rsid w:val="002423A3"/>
    <w:rsid w:val="002423DC"/>
    <w:rsid w:val="002423E1"/>
    <w:rsid w:val="00242451"/>
    <w:rsid w:val="0024245F"/>
    <w:rsid w:val="0024246A"/>
    <w:rsid w:val="00242511"/>
    <w:rsid w:val="0024251D"/>
    <w:rsid w:val="00242537"/>
    <w:rsid w:val="002425D2"/>
    <w:rsid w:val="00242624"/>
    <w:rsid w:val="0024265A"/>
    <w:rsid w:val="002426C7"/>
    <w:rsid w:val="0024277E"/>
    <w:rsid w:val="002427A3"/>
    <w:rsid w:val="002427C6"/>
    <w:rsid w:val="00242815"/>
    <w:rsid w:val="00242854"/>
    <w:rsid w:val="00242874"/>
    <w:rsid w:val="002428BD"/>
    <w:rsid w:val="002428C7"/>
    <w:rsid w:val="002428DB"/>
    <w:rsid w:val="002429C0"/>
    <w:rsid w:val="002429E2"/>
    <w:rsid w:val="00242A72"/>
    <w:rsid w:val="00242A9B"/>
    <w:rsid w:val="00242BAC"/>
    <w:rsid w:val="00242BB0"/>
    <w:rsid w:val="00242BBD"/>
    <w:rsid w:val="00242C15"/>
    <w:rsid w:val="00242C53"/>
    <w:rsid w:val="00242C79"/>
    <w:rsid w:val="00242D28"/>
    <w:rsid w:val="00242D29"/>
    <w:rsid w:val="00242D4E"/>
    <w:rsid w:val="00242DD8"/>
    <w:rsid w:val="00242DEB"/>
    <w:rsid w:val="00242DF2"/>
    <w:rsid w:val="00242E62"/>
    <w:rsid w:val="00242EB4"/>
    <w:rsid w:val="00242EDB"/>
    <w:rsid w:val="00242F14"/>
    <w:rsid w:val="00242F78"/>
    <w:rsid w:val="00242FAF"/>
    <w:rsid w:val="00242FDA"/>
    <w:rsid w:val="00242FEF"/>
    <w:rsid w:val="0024301B"/>
    <w:rsid w:val="0024309B"/>
    <w:rsid w:val="002430A5"/>
    <w:rsid w:val="002430C0"/>
    <w:rsid w:val="00243118"/>
    <w:rsid w:val="0024313A"/>
    <w:rsid w:val="002431C1"/>
    <w:rsid w:val="0024325C"/>
    <w:rsid w:val="00243271"/>
    <w:rsid w:val="002432DB"/>
    <w:rsid w:val="0024334C"/>
    <w:rsid w:val="002433E7"/>
    <w:rsid w:val="00243434"/>
    <w:rsid w:val="00243497"/>
    <w:rsid w:val="002434CA"/>
    <w:rsid w:val="002434F0"/>
    <w:rsid w:val="00243520"/>
    <w:rsid w:val="0024354F"/>
    <w:rsid w:val="0024358F"/>
    <w:rsid w:val="002435A1"/>
    <w:rsid w:val="002435B7"/>
    <w:rsid w:val="002435B9"/>
    <w:rsid w:val="002435BA"/>
    <w:rsid w:val="002435C3"/>
    <w:rsid w:val="002435E5"/>
    <w:rsid w:val="002435F7"/>
    <w:rsid w:val="0024366C"/>
    <w:rsid w:val="00243699"/>
    <w:rsid w:val="0024369D"/>
    <w:rsid w:val="002436A1"/>
    <w:rsid w:val="002436C4"/>
    <w:rsid w:val="002436D0"/>
    <w:rsid w:val="002436F7"/>
    <w:rsid w:val="00243730"/>
    <w:rsid w:val="00243774"/>
    <w:rsid w:val="002437AF"/>
    <w:rsid w:val="002437B2"/>
    <w:rsid w:val="00243824"/>
    <w:rsid w:val="0024382D"/>
    <w:rsid w:val="00243848"/>
    <w:rsid w:val="00243859"/>
    <w:rsid w:val="0024386E"/>
    <w:rsid w:val="0024387A"/>
    <w:rsid w:val="00243888"/>
    <w:rsid w:val="002438B1"/>
    <w:rsid w:val="002438B2"/>
    <w:rsid w:val="002438F8"/>
    <w:rsid w:val="00243914"/>
    <w:rsid w:val="00243938"/>
    <w:rsid w:val="002439D5"/>
    <w:rsid w:val="002439F0"/>
    <w:rsid w:val="00243A5F"/>
    <w:rsid w:val="00243A7F"/>
    <w:rsid w:val="00243A8F"/>
    <w:rsid w:val="00243AEE"/>
    <w:rsid w:val="00243B7B"/>
    <w:rsid w:val="00243B8F"/>
    <w:rsid w:val="00243B9A"/>
    <w:rsid w:val="00243BAC"/>
    <w:rsid w:val="00243BDD"/>
    <w:rsid w:val="00243BEA"/>
    <w:rsid w:val="00243BEE"/>
    <w:rsid w:val="00243BF7"/>
    <w:rsid w:val="00243BFD"/>
    <w:rsid w:val="00243C18"/>
    <w:rsid w:val="00243C3E"/>
    <w:rsid w:val="00243C68"/>
    <w:rsid w:val="00243D91"/>
    <w:rsid w:val="00243DA1"/>
    <w:rsid w:val="00243E08"/>
    <w:rsid w:val="00243E11"/>
    <w:rsid w:val="00243E14"/>
    <w:rsid w:val="00243E2F"/>
    <w:rsid w:val="00243E3C"/>
    <w:rsid w:val="00243E50"/>
    <w:rsid w:val="00243E57"/>
    <w:rsid w:val="00243E79"/>
    <w:rsid w:val="00243EAB"/>
    <w:rsid w:val="00243EC6"/>
    <w:rsid w:val="00243F55"/>
    <w:rsid w:val="0024400C"/>
    <w:rsid w:val="00244091"/>
    <w:rsid w:val="0024410C"/>
    <w:rsid w:val="00244117"/>
    <w:rsid w:val="0024413D"/>
    <w:rsid w:val="0024415F"/>
    <w:rsid w:val="002441B4"/>
    <w:rsid w:val="002441CE"/>
    <w:rsid w:val="00244200"/>
    <w:rsid w:val="00244203"/>
    <w:rsid w:val="00244224"/>
    <w:rsid w:val="0024424A"/>
    <w:rsid w:val="0024427D"/>
    <w:rsid w:val="0024428D"/>
    <w:rsid w:val="002442E6"/>
    <w:rsid w:val="00244310"/>
    <w:rsid w:val="0024432C"/>
    <w:rsid w:val="00244370"/>
    <w:rsid w:val="002443F7"/>
    <w:rsid w:val="002443FA"/>
    <w:rsid w:val="00244401"/>
    <w:rsid w:val="00244426"/>
    <w:rsid w:val="002444B4"/>
    <w:rsid w:val="002444E1"/>
    <w:rsid w:val="00244510"/>
    <w:rsid w:val="00244552"/>
    <w:rsid w:val="00244589"/>
    <w:rsid w:val="002445CB"/>
    <w:rsid w:val="002445EC"/>
    <w:rsid w:val="0024462C"/>
    <w:rsid w:val="00244637"/>
    <w:rsid w:val="002446A2"/>
    <w:rsid w:val="002446C4"/>
    <w:rsid w:val="002446D7"/>
    <w:rsid w:val="00244713"/>
    <w:rsid w:val="00244736"/>
    <w:rsid w:val="0024476F"/>
    <w:rsid w:val="00244797"/>
    <w:rsid w:val="002447B9"/>
    <w:rsid w:val="002447D4"/>
    <w:rsid w:val="0024485A"/>
    <w:rsid w:val="0024485C"/>
    <w:rsid w:val="00244890"/>
    <w:rsid w:val="002448E1"/>
    <w:rsid w:val="0024491B"/>
    <w:rsid w:val="002449C8"/>
    <w:rsid w:val="002449CC"/>
    <w:rsid w:val="002449EF"/>
    <w:rsid w:val="002449F6"/>
    <w:rsid w:val="00244A03"/>
    <w:rsid w:val="00244AB7"/>
    <w:rsid w:val="00244B8D"/>
    <w:rsid w:val="00244BB7"/>
    <w:rsid w:val="00244BC9"/>
    <w:rsid w:val="00244BD3"/>
    <w:rsid w:val="00244C0B"/>
    <w:rsid w:val="00244C26"/>
    <w:rsid w:val="00244C3A"/>
    <w:rsid w:val="00244C3B"/>
    <w:rsid w:val="00244C79"/>
    <w:rsid w:val="00244D2E"/>
    <w:rsid w:val="00244D45"/>
    <w:rsid w:val="00244D46"/>
    <w:rsid w:val="00244D6A"/>
    <w:rsid w:val="00244D70"/>
    <w:rsid w:val="00244DFE"/>
    <w:rsid w:val="00244E2A"/>
    <w:rsid w:val="00244E63"/>
    <w:rsid w:val="00244E84"/>
    <w:rsid w:val="00244E9A"/>
    <w:rsid w:val="00244F0B"/>
    <w:rsid w:val="00244F45"/>
    <w:rsid w:val="00244F63"/>
    <w:rsid w:val="00244F7C"/>
    <w:rsid w:val="00244FC8"/>
    <w:rsid w:val="00244FD7"/>
    <w:rsid w:val="00244FD9"/>
    <w:rsid w:val="00245037"/>
    <w:rsid w:val="00245053"/>
    <w:rsid w:val="002450AA"/>
    <w:rsid w:val="002450C3"/>
    <w:rsid w:val="002450CD"/>
    <w:rsid w:val="002450CE"/>
    <w:rsid w:val="002450CF"/>
    <w:rsid w:val="00245116"/>
    <w:rsid w:val="0024519C"/>
    <w:rsid w:val="002451AD"/>
    <w:rsid w:val="002451BF"/>
    <w:rsid w:val="002451C4"/>
    <w:rsid w:val="0024522A"/>
    <w:rsid w:val="00245262"/>
    <w:rsid w:val="0024526F"/>
    <w:rsid w:val="00245288"/>
    <w:rsid w:val="002452CC"/>
    <w:rsid w:val="00245300"/>
    <w:rsid w:val="002453AB"/>
    <w:rsid w:val="002453C3"/>
    <w:rsid w:val="0024540B"/>
    <w:rsid w:val="0024542E"/>
    <w:rsid w:val="0024544B"/>
    <w:rsid w:val="0024546E"/>
    <w:rsid w:val="0024553F"/>
    <w:rsid w:val="00245584"/>
    <w:rsid w:val="002455C5"/>
    <w:rsid w:val="002455D2"/>
    <w:rsid w:val="0024564E"/>
    <w:rsid w:val="00245671"/>
    <w:rsid w:val="002456B7"/>
    <w:rsid w:val="002456BB"/>
    <w:rsid w:val="002456CE"/>
    <w:rsid w:val="002456DF"/>
    <w:rsid w:val="002456F1"/>
    <w:rsid w:val="002456FC"/>
    <w:rsid w:val="00245715"/>
    <w:rsid w:val="00245728"/>
    <w:rsid w:val="0024574A"/>
    <w:rsid w:val="00245756"/>
    <w:rsid w:val="00245765"/>
    <w:rsid w:val="0024576D"/>
    <w:rsid w:val="00245782"/>
    <w:rsid w:val="0024579D"/>
    <w:rsid w:val="002457D9"/>
    <w:rsid w:val="002457E9"/>
    <w:rsid w:val="00245896"/>
    <w:rsid w:val="002458AB"/>
    <w:rsid w:val="002458DC"/>
    <w:rsid w:val="00245923"/>
    <w:rsid w:val="00245943"/>
    <w:rsid w:val="00245972"/>
    <w:rsid w:val="002459A1"/>
    <w:rsid w:val="002459AF"/>
    <w:rsid w:val="00245A44"/>
    <w:rsid w:val="00245A8F"/>
    <w:rsid w:val="00245ACB"/>
    <w:rsid w:val="00245AF2"/>
    <w:rsid w:val="00245AFD"/>
    <w:rsid w:val="00245B5A"/>
    <w:rsid w:val="00245B86"/>
    <w:rsid w:val="00245B8A"/>
    <w:rsid w:val="00245BA3"/>
    <w:rsid w:val="00245BC9"/>
    <w:rsid w:val="00245C1D"/>
    <w:rsid w:val="00245C54"/>
    <w:rsid w:val="00245C5C"/>
    <w:rsid w:val="00245CC3"/>
    <w:rsid w:val="00245D2D"/>
    <w:rsid w:val="00245D2E"/>
    <w:rsid w:val="00245D63"/>
    <w:rsid w:val="00245D6C"/>
    <w:rsid w:val="00245D90"/>
    <w:rsid w:val="00245D9B"/>
    <w:rsid w:val="00245D9C"/>
    <w:rsid w:val="00245DD6"/>
    <w:rsid w:val="00245E3B"/>
    <w:rsid w:val="00245E66"/>
    <w:rsid w:val="00245E6D"/>
    <w:rsid w:val="00245E6F"/>
    <w:rsid w:val="00245E7D"/>
    <w:rsid w:val="00245EA0"/>
    <w:rsid w:val="00245EAF"/>
    <w:rsid w:val="00245EC8"/>
    <w:rsid w:val="00245EE0"/>
    <w:rsid w:val="00245F48"/>
    <w:rsid w:val="00245F82"/>
    <w:rsid w:val="00245FB4"/>
    <w:rsid w:val="00245FCC"/>
    <w:rsid w:val="00245FD8"/>
    <w:rsid w:val="00245FF0"/>
    <w:rsid w:val="00245FF8"/>
    <w:rsid w:val="00246002"/>
    <w:rsid w:val="00246009"/>
    <w:rsid w:val="00246058"/>
    <w:rsid w:val="00246059"/>
    <w:rsid w:val="00246067"/>
    <w:rsid w:val="00246177"/>
    <w:rsid w:val="002461A4"/>
    <w:rsid w:val="002461DE"/>
    <w:rsid w:val="00246253"/>
    <w:rsid w:val="00246327"/>
    <w:rsid w:val="0024634B"/>
    <w:rsid w:val="00246367"/>
    <w:rsid w:val="002463AB"/>
    <w:rsid w:val="002463BB"/>
    <w:rsid w:val="002463FF"/>
    <w:rsid w:val="0024644C"/>
    <w:rsid w:val="0024646F"/>
    <w:rsid w:val="002464F8"/>
    <w:rsid w:val="0024657F"/>
    <w:rsid w:val="00246608"/>
    <w:rsid w:val="00246659"/>
    <w:rsid w:val="0024665D"/>
    <w:rsid w:val="0024665E"/>
    <w:rsid w:val="00246698"/>
    <w:rsid w:val="0024669E"/>
    <w:rsid w:val="002466C0"/>
    <w:rsid w:val="002466C1"/>
    <w:rsid w:val="002466E5"/>
    <w:rsid w:val="00246721"/>
    <w:rsid w:val="00246756"/>
    <w:rsid w:val="00246757"/>
    <w:rsid w:val="0024684A"/>
    <w:rsid w:val="00246861"/>
    <w:rsid w:val="00246895"/>
    <w:rsid w:val="0024689D"/>
    <w:rsid w:val="002468A9"/>
    <w:rsid w:val="002468B3"/>
    <w:rsid w:val="002468C7"/>
    <w:rsid w:val="00246923"/>
    <w:rsid w:val="00246946"/>
    <w:rsid w:val="00246971"/>
    <w:rsid w:val="002469C4"/>
    <w:rsid w:val="002469CC"/>
    <w:rsid w:val="002469D5"/>
    <w:rsid w:val="002469FB"/>
    <w:rsid w:val="00246A25"/>
    <w:rsid w:val="00246A4C"/>
    <w:rsid w:val="00246A81"/>
    <w:rsid w:val="00246B51"/>
    <w:rsid w:val="00246BA0"/>
    <w:rsid w:val="00246BFE"/>
    <w:rsid w:val="00246C1C"/>
    <w:rsid w:val="00246C2D"/>
    <w:rsid w:val="00246C62"/>
    <w:rsid w:val="00246CD7"/>
    <w:rsid w:val="00246D0D"/>
    <w:rsid w:val="00246D21"/>
    <w:rsid w:val="00246D23"/>
    <w:rsid w:val="00246D3E"/>
    <w:rsid w:val="00246D53"/>
    <w:rsid w:val="00246D62"/>
    <w:rsid w:val="00246D77"/>
    <w:rsid w:val="00246DA8"/>
    <w:rsid w:val="00246DBB"/>
    <w:rsid w:val="00246E33"/>
    <w:rsid w:val="00246ECD"/>
    <w:rsid w:val="00246F07"/>
    <w:rsid w:val="00246FCF"/>
    <w:rsid w:val="00247088"/>
    <w:rsid w:val="002470C6"/>
    <w:rsid w:val="002470FF"/>
    <w:rsid w:val="00247153"/>
    <w:rsid w:val="0024718E"/>
    <w:rsid w:val="002471FF"/>
    <w:rsid w:val="00247290"/>
    <w:rsid w:val="002472A8"/>
    <w:rsid w:val="002472C2"/>
    <w:rsid w:val="002472CB"/>
    <w:rsid w:val="00247364"/>
    <w:rsid w:val="002473B9"/>
    <w:rsid w:val="002473E8"/>
    <w:rsid w:val="0024740F"/>
    <w:rsid w:val="00247420"/>
    <w:rsid w:val="00247460"/>
    <w:rsid w:val="00247461"/>
    <w:rsid w:val="0024749D"/>
    <w:rsid w:val="002474BB"/>
    <w:rsid w:val="00247540"/>
    <w:rsid w:val="00247582"/>
    <w:rsid w:val="0024759A"/>
    <w:rsid w:val="0024759B"/>
    <w:rsid w:val="0024760B"/>
    <w:rsid w:val="00247612"/>
    <w:rsid w:val="002476AF"/>
    <w:rsid w:val="002476B5"/>
    <w:rsid w:val="002476F8"/>
    <w:rsid w:val="0024770D"/>
    <w:rsid w:val="0024771A"/>
    <w:rsid w:val="00247792"/>
    <w:rsid w:val="00247798"/>
    <w:rsid w:val="002478B9"/>
    <w:rsid w:val="002478F2"/>
    <w:rsid w:val="002478F7"/>
    <w:rsid w:val="00247903"/>
    <w:rsid w:val="0024796C"/>
    <w:rsid w:val="00247996"/>
    <w:rsid w:val="002479AA"/>
    <w:rsid w:val="002479E6"/>
    <w:rsid w:val="00247A4C"/>
    <w:rsid w:val="00247A92"/>
    <w:rsid w:val="00247ACC"/>
    <w:rsid w:val="00247B3E"/>
    <w:rsid w:val="00247B8A"/>
    <w:rsid w:val="00247B8E"/>
    <w:rsid w:val="00247BB8"/>
    <w:rsid w:val="00247BEB"/>
    <w:rsid w:val="00247C0A"/>
    <w:rsid w:val="00247C29"/>
    <w:rsid w:val="00247C41"/>
    <w:rsid w:val="00247CBB"/>
    <w:rsid w:val="00247CE3"/>
    <w:rsid w:val="00247D26"/>
    <w:rsid w:val="00247D46"/>
    <w:rsid w:val="00247D4B"/>
    <w:rsid w:val="00247D68"/>
    <w:rsid w:val="00247DDE"/>
    <w:rsid w:val="00247E18"/>
    <w:rsid w:val="00247E19"/>
    <w:rsid w:val="00247E1C"/>
    <w:rsid w:val="00247E5B"/>
    <w:rsid w:val="00247EA0"/>
    <w:rsid w:val="00247EFD"/>
    <w:rsid w:val="00247F4C"/>
    <w:rsid w:val="00247FA0"/>
    <w:rsid w:val="00247FBC"/>
    <w:rsid w:val="00250003"/>
    <w:rsid w:val="0025000D"/>
    <w:rsid w:val="00250051"/>
    <w:rsid w:val="00250060"/>
    <w:rsid w:val="002500D4"/>
    <w:rsid w:val="00250143"/>
    <w:rsid w:val="002501B6"/>
    <w:rsid w:val="002501CC"/>
    <w:rsid w:val="0025020E"/>
    <w:rsid w:val="00250231"/>
    <w:rsid w:val="0025027B"/>
    <w:rsid w:val="002502B5"/>
    <w:rsid w:val="002502E0"/>
    <w:rsid w:val="002502E7"/>
    <w:rsid w:val="00250324"/>
    <w:rsid w:val="00250338"/>
    <w:rsid w:val="0025034E"/>
    <w:rsid w:val="00250357"/>
    <w:rsid w:val="00250477"/>
    <w:rsid w:val="00250488"/>
    <w:rsid w:val="0025049A"/>
    <w:rsid w:val="002504A6"/>
    <w:rsid w:val="002504B9"/>
    <w:rsid w:val="002504C9"/>
    <w:rsid w:val="002504DA"/>
    <w:rsid w:val="002504E4"/>
    <w:rsid w:val="0025052D"/>
    <w:rsid w:val="0025053D"/>
    <w:rsid w:val="0025055E"/>
    <w:rsid w:val="00250564"/>
    <w:rsid w:val="002505E2"/>
    <w:rsid w:val="0025060B"/>
    <w:rsid w:val="0025070C"/>
    <w:rsid w:val="00250777"/>
    <w:rsid w:val="0025077B"/>
    <w:rsid w:val="0025077F"/>
    <w:rsid w:val="00250793"/>
    <w:rsid w:val="002507AC"/>
    <w:rsid w:val="002507DC"/>
    <w:rsid w:val="002507F7"/>
    <w:rsid w:val="0025082D"/>
    <w:rsid w:val="0025083B"/>
    <w:rsid w:val="0025083F"/>
    <w:rsid w:val="00250843"/>
    <w:rsid w:val="00250892"/>
    <w:rsid w:val="002508D6"/>
    <w:rsid w:val="002508F7"/>
    <w:rsid w:val="00250944"/>
    <w:rsid w:val="00250953"/>
    <w:rsid w:val="002509BB"/>
    <w:rsid w:val="002509BC"/>
    <w:rsid w:val="002509D5"/>
    <w:rsid w:val="002509E4"/>
    <w:rsid w:val="00250A29"/>
    <w:rsid w:val="00250A55"/>
    <w:rsid w:val="00250A5F"/>
    <w:rsid w:val="00250A67"/>
    <w:rsid w:val="00250AC3"/>
    <w:rsid w:val="00250AD3"/>
    <w:rsid w:val="00250B35"/>
    <w:rsid w:val="00250B80"/>
    <w:rsid w:val="00250B81"/>
    <w:rsid w:val="00250B92"/>
    <w:rsid w:val="00250BB2"/>
    <w:rsid w:val="00250BB3"/>
    <w:rsid w:val="00250C23"/>
    <w:rsid w:val="00250C55"/>
    <w:rsid w:val="00250CBA"/>
    <w:rsid w:val="00250CE7"/>
    <w:rsid w:val="00250D1F"/>
    <w:rsid w:val="00250D4A"/>
    <w:rsid w:val="00250D66"/>
    <w:rsid w:val="00250D6A"/>
    <w:rsid w:val="00250DA6"/>
    <w:rsid w:val="00250E31"/>
    <w:rsid w:val="00250EA3"/>
    <w:rsid w:val="00250ED4"/>
    <w:rsid w:val="00250F09"/>
    <w:rsid w:val="00250F39"/>
    <w:rsid w:val="00250F86"/>
    <w:rsid w:val="00251037"/>
    <w:rsid w:val="00251099"/>
    <w:rsid w:val="002510A0"/>
    <w:rsid w:val="002510BE"/>
    <w:rsid w:val="002510E2"/>
    <w:rsid w:val="00251101"/>
    <w:rsid w:val="00251117"/>
    <w:rsid w:val="00251137"/>
    <w:rsid w:val="002511AD"/>
    <w:rsid w:val="002511B5"/>
    <w:rsid w:val="002511CA"/>
    <w:rsid w:val="002511E4"/>
    <w:rsid w:val="00251276"/>
    <w:rsid w:val="00251285"/>
    <w:rsid w:val="0025128A"/>
    <w:rsid w:val="0025129C"/>
    <w:rsid w:val="002512B6"/>
    <w:rsid w:val="0025132A"/>
    <w:rsid w:val="00251369"/>
    <w:rsid w:val="00251372"/>
    <w:rsid w:val="002513C9"/>
    <w:rsid w:val="00251432"/>
    <w:rsid w:val="00251439"/>
    <w:rsid w:val="0025143A"/>
    <w:rsid w:val="00251443"/>
    <w:rsid w:val="002514C3"/>
    <w:rsid w:val="002514CE"/>
    <w:rsid w:val="002514F3"/>
    <w:rsid w:val="00251530"/>
    <w:rsid w:val="0025153B"/>
    <w:rsid w:val="00251558"/>
    <w:rsid w:val="00251559"/>
    <w:rsid w:val="002515B9"/>
    <w:rsid w:val="00251601"/>
    <w:rsid w:val="0025161D"/>
    <w:rsid w:val="00251674"/>
    <w:rsid w:val="0025167A"/>
    <w:rsid w:val="002516A1"/>
    <w:rsid w:val="0025173C"/>
    <w:rsid w:val="00251754"/>
    <w:rsid w:val="00251772"/>
    <w:rsid w:val="00251780"/>
    <w:rsid w:val="00251839"/>
    <w:rsid w:val="002518C9"/>
    <w:rsid w:val="002518D0"/>
    <w:rsid w:val="002518ED"/>
    <w:rsid w:val="00251906"/>
    <w:rsid w:val="00251911"/>
    <w:rsid w:val="00251916"/>
    <w:rsid w:val="002519B7"/>
    <w:rsid w:val="002519C8"/>
    <w:rsid w:val="002519E3"/>
    <w:rsid w:val="00251A14"/>
    <w:rsid w:val="00251A2E"/>
    <w:rsid w:val="00251A7F"/>
    <w:rsid w:val="00251A9A"/>
    <w:rsid w:val="00251AC3"/>
    <w:rsid w:val="00251AD6"/>
    <w:rsid w:val="00251AE4"/>
    <w:rsid w:val="00251B11"/>
    <w:rsid w:val="00251B13"/>
    <w:rsid w:val="00251B2C"/>
    <w:rsid w:val="00251B44"/>
    <w:rsid w:val="00251B46"/>
    <w:rsid w:val="00251B97"/>
    <w:rsid w:val="00251C02"/>
    <w:rsid w:val="00251C06"/>
    <w:rsid w:val="00251C10"/>
    <w:rsid w:val="00251C25"/>
    <w:rsid w:val="00251C42"/>
    <w:rsid w:val="00251C50"/>
    <w:rsid w:val="00251CB2"/>
    <w:rsid w:val="00251CD5"/>
    <w:rsid w:val="00251D26"/>
    <w:rsid w:val="00251D4B"/>
    <w:rsid w:val="00251D64"/>
    <w:rsid w:val="00251D75"/>
    <w:rsid w:val="00251D9E"/>
    <w:rsid w:val="00251DFC"/>
    <w:rsid w:val="00251E01"/>
    <w:rsid w:val="00251E13"/>
    <w:rsid w:val="00251E32"/>
    <w:rsid w:val="00251E50"/>
    <w:rsid w:val="00251E94"/>
    <w:rsid w:val="00251EAC"/>
    <w:rsid w:val="00251EAE"/>
    <w:rsid w:val="00251EDC"/>
    <w:rsid w:val="00251F06"/>
    <w:rsid w:val="00251F69"/>
    <w:rsid w:val="00251F9E"/>
    <w:rsid w:val="00251FF8"/>
    <w:rsid w:val="0025202B"/>
    <w:rsid w:val="0025204A"/>
    <w:rsid w:val="002520A6"/>
    <w:rsid w:val="002520D3"/>
    <w:rsid w:val="00252100"/>
    <w:rsid w:val="00252150"/>
    <w:rsid w:val="00252155"/>
    <w:rsid w:val="002521B3"/>
    <w:rsid w:val="00252217"/>
    <w:rsid w:val="0025222B"/>
    <w:rsid w:val="00252240"/>
    <w:rsid w:val="0025228F"/>
    <w:rsid w:val="00252337"/>
    <w:rsid w:val="00252338"/>
    <w:rsid w:val="0025233C"/>
    <w:rsid w:val="00252368"/>
    <w:rsid w:val="002523C7"/>
    <w:rsid w:val="002523C8"/>
    <w:rsid w:val="002523CC"/>
    <w:rsid w:val="002523CF"/>
    <w:rsid w:val="002523DA"/>
    <w:rsid w:val="002523DD"/>
    <w:rsid w:val="00252402"/>
    <w:rsid w:val="00252434"/>
    <w:rsid w:val="0025243D"/>
    <w:rsid w:val="0025245B"/>
    <w:rsid w:val="0025248D"/>
    <w:rsid w:val="00252490"/>
    <w:rsid w:val="00252503"/>
    <w:rsid w:val="0025250C"/>
    <w:rsid w:val="0025251A"/>
    <w:rsid w:val="0025254C"/>
    <w:rsid w:val="00252558"/>
    <w:rsid w:val="0025256D"/>
    <w:rsid w:val="002525CD"/>
    <w:rsid w:val="002525FF"/>
    <w:rsid w:val="00252676"/>
    <w:rsid w:val="002526A2"/>
    <w:rsid w:val="002526AB"/>
    <w:rsid w:val="002526C7"/>
    <w:rsid w:val="002526D5"/>
    <w:rsid w:val="0025272A"/>
    <w:rsid w:val="0025272B"/>
    <w:rsid w:val="002527CC"/>
    <w:rsid w:val="00252820"/>
    <w:rsid w:val="0025282D"/>
    <w:rsid w:val="0025283B"/>
    <w:rsid w:val="0025283D"/>
    <w:rsid w:val="00252863"/>
    <w:rsid w:val="00252890"/>
    <w:rsid w:val="002528AA"/>
    <w:rsid w:val="002528CE"/>
    <w:rsid w:val="00252908"/>
    <w:rsid w:val="0025294E"/>
    <w:rsid w:val="00252961"/>
    <w:rsid w:val="002529BF"/>
    <w:rsid w:val="002529F8"/>
    <w:rsid w:val="00252A0F"/>
    <w:rsid w:val="00252A4A"/>
    <w:rsid w:val="00252A9F"/>
    <w:rsid w:val="00252ABC"/>
    <w:rsid w:val="00252AC7"/>
    <w:rsid w:val="00252AE3"/>
    <w:rsid w:val="00252B02"/>
    <w:rsid w:val="00252B1B"/>
    <w:rsid w:val="00252BA8"/>
    <w:rsid w:val="00252BBA"/>
    <w:rsid w:val="00252C15"/>
    <w:rsid w:val="00252C42"/>
    <w:rsid w:val="00252C7E"/>
    <w:rsid w:val="00252C9E"/>
    <w:rsid w:val="00252C9F"/>
    <w:rsid w:val="00252CDA"/>
    <w:rsid w:val="00252CE1"/>
    <w:rsid w:val="00252D0E"/>
    <w:rsid w:val="00252D7A"/>
    <w:rsid w:val="00252D7D"/>
    <w:rsid w:val="00252D80"/>
    <w:rsid w:val="00252DAF"/>
    <w:rsid w:val="00252DE5"/>
    <w:rsid w:val="00252E15"/>
    <w:rsid w:val="00252E39"/>
    <w:rsid w:val="00252E68"/>
    <w:rsid w:val="00252E9F"/>
    <w:rsid w:val="00252ECA"/>
    <w:rsid w:val="00252EE6"/>
    <w:rsid w:val="00252EF7"/>
    <w:rsid w:val="00252EFD"/>
    <w:rsid w:val="00252F00"/>
    <w:rsid w:val="00252F6C"/>
    <w:rsid w:val="00252F9C"/>
    <w:rsid w:val="00252FAE"/>
    <w:rsid w:val="00252FD5"/>
    <w:rsid w:val="0025304B"/>
    <w:rsid w:val="0025307A"/>
    <w:rsid w:val="00253087"/>
    <w:rsid w:val="002530C3"/>
    <w:rsid w:val="00253116"/>
    <w:rsid w:val="00253180"/>
    <w:rsid w:val="002531F4"/>
    <w:rsid w:val="00253211"/>
    <w:rsid w:val="00253219"/>
    <w:rsid w:val="0025322F"/>
    <w:rsid w:val="0025327C"/>
    <w:rsid w:val="0025328F"/>
    <w:rsid w:val="002532BA"/>
    <w:rsid w:val="002532F0"/>
    <w:rsid w:val="00253305"/>
    <w:rsid w:val="0025330C"/>
    <w:rsid w:val="00253336"/>
    <w:rsid w:val="00253351"/>
    <w:rsid w:val="00253359"/>
    <w:rsid w:val="0025341E"/>
    <w:rsid w:val="00253503"/>
    <w:rsid w:val="00253531"/>
    <w:rsid w:val="00253542"/>
    <w:rsid w:val="0025357C"/>
    <w:rsid w:val="002535A2"/>
    <w:rsid w:val="002535CA"/>
    <w:rsid w:val="002535E6"/>
    <w:rsid w:val="0025360B"/>
    <w:rsid w:val="00253631"/>
    <w:rsid w:val="002536F6"/>
    <w:rsid w:val="00253742"/>
    <w:rsid w:val="00253767"/>
    <w:rsid w:val="002537C0"/>
    <w:rsid w:val="00253802"/>
    <w:rsid w:val="0025381F"/>
    <w:rsid w:val="0025385D"/>
    <w:rsid w:val="00253897"/>
    <w:rsid w:val="002538C9"/>
    <w:rsid w:val="002538FC"/>
    <w:rsid w:val="00253918"/>
    <w:rsid w:val="00253922"/>
    <w:rsid w:val="00253962"/>
    <w:rsid w:val="00253995"/>
    <w:rsid w:val="002539BC"/>
    <w:rsid w:val="00253A74"/>
    <w:rsid w:val="00253AC3"/>
    <w:rsid w:val="00253AD5"/>
    <w:rsid w:val="00253B1A"/>
    <w:rsid w:val="00253B31"/>
    <w:rsid w:val="00253B33"/>
    <w:rsid w:val="00253B3E"/>
    <w:rsid w:val="00253BE3"/>
    <w:rsid w:val="00253BFA"/>
    <w:rsid w:val="00253C0A"/>
    <w:rsid w:val="00253C2B"/>
    <w:rsid w:val="00253C5A"/>
    <w:rsid w:val="00253CAB"/>
    <w:rsid w:val="00253CAD"/>
    <w:rsid w:val="00253D1F"/>
    <w:rsid w:val="00253D87"/>
    <w:rsid w:val="00253DD0"/>
    <w:rsid w:val="00253DE8"/>
    <w:rsid w:val="00253DFF"/>
    <w:rsid w:val="00253E07"/>
    <w:rsid w:val="00253E5F"/>
    <w:rsid w:val="00253E79"/>
    <w:rsid w:val="00253F14"/>
    <w:rsid w:val="00253F35"/>
    <w:rsid w:val="00253F68"/>
    <w:rsid w:val="00253FD2"/>
    <w:rsid w:val="00253FED"/>
    <w:rsid w:val="0025403C"/>
    <w:rsid w:val="00254056"/>
    <w:rsid w:val="00254058"/>
    <w:rsid w:val="00254081"/>
    <w:rsid w:val="002540D9"/>
    <w:rsid w:val="002540FD"/>
    <w:rsid w:val="0025411C"/>
    <w:rsid w:val="00254263"/>
    <w:rsid w:val="00254292"/>
    <w:rsid w:val="002542B7"/>
    <w:rsid w:val="002542C0"/>
    <w:rsid w:val="002542CD"/>
    <w:rsid w:val="00254378"/>
    <w:rsid w:val="00254388"/>
    <w:rsid w:val="00254439"/>
    <w:rsid w:val="00254491"/>
    <w:rsid w:val="00254499"/>
    <w:rsid w:val="002544BE"/>
    <w:rsid w:val="002544E7"/>
    <w:rsid w:val="00254506"/>
    <w:rsid w:val="00254596"/>
    <w:rsid w:val="002545F5"/>
    <w:rsid w:val="002545F9"/>
    <w:rsid w:val="0025462D"/>
    <w:rsid w:val="00254646"/>
    <w:rsid w:val="00254659"/>
    <w:rsid w:val="002546F2"/>
    <w:rsid w:val="002546FB"/>
    <w:rsid w:val="00254765"/>
    <w:rsid w:val="002547AE"/>
    <w:rsid w:val="002547B2"/>
    <w:rsid w:val="002547D4"/>
    <w:rsid w:val="002547D8"/>
    <w:rsid w:val="00254825"/>
    <w:rsid w:val="00254853"/>
    <w:rsid w:val="0025487C"/>
    <w:rsid w:val="00254885"/>
    <w:rsid w:val="00254886"/>
    <w:rsid w:val="002548A5"/>
    <w:rsid w:val="0025491E"/>
    <w:rsid w:val="00254926"/>
    <w:rsid w:val="00254989"/>
    <w:rsid w:val="002549D3"/>
    <w:rsid w:val="002549F1"/>
    <w:rsid w:val="00254A0E"/>
    <w:rsid w:val="00254A3C"/>
    <w:rsid w:val="00254A63"/>
    <w:rsid w:val="00254AA2"/>
    <w:rsid w:val="00254AA6"/>
    <w:rsid w:val="00254AAD"/>
    <w:rsid w:val="00254AAF"/>
    <w:rsid w:val="00254B02"/>
    <w:rsid w:val="00254B47"/>
    <w:rsid w:val="00254BBD"/>
    <w:rsid w:val="00254BC3"/>
    <w:rsid w:val="00254C01"/>
    <w:rsid w:val="00254C22"/>
    <w:rsid w:val="00254C34"/>
    <w:rsid w:val="00254C78"/>
    <w:rsid w:val="00254CA4"/>
    <w:rsid w:val="00254D0D"/>
    <w:rsid w:val="00254D20"/>
    <w:rsid w:val="00254D4D"/>
    <w:rsid w:val="00254D59"/>
    <w:rsid w:val="00254D5B"/>
    <w:rsid w:val="00254D5E"/>
    <w:rsid w:val="00254D68"/>
    <w:rsid w:val="00254DBE"/>
    <w:rsid w:val="00254DC3"/>
    <w:rsid w:val="00254E4D"/>
    <w:rsid w:val="00254E66"/>
    <w:rsid w:val="00254E76"/>
    <w:rsid w:val="00254E89"/>
    <w:rsid w:val="00254ECF"/>
    <w:rsid w:val="00254ED8"/>
    <w:rsid w:val="00254F24"/>
    <w:rsid w:val="00254F7F"/>
    <w:rsid w:val="00254FB9"/>
    <w:rsid w:val="00254FD4"/>
    <w:rsid w:val="00254FEC"/>
    <w:rsid w:val="00255023"/>
    <w:rsid w:val="0025502D"/>
    <w:rsid w:val="00255033"/>
    <w:rsid w:val="00255058"/>
    <w:rsid w:val="00255071"/>
    <w:rsid w:val="002550AF"/>
    <w:rsid w:val="002550D9"/>
    <w:rsid w:val="002550E2"/>
    <w:rsid w:val="002550E3"/>
    <w:rsid w:val="00255156"/>
    <w:rsid w:val="00255174"/>
    <w:rsid w:val="00255188"/>
    <w:rsid w:val="002551CB"/>
    <w:rsid w:val="002551EB"/>
    <w:rsid w:val="002552DF"/>
    <w:rsid w:val="00255324"/>
    <w:rsid w:val="00255330"/>
    <w:rsid w:val="0025537F"/>
    <w:rsid w:val="002553BA"/>
    <w:rsid w:val="00255415"/>
    <w:rsid w:val="0025546A"/>
    <w:rsid w:val="002554AF"/>
    <w:rsid w:val="002554C5"/>
    <w:rsid w:val="00255503"/>
    <w:rsid w:val="0025553A"/>
    <w:rsid w:val="00255553"/>
    <w:rsid w:val="002555B2"/>
    <w:rsid w:val="002555EB"/>
    <w:rsid w:val="0025561D"/>
    <w:rsid w:val="00255638"/>
    <w:rsid w:val="00255668"/>
    <w:rsid w:val="00255685"/>
    <w:rsid w:val="0025568B"/>
    <w:rsid w:val="002556DE"/>
    <w:rsid w:val="0025570E"/>
    <w:rsid w:val="0025573F"/>
    <w:rsid w:val="0025577C"/>
    <w:rsid w:val="0025579D"/>
    <w:rsid w:val="002557A9"/>
    <w:rsid w:val="002557F9"/>
    <w:rsid w:val="00255806"/>
    <w:rsid w:val="0025580A"/>
    <w:rsid w:val="00255841"/>
    <w:rsid w:val="00255867"/>
    <w:rsid w:val="00255884"/>
    <w:rsid w:val="002558DD"/>
    <w:rsid w:val="002558E5"/>
    <w:rsid w:val="00255948"/>
    <w:rsid w:val="00255956"/>
    <w:rsid w:val="00255996"/>
    <w:rsid w:val="00255A02"/>
    <w:rsid w:val="00255A3C"/>
    <w:rsid w:val="00255A64"/>
    <w:rsid w:val="00255AE7"/>
    <w:rsid w:val="00255B25"/>
    <w:rsid w:val="00255B47"/>
    <w:rsid w:val="00255B67"/>
    <w:rsid w:val="00255B75"/>
    <w:rsid w:val="00255B9A"/>
    <w:rsid w:val="00255BE9"/>
    <w:rsid w:val="00255C1E"/>
    <w:rsid w:val="00255C80"/>
    <w:rsid w:val="00255C9D"/>
    <w:rsid w:val="00255CE6"/>
    <w:rsid w:val="00255D01"/>
    <w:rsid w:val="00255D33"/>
    <w:rsid w:val="00255D58"/>
    <w:rsid w:val="00255D5B"/>
    <w:rsid w:val="00255D6A"/>
    <w:rsid w:val="00255DD4"/>
    <w:rsid w:val="00255DF7"/>
    <w:rsid w:val="00255E57"/>
    <w:rsid w:val="00255E78"/>
    <w:rsid w:val="00255E80"/>
    <w:rsid w:val="00255EBA"/>
    <w:rsid w:val="00255EC4"/>
    <w:rsid w:val="00255F2B"/>
    <w:rsid w:val="00255F51"/>
    <w:rsid w:val="00255F89"/>
    <w:rsid w:val="00256036"/>
    <w:rsid w:val="00256042"/>
    <w:rsid w:val="0025607E"/>
    <w:rsid w:val="0025609A"/>
    <w:rsid w:val="002560C8"/>
    <w:rsid w:val="002560CF"/>
    <w:rsid w:val="0025612D"/>
    <w:rsid w:val="002561F3"/>
    <w:rsid w:val="0025623B"/>
    <w:rsid w:val="00256245"/>
    <w:rsid w:val="00256252"/>
    <w:rsid w:val="00256272"/>
    <w:rsid w:val="00256288"/>
    <w:rsid w:val="00256296"/>
    <w:rsid w:val="00256309"/>
    <w:rsid w:val="0025631D"/>
    <w:rsid w:val="00256321"/>
    <w:rsid w:val="00256347"/>
    <w:rsid w:val="00256349"/>
    <w:rsid w:val="002563C6"/>
    <w:rsid w:val="002563D2"/>
    <w:rsid w:val="002563D5"/>
    <w:rsid w:val="00256414"/>
    <w:rsid w:val="00256474"/>
    <w:rsid w:val="00256498"/>
    <w:rsid w:val="002564C9"/>
    <w:rsid w:val="00256541"/>
    <w:rsid w:val="002565BF"/>
    <w:rsid w:val="002565DD"/>
    <w:rsid w:val="00256668"/>
    <w:rsid w:val="0025666A"/>
    <w:rsid w:val="002566AF"/>
    <w:rsid w:val="00256701"/>
    <w:rsid w:val="00256727"/>
    <w:rsid w:val="00256730"/>
    <w:rsid w:val="0025679F"/>
    <w:rsid w:val="002567A0"/>
    <w:rsid w:val="002567D8"/>
    <w:rsid w:val="002567E8"/>
    <w:rsid w:val="002567E9"/>
    <w:rsid w:val="0025680B"/>
    <w:rsid w:val="00256834"/>
    <w:rsid w:val="00256846"/>
    <w:rsid w:val="00256853"/>
    <w:rsid w:val="002568ED"/>
    <w:rsid w:val="00256941"/>
    <w:rsid w:val="00256997"/>
    <w:rsid w:val="002569AD"/>
    <w:rsid w:val="002569C7"/>
    <w:rsid w:val="002569CD"/>
    <w:rsid w:val="002569D5"/>
    <w:rsid w:val="00256A2B"/>
    <w:rsid w:val="00256A86"/>
    <w:rsid w:val="00256A97"/>
    <w:rsid w:val="00256AA5"/>
    <w:rsid w:val="00256B00"/>
    <w:rsid w:val="00256B4D"/>
    <w:rsid w:val="00256BD8"/>
    <w:rsid w:val="00256C12"/>
    <w:rsid w:val="00256CB2"/>
    <w:rsid w:val="00256CD1"/>
    <w:rsid w:val="00256CF8"/>
    <w:rsid w:val="00256D4F"/>
    <w:rsid w:val="00256DAF"/>
    <w:rsid w:val="00256DB1"/>
    <w:rsid w:val="00256DCC"/>
    <w:rsid w:val="00256DD1"/>
    <w:rsid w:val="00256DDD"/>
    <w:rsid w:val="00256E15"/>
    <w:rsid w:val="00256E46"/>
    <w:rsid w:val="00256E57"/>
    <w:rsid w:val="00256EA1"/>
    <w:rsid w:val="00256EE3"/>
    <w:rsid w:val="00256F18"/>
    <w:rsid w:val="00256F8F"/>
    <w:rsid w:val="00256F97"/>
    <w:rsid w:val="00256FB3"/>
    <w:rsid w:val="00256FB5"/>
    <w:rsid w:val="00256FD2"/>
    <w:rsid w:val="00256FDD"/>
    <w:rsid w:val="00256FEF"/>
    <w:rsid w:val="00257029"/>
    <w:rsid w:val="002570CA"/>
    <w:rsid w:val="002570D2"/>
    <w:rsid w:val="002570EC"/>
    <w:rsid w:val="002570F0"/>
    <w:rsid w:val="00257113"/>
    <w:rsid w:val="0025712B"/>
    <w:rsid w:val="00257183"/>
    <w:rsid w:val="00257188"/>
    <w:rsid w:val="002571A3"/>
    <w:rsid w:val="002571AA"/>
    <w:rsid w:val="002571CB"/>
    <w:rsid w:val="0025724E"/>
    <w:rsid w:val="00257251"/>
    <w:rsid w:val="00257257"/>
    <w:rsid w:val="0025727B"/>
    <w:rsid w:val="002572B0"/>
    <w:rsid w:val="002572B4"/>
    <w:rsid w:val="0025730D"/>
    <w:rsid w:val="0025731D"/>
    <w:rsid w:val="00257339"/>
    <w:rsid w:val="00257373"/>
    <w:rsid w:val="002573A0"/>
    <w:rsid w:val="002573A7"/>
    <w:rsid w:val="002573CA"/>
    <w:rsid w:val="0025740F"/>
    <w:rsid w:val="00257456"/>
    <w:rsid w:val="00257460"/>
    <w:rsid w:val="0025749C"/>
    <w:rsid w:val="002574AC"/>
    <w:rsid w:val="002575AD"/>
    <w:rsid w:val="002575EA"/>
    <w:rsid w:val="00257600"/>
    <w:rsid w:val="00257653"/>
    <w:rsid w:val="002576C4"/>
    <w:rsid w:val="00257715"/>
    <w:rsid w:val="0025772A"/>
    <w:rsid w:val="002577E6"/>
    <w:rsid w:val="0025797E"/>
    <w:rsid w:val="00257987"/>
    <w:rsid w:val="002579A4"/>
    <w:rsid w:val="002579FE"/>
    <w:rsid w:val="00257A69"/>
    <w:rsid w:val="00257A9E"/>
    <w:rsid w:val="00257AB3"/>
    <w:rsid w:val="00257AB9"/>
    <w:rsid w:val="00257AD8"/>
    <w:rsid w:val="00257AEE"/>
    <w:rsid w:val="00257B4B"/>
    <w:rsid w:val="00257B56"/>
    <w:rsid w:val="00257B96"/>
    <w:rsid w:val="00257B99"/>
    <w:rsid w:val="00257BC7"/>
    <w:rsid w:val="00257BD8"/>
    <w:rsid w:val="00257BE6"/>
    <w:rsid w:val="00257C16"/>
    <w:rsid w:val="00257C27"/>
    <w:rsid w:val="00257CE1"/>
    <w:rsid w:val="00257D12"/>
    <w:rsid w:val="00257D22"/>
    <w:rsid w:val="00257D3F"/>
    <w:rsid w:val="00257D42"/>
    <w:rsid w:val="00257D6B"/>
    <w:rsid w:val="00257D70"/>
    <w:rsid w:val="00257D94"/>
    <w:rsid w:val="00257E04"/>
    <w:rsid w:val="00257E57"/>
    <w:rsid w:val="00257E6E"/>
    <w:rsid w:val="00257EC2"/>
    <w:rsid w:val="00257ECA"/>
    <w:rsid w:val="00257ED1"/>
    <w:rsid w:val="00257ED7"/>
    <w:rsid w:val="00257EF1"/>
    <w:rsid w:val="00257F31"/>
    <w:rsid w:val="00257FFC"/>
    <w:rsid w:val="0026004F"/>
    <w:rsid w:val="002600AC"/>
    <w:rsid w:val="00260107"/>
    <w:rsid w:val="00260131"/>
    <w:rsid w:val="00260143"/>
    <w:rsid w:val="002601A1"/>
    <w:rsid w:val="002601B1"/>
    <w:rsid w:val="002601E7"/>
    <w:rsid w:val="0026025F"/>
    <w:rsid w:val="00260272"/>
    <w:rsid w:val="00260274"/>
    <w:rsid w:val="0026037F"/>
    <w:rsid w:val="0026038C"/>
    <w:rsid w:val="00260399"/>
    <w:rsid w:val="002603EB"/>
    <w:rsid w:val="00260414"/>
    <w:rsid w:val="00260440"/>
    <w:rsid w:val="002604AC"/>
    <w:rsid w:val="002604EC"/>
    <w:rsid w:val="002604FA"/>
    <w:rsid w:val="00260507"/>
    <w:rsid w:val="00260510"/>
    <w:rsid w:val="00260541"/>
    <w:rsid w:val="002605BE"/>
    <w:rsid w:val="00260609"/>
    <w:rsid w:val="00260645"/>
    <w:rsid w:val="0026064D"/>
    <w:rsid w:val="002606D9"/>
    <w:rsid w:val="002606E9"/>
    <w:rsid w:val="00260713"/>
    <w:rsid w:val="0026071C"/>
    <w:rsid w:val="0026074F"/>
    <w:rsid w:val="002607C9"/>
    <w:rsid w:val="00260800"/>
    <w:rsid w:val="00260810"/>
    <w:rsid w:val="0026084E"/>
    <w:rsid w:val="00260852"/>
    <w:rsid w:val="0026085D"/>
    <w:rsid w:val="00260885"/>
    <w:rsid w:val="002608C5"/>
    <w:rsid w:val="002608FB"/>
    <w:rsid w:val="00260910"/>
    <w:rsid w:val="00260915"/>
    <w:rsid w:val="0026095A"/>
    <w:rsid w:val="002609E3"/>
    <w:rsid w:val="00260A17"/>
    <w:rsid w:val="00260A34"/>
    <w:rsid w:val="00260A4B"/>
    <w:rsid w:val="00260A7E"/>
    <w:rsid w:val="00260A9C"/>
    <w:rsid w:val="00260AE9"/>
    <w:rsid w:val="00260AEA"/>
    <w:rsid w:val="00260B70"/>
    <w:rsid w:val="00260B99"/>
    <w:rsid w:val="00260C4D"/>
    <w:rsid w:val="00260C98"/>
    <w:rsid w:val="00260CCE"/>
    <w:rsid w:val="00260CF6"/>
    <w:rsid w:val="00260D21"/>
    <w:rsid w:val="00260D32"/>
    <w:rsid w:val="00260D66"/>
    <w:rsid w:val="00260DB1"/>
    <w:rsid w:val="00260DB6"/>
    <w:rsid w:val="00260DDC"/>
    <w:rsid w:val="00260DFC"/>
    <w:rsid w:val="00260E36"/>
    <w:rsid w:val="00260E38"/>
    <w:rsid w:val="00260E46"/>
    <w:rsid w:val="00260E4E"/>
    <w:rsid w:val="00260E81"/>
    <w:rsid w:val="00260E95"/>
    <w:rsid w:val="00260EF5"/>
    <w:rsid w:val="00260F4E"/>
    <w:rsid w:val="00260F56"/>
    <w:rsid w:val="00260F5D"/>
    <w:rsid w:val="00260FB9"/>
    <w:rsid w:val="00260FCD"/>
    <w:rsid w:val="00260FDB"/>
    <w:rsid w:val="00260FEC"/>
    <w:rsid w:val="00261029"/>
    <w:rsid w:val="00261069"/>
    <w:rsid w:val="00261082"/>
    <w:rsid w:val="002610B1"/>
    <w:rsid w:val="002610CE"/>
    <w:rsid w:val="002610E8"/>
    <w:rsid w:val="0026119E"/>
    <w:rsid w:val="002611C4"/>
    <w:rsid w:val="002611F4"/>
    <w:rsid w:val="00261264"/>
    <w:rsid w:val="0026131B"/>
    <w:rsid w:val="00261344"/>
    <w:rsid w:val="0026140F"/>
    <w:rsid w:val="00261413"/>
    <w:rsid w:val="0026142A"/>
    <w:rsid w:val="0026145A"/>
    <w:rsid w:val="00261475"/>
    <w:rsid w:val="00261479"/>
    <w:rsid w:val="0026147D"/>
    <w:rsid w:val="002614C0"/>
    <w:rsid w:val="002614F5"/>
    <w:rsid w:val="00261559"/>
    <w:rsid w:val="00261584"/>
    <w:rsid w:val="0026158B"/>
    <w:rsid w:val="002615E7"/>
    <w:rsid w:val="00261689"/>
    <w:rsid w:val="0026168C"/>
    <w:rsid w:val="002616C6"/>
    <w:rsid w:val="00261700"/>
    <w:rsid w:val="0026172B"/>
    <w:rsid w:val="00261763"/>
    <w:rsid w:val="0026177C"/>
    <w:rsid w:val="00261792"/>
    <w:rsid w:val="00261798"/>
    <w:rsid w:val="0026179C"/>
    <w:rsid w:val="002617A4"/>
    <w:rsid w:val="002617E3"/>
    <w:rsid w:val="002617FB"/>
    <w:rsid w:val="00261834"/>
    <w:rsid w:val="002618A9"/>
    <w:rsid w:val="002618BB"/>
    <w:rsid w:val="002618D0"/>
    <w:rsid w:val="002618E0"/>
    <w:rsid w:val="002618E5"/>
    <w:rsid w:val="00261974"/>
    <w:rsid w:val="00261A15"/>
    <w:rsid w:val="00261A46"/>
    <w:rsid w:val="00261A9A"/>
    <w:rsid w:val="00261AA5"/>
    <w:rsid w:val="00261ABE"/>
    <w:rsid w:val="00261B69"/>
    <w:rsid w:val="00261BBF"/>
    <w:rsid w:val="00261BC2"/>
    <w:rsid w:val="00261BFF"/>
    <w:rsid w:val="00261C10"/>
    <w:rsid w:val="00261C54"/>
    <w:rsid w:val="00261C85"/>
    <w:rsid w:val="00261CB0"/>
    <w:rsid w:val="00261D52"/>
    <w:rsid w:val="00261DA9"/>
    <w:rsid w:val="00261E03"/>
    <w:rsid w:val="00261E48"/>
    <w:rsid w:val="00261E7C"/>
    <w:rsid w:val="00261EA0"/>
    <w:rsid w:val="00261EF0"/>
    <w:rsid w:val="00261EF9"/>
    <w:rsid w:val="00261EFE"/>
    <w:rsid w:val="00261F0C"/>
    <w:rsid w:val="00261F57"/>
    <w:rsid w:val="00261F59"/>
    <w:rsid w:val="00261F94"/>
    <w:rsid w:val="00261FA0"/>
    <w:rsid w:val="00261FE5"/>
    <w:rsid w:val="0026202A"/>
    <w:rsid w:val="0026203E"/>
    <w:rsid w:val="002620FB"/>
    <w:rsid w:val="00262116"/>
    <w:rsid w:val="0026211F"/>
    <w:rsid w:val="00262142"/>
    <w:rsid w:val="002621BE"/>
    <w:rsid w:val="002621ED"/>
    <w:rsid w:val="00262208"/>
    <w:rsid w:val="002622B4"/>
    <w:rsid w:val="00262334"/>
    <w:rsid w:val="00262349"/>
    <w:rsid w:val="00262355"/>
    <w:rsid w:val="0026237C"/>
    <w:rsid w:val="002623AA"/>
    <w:rsid w:val="002623BA"/>
    <w:rsid w:val="002623F5"/>
    <w:rsid w:val="00262423"/>
    <w:rsid w:val="0026247D"/>
    <w:rsid w:val="002624B2"/>
    <w:rsid w:val="002624B4"/>
    <w:rsid w:val="002624D9"/>
    <w:rsid w:val="00262532"/>
    <w:rsid w:val="002625DB"/>
    <w:rsid w:val="002625E9"/>
    <w:rsid w:val="002625EE"/>
    <w:rsid w:val="00262611"/>
    <w:rsid w:val="0026263C"/>
    <w:rsid w:val="00262699"/>
    <w:rsid w:val="002626B7"/>
    <w:rsid w:val="002626B8"/>
    <w:rsid w:val="002626F8"/>
    <w:rsid w:val="00262786"/>
    <w:rsid w:val="002627E3"/>
    <w:rsid w:val="00262837"/>
    <w:rsid w:val="00262838"/>
    <w:rsid w:val="00262852"/>
    <w:rsid w:val="00262885"/>
    <w:rsid w:val="0026289A"/>
    <w:rsid w:val="002628EC"/>
    <w:rsid w:val="0026290B"/>
    <w:rsid w:val="00262973"/>
    <w:rsid w:val="00262A06"/>
    <w:rsid w:val="00262A1F"/>
    <w:rsid w:val="00262A98"/>
    <w:rsid w:val="00262B27"/>
    <w:rsid w:val="00262BF8"/>
    <w:rsid w:val="00262C17"/>
    <w:rsid w:val="00262C79"/>
    <w:rsid w:val="00262C97"/>
    <w:rsid w:val="00262C99"/>
    <w:rsid w:val="00262CF8"/>
    <w:rsid w:val="00262D12"/>
    <w:rsid w:val="00262D21"/>
    <w:rsid w:val="00262DC7"/>
    <w:rsid w:val="00262E38"/>
    <w:rsid w:val="00262E9F"/>
    <w:rsid w:val="00262FDD"/>
    <w:rsid w:val="0026302E"/>
    <w:rsid w:val="00263068"/>
    <w:rsid w:val="002630A7"/>
    <w:rsid w:val="002630C0"/>
    <w:rsid w:val="002630D0"/>
    <w:rsid w:val="00263140"/>
    <w:rsid w:val="00263141"/>
    <w:rsid w:val="0026318E"/>
    <w:rsid w:val="00263197"/>
    <w:rsid w:val="0026325F"/>
    <w:rsid w:val="00263261"/>
    <w:rsid w:val="00263263"/>
    <w:rsid w:val="002632B1"/>
    <w:rsid w:val="002632B2"/>
    <w:rsid w:val="002632B3"/>
    <w:rsid w:val="002632EC"/>
    <w:rsid w:val="00263304"/>
    <w:rsid w:val="0026331C"/>
    <w:rsid w:val="0026336B"/>
    <w:rsid w:val="002633DC"/>
    <w:rsid w:val="0026346B"/>
    <w:rsid w:val="0026354D"/>
    <w:rsid w:val="002635FD"/>
    <w:rsid w:val="002636FD"/>
    <w:rsid w:val="0026370F"/>
    <w:rsid w:val="00263752"/>
    <w:rsid w:val="00263756"/>
    <w:rsid w:val="002637CB"/>
    <w:rsid w:val="0026382E"/>
    <w:rsid w:val="0026384F"/>
    <w:rsid w:val="00263858"/>
    <w:rsid w:val="002638BC"/>
    <w:rsid w:val="00263919"/>
    <w:rsid w:val="00263922"/>
    <w:rsid w:val="00263958"/>
    <w:rsid w:val="00263998"/>
    <w:rsid w:val="002639AC"/>
    <w:rsid w:val="00263A11"/>
    <w:rsid w:val="00263A3D"/>
    <w:rsid w:val="00263AA2"/>
    <w:rsid w:val="00263AAC"/>
    <w:rsid w:val="00263AE5"/>
    <w:rsid w:val="00263AF5"/>
    <w:rsid w:val="00263B4B"/>
    <w:rsid w:val="00263B4C"/>
    <w:rsid w:val="00263B6C"/>
    <w:rsid w:val="00263BD0"/>
    <w:rsid w:val="00263BFC"/>
    <w:rsid w:val="00263BFF"/>
    <w:rsid w:val="00263C10"/>
    <w:rsid w:val="00263C13"/>
    <w:rsid w:val="00263C62"/>
    <w:rsid w:val="00263C64"/>
    <w:rsid w:val="00263C7E"/>
    <w:rsid w:val="00263CC7"/>
    <w:rsid w:val="00263D8A"/>
    <w:rsid w:val="00263DE7"/>
    <w:rsid w:val="00263DF3"/>
    <w:rsid w:val="00263E06"/>
    <w:rsid w:val="00263E4A"/>
    <w:rsid w:val="00263E94"/>
    <w:rsid w:val="0026402D"/>
    <w:rsid w:val="00264074"/>
    <w:rsid w:val="00264093"/>
    <w:rsid w:val="00264098"/>
    <w:rsid w:val="002640B9"/>
    <w:rsid w:val="00264135"/>
    <w:rsid w:val="00264144"/>
    <w:rsid w:val="00264183"/>
    <w:rsid w:val="002641D2"/>
    <w:rsid w:val="002641D9"/>
    <w:rsid w:val="002641DD"/>
    <w:rsid w:val="002641EB"/>
    <w:rsid w:val="00264245"/>
    <w:rsid w:val="00264256"/>
    <w:rsid w:val="0026425D"/>
    <w:rsid w:val="0026427B"/>
    <w:rsid w:val="00264285"/>
    <w:rsid w:val="0026428E"/>
    <w:rsid w:val="00264293"/>
    <w:rsid w:val="0026429D"/>
    <w:rsid w:val="0026430B"/>
    <w:rsid w:val="00264319"/>
    <w:rsid w:val="00264360"/>
    <w:rsid w:val="00264393"/>
    <w:rsid w:val="002643EC"/>
    <w:rsid w:val="002643EE"/>
    <w:rsid w:val="002643FA"/>
    <w:rsid w:val="002643FE"/>
    <w:rsid w:val="00264417"/>
    <w:rsid w:val="00264434"/>
    <w:rsid w:val="0026443C"/>
    <w:rsid w:val="00264444"/>
    <w:rsid w:val="0026449B"/>
    <w:rsid w:val="002644B4"/>
    <w:rsid w:val="0026450D"/>
    <w:rsid w:val="0026451D"/>
    <w:rsid w:val="00264586"/>
    <w:rsid w:val="0026459F"/>
    <w:rsid w:val="002645C2"/>
    <w:rsid w:val="002645EC"/>
    <w:rsid w:val="002645F3"/>
    <w:rsid w:val="0026462A"/>
    <w:rsid w:val="00264643"/>
    <w:rsid w:val="0026465E"/>
    <w:rsid w:val="00264661"/>
    <w:rsid w:val="00264694"/>
    <w:rsid w:val="002646A7"/>
    <w:rsid w:val="002646DD"/>
    <w:rsid w:val="002646FA"/>
    <w:rsid w:val="00264725"/>
    <w:rsid w:val="00264758"/>
    <w:rsid w:val="00264773"/>
    <w:rsid w:val="00264798"/>
    <w:rsid w:val="0026484B"/>
    <w:rsid w:val="00264872"/>
    <w:rsid w:val="002648A0"/>
    <w:rsid w:val="00264963"/>
    <w:rsid w:val="002649A0"/>
    <w:rsid w:val="002649C9"/>
    <w:rsid w:val="002649CB"/>
    <w:rsid w:val="00264A0D"/>
    <w:rsid w:val="00264A49"/>
    <w:rsid w:val="00264A8C"/>
    <w:rsid w:val="00264AB8"/>
    <w:rsid w:val="00264AE0"/>
    <w:rsid w:val="00264B22"/>
    <w:rsid w:val="00264B26"/>
    <w:rsid w:val="00264B6B"/>
    <w:rsid w:val="00264B74"/>
    <w:rsid w:val="00264B92"/>
    <w:rsid w:val="00264BAD"/>
    <w:rsid w:val="00264BCF"/>
    <w:rsid w:val="00264C36"/>
    <w:rsid w:val="00264C53"/>
    <w:rsid w:val="00264C74"/>
    <w:rsid w:val="00264CB4"/>
    <w:rsid w:val="00264CBE"/>
    <w:rsid w:val="00264CCA"/>
    <w:rsid w:val="00264CD8"/>
    <w:rsid w:val="00264D4C"/>
    <w:rsid w:val="00264D81"/>
    <w:rsid w:val="00264DB2"/>
    <w:rsid w:val="00264DC4"/>
    <w:rsid w:val="00264DF7"/>
    <w:rsid w:val="00264E98"/>
    <w:rsid w:val="00264EC9"/>
    <w:rsid w:val="00264EF0"/>
    <w:rsid w:val="00264F1D"/>
    <w:rsid w:val="00264F3F"/>
    <w:rsid w:val="00264F52"/>
    <w:rsid w:val="00264FA5"/>
    <w:rsid w:val="00265059"/>
    <w:rsid w:val="0026508B"/>
    <w:rsid w:val="002650E8"/>
    <w:rsid w:val="002650EB"/>
    <w:rsid w:val="002650F2"/>
    <w:rsid w:val="00265118"/>
    <w:rsid w:val="0026516A"/>
    <w:rsid w:val="00265199"/>
    <w:rsid w:val="00265225"/>
    <w:rsid w:val="00265235"/>
    <w:rsid w:val="00265258"/>
    <w:rsid w:val="0026526F"/>
    <w:rsid w:val="00265318"/>
    <w:rsid w:val="0026535B"/>
    <w:rsid w:val="0026539F"/>
    <w:rsid w:val="002653BA"/>
    <w:rsid w:val="002653E6"/>
    <w:rsid w:val="0026542B"/>
    <w:rsid w:val="00265472"/>
    <w:rsid w:val="002654A8"/>
    <w:rsid w:val="002654C9"/>
    <w:rsid w:val="00265538"/>
    <w:rsid w:val="00265548"/>
    <w:rsid w:val="00265552"/>
    <w:rsid w:val="002655D9"/>
    <w:rsid w:val="0026564E"/>
    <w:rsid w:val="00265652"/>
    <w:rsid w:val="00265699"/>
    <w:rsid w:val="00265705"/>
    <w:rsid w:val="00265711"/>
    <w:rsid w:val="002657BA"/>
    <w:rsid w:val="002657CC"/>
    <w:rsid w:val="002657E6"/>
    <w:rsid w:val="00265828"/>
    <w:rsid w:val="00265859"/>
    <w:rsid w:val="00265881"/>
    <w:rsid w:val="00265910"/>
    <w:rsid w:val="00265929"/>
    <w:rsid w:val="00265966"/>
    <w:rsid w:val="0026596E"/>
    <w:rsid w:val="0026598C"/>
    <w:rsid w:val="0026599D"/>
    <w:rsid w:val="00265A26"/>
    <w:rsid w:val="00265A2F"/>
    <w:rsid w:val="00265AE3"/>
    <w:rsid w:val="00265B1D"/>
    <w:rsid w:val="00265C35"/>
    <w:rsid w:val="00265C39"/>
    <w:rsid w:val="00265C7F"/>
    <w:rsid w:val="00265CA3"/>
    <w:rsid w:val="00265CAC"/>
    <w:rsid w:val="00265D05"/>
    <w:rsid w:val="00265D7F"/>
    <w:rsid w:val="00265D89"/>
    <w:rsid w:val="00265D8D"/>
    <w:rsid w:val="00265DB9"/>
    <w:rsid w:val="00265DBE"/>
    <w:rsid w:val="00265E42"/>
    <w:rsid w:val="00265E57"/>
    <w:rsid w:val="00265E5B"/>
    <w:rsid w:val="00265E6A"/>
    <w:rsid w:val="00265E71"/>
    <w:rsid w:val="00265E86"/>
    <w:rsid w:val="00265ED9"/>
    <w:rsid w:val="00265EDE"/>
    <w:rsid w:val="00265EFB"/>
    <w:rsid w:val="00265EFD"/>
    <w:rsid w:val="00265F96"/>
    <w:rsid w:val="00266012"/>
    <w:rsid w:val="00266029"/>
    <w:rsid w:val="00266030"/>
    <w:rsid w:val="0026606B"/>
    <w:rsid w:val="0026606F"/>
    <w:rsid w:val="00266072"/>
    <w:rsid w:val="0026607C"/>
    <w:rsid w:val="002660A6"/>
    <w:rsid w:val="00266100"/>
    <w:rsid w:val="00266135"/>
    <w:rsid w:val="00266173"/>
    <w:rsid w:val="002661B8"/>
    <w:rsid w:val="002661BA"/>
    <w:rsid w:val="00266210"/>
    <w:rsid w:val="00266216"/>
    <w:rsid w:val="00266217"/>
    <w:rsid w:val="0026621B"/>
    <w:rsid w:val="002662CA"/>
    <w:rsid w:val="00266350"/>
    <w:rsid w:val="0026637D"/>
    <w:rsid w:val="00266390"/>
    <w:rsid w:val="002663B3"/>
    <w:rsid w:val="00266408"/>
    <w:rsid w:val="002664AC"/>
    <w:rsid w:val="002664B5"/>
    <w:rsid w:val="002664B6"/>
    <w:rsid w:val="002664DF"/>
    <w:rsid w:val="0026657F"/>
    <w:rsid w:val="002665CB"/>
    <w:rsid w:val="002665D0"/>
    <w:rsid w:val="00266601"/>
    <w:rsid w:val="0026660C"/>
    <w:rsid w:val="0026664A"/>
    <w:rsid w:val="00266652"/>
    <w:rsid w:val="00266671"/>
    <w:rsid w:val="0026675E"/>
    <w:rsid w:val="00266786"/>
    <w:rsid w:val="00266803"/>
    <w:rsid w:val="00266804"/>
    <w:rsid w:val="0026682D"/>
    <w:rsid w:val="002668A0"/>
    <w:rsid w:val="002668E6"/>
    <w:rsid w:val="00266918"/>
    <w:rsid w:val="00266926"/>
    <w:rsid w:val="00266968"/>
    <w:rsid w:val="00266986"/>
    <w:rsid w:val="002669B7"/>
    <w:rsid w:val="002669D8"/>
    <w:rsid w:val="002669F3"/>
    <w:rsid w:val="002669FB"/>
    <w:rsid w:val="00266A10"/>
    <w:rsid w:val="00266A32"/>
    <w:rsid w:val="00266B84"/>
    <w:rsid w:val="00266B8C"/>
    <w:rsid w:val="00266BB1"/>
    <w:rsid w:val="00266BC8"/>
    <w:rsid w:val="00266BEC"/>
    <w:rsid w:val="00266C17"/>
    <w:rsid w:val="00266CC5"/>
    <w:rsid w:val="00266CC8"/>
    <w:rsid w:val="00266D00"/>
    <w:rsid w:val="00266D13"/>
    <w:rsid w:val="00266D1D"/>
    <w:rsid w:val="00266D4B"/>
    <w:rsid w:val="00266DC2"/>
    <w:rsid w:val="00266DE0"/>
    <w:rsid w:val="00266E26"/>
    <w:rsid w:val="00266E30"/>
    <w:rsid w:val="00266E54"/>
    <w:rsid w:val="00266EA9"/>
    <w:rsid w:val="00266EE1"/>
    <w:rsid w:val="00266EE3"/>
    <w:rsid w:val="00266EE9"/>
    <w:rsid w:val="00266F07"/>
    <w:rsid w:val="00266F2D"/>
    <w:rsid w:val="00266F90"/>
    <w:rsid w:val="00266FC9"/>
    <w:rsid w:val="00267015"/>
    <w:rsid w:val="00267021"/>
    <w:rsid w:val="00267088"/>
    <w:rsid w:val="002670F2"/>
    <w:rsid w:val="00267117"/>
    <w:rsid w:val="00267119"/>
    <w:rsid w:val="0026711B"/>
    <w:rsid w:val="002671DD"/>
    <w:rsid w:val="002671FC"/>
    <w:rsid w:val="00267220"/>
    <w:rsid w:val="0026723C"/>
    <w:rsid w:val="002672C2"/>
    <w:rsid w:val="002672CA"/>
    <w:rsid w:val="002672CD"/>
    <w:rsid w:val="00267314"/>
    <w:rsid w:val="00267322"/>
    <w:rsid w:val="00267347"/>
    <w:rsid w:val="0026734B"/>
    <w:rsid w:val="00267383"/>
    <w:rsid w:val="002673A3"/>
    <w:rsid w:val="002673D9"/>
    <w:rsid w:val="00267454"/>
    <w:rsid w:val="00267466"/>
    <w:rsid w:val="0026747F"/>
    <w:rsid w:val="002674E7"/>
    <w:rsid w:val="0026756D"/>
    <w:rsid w:val="002675C5"/>
    <w:rsid w:val="002675F8"/>
    <w:rsid w:val="00267622"/>
    <w:rsid w:val="00267642"/>
    <w:rsid w:val="00267680"/>
    <w:rsid w:val="002676D5"/>
    <w:rsid w:val="002676DC"/>
    <w:rsid w:val="00267709"/>
    <w:rsid w:val="0026771A"/>
    <w:rsid w:val="0026774D"/>
    <w:rsid w:val="0026776A"/>
    <w:rsid w:val="00267770"/>
    <w:rsid w:val="00267792"/>
    <w:rsid w:val="00267799"/>
    <w:rsid w:val="002677F7"/>
    <w:rsid w:val="0026783F"/>
    <w:rsid w:val="0026785A"/>
    <w:rsid w:val="0026785E"/>
    <w:rsid w:val="00267885"/>
    <w:rsid w:val="002678BE"/>
    <w:rsid w:val="002678C0"/>
    <w:rsid w:val="002678CC"/>
    <w:rsid w:val="002678FA"/>
    <w:rsid w:val="0026790D"/>
    <w:rsid w:val="00267967"/>
    <w:rsid w:val="0026797E"/>
    <w:rsid w:val="00267984"/>
    <w:rsid w:val="00267991"/>
    <w:rsid w:val="00267993"/>
    <w:rsid w:val="0026799B"/>
    <w:rsid w:val="0026799C"/>
    <w:rsid w:val="002679B1"/>
    <w:rsid w:val="002679D1"/>
    <w:rsid w:val="002679E6"/>
    <w:rsid w:val="002679E8"/>
    <w:rsid w:val="002679F6"/>
    <w:rsid w:val="00267A39"/>
    <w:rsid w:val="00267A58"/>
    <w:rsid w:val="00267A8F"/>
    <w:rsid w:val="00267A91"/>
    <w:rsid w:val="00267ADA"/>
    <w:rsid w:val="00267ADE"/>
    <w:rsid w:val="00267BFA"/>
    <w:rsid w:val="00267BFE"/>
    <w:rsid w:val="00267C23"/>
    <w:rsid w:val="00267C40"/>
    <w:rsid w:val="00267C45"/>
    <w:rsid w:val="00267D39"/>
    <w:rsid w:val="00267D3A"/>
    <w:rsid w:val="00267D4C"/>
    <w:rsid w:val="00267D67"/>
    <w:rsid w:val="00267DA5"/>
    <w:rsid w:val="00267DB3"/>
    <w:rsid w:val="00267E01"/>
    <w:rsid w:val="00267E6B"/>
    <w:rsid w:val="00267EB4"/>
    <w:rsid w:val="00267EBA"/>
    <w:rsid w:val="00267EE1"/>
    <w:rsid w:val="00267F14"/>
    <w:rsid w:val="00267F3E"/>
    <w:rsid w:val="00267F4A"/>
    <w:rsid w:val="00267F6C"/>
    <w:rsid w:val="00267F8B"/>
    <w:rsid w:val="00267FA9"/>
    <w:rsid w:val="00267FCA"/>
    <w:rsid w:val="0027000F"/>
    <w:rsid w:val="002700E8"/>
    <w:rsid w:val="0027013D"/>
    <w:rsid w:val="0027016C"/>
    <w:rsid w:val="0027017A"/>
    <w:rsid w:val="00270193"/>
    <w:rsid w:val="002701E1"/>
    <w:rsid w:val="002701E6"/>
    <w:rsid w:val="002701ED"/>
    <w:rsid w:val="00270211"/>
    <w:rsid w:val="00270212"/>
    <w:rsid w:val="00270234"/>
    <w:rsid w:val="0027025F"/>
    <w:rsid w:val="00270321"/>
    <w:rsid w:val="002703EE"/>
    <w:rsid w:val="00270411"/>
    <w:rsid w:val="0027041E"/>
    <w:rsid w:val="00270427"/>
    <w:rsid w:val="00270444"/>
    <w:rsid w:val="00270537"/>
    <w:rsid w:val="0027054A"/>
    <w:rsid w:val="0027054F"/>
    <w:rsid w:val="00270559"/>
    <w:rsid w:val="00270563"/>
    <w:rsid w:val="002705AF"/>
    <w:rsid w:val="00270617"/>
    <w:rsid w:val="0027069C"/>
    <w:rsid w:val="0027069F"/>
    <w:rsid w:val="002706FD"/>
    <w:rsid w:val="00270740"/>
    <w:rsid w:val="00270745"/>
    <w:rsid w:val="0027078E"/>
    <w:rsid w:val="00270811"/>
    <w:rsid w:val="00270826"/>
    <w:rsid w:val="0027084C"/>
    <w:rsid w:val="00270856"/>
    <w:rsid w:val="002708A2"/>
    <w:rsid w:val="002708B1"/>
    <w:rsid w:val="002709CB"/>
    <w:rsid w:val="002709E9"/>
    <w:rsid w:val="00270A9C"/>
    <w:rsid w:val="00270ACE"/>
    <w:rsid w:val="00270ACF"/>
    <w:rsid w:val="00270B06"/>
    <w:rsid w:val="00270B0C"/>
    <w:rsid w:val="00270B15"/>
    <w:rsid w:val="00270B3E"/>
    <w:rsid w:val="00270B6B"/>
    <w:rsid w:val="00270B7D"/>
    <w:rsid w:val="00270BB0"/>
    <w:rsid w:val="00270BB6"/>
    <w:rsid w:val="00270BBA"/>
    <w:rsid w:val="00270BCC"/>
    <w:rsid w:val="00270BE7"/>
    <w:rsid w:val="00270C38"/>
    <w:rsid w:val="00270CAB"/>
    <w:rsid w:val="00270DB9"/>
    <w:rsid w:val="00270DCF"/>
    <w:rsid w:val="00270DD2"/>
    <w:rsid w:val="00270DDD"/>
    <w:rsid w:val="00270E17"/>
    <w:rsid w:val="00270E2E"/>
    <w:rsid w:val="00270E33"/>
    <w:rsid w:val="00270E34"/>
    <w:rsid w:val="00270E67"/>
    <w:rsid w:val="00270E69"/>
    <w:rsid w:val="00270E93"/>
    <w:rsid w:val="00270FDD"/>
    <w:rsid w:val="00270FE7"/>
    <w:rsid w:val="00271017"/>
    <w:rsid w:val="00271019"/>
    <w:rsid w:val="0027102B"/>
    <w:rsid w:val="0027108A"/>
    <w:rsid w:val="0027109F"/>
    <w:rsid w:val="00271103"/>
    <w:rsid w:val="0027110C"/>
    <w:rsid w:val="00271111"/>
    <w:rsid w:val="00271119"/>
    <w:rsid w:val="00271167"/>
    <w:rsid w:val="0027119D"/>
    <w:rsid w:val="002711A9"/>
    <w:rsid w:val="002711DF"/>
    <w:rsid w:val="002711EA"/>
    <w:rsid w:val="002711EB"/>
    <w:rsid w:val="002711ED"/>
    <w:rsid w:val="0027120A"/>
    <w:rsid w:val="00271210"/>
    <w:rsid w:val="00271271"/>
    <w:rsid w:val="002712BD"/>
    <w:rsid w:val="0027131B"/>
    <w:rsid w:val="00271369"/>
    <w:rsid w:val="002713E7"/>
    <w:rsid w:val="00271401"/>
    <w:rsid w:val="0027142F"/>
    <w:rsid w:val="00271446"/>
    <w:rsid w:val="002714B1"/>
    <w:rsid w:val="002714FC"/>
    <w:rsid w:val="0027152B"/>
    <w:rsid w:val="00271574"/>
    <w:rsid w:val="002715BC"/>
    <w:rsid w:val="002715DA"/>
    <w:rsid w:val="0027161D"/>
    <w:rsid w:val="00271635"/>
    <w:rsid w:val="00271683"/>
    <w:rsid w:val="002716E9"/>
    <w:rsid w:val="002716EB"/>
    <w:rsid w:val="00271705"/>
    <w:rsid w:val="00271714"/>
    <w:rsid w:val="00271729"/>
    <w:rsid w:val="00271780"/>
    <w:rsid w:val="002717BC"/>
    <w:rsid w:val="002717D5"/>
    <w:rsid w:val="002717F8"/>
    <w:rsid w:val="0027181D"/>
    <w:rsid w:val="002718A6"/>
    <w:rsid w:val="002718C0"/>
    <w:rsid w:val="0027191D"/>
    <w:rsid w:val="0027193C"/>
    <w:rsid w:val="002719C7"/>
    <w:rsid w:val="002719F3"/>
    <w:rsid w:val="00271A3F"/>
    <w:rsid w:val="00271A46"/>
    <w:rsid w:val="00271A99"/>
    <w:rsid w:val="00271AC3"/>
    <w:rsid w:val="00271ADA"/>
    <w:rsid w:val="00271ADC"/>
    <w:rsid w:val="00271B00"/>
    <w:rsid w:val="00271B07"/>
    <w:rsid w:val="00271B12"/>
    <w:rsid w:val="00271B16"/>
    <w:rsid w:val="00271B29"/>
    <w:rsid w:val="00271B73"/>
    <w:rsid w:val="00271BD5"/>
    <w:rsid w:val="00271BE3"/>
    <w:rsid w:val="00271BE9"/>
    <w:rsid w:val="00271BFF"/>
    <w:rsid w:val="00271C2F"/>
    <w:rsid w:val="00271C60"/>
    <w:rsid w:val="00271C80"/>
    <w:rsid w:val="00271D27"/>
    <w:rsid w:val="00271D33"/>
    <w:rsid w:val="00271D8B"/>
    <w:rsid w:val="00271DBF"/>
    <w:rsid w:val="00271DC2"/>
    <w:rsid w:val="00271DCE"/>
    <w:rsid w:val="00271E03"/>
    <w:rsid w:val="00271E57"/>
    <w:rsid w:val="00271EB6"/>
    <w:rsid w:val="00271EC8"/>
    <w:rsid w:val="00271EE6"/>
    <w:rsid w:val="00271EF2"/>
    <w:rsid w:val="00271F1A"/>
    <w:rsid w:val="00271F52"/>
    <w:rsid w:val="00271F8F"/>
    <w:rsid w:val="00271FD1"/>
    <w:rsid w:val="00272005"/>
    <w:rsid w:val="0027200C"/>
    <w:rsid w:val="00272014"/>
    <w:rsid w:val="0027207D"/>
    <w:rsid w:val="002720EE"/>
    <w:rsid w:val="00272115"/>
    <w:rsid w:val="0027214E"/>
    <w:rsid w:val="00272159"/>
    <w:rsid w:val="002721E5"/>
    <w:rsid w:val="00272223"/>
    <w:rsid w:val="00272253"/>
    <w:rsid w:val="0027230E"/>
    <w:rsid w:val="0027230F"/>
    <w:rsid w:val="0027234F"/>
    <w:rsid w:val="00272363"/>
    <w:rsid w:val="00272371"/>
    <w:rsid w:val="0027237D"/>
    <w:rsid w:val="00272394"/>
    <w:rsid w:val="002723A5"/>
    <w:rsid w:val="002723C4"/>
    <w:rsid w:val="002723E9"/>
    <w:rsid w:val="00272439"/>
    <w:rsid w:val="002724AC"/>
    <w:rsid w:val="002724D9"/>
    <w:rsid w:val="002724F8"/>
    <w:rsid w:val="0027257A"/>
    <w:rsid w:val="0027259D"/>
    <w:rsid w:val="002725DA"/>
    <w:rsid w:val="002725F9"/>
    <w:rsid w:val="002725FA"/>
    <w:rsid w:val="0027263D"/>
    <w:rsid w:val="00272648"/>
    <w:rsid w:val="002726F3"/>
    <w:rsid w:val="00272702"/>
    <w:rsid w:val="00272744"/>
    <w:rsid w:val="0027276C"/>
    <w:rsid w:val="002727E6"/>
    <w:rsid w:val="002727FD"/>
    <w:rsid w:val="0027284D"/>
    <w:rsid w:val="00272851"/>
    <w:rsid w:val="002728CD"/>
    <w:rsid w:val="0027291B"/>
    <w:rsid w:val="00272924"/>
    <w:rsid w:val="00272963"/>
    <w:rsid w:val="00272971"/>
    <w:rsid w:val="002729AA"/>
    <w:rsid w:val="00272A34"/>
    <w:rsid w:val="00272A88"/>
    <w:rsid w:val="00272AA1"/>
    <w:rsid w:val="00272AC6"/>
    <w:rsid w:val="00272AF1"/>
    <w:rsid w:val="00272B6A"/>
    <w:rsid w:val="00272B6F"/>
    <w:rsid w:val="00272B70"/>
    <w:rsid w:val="00272B93"/>
    <w:rsid w:val="00272BA1"/>
    <w:rsid w:val="00272C1C"/>
    <w:rsid w:val="00272C42"/>
    <w:rsid w:val="00272CB4"/>
    <w:rsid w:val="00272D9B"/>
    <w:rsid w:val="00272DDA"/>
    <w:rsid w:val="00272E56"/>
    <w:rsid w:val="00272E58"/>
    <w:rsid w:val="00272E62"/>
    <w:rsid w:val="00272E99"/>
    <w:rsid w:val="00272EC5"/>
    <w:rsid w:val="00272EF0"/>
    <w:rsid w:val="00272F1C"/>
    <w:rsid w:val="00272FB5"/>
    <w:rsid w:val="00272FC2"/>
    <w:rsid w:val="00273016"/>
    <w:rsid w:val="0027302C"/>
    <w:rsid w:val="0027308E"/>
    <w:rsid w:val="002730F9"/>
    <w:rsid w:val="00273107"/>
    <w:rsid w:val="0027311A"/>
    <w:rsid w:val="0027312E"/>
    <w:rsid w:val="00273147"/>
    <w:rsid w:val="0027315F"/>
    <w:rsid w:val="0027318C"/>
    <w:rsid w:val="0027319B"/>
    <w:rsid w:val="002731A2"/>
    <w:rsid w:val="002731BA"/>
    <w:rsid w:val="002731C2"/>
    <w:rsid w:val="002731ED"/>
    <w:rsid w:val="0027324A"/>
    <w:rsid w:val="00273271"/>
    <w:rsid w:val="00273277"/>
    <w:rsid w:val="0027329C"/>
    <w:rsid w:val="0027334C"/>
    <w:rsid w:val="0027334F"/>
    <w:rsid w:val="002733BA"/>
    <w:rsid w:val="00273406"/>
    <w:rsid w:val="0027341D"/>
    <w:rsid w:val="00273442"/>
    <w:rsid w:val="00273446"/>
    <w:rsid w:val="00273499"/>
    <w:rsid w:val="002734AC"/>
    <w:rsid w:val="002734AE"/>
    <w:rsid w:val="002734D3"/>
    <w:rsid w:val="002734D9"/>
    <w:rsid w:val="002734F0"/>
    <w:rsid w:val="002735DD"/>
    <w:rsid w:val="002735FC"/>
    <w:rsid w:val="00273604"/>
    <w:rsid w:val="00273621"/>
    <w:rsid w:val="0027364A"/>
    <w:rsid w:val="002736B0"/>
    <w:rsid w:val="002736BD"/>
    <w:rsid w:val="0027374D"/>
    <w:rsid w:val="00273761"/>
    <w:rsid w:val="0027379D"/>
    <w:rsid w:val="002737BA"/>
    <w:rsid w:val="002737EF"/>
    <w:rsid w:val="0027381A"/>
    <w:rsid w:val="0027382C"/>
    <w:rsid w:val="0027384C"/>
    <w:rsid w:val="002738C9"/>
    <w:rsid w:val="0027390C"/>
    <w:rsid w:val="00273925"/>
    <w:rsid w:val="0027394E"/>
    <w:rsid w:val="00273966"/>
    <w:rsid w:val="002739FC"/>
    <w:rsid w:val="00273A26"/>
    <w:rsid w:val="00273A3B"/>
    <w:rsid w:val="00273A73"/>
    <w:rsid w:val="00273A7C"/>
    <w:rsid w:val="00273AA7"/>
    <w:rsid w:val="00273AC3"/>
    <w:rsid w:val="00273AC4"/>
    <w:rsid w:val="00273B16"/>
    <w:rsid w:val="00273B37"/>
    <w:rsid w:val="00273B65"/>
    <w:rsid w:val="00273B93"/>
    <w:rsid w:val="00273C1F"/>
    <w:rsid w:val="00273C9C"/>
    <w:rsid w:val="00273CD2"/>
    <w:rsid w:val="00273CFB"/>
    <w:rsid w:val="00273D03"/>
    <w:rsid w:val="00273D24"/>
    <w:rsid w:val="00273D42"/>
    <w:rsid w:val="00273D62"/>
    <w:rsid w:val="00273D73"/>
    <w:rsid w:val="00273D88"/>
    <w:rsid w:val="00273DC7"/>
    <w:rsid w:val="00273E39"/>
    <w:rsid w:val="00273E75"/>
    <w:rsid w:val="00273EAB"/>
    <w:rsid w:val="00273EBE"/>
    <w:rsid w:val="00273EDD"/>
    <w:rsid w:val="00273EEE"/>
    <w:rsid w:val="00273F82"/>
    <w:rsid w:val="00273FC4"/>
    <w:rsid w:val="00273FCC"/>
    <w:rsid w:val="0027406E"/>
    <w:rsid w:val="00274096"/>
    <w:rsid w:val="002740D3"/>
    <w:rsid w:val="002740FA"/>
    <w:rsid w:val="0027413C"/>
    <w:rsid w:val="002741E7"/>
    <w:rsid w:val="00274216"/>
    <w:rsid w:val="00274236"/>
    <w:rsid w:val="0027424B"/>
    <w:rsid w:val="00274278"/>
    <w:rsid w:val="002742E1"/>
    <w:rsid w:val="00274318"/>
    <w:rsid w:val="0027432E"/>
    <w:rsid w:val="00274370"/>
    <w:rsid w:val="00274411"/>
    <w:rsid w:val="00274476"/>
    <w:rsid w:val="00274485"/>
    <w:rsid w:val="00274487"/>
    <w:rsid w:val="002744AE"/>
    <w:rsid w:val="002744F6"/>
    <w:rsid w:val="0027452D"/>
    <w:rsid w:val="0027453B"/>
    <w:rsid w:val="00274557"/>
    <w:rsid w:val="002745AE"/>
    <w:rsid w:val="002745C9"/>
    <w:rsid w:val="002746D1"/>
    <w:rsid w:val="00274707"/>
    <w:rsid w:val="00274761"/>
    <w:rsid w:val="0027479B"/>
    <w:rsid w:val="002747A9"/>
    <w:rsid w:val="002747E8"/>
    <w:rsid w:val="00274821"/>
    <w:rsid w:val="00274845"/>
    <w:rsid w:val="00274859"/>
    <w:rsid w:val="0027486B"/>
    <w:rsid w:val="0027486D"/>
    <w:rsid w:val="00274888"/>
    <w:rsid w:val="00274894"/>
    <w:rsid w:val="002748CE"/>
    <w:rsid w:val="002748CF"/>
    <w:rsid w:val="002748D9"/>
    <w:rsid w:val="00274971"/>
    <w:rsid w:val="002749AB"/>
    <w:rsid w:val="002749DB"/>
    <w:rsid w:val="002749EF"/>
    <w:rsid w:val="002749FB"/>
    <w:rsid w:val="00274A0B"/>
    <w:rsid w:val="00274A60"/>
    <w:rsid w:val="00274AA5"/>
    <w:rsid w:val="00274ACE"/>
    <w:rsid w:val="00274AEA"/>
    <w:rsid w:val="00274B18"/>
    <w:rsid w:val="00274B47"/>
    <w:rsid w:val="00274BA9"/>
    <w:rsid w:val="00274BDC"/>
    <w:rsid w:val="00274BE9"/>
    <w:rsid w:val="00274C20"/>
    <w:rsid w:val="00274C48"/>
    <w:rsid w:val="00274C57"/>
    <w:rsid w:val="00274C98"/>
    <w:rsid w:val="00274CA4"/>
    <w:rsid w:val="00274CBE"/>
    <w:rsid w:val="00274CE4"/>
    <w:rsid w:val="00274CF4"/>
    <w:rsid w:val="00274D03"/>
    <w:rsid w:val="00274D39"/>
    <w:rsid w:val="00274DC8"/>
    <w:rsid w:val="00274E27"/>
    <w:rsid w:val="00274E73"/>
    <w:rsid w:val="00274E95"/>
    <w:rsid w:val="00274ED7"/>
    <w:rsid w:val="00274ED8"/>
    <w:rsid w:val="00274F06"/>
    <w:rsid w:val="00274F11"/>
    <w:rsid w:val="00274F21"/>
    <w:rsid w:val="00274F4C"/>
    <w:rsid w:val="00274FB3"/>
    <w:rsid w:val="00274FCB"/>
    <w:rsid w:val="00274FDD"/>
    <w:rsid w:val="00275085"/>
    <w:rsid w:val="0027509E"/>
    <w:rsid w:val="00275117"/>
    <w:rsid w:val="00275121"/>
    <w:rsid w:val="00275176"/>
    <w:rsid w:val="0027518C"/>
    <w:rsid w:val="002751FB"/>
    <w:rsid w:val="00275204"/>
    <w:rsid w:val="00275230"/>
    <w:rsid w:val="00275258"/>
    <w:rsid w:val="0027525D"/>
    <w:rsid w:val="0027526D"/>
    <w:rsid w:val="00275293"/>
    <w:rsid w:val="002752A0"/>
    <w:rsid w:val="002752FC"/>
    <w:rsid w:val="00275301"/>
    <w:rsid w:val="00275313"/>
    <w:rsid w:val="00275318"/>
    <w:rsid w:val="0027531B"/>
    <w:rsid w:val="0027534D"/>
    <w:rsid w:val="002754A6"/>
    <w:rsid w:val="002754B2"/>
    <w:rsid w:val="002754CA"/>
    <w:rsid w:val="00275532"/>
    <w:rsid w:val="00275537"/>
    <w:rsid w:val="00275561"/>
    <w:rsid w:val="00275577"/>
    <w:rsid w:val="002755AB"/>
    <w:rsid w:val="002755F1"/>
    <w:rsid w:val="00275611"/>
    <w:rsid w:val="0027562B"/>
    <w:rsid w:val="00275632"/>
    <w:rsid w:val="00275636"/>
    <w:rsid w:val="0027567F"/>
    <w:rsid w:val="002756EA"/>
    <w:rsid w:val="00275797"/>
    <w:rsid w:val="0027580D"/>
    <w:rsid w:val="00275822"/>
    <w:rsid w:val="00275829"/>
    <w:rsid w:val="0027582B"/>
    <w:rsid w:val="002758D9"/>
    <w:rsid w:val="002758FF"/>
    <w:rsid w:val="00275905"/>
    <w:rsid w:val="0027590B"/>
    <w:rsid w:val="0027599D"/>
    <w:rsid w:val="00275A04"/>
    <w:rsid w:val="00275A13"/>
    <w:rsid w:val="00275A5D"/>
    <w:rsid w:val="00275A76"/>
    <w:rsid w:val="00275A85"/>
    <w:rsid w:val="00275A89"/>
    <w:rsid w:val="00275B33"/>
    <w:rsid w:val="00275BA6"/>
    <w:rsid w:val="00275BB8"/>
    <w:rsid w:val="00275BCF"/>
    <w:rsid w:val="00275C43"/>
    <w:rsid w:val="00275C7E"/>
    <w:rsid w:val="00275D7C"/>
    <w:rsid w:val="00275E8F"/>
    <w:rsid w:val="00275E90"/>
    <w:rsid w:val="00275ECB"/>
    <w:rsid w:val="00275F19"/>
    <w:rsid w:val="00275F49"/>
    <w:rsid w:val="00275F80"/>
    <w:rsid w:val="00275F83"/>
    <w:rsid w:val="00275F8D"/>
    <w:rsid w:val="00275FA5"/>
    <w:rsid w:val="00275FBE"/>
    <w:rsid w:val="00275FCE"/>
    <w:rsid w:val="00276000"/>
    <w:rsid w:val="00276053"/>
    <w:rsid w:val="0027607F"/>
    <w:rsid w:val="0027608B"/>
    <w:rsid w:val="002760B4"/>
    <w:rsid w:val="002760ED"/>
    <w:rsid w:val="0027610F"/>
    <w:rsid w:val="00276171"/>
    <w:rsid w:val="0027618D"/>
    <w:rsid w:val="0027618F"/>
    <w:rsid w:val="002761E4"/>
    <w:rsid w:val="002761E7"/>
    <w:rsid w:val="002761FD"/>
    <w:rsid w:val="00276201"/>
    <w:rsid w:val="0027622B"/>
    <w:rsid w:val="0027624F"/>
    <w:rsid w:val="002762D0"/>
    <w:rsid w:val="002762E3"/>
    <w:rsid w:val="00276326"/>
    <w:rsid w:val="00276378"/>
    <w:rsid w:val="00276381"/>
    <w:rsid w:val="002763A3"/>
    <w:rsid w:val="002763BB"/>
    <w:rsid w:val="002763C2"/>
    <w:rsid w:val="002763C4"/>
    <w:rsid w:val="002763DF"/>
    <w:rsid w:val="002763E2"/>
    <w:rsid w:val="002763EB"/>
    <w:rsid w:val="002763EC"/>
    <w:rsid w:val="0027640A"/>
    <w:rsid w:val="00276454"/>
    <w:rsid w:val="00276465"/>
    <w:rsid w:val="00276471"/>
    <w:rsid w:val="0027647C"/>
    <w:rsid w:val="0027649D"/>
    <w:rsid w:val="002764A8"/>
    <w:rsid w:val="002764E1"/>
    <w:rsid w:val="002764E2"/>
    <w:rsid w:val="00276528"/>
    <w:rsid w:val="0027655F"/>
    <w:rsid w:val="0027656F"/>
    <w:rsid w:val="002765CF"/>
    <w:rsid w:val="0027661E"/>
    <w:rsid w:val="002766C9"/>
    <w:rsid w:val="002766DE"/>
    <w:rsid w:val="00276712"/>
    <w:rsid w:val="0027672C"/>
    <w:rsid w:val="0027677B"/>
    <w:rsid w:val="00276848"/>
    <w:rsid w:val="00276876"/>
    <w:rsid w:val="002768A6"/>
    <w:rsid w:val="002768F2"/>
    <w:rsid w:val="0027690D"/>
    <w:rsid w:val="0027691E"/>
    <w:rsid w:val="00276925"/>
    <w:rsid w:val="0027699C"/>
    <w:rsid w:val="002769A7"/>
    <w:rsid w:val="00276A2D"/>
    <w:rsid w:val="00276A45"/>
    <w:rsid w:val="00276A91"/>
    <w:rsid w:val="00276A96"/>
    <w:rsid w:val="00276AAB"/>
    <w:rsid w:val="00276AB6"/>
    <w:rsid w:val="00276B1D"/>
    <w:rsid w:val="00276B45"/>
    <w:rsid w:val="00276B72"/>
    <w:rsid w:val="00276C15"/>
    <w:rsid w:val="00276C2D"/>
    <w:rsid w:val="00276C39"/>
    <w:rsid w:val="00276C4F"/>
    <w:rsid w:val="00276C52"/>
    <w:rsid w:val="00276C85"/>
    <w:rsid w:val="00276C8A"/>
    <w:rsid w:val="00276C9B"/>
    <w:rsid w:val="00276CDE"/>
    <w:rsid w:val="00276D12"/>
    <w:rsid w:val="00276D19"/>
    <w:rsid w:val="00276D32"/>
    <w:rsid w:val="00276D7B"/>
    <w:rsid w:val="00276DA9"/>
    <w:rsid w:val="00276DEF"/>
    <w:rsid w:val="00276DF2"/>
    <w:rsid w:val="00276E27"/>
    <w:rsid w:val="00276E47"/>
    <w:rsid w:val="00276E4D"/>
    <w:rsid w:val="00276E70"/>
    <w:rsid w:val="00276EB2"/>
    <w:rsid w:val="00276EC7"/>
    <w:rsid w:val="00276ECB"/>
    <w:rsid w:val="00276EE0"/>
    <w:rsid w:val="00276EE5"/>
    <w:rsid w:val="00276EEE"/>
    <w:rsid w:val="00276EEF"/>
    <w:rsid w:val="00276F18"/>
    <w:rsid w:val="00276F9D"/>
    <w:rsid w:val="00276FB7"/>
    <w:rsid w:val="00276FEA"/>
    <w:rsid w:val="00277062"/>
    <w:rsid w:val="002770E3"/>
    <w:rsid w:val="00277122"/>
    <w:rsid w:val="002771C4"/>
    <w:rsid w:val="00277228"/>
    <w:rsid w:val="0027723B"/>
    <w:rsid w:val="0027724D"/>
    <w:rsid w:val="002772AD"/>
    <w:rsid w:val="002772B6"/>
    <w:rsid w:val="002772DB"/>
    <w:rsid w:val="002772E1"/>
    <w:rsid w:val="00277374"/>
    <w:rsid w:val="0027737E"/>
    <w:rsid w:val="002773AA"/>
    <w:rsid w:val="002773DC"/>
    <w:rsid w:val="0027741B"/>
    <w:rsid w:val="0027742B"/>
    <w:rsid w:val="0027753D"/>
    <w:rsid w:val="0027755A"/>
    <w:rsid w:val="00277569"/>
    <w:rsid w:val="002775A9"/>
    <w:rsid w:val="002775D1"/>
    <w:rsid w:val="00277600"/>
    <w:rsid w:val="00277612"/>
    <w:rsid w:val="00277617"/>
    <w:rsid w:val="0027761E"/>
    <w:rsid w:val="00277639"/>
    <w:rsid w:val="00277670"/>
    <w:rsid w:val="0027767A"/>
    <w:rsid w:val="002776A4"/>
    <w:rsid w:val="002776AC"/>
    <w:rsid w:val="002776B2"/>
    <w:rsid w:val="002776DC"/>
    <w:rsid w:val="00277772"/>
    <w:rsid w:val="002777E8"/>
    <w:rsid w:val="00277818"/>
    <w:rsid w:val="00277873"/>
    <w:rsid w:val="002778B8"/>
    <w:rsid w:val="0027792C"/>
    <w:rsid w:val="002779B2"/>
    <w:rsid w:val="002779BF"/>
    <w:rsid w:val="002779CD"/>
    <w:rsid w:val="002779D2"/>
    <w:rsid w:val="00277A3E"/>
    <w:rsid w:val="00277A49"/>
    <w:rsid w:val="00277B03"/>
    <w:rsid w:val="00277B84"/>
    <w:rsid w:val="00277BA6"/>
    <w:rsid w:val="00277BA9"/>
    <w:rsid w:val="00277BEF"/>
    <w:rsid w:val="00277C80"/>
    <w:rsid w:val="00277C9B"/>
    <w:rsid w:val="00277CA1"/>
    <w:rsid w:val="00277D12"/>
    <w:rsid w:val="00277D60"/>
    <w:rsid w:val="00277DEF"/>
    <w:rsid w:val="00277DFD"/>
    <w:rsid w:val="00277E14"/>
    <w:rsid w:val="00277E22"/>
    <w:rsid w:val="00277E32"/>
    <w:rsid w:val="00277E55"/>
    <w:rsid w:val="00277EBA"/>
    <w:rsid w:val="00277ED8"/>
    <w:rsid w:val="00277EEB"/>
    <w:rsid w:val="00277F45"/>
    <w:rsid w:val="00277F9F"/>
    <w:rsid w:val="00277FA2"/>
    <w:rsid w:val="0028006F"/>
    <w:rsid w:val="002800A2"/>
    <w:rsid w:val="00280121"/>
    <w:rsid w:val="0028015E"/>
    <w:rsid w:val="00280165"/>
    <w:rsid w:val="00280186"/>
    <w:rsid w:val="002801A5"/>
    <w:rsid w:val="002801BC"/>
    <w:rsid w:val="002801CE"/>
    <w:rsid w:val="002801F5"/>
    <w:rsid w:val="002801FE"/>
    <w:rsid w:val="00280209"/>
    <w:rsid w:val="00280231"/>
    <w:rsid w:val="002802BC"/>
    <w:rsid w:val="002802D3"/>
    <w:rsid w:val="002802F1"/>
    <w:rsid w:val="00280304"/>
    <w:rsid w:val="00280315"/>
    <w:rsid w:val="0028031F"/>
    <w:rsid w:val="00280372"/>
    <w:rsid w:val="0028039D"/>
    <w:rsid w:val="002803A1"/>
    <w:rsid w:val="002803AB"/>
    <w:rsid w:val="002803F4"/>
    <w:rsid w:val="0028043E"/>
    <w:rsid w:val="00280480"/>
    <w:rsid w:val="002804BA"/>
    <w:rsid w:val="002804EA"/>
    <w:rsid w:val="00280501"/>
    <w:rsid w:val="0028051E"/>
    <w:rsid w:val="0028059D"/>
    <w:rsid w:val="002805A4"/>
    <w:rsid w:val="002805AD"/>
    <w:rsid w:val="002805D8"/>
    <w:rsid w:val="002805DB"/>
    <w:rsid w:val="0028060C"/>
    <w:rsid w:val="00280619"/>
    <w:rsid w:val="0028065A"/>
    <w:rsid w:val="00280666"/>
    <w:rsid w:val="002806A1"/>
    <w:rsid w:val="0028070E"/>
    <w:rsid w:val="00280735"/>
    <w:rsid w:val="00280738"/>
    <w:rsid w:val="0028075D"/>
    <w:rsid w:val="00280823"/>
    <w:rsid w:val="0028082E"/>
    <w:rsid w:val="0028083E"/>
    <w:rsid w:val="00280842"/>
    <w:rsid w:val="00280909"/>
    <w:rsid w:val="0028091B"/>
    <w:rsid w:val="00280967"/>
    <w:rsid w:val="002809A9"/>
    <w:rsid w:val="002809D2"/>
    <w:rsid w:val="00280A06"/>
    <w:rsid w:val="00280A23"/>
    <w:rsid w:val="00280A40"/>
    <w:rsid w:val="00280A54"/>
    <w:rsid w:val="00280A60"/>
    <w:rsid w:val="00280AB2"/>
    <w:rsid w:val="00280AB6"/>
    <w:rsid w:val="00280B12"/>
    <w:rsid w:val="00280B17"/>
    <w:rsid w:val="00280B60"/>
    <w:rsid w:val="00280B68"/>
    <w:rsid w:val="00280BD6"/>
    <w:rsid w:val="00280BE2"/>
    <w:rsid w:val="00280C50"/>
    <w:rsid w:val="00280CD5"/>
    <w:rsid w:val="00280D17"/>
    <w:rsid w:val="00280D43"/>
    <w:rsid w:val="00280E63"/>
    <w:rsid w:val="00280E8E"/>
    <w:rsid w:val="00280EA4"/>
    <w:rsid w:val="00280EE1"/>
    <w:rsid w:val="00280EE2"/>
    <w:rsid w:val="00280F44"/>
    <w:rsid w:val="00280FD5"/>
    <w:rsid w:val="00281015"/>
    <w:rsid w:val="0028105F"/>
    <w:rsid w:val="00281072"/>
    <w:rsid w:val="002810B3"/>
    <w:rsid w:val="002810DE"/>
    <w:rsid w:val="002810EA"/>
    <w:rsid w:val="0028112A"/>
    <w:rsid w:val="0028117F"/>
    <w:rsid w:val="002811E2"/>
    <w:rsid w:val="00281274"/>
    <w:rsid w:val="00281289"/>
    <w:rsid w:val="00281301"/>
    <w:rsid w:val="00281318"/>
    <w:rsid w:val="00281353"/>
    <w:rsid w:val="002813AA"/>
    <w:rsid w:val="00281401"/>
    <w:rsid w:val="00281407"/>
    <w:rsid w:val="00281483"/>
    <w:rsid w:val="002814B4"/>
    <w:rsid w:val="002814CE"/>
    <w:rsid w:val="002814E4"/>
    <w:rsid w:val="002814F2"/>
    <w:rsid w:val="00281516"/>
    <w:rsid w:val="0028157E"/>
    <w:rsid w:val="0028159A"/>
    <w:rsid w:val="002815B9"/>
    <w:rsid w:val="002815D2"/>
    <w:rsid w:val="00281604"/>
    <w:rsid w:val="0028161D"/>
    <w:rsid w:val="0028166E"/>
    <w:rsid w:val="00281691"/>
    <w:rsid w:val="002816A4"/>
    <w:rsid w:val="002816CB"/>
    <w:rsid w:val="002816D7"/>
    <w:rsid w:val="002816DB"/>
    <w:rsid w:val="00281731"/>
    <w:rsid w:val="00281766"/>
    <w:rsid w:val="00281781"/>
    <w:rsid w:val="002817A0"/>
    <w:rsid w:val="002817B4"/>
    <w:rsid w:val="002817CC"/>
    <w:rsid w:val="00281856"/>
    <w:rsid w:val="0028185D"/>
    <w:rsid w:val="00281865"/>
    <w:rsid w:val="0028186D"/>
    <w:rsid w:val="00281920"/>
    <w:rsid w:val="00281921"/>
    <w:rsid w:val="00281951"/>
    <w:rsid w:val="002819EB"/>
    <w:rsid w:val="002819EF"/>
    <w:rsid w:val="00281A0A"/>
    <w:rsid w:val="00281A3F"/>
    <w:rsid w:val="00281A80"/>
    <w:rsid w:val="00281A83"/>
    <w:rsid w:val="00281A84"/>
    <w:rsid w:val="00281A87"/>
    <w:rsid w:val="00281A8C"/>
    <w:rsid w:val="00281B06"/>
    <w:rsid w:val="00281B3B"/>
    <w:rsid w:val="00281B48"/>
    <w:rsid w:val="00281B6C"/>
    <w:rsid w:val="00281B6E"/>
    <w:rsid w:val="00281B79"/>
    <w:rsid w:val="00281BF9"/>
    <w:rsid w:val="00281C13"/>
    <w:rsid w:val="00281C2B"/>
    <w:rsid w:val="00281C45"/>
    <w:rsid w:val="00281D09"/>
    <w:rsid w:val="00281D2E"/>
    <w:rsid w:val="00281D30"/>
    <w:rsid w:val="00281D5C"/>
    <w:rsid w:val="00281D6E"/>
    <w:rsid w:val="00281DD8"/>
    <w:rsid w:val="00281DF5"/>
    <w:rsid w:val="00281DFC"/>
    <w:rsid w:val="00281E02"/>
    <w:rsid w:val="00281E12"/>
    <w:rsid w:val="00281E62"/>
    <w:rsid w:val="00281EDC"/>
    <w:rsid w:val="00281F1E"/>
    <w:rsid w:val="00282005"/>
    <w:rsid w:val="0028201F"/>
    <w:rsid w:val="00282032"/>
    <w:rsid w:val="0028203B"/>
    <w:rsid w:val="0028204A"/>
    <w:rsid w:val="00282093"/>
    <w:rsid w:val="002820B0"/>
    <w:rsid w:val="002820B6"/>
    <w:rsid w:val="002820BF"/>
    <w:rsid w:val="002820C6"/>
    <w:rsid w:val="0028215B"/>
    <w:rsid w:val="00282175"/>
    <w:rsid w:val="002821A5"/>
    <w:rsid w:val="002821D1"/>
    <w:rsid w:val="002821F8"/>
    <w:rsid w:val="002821FB"/>
    <w:rsid w:val="002822A4"/>
    <w:rsid w:val="002822A5"/>
    <w:rsid w:val="002822FF"/>
    <w:rsid w:val="0028238B"/>
    <w:rsid w:val="002823D8"/>
    <w:rsid w:val="002823DC"/>
    <w:rsid w:val="002823EC"/>
    <w:rsid w:val="00282445"/>
    <w:rsid w:val="00282499"/>
    <w:rsid w:val="0028250F"/>
    <w:rsid w:val="0028251A"/>
    <w:rsid w:val="00282520"/>
    <w:rsid w:val="00282547"/>
    <w:rsid w:val="00282581"/>
    <w:rsid w:val="002825A8"/>
    <w:rsid w:val="002825B0"/>
    <w:rsid w:val="002825CA"/>
    <w:rsid w:val="00282628"/>
    <w:rsid w:val="00282704"/>
    <w:rsid w:val="00282723"/>
    <w:rsid w:val="0028272E"/>
    <w:rsid w:val="00282730"/>
    <w:rsid w:val="00282741"/>
    <w:rsid w:val="00282798"/>
    <w:rsid w:val="002827A4"/>
    <w:rsid w:val="002827D0"/>
    <w:rsid w:val="002827D6"/>
    <w:rsid w:val="00282816"/>
    <w:rsid w:val="00282833"/>
    <w:rsid w:val="00282834"/>
    <w:rsid w:val="00282882"/>
    <w:rsid w:val="002828ED"/>
    <w:rsid w:val="00282907"/>
    <w:rsid w:val="0028292C"/>
    <w:rsid w:val="00282931"/>
    <w:rsid w:val="00282951"/>
    <w:rsid w:val="0028299D"/>
    <w:rsid w:val="002829B7"/>
    <w:rsid w:val="002829C3"/>
    <w:rsid w:val="00282A93"/>
    <w:rsid w:val="00282A9B"/>
    <w:rsid w:val="00282AAD"/>
    <w:rsid w:val="00282AC3"/>
    <w:rsid w:val="00282B2E"/>
    <w:rsid w:val="00282B33"/>
    <w:rsid w:val="00282B3C"/>
    <w:rsid w:val="00282BD2"/>
    <w:rsid w:val="00282BF5"/>
    <w:rsid w:val="00282C17"/>
    <w:rsid w:val="00282D0B"/>
    <w:rsid w:val="00282D29"/>
    <w:rsid w:val="00282D68"/>
    <w:rsid w:val="00282D98"/>
    <w:rsid w:val="00282DB1"/>
    <w:rsid w:val="00282DC5"/>
    <w:rsid w:val="00282DF4"/>
    <w:rsid w:val="00282EA2"/>
    <w:rsid w:val="00282F60"/>
    <w:rsid w:val="00282FB9"/>
    <w:rsid w:val="00283035"/>
    <w:rsid w:val="0028303A"/>
    <w:rsid w:val="00283057"/>
    <w:rsid w:val="002830EE"/>
    <w:rsid w:val="002830F3"/>
    <w:rsid w:val="00283173"/>
    <w:rsid w:val="002831C2"/>
    <w:rsid w:val="002831D0"/>
    <w:rsid w:val="0028322F"/>
    <w:rsid w:val="0028325B"/>
    <w:rsid w:val="00283273"/>
    <w:rsid w:val="00283276"/>
    <w:rsid w:val="00283293"/>
    <w:rsid w:val="002832E6"/>
    <w:rsid w:val="00283305"/>
    <w:rsid w:val="0028332B"/>
    <w:rsid w:val="00283334"/>
    <w:rsid w:val="00283371"/>
    <w:rsid w:val="002833FB"/>
    <w:rsid w:val="0028342F"/>
    <w:rsid w:val="00283479"/>
    <w:rsid w:val="0028347E"/>
    <w:rsid w:val="00283488"/>
    <w:rsid w:val="002834B5"/>
    <w:rsid w:val="002834DB"/>
    <w:rsid w:val="002834F2"/>
    <w:rsid w:val="002834FF"/>
    <w:rsid w:val="00283527"/>
    <w:rsid w:val="00283530"/>
    <w:rsid w:val="0028353D"/>
    <w:rsid w:val="00283592"/>
    <w:rsid w:val="002835A9"/>
    <w:rsid w:val="002835DF"/>
    <w:rsid w:val="00283600"/>
    <w:rsid w:val="00283671"/>
    <w:rsid w:val="00283675"/>
    <w:rsid w:val="0028371B"/>
    <w:rsid w:val="00283789"/>
    <w:rsid w:val="002837C3"/>
    <w:rsid w:val="002837D4"/>
    <w:rsid w:val="00283851"/>
    <w:rsid w:val="0028385D"/>
    <w:rsid w:val="002838D3"/>
    <w:rsid w:val="00283925"/>
    <w:rsid w:val="00283930"/>
    <w:rsid w:val="00283997"/>
    <w:rsid w:val="002839A6"/>
    <w:rsid w:val="002839FB"/>
    <w:rsid w:val="00283A55"/>
    <w:rsid w:val="00283A7D"/>
    <w:rsid w:val="00283ACD"/>
    <w:rsid w:val="00283B41"/>
    <w:rsid w:val="00283B54"/>
    <w:rsid w:val="00283B90"/>
    <w:rsid w:val="00283BF1"/>
    <w:rsid w:val="00283C14"/>
    <w:rsid w:val="00283C2E"/>
    <w:rsid w:val="00283C6E"/>
    <w:rsid w:val="00283C82"/>
    <w:rsid w:val="00283D31"/>
    <w:rsid w:val="00283D61"/>
    <w:rsid w:val="00283D63"/>
    <w:rsid w:val="00283D78"/>
    <w:rsid w:val="00283DB5"/>
    <w:rsid w:val="00283E3B"/>
    <w:rsid w:val="00283E44"/>
    <w:rsid w:val="00283E54"/>
    <w:rsid w:val="00283E64"/>
    <w:rsid w:val="00283E7F"/>
    <w:rsid w:val="00283EA2"/>
    <w:rsid w:val="00283EA7"/>
    <w:rsid w:val="00283EF8"/>
    <w:rsid w:val="00283F12"/>
    <w:rsid w:val="00283F2B"/>
    <w:rsid w:val="00283F3F"/>
    <w:rsid w:val="00283F45"/>
    <w:rsid w:val="00283F9E"/>
    <w:rsid w:val="00283FAE"/>
    <w:rsid w:val="00283FD7"/>
    <w:rsid w:val="00283FF8"/>
    <w:rsid w:val="00284068"/>
    <w:rsid w:val="00284073"/>
    <w:rsid w:val="00284078"/>
    <w:rsid w:val="002840AB"/>
    <w:rsid w:val="002840FB"/>
    <w:rsid w:val="00284102"/>
    <w:rsid w:val="00284126"/>
    <w:rsid w:val="0028415B"/>
    <w:rsid w:val="0028416A"/>
    <w:rsid w:val="0028417F"/>
    <w:rsid w:val="002841D3"/>
    <w:rsid w:val="00284202"/>
    <w:rsid w:val="00284299"/>
    <w:rsid w:val="00284324"/>
    <w:rsid w:val="0028432C"/>
    <w:rsid w:val="00284332"/>
    <w:rsid w:val="00284352"/>
    <w:rsid w:val="00284357"/>
    <w:rsid w:val="00284392"/>
    <w:rsid w:val="002843CF"/>
    <w:rsid w:val="002843FC"/>
    <w:rsid w:val="00284408"/>
    <w:rsid w:val="00284437"/>
    <w:rsid w:val="00284458"/>
    <w:rsid w:val="00284492"/>
    <w:rsid w:val="00284495"/>
    <w:rsid w:val="002844D4"/>
    <w:rsid w:val="002844D6"/>
    <w:rsid w:val="002845BC"/>
    <w:rsid w:val="002845FB"/>
    <w:rsid w:val="00284640"/>
    <w:rsid w:val="00284697"/>
    <w:rsid w:val="0028469B"/>
    <w:rsid w:val="0028470F"/>
    <w:rsid w:val="002847F7"/>
    <w:rsid w:val="0028483F"/>
    <w:rsid w:val="00284860"/>
    <w:rsid w:val="00284872"/>
    <w:rsid w:val="00284893"/>
    <w:rsid w:val="002848C4"/>
    <w:rsid w:val="002848E4"/>
    <w:rsid w:val="002848FE"/>
    <w:rsid w:val="0028490E"/>
    <w:rsid w:val="0028494E"/>
    <w:rsid w:val="0028497C"/>
    <w:rsid w:val="002849A0"/>
    <w:rsid w:val="002849B5"/>
    <w:rsid w:val="002849B8"/>
    <w:rsid w:val="00284A10"/>
    <w:rsid w:val="00284A12"/>
    <w:rsid w:val="00284A32"/>
    <w:rsid w:val="00284A36"/>
    <w:rsid w:val="00284A46"/>
    <w:rsid w:val="00284A58"/>
    <w:rsid w:val="00284B11"/>
    <w:rsid w:val="00284B62"/>
    <w:rsid w:val="00284BD0"/>
    <w:rsid w:val="00284C1E"/>
    <w:rsid w:val="00284C3B"/>
    <w:rsid w:val="00284C6A"/>
    <w:rsid w:val="00284C88"/>
    <w:rsid w:val="00284CB2"/>
    <w:rsid w:val="00284CBB"/>
    <w:rsid w:val="00284CD6"/>
    <w:rsid w:val="00284D0B"/>
    <w:rsid w:val="00284DB1"/>
    <w:rsid w:val="00284DB2"/>
    <w:rsid w:val="00284DCE"/>
    <w:rsid w:val="00284DD9"/>
    <w:rsid w:val="00284E1E"/>
    <w:rsid w:val="00284E31"/>
    <w:rsid w:val="00284E6D"/>
    <w:rsid w:val="00284ECD"/>
    <w:rsid w:val="00284ED4"/>
    <w:rsid w:val="00284F3C"/>
    <w:rsid w:val="00284F44"/>
    <w:rsid w:val="00284F5A"/>
    <w:rsid w:val="00284FA2"/>
    <w:rsid w:val="00284FAD"/>
    <w:rsid w:val="0028501A"/>
    <w:rsid w:val="0028503D"/>
    <w:rsid w:val="002850D5"/>
    <w:rsid w:val="00285122"/>
    <w:rsid w:val="0028516D"/>
    <w:rsid w:val="002851C9"/>
    <w:rsid w:val="002851D9"/>
    <w:rsid w:val="002851FC"/>
    <w:rsid w:val="00285231"/>
    <w:rsid w:val="00285238"/>
    <w:rsid w:val="0028523D"/>
    <w:rsid w:val="0028528E"/>
    <w:rsid w:val="002852BF"/>
    <w:rsid w:val="002852DF"/>
    <w:rsid w:val="00285315"/>
    <w:rsid w:val="0028539F"/>
    <w:rsid w:val="002853A8"/>
    <w:rsid w:val="002853ED"/>
    <w:rsid w:val="0028540C"/>
    <w:rsid w:val="00285449"/>
    <w:rsid w:val="0028546E"/>
    <w:rsid w:val="00285494"/>
    <w:rsid w:val="00285496"/>
    <w:rsid w:val="0028549A"/>
    <w:rsid w:val="002854A7"/>
    <w:rsid w:val="002854D0"/>
    <w:rsid w:val="002854E6"/>
    <w:rsid w:val="0028550A"/>
    <w:rsid w:val="00285511"/>
    <w:rsid w:val="00285551"/>
    <w:rsid w:val="0028555D"/>
    <w:rsid w:val="00285563"/>
    <w:rsid w:val="0028557A"/>
    <w:rsid w:val="00285612"/>
    <w:rsid w:val="0028566E"/>
    <w:rsid w:val="00285729"/>
    <w:rsid w:val="00285739"/>
    <w:rsid w:val="0028574A"/>
    <w:rsid w:val="002857B1"/>
    <w:rsid w:val="002857D9"/>
    <w:rsid w:val="00285801"/>
    <w:rsid w:val="0028587A"/>
    <w:rsid w:val="0028588C"/>
    <w:rsid w:val="002858D6"/>
    <w:rsid w:val="002858E0"/>
    <w:rsid w:val="0028593A"/>
    <w:rsid w:val="0028595D"/>
    <w:rsid w:val="00285969"/>
    <w:rsid w:val="002859A3"/>
    <w:rsid w:val="002859DC"/>
    <w:rsid w:val="00285A0A"/>
    <w:rsid w:val="00285A49"/>
    <w:rsid w:val="00285AA1"/>
    <w:rsid w:val="00285AB2"/>
    <w:rsid w:val="00285AC7"/>
    <w:rsid w:val="00285ACE"/>
    <w:rsid w:val="00285B13"/>
    <w:rsid w:val="00285B4D"/>
    <w:rsid w:val="00285B61"/>
    <w:rsid w:val="00285B82"/>
    <w:rsid w:val="00285B8C"/>
    <w:rsid w:val="00285BA0"/>
    <w:rsid w:val="00285BE4"/>
    <w:rsid w:val="00285C1E"/>
    <w:rsid w:val="00285DAB"/>
    <w:rsid w:val="00285E36"/>
    <w:rsid w:val="00285E4E"/>
    <w:rsid w:val="00285E66"/>
    <w:rsid w:val="00285E6E"/>
    <w:rsid w:val="00285F23"/>
    <w:rsid w:val="00285F66"/>
    <w:rsid w:val="00285FA4"/>
    <w:rsid w:val="00285FDD"/>
    <w:rsid w:val="00285FE8"/>
    <w:rsid w:val="00285FEE"/>
    <w:rsid w:val="002860FB"/>
    <w:rsid w:val="00286120"/>
    <w:rsid w:val="00286194"/>
    <w:rsid w:val="002861A4"/>
    <w:rsid w:val="002861BA"/>
    <w:rsid w:val="002861F8"/>
    <w:rsid w:val="00286204"/>
    <w:rsid w:val="0028624D"/>
    <w:rsid w:val="00286292"/>
    <w:rsid w:val="002862BB"/>
    <w:rsid w:val="002862BD"/>
    <w:rsid w:val="0028636F"/>
    <w:rsid w:val="00286396"/>
    <w:rsid w:val="002863C5"/>
    <w:rsid w:val="0028642C"/>
    <w:rsid w:val="0028642D"/>
    <w:rsid w:val="00286432"/>
    <w:rsid w:val="0028646A"/>
    <w:rsid w:val="00286482"/>
    <w:rsid w:val="00286484"/>
    <w:rsid w:val="0028649D"/>
    <w:rsid w:val="00286510"/>
    <w:rsid w:val="00286524"/>
    <w:rsid w:val="00286558"/>
    <w:rsid w:val="00286562"/>
    <w:rsid w:val="00286570"/>
    <w:rsid w:val="002865B8"/>
    <w:rsid w:val="002865E5"/>
    <w:rsid w:val="00286655"/>
    <w:rsid w:val="0028666B"/>
    <w:rsid w:val="002866EE"/>
    <w:rsid w:val="00286712"/>
    <w:rsid w:val="00286722"/>
    <w:rsid w:val="00286736"/>
    <w:rsid w:val="0028679B"/>
    <w:rsid w:val="002867B2"/>
    <w:rsid w:val="00286833"/>
    <w:rsid w:val="0028685B"/>
    <w:rsid w:val="0028688D"/>
    <w:rsid w:val="002868BD"/>
    <w:rsid w:val="002868C0"/>
    <w:rsid w:val="002868CA"/>
    <w:rsid w:val="00286903"/>
    <w:rsid w:val="00286904"/>
    <w:rsid w:val="00286922"/>
    <w:rsid w:val="00286929"/>
    <w:rsid w:val="0028692C"/>
    <w:rsid w:val="002869AD"/>
    <w:rsid w:val="002869CD"/>
    <w:rsid w:val="002869F6"/>
    <w:rsid w:val="002869FB"/>
    <w:rsid w:val="00286A34"/>
    <w:rsid w:val="00286A3B"/>
    <w:rsid w:val="00286A4F"/>
    <w:rsid w:val="00286A9C"/>
    <w:rsid w:val="00286AA0"/>
    <w:rsid w:val="00286B2C"/>
    <w:rsid w:val="00286B50"/>
    <w:rsid w:val="00286BF8"/>
    <w:rsid w:val="00286C05"/>
    <w:rsid w:val="00286C24"/>
    <w:rsid w:val="00286C7A"/>
    <w:rsid w:val="00286CD7"/>
    <w:rsid w:val="00286CE3"/>
    <w:rsid w:val="00286CE5"/>
    <w:rsid w:val="00286D07"/>
    <w:rsid w:val="00286D18"/>
    <w:rsid w:val="00286D59"/>
    <w:rsid w:val="00286DE0"/>
    <w:rsid w:val="00286DEB"/>
    <w:rsid w:val="00286E14"/>
    <w:rsid w:val="00286E16"/>
    <w:rsid w:val="00286E35"/>
    <w:rsid w:val="00286E6A"/>
    <w:rsid w:val="00286F21"/>
    <w:rsid w:val="00286F57"/>
    <w:rsid w:val="00286F67"/>
    <w:rsid w:val="00287022"/>
    <w:rsid w:val="0028707E"/>
    <w:rsid w:val="002870D9"/>
    <w:rsid w:val="00287189"/>
    <w:rsid w:val="002871AB"/>
    <w:rsid w:val="002871B5"/>
    <w:rsid w:val="002871BF"/>
    <w:rsid w:val="002871FD"/>
    <w:rsid w:val="0028721E"/>
    <w:rsid w:val="00287281"/>
    <w:rsid w:val="002872BC"/>
    <w:rsid w:val="002872CF"/>
    <w:rsid w:val="0028739E"/>
    <w:rsid w:val="002873F3"/>
    <w:rsid w:val="00287446"/>
    <w:rsid w:val="00287452"/>
    <w:rsid w:val="0028749A"/>
    <w:rsid w:val="002874B6"/>
    <w:rsid w:val="002874F4"/>
    <w:rsid w:val="00287516"/>
    <w:rsid w:val="00287532"/>
    <w:rsid w:val="00287564"/>
    <w:rsid w:val="0028758B"/>
    <w:rsid w:val="002875B0"/>
    <w:rsid w:val="002875C6"/>
    <w:rsid w:val="002875EB"/>
    <w:rsid w:val="00287611"/>
    <w:rsid w:val="0028762E"/>
    <w:rsid w:val="002877B0"/>
    <w:rsid w:val="002877C7"/>
    <w:rsid w:val="002877E1"/>
    <w:rsid w:val="00287809"/>
    <w:rsid w:val="0028781A"/>
    <w:rsid w:val="0028781C"/>
    <w:rsid w:val="0028782B"/>
    <w:rsid w:val="00287874"/>
    <w:rsid w:val="00287892"/>
    <w:rsid w:val="002878A6"/>
    <w:rsid w:val="002878B5"/>
    <w:rsid w:val="002878DE"/>
    <w:rsid w:val="002878EA"/>
    <w:rsid w:val="0028793C"/>
    <w:rsid w:val="00287967"/>
    <w:rsid w:val="0028799F"/>
    <w:rsid w:val="002879B3"/>
    <w:rsid w:val="002879D9"/>
    <w:rsid w:val="002879DC"/>
    <w:rsid w:val="00287A03"/>
    <w:rsid w:val="00287A20"/>
    <w:rsid w:val="00287A35"/>
    <w:rsid w:val="00287B05"/>
    <w:rsid w:val="00287B09"/>
    <w:rsid w:val="00287B17"/>
    <w:rsid w:val="00287B1B"/>
    <w:rsid w:val="00287B2B"/>
    <w:rsid w:val="00287B46"/>
    <w:rsid w:val="00287B7C"/>
    <w:rsid w:val="00287B86"/>
    <w:rsid w:val="00287B95"/>
    <w:rsid w:val="00287BB8"/>
    <w:rsid w:val="00287BB9"/>
    <w:rsid w:val="00287BBB"/>
    <w:rsid w:val="00287BF5"/>
    <w:rsid w:val="00287C07"/>
    <w:rsid w:val="00287C9F"/>
    <w:rsid w:val="00287CC4"/>
    <w:rsid w:val="00287CE3"/>
    <w:rsid w:val="00287CED"/>
    <w:rsid w:val="00287D42"/>
    <w:rsid w:val="00287D59"/>
    <w:rsid w:val="00287D8E"/>
    <w:rsid w:val="00287D9A"/>
    <w:rsid w:val="00287D9F"/>
    <w:rsid w:val="00287DD9"/>
    <w:rsid w:val="00287E7F"/>
    <w:rsid w:val="00287EA7"/>
    <w:rsid w:val="00287EAB"/>
    <w:rsid w:val="00287EAC"/>
    <w:rsid w:val="00287EC5"/>
    <w:rsid w:val="00287EE2"/>
    <w:rsid w:val="00287F29"/>
    <w:rsid w:val="00287F48"/>
    <w:rsid w:val="00287F6B"/>
    <w:rsid w:val="00287FBF"/>
    <w:rsid w:val="002900A5"/>
    <w:rsid w:val="002900AC"/>
    <w:rsid w:val="0029010B"/>
    <w:rsid w:val="00290159"/>
    <w:rsid w:val="002901A1"/>
    <w:rsid w:val="002901E2"/>
    <w:rsid w:val="0029021E"/>
    <w:rsid w:val="00290232"/>
    <w:rsid w:val="002902A7"/>
    <w:rsid w:val="002902DB"/>
    <w:rsid w:val="0029037B"/>
    <w:rsid w:val="002903FE"/>
    <w:rsid w:val="00290407"/>
    <w:rsid w:val="00290437"/>
    <w:rsid w:val="0029047B"/>
    <w:rsid w:val="002904C8"/>
    <w:rsid w:val="002904D2"/>
    <w:rsid w:val="0029056E"/>
    <w:rsid w:val="002905B4"/>
    <w:rsid w:val="002905C8"/>
    <w:rsid w:val="002905D7"/>
    <w:rsid w:val="002906CC"/>
    <w:rsid w:val="002906DA"/>
    <w:rsid w:val="0029077F"/>
    <w:rsid w:val="002907DC"/>
    <w:rsid w:val="002907E8"/>
    <w:rsid w:val="0029088E"/>
    <w:rsid w:val="002908C1"/>
    <w:rsid w:val="00290909"/>
    <w:rsid w:val="00290990"/>
    <w:rsid w:val="002909E7"/>
    <w:rsid w:val="00290A0D"/>
    <w:rsid w:val="00290A61"/>
    <w:rsid w:val="00290A67"/>
    <w:rsid w:val="00290A99"/>
    <w:rsid w:val="00290AB7"/>
    <w:rsid w:val="00290B77"/>
    <w:rsid w:val="00290BA0"/>
    <w:rsid w:val="00290BB6"/>
    <w:rsid w:val="00290C0B"/>
    <w:rsid w:val="00290C73"/>
    <w:rsid w:val="00290CF3"/>
    <w:rsid w:val="00290D11"/>
    <w:rsid w:val="00290D54"/>
    <w:rsid w:val="00290D6C"/>
    <w:rsid w:val="00290D7A"/>
    <w:rsid w:val="00290DA1"/>
    <w:rsid w:val="00290DED"/>
    <w:rsid w:val="00290E13"/>
    <w:rsid w:val="00290E14"/>
    <w:rsid w:val="00290E17"/>
    <w:rsid w:val="00290E7F"/>
    <w:rsid w:val="00290F36"/>
    <w:rsid w:val="00290F5C"/>
    <w:rsid w:val="00290F71"/>
    <w:rsid w:val="00290FC5"/>
    <w:rsid w:val="00291037"/>
    <w:rsid w:val="00291092"/>
    <w:rsid w:val="002910AA"/>
    <w:rsid w:val="002910CB"/>
    <w:rsid w:val="002910E6"/>
    <w:rsid w:val="002910E9"/>
    <w:rsid w:val="002910F8"/>
    <w:rsid w:val="00291109"/>
    <w:rsid w:val="00291114"/>
    <w:rsid w:val="0029112D"/>
    <w:rsid w:val="00291135"/>
    <w:rsid w:val="00291147"/>
    <w:rsid w:val="0029117A"/>
    <w:rsid w:val="00291185"/>
    <w:rsid w:val="002911C9"/>
    <w:rsid w:val="002911E4"/>
    <w:rsid w:val="00291203"/>
    <w:rsid w:val="00291211"/>
    <w:rsid w:val="0029122D"/>
    <w:rsid w:val="00291298"/>
    <w:rsid w:val="0029129B"/>
    <w:rsid w:val="002912B1"/>
    <w:rsid w:val="002912E2"/>
    <w:rsid w:val="002912E9"/>
    <w:rsid w:val="002912F6"/>
    <w:rsid w:val="00291307"/>
    <w:rsid w:val="0029132C"/>
    <w:rsid w:val="0029134E"/>
    <w:rsid w:val="00291357"/>
    <w:rsid w:val="00291396"/>
    <w:rsid w:val="0029139D"/>
    <w:rsid w:val="002913A7"/>
    <w:rsid w:val="002913AF"/>
    <w:rsid w:val="0029143F"/>
    <w:rsid w:val="00291455"/>
    <w:rsid w:val="00291466"/>
    <w:rsid w:val="00291488"/>
    <w:rsid w:val="002914F3"/>
    <w:rsid w:val="002914F6"/>
    <w:rsid w:val="002915DE"/>
    <w:rsid w:val="002915F0"/>
    <w:rsid w:val="00291614"/>
    <w:rsid w:val="00291640"/>
    <w:rsid w:val="00291647"/>
    <w:rsid w:val="0029165F"/>
    <w:rsid w:val="00291674"/>
    <w:rsid w:val="002916AD"/>
    <w:rsid w:val="002916CE"/>
    <w:rsid w:val="0029170D"/>
    <w:rsid w:val="00291724"/>
    <w:rsid w:val="0029178F"/>
    <w:rsid w:val="0029183C"/>
    <w:rsid w:val="002918A1"/>
    <w:rsid w:val="002918DF"/>
    <w:rsid w:val="002918EB"/>
    <w:rsid w:val="0029190C"/>
    <w:rsid w:val="0029191C"/>
    <w:rsid w:val="002919A2"/>
    <w:rsid w:val="002919AB"/>
    <w:rsid w:val="002919C2"/>
    <w:rsid w:val="002919D0"/>
    <w:rsid w:val="002919D1"/>
    <w:rsid w:val="002919D2"/>
    <w:rsid w:val="002919DB"/>
    <w:rsid w:val="00291A13"/>
    <w:rsid w:val="00291A73"/>
    <w:rsid w:val="00291A7F"/>
    <w:rsid w:val="00291A8C"/>
    <w:rsid w:val="00291ABC"/>
    <w:rsid w:val="00291ABF"/>
    <w:rsid w:val="00291AE9"/>
    <w:rsid w:val="00291AED"/>
    <w:rsid w:val="00291B24"/>
    <w:rsid w:val="00291B31"/>
    <w:rsid w:val="00291B39"/>
    <w:rsid w:val="00291B4B"/>
    <w:rsid w:val="00291B83"/>
    <w:rsid w:val="00291C64"/>
    <w:rsid w:val="00291CFC"/>
    <w:rsid w:val="00291D33"/>
    <w:rsid w:val="00291D3A"/>
    <w:rsid w:val="00291DCF"/>
    <w:rsid w:val="00291DD3"/>
    <w:rsid w:val="00291E03"/>
    <w:rsid w:val="00291E1F"/>
    <w:rsid w:val="00291E8E"/>
    <w:rsid w:val="00291F25"/>
    <w:rsid w:val="00291F2D"/>
    <w:rsid w:val="00291F3D"/>
    <w:rsid w:val="00292010"/>
    <w:rsid w:val="0029206C"/>
    <w:rsid w:val="00292096"/>
    <w:rsid w:val="002920A7"/>
    <w:rsid w:val="0029215A"/>
    <w:rsid w:val="00292193"/>
    <w:rsid w:val="00292195"/>
    <w:rsid w:val="0029220A"/>
    <w:rsid w:val="00292238"/>
    <w:rsid w:val="0029223D"/>
    <w:rsid w:val="0029228A"/>
    <w:rsid w:val="002922C1"/>
    <w:rsid w:val="002922D1"/>
    <w:rsid w:val="002922EF"/>
    <w:rsid w:val="0029230A"/>
    <w:rsid w:val="00292316"/>
    <w:rsid w:val="00292423"/>
    <w:rsid w:val="00292441"/>
    <w:rsid w:val="0029247A"/>
    <w:rsid w:val="00292634"/>
    <w:rsid w:val="00292657"/>
    <w:rsid w:val="0029266C"/>
    <w:rsid w:val="002926A1"/>
    <w:rsid w:val="00292720"/>
    <w:rsid w:val="00292721"/>
    <w:rsid w:val="00292755"/>
    <w:rsid w:val="0029276D"/>
    <w:rsid w:val="0029277C"/>
    <w:rsid w:val="002927E7"/>
    <w:rsid w:val="00292808"/>
    <w:rsid w:val="002928A8"/>
    <w:rsid w:val="002928AA"/>
    <w:rsid w:val="002928CF"/>
    <w:rsid w:val="00292950"/>
    <w:rsid w:val="00292970"/>
    <w:rsid w:val="00292997"/>
    <w:rsid w:val="002929F7"/>
    <w:rsid w:val="00292A01"/>
    <w:rsid w:val="00292A17"/>
    <w:rsid w:val="00292A29"/>
    <w:rsid w:val="00292A37"/>
    <w:rsid w:val="00292A3F"/>
    <w:rsid w:val="00292A88"/>
    <w:rsid w:val="00292AB4"/>
    <w:rsid w:val="00292ABB"/>
    <w:rsid w:val="00292AD0"/>
    <w:rsid w:val="00292AE3"/>
    <w:rsid w:val="00292B15"/>
    <w:rsid w:val="00292B20"/>
    <w:rsid w:val="00292C15"/>
    <w:rsid w:val="00292C24"/>
    <w:rsid w:val="00292C6F"/>
    <w:rsid w:val="00292C8D"/>
    <w:rsid w:val="00292C8E"/>
    <w:rsid w:val="00292C94"/>
    <w:rsid w:val="00292CCF"/>
    <w:rsid w:val="00292CDD"/>
    <w:rsid w:val="00292CE2"/>
    <w:rsid w:val="00292CFF"/>
    <w:rsid w:val="00292D0D"/>
    <w:rsid w:val="00292DAC"/>
    <w:rsid w:val="00292DC7"/>
    <w:rsid w:val="00292EAD"/>
    <w:rsid w:val="00292F15"/>
    <w:rsid w:val="00292F8D"/>
    <w:rsid w:val="00292FDE"/>
    <w:rsid w:val="0029300D"/>
    <w:rsid w:val="00293093"/>
    <w:rsid w:val="002930D2"/>
    <w:rsid w:val="00293121"/>
    <w:rsid w:val="00293147"/>
    <w:rsid w:val="00293164"/>
    <w:rsid w:val="0029316D"/>
    <w:rsid w:val="002931CA"/>
    <w:rsid w:val="002931F2"/>
    <w:rsid w:val="00293230"/>
    <w:rsid w:val="00293235"/>
    <w:rsid w:val="0029326B"/>
    <w:rsid w:val="0029327D"/>
    <w:rsid w:val="0029329B"/>
    <w:rsid w:val="002932A5"/>
    <w:rsid w:val="002932DE"/>
    <w:rsid w:val="0029330F"/>
    <w:rsid w:val="00293320"/>
    <w:rsid w:val="0029333B"/>
    <w:rsid w:val="0029334F"/>
    <w:rsid w:val="002933F5"/>
    <w:rsid w:val="0029340B"/>
    <w:rsid w:val="00293430"/>
    <w:rsid w:val="00293476"/>
    <w:rsid w:val="0029347F"/>
    <w:rsid w:val="0029348E"/>
    <w:rsid w:val="002934D5"/>
    <w:rsid w:val="002934FE"/>
    <w:rsid w:val="00293588"/>
    <w:rsid w:val="002935E8"/>
    <w:rsid w:val="00293602"/>
    <w:rsid w:val="00293642"/>
    <w:rsid w:val="00293665"/>
    <w:rsid w:val="00293685"/>
    <w:rsid w:val="0029369D"/>
    <w:rsid w:val="002936C8"/>
    <w:rsid w:val="002936D9"/>
    <w:rsid w:val="002936DB"/>
    <w:rsid w:val="00293762"/>
    <w:rsid w:val="002937F8"/>
    <w:rsid w:val="002937FC"/>
    <w:rsid w:val="0029383C"/>
    <w:rsid w:val="00293862"/>
    <w:rsid w:val="0029388C"/>
    <w:rsid w:val="0029394D"/>
    <w:rsid w:val="0029397B"/>
    <w:rsid w:val="00293A00"/>
    <w:rsid w:val="00293A17"/>
    <w:rsid w:val="00293A1B"/>
    <w:rsid w:val="00293A28"/>
    <w:rsid w:val="00293A30"/>
    <w:rsid w:val="00293A88"/>
    <w:rsid w:val="00293AB1"/>
    <w:rsid w:val="00293ABC"/>
    <w:rsid w:val="00293AC0"/>
    <w:rsid w:val="00293AC9"/>
    <w:rsid w:val="00293AE0"/>
    <w:rsid w:val="00293AEF"/>
    <w:rsid w:val="00293BB5"/>
    <w:rsid w:val="00293BC2"/>
    <w:rsid w:val="00293BE9"/>
    <w:rsid w:val="00293C35"/>
    <w:rsid w:val="00293C9C"/>
    <w:rsid w:val="00293CAD"/>
    <w:rsid w:val="00293CF6"/>
    <w:rsid w:val="00293CFE"/>
    <w:rsid w:val="00293D02"/>
    <w:rsid w:val="00293D28"/>
    <w:rsid w:val="00293DA6"/>
    <w:rsid w:val="00293E7B"/>
    <w:rsid w:val="00293EEA"/>
    <w:rsid w:val="00293EEB"/>
    <w:rsid w:val="00293F1F"/>
    <w:rsid w:val="00293F41"/>
    <w:rsid w:val="00293F50"/>
    <w:rsid w:val="00293F5A"/>
    <w:rsid w:val="00293F62"/>
    <w:rsid w:val="00293F67"/>
    <w:rsid w:val="00293F8F"/>
    <w:rsid w:val="00293FAD"/>
    <w:rsid w:val="00293FE1"/>
    <w:rsid w:val="00294029"/>
    <w:rsid w:val="0029408D"/>
    <w:rsid w:val="002940EC"/>
    <w:rsid w:val="0029411C"/>
    <w:rsid w:val="0029415D"/>
    <w:rsid w:val="00294164"/>
    <w:rsid w:val="00294174"/>
    <w:rsid w:val="002941B5"/>
    <w:rsid w:val="002941D6"/>
    <w:rsid w:val="00294210"/>
    <w:rsid w:val="00294228"/>
    <w:rsid w:val="0029425D"/>
    <w:rsid w:val="00294261"/>
    <w:rsid w:val="00294277"/>
    <w:rsid w:val="002942A3"/>
    <w:rsid w:val="0029437A"/>
    <w:rsid w:val="0029441F"/>
    <w:rsid w:val="00294425"/>
    <w:rsid w:val="0029445D"/>
    <w:rsid w:val="00294462"/>
    <w:rsid w:val="002944B3"/>
    <w:rsid w:val="002944BA"/>
    <w:rsid w:val="002944F2"/>
    <w:rsid w:val="00294522"/>
    <w:rsid w:val="00294550"/>
    <w:rsid w:val="00294568"/>
    <w:rsid w:val="00294578"/>
    <w:rsid w:val="002945AA"/>
    <w:rsid w:val="002945B4"/>
    <w:rsid w:val="002945D0"/>
    <w:rsid w:val="00294625"/>
    <w:rsid w:val="00294646"/>
    <w:rsid w:val="0029466C"/>
    <w:rsid w:val="002946F7"/>
    <w:rsid w:val="00294744"/>
    <w:rsid w:val="0029475C"/>
    <w:rsid w:val="00294763"/>
    <w:rsid w:val="00294765"/>
    <w:rsid w:val="0029477B"/>
    <w:rsid w:val="002947D2"/>
    <w:rsid w:val="0029480F"/>
    <w:rsid w:val="00294866"/>
    <w:rsid w:val="0029487E"/>
    <w:rsid w:val="002948FA"/>
    <w:rsid w:val="0029490A"/>
    <w:rsid w:val="00294929"/>
    <w:rsid w:val="00294938"/>
    <w:rsid w:val="002949E3"/>
    <w:rsid w:val="002949F5"/>
    <w:rsid w:val="00294A76"/>
    <w:rsid w:val="00294A78"/>
    <w:rsid w:val="00294ABB"/>
    <w:rsid w:val="00294AD5"/>
    <w:rsid w:val="00294AF0"/>
    <w:rsid w:val="00294B7D"/>
    <w:rsid w:val="00294BA4"/>
    <w:rsid w:val="00294BA5"/>
    <w:rsid w:val="00294BB2"/>
    <w:rsid w:val="00294BE2"/>
    <w:rsid w:val="00294BEB"/>
    <w:rsid w:val="00294BF8"/>
    <w:rsid w:val="00294C53"/>
    <w:rsid w:val="00294C73"/>
    <w:rsid w:val="00294C88"/>
    <w:rsid w:val="00294C92"/>
    <w:rsid w:val="00294D64"/>
    <w:rsid w:val="00294DD5"/>
    <w:rsid w:val="00294DE7"/>
    <w:rsid w:val="00294E05"/>
    <w:rsid w:val="00294E25"/>
    <w:rsid w:val="00294EE8"/>
    <w:rsid w:val="00294F32"/>
    <w:rsid w:val="00294F35"/>
    <w:rsid w:val="00294F4D"/>
    <w:rsid w:val="00294F9E"/>
    <w:rsid w:val="00294FE6"/>
    <w:rsid w:val="00295026"/>
    <w:rsid w:val="00295060"/>
    <w:rsid w:val="0029506B"/>
    <w:rsid w:val="00295075"/>
    <w:rsid w:val="002950A9"/>
    <w:rsid w:val="00295151"/>
    <w:rsid w:val="00295153"/>
    <w:rsid w:val="00295175"/>
    <w:rsid w:val="00295184"/>
    <w:rsid w:val="0029518F"/>
    <w:rsid w:val="00295196"/>
    <w:rsid w:val="002951E1"/>
    <w:rsid w:val="00295207"/>
    <w:rsid w:val="00295262"/>
    <w:rsid w:val="002952D6"/>
    <w:rsid w:val="00295303"/>
    <w:rsid w:val="00295310"/>
    <w:rsid w:val="0029536B"/>
    <w:rsid w:val="00295396"/>
    <w:rsid w:val="002953BF"/>
    <w:rsid w:val="002953C3"/>
    <w:rsid w:val="002953FF"/>
    <w:rsid w:val="00295408"/>
    <w:rsid w:val="00295441"/>
    <w:rsid w:val="00295479"/>
    <w:rsid w:val="00295494"/>
    <w:rsid w:val="002954BF"/>
    <w:rsid w:val="002954C5"/>
    <w:rsid w:val="00295503"/>
    <w:rsid w:val="0029551A"/>
    <w:rsid w:val="0029553C"/>
    <w:rsid w:val="00295550"/>
    <w:rsid w:val="00295571"/>
    <w:rsid w:val="002955F0"/>
    <w:rsid w:val="002955FD"/>
    <w:rsid w:val="00295641"/>
    <w:rsid w:val="0029568D"/>
    <w:rsid w:val="002956D2"/>
    <w:rsid w:val="002956D4"/>
    <w:rsid w:val="00295707"/>
    <w:rsid w:val="00295743"/>
    <w:rsid w:val="0029574A"/>
    <w:rsid w:val="0029576B"/>
    <w:rsid w:val="00295780"/>
    <w:rsid w:val="00295789"/>
    <w:rsid w:val="0029578B"/>
    <w:rsid w:val="00295793"/>
    <w:rsid w:val="002957C2"/>
    <w:rsid w:val="002957CA"/>
    <w:rsid w:val="002957E7"/>
    <w:rsid w:val="002957EC"/>
    <w:rsid w:val="002957FA"/>
    <w:rsid w:val="00295822"/>
    <w:rsid w:val="00295854"/>
    <w:rsid w:val="00295880"/>
    <w:rsid w:val="002958AA"/>
    <w:rsid w:val="00295903"/>
    <w:rsid w:val="00295907"/>
    <w:rsid w:val="00295935"/>
    <w:rsid w:val="00295984"/>
    <w:rsid w:val="002959B6"/>
    <w:rsid w:val="002959BC"/>
    <w:rsid w:val="00295A57"/>
    <w:rsid w:val="00295A5D"/>
    <w:rsid w:val="00295A70"/>
    <w:rsid w:val="00295B21"/>
    <w:rsid w:val="00295B29"/>
    <w:rsid w:val="00295B3F"/>
    <w:rsid w:val="00295B69"/>
    <w:rsid w:val="00295B7A"/>
    <w:rsid w:val="00295BAC"/>
    <w:rsid w:val="00295BEB"/>
    <w:rsid w:val="00295BF0"/>
    <w:rsid w:val="00295BFB"/>
    <w:rsid w:val="00295C01"/>
    <w:rsid w:val="00295C3D"/>
    <w:rsid w:val="00295C46"/>
    <w:rsid w:val="00295C4D"/>
    <w:rsid w:val="00295C5C"/>
    <w:rsid w:val="00295C76"/>
    <w:rsid w:val="00295CE1"/>
    <w:rsid w:val="00295D27"/>
    <w:rsid w:val="00295D65"/>
    <w:rsid w:val="00295DBE"/>
    <w:rsid w:val="00295DC3"/>
    <w:rsid w:val="00295DCB"/>
    <w:rsid w:val="00295DE4"/>
    <w:rsid w:val="00295E22"/>
    <w:rsid w:val="00295E28"/>
    <w:rsid w:val="00295E3D"/>
    <w:rsid w:val="00295E42"/>
    <w:rsid w:val="00295E94"/>
    <w:rsid w:val="00295F0B"/>
    <w:rsid w:val="00295F44"/>
    <w:rsid w:val="00295F48"/>
    <w:rsid w:val="00295FE9"/>
    <w:rsid w:val="00296035"/>
    <w:rsid w:val="0029605F"/>
    <w:rsid w:val="00296069"/>
    <w:rsid w:val="0029606C"/>
    <w:rsid w:val="0029606D"/>
    <w:rsid w:val="0029607A"/>
    <w:rsid w:val="00296096"/>
    <w:rsid w:val="002960C6"/>
    <w:rsid w:val="002960DD"/>
    <w:rsid w:val="00296115"/>
    <w:rsid w:val="0029611D"/>
    <w:rsid w:val="00296120"/>
    <w:rsid w:val="0029618C"/>
    <w:rsid w:val="002961C4"/>
    <w:rsid w:val="002961CA"/>
    <w:rsid w:val="002961D1"/>
    <w:rsid w:val="002961DA"/>
    <w:rsid w:val="002961F9"/>
    <w:rsid w:val="002961FA"/>
    <w:rsid w:val="00296257"/>
    <w:rsid w:val="0029626E"/>
    <w:rsid w:val="00296275"/>
    <w:rsid w:val="00296297"/>
    <w:rsid w:val="002962CA"/>
    <w:rsid w:val="002962CF"/>
    <w:rsid w:val="002962D9"/>
    <w:rsid w:val="002962E8"/>
    <w:rsid w:val="00296329"/>
    <w:rsid w:val="0029634C"/>
    <w:rsid w:val="0029638A"/>
    <w:rsid w:val="002963E2"/>
    <w:rsid w:val="002963F8"/>
    <w:rsid w:val="0029641B"/>
    <w:rsid w:val="00296443"/>
    <w:rsid w:val="00296454"/>
    <w:rsid w:val="00296476"/>
    <w:rsid w:val="002964AF"/>
    <w:rsid w:val="002964D6"/>
    <w:rsid w:val="002964E1"/>
    <w:rsid w:val="002964E6"/>
    <w:rsid w:val="002964F3"/>
    <w:rsid w:val="002964F9"/>
    <w:rsid w:val="00296515"/>
    <w:rsid w:val="0029652F"/>
    <w:rsid w:val="00296543"/>
    <w:rsid w:val="00296586"/>
    <w:rsid w:val="00296593"/>
    <w:rsid w:val="002965A5"/>
    <w:rsid w:val="002965B4"/>
    <w:rsid w:val="002965C2"/>
    <w:rsid w:val="002965C4"/>
    <w:rsid w:val="002965FA"/>
    <w:rsid w:val="00296617"/>
    <w:rsid w:val="002966B0"/>
    <w:rsid w:val="00296704"/>
    <w:rsid w:val="00296787"/>
    <w:rsid w:val="002967B6"/>
    <w:rsid w:val="002967D6"/>
    <w:rsid w:val="00296805"/>
    <w:rsid w:val="0029682D"/>
    <w:rsid w:val="00296893"/>
    <w:rsid w:val="00296899"/>
    <w:rsid w:val="002968B1"/>
    <w:rsid w:val="002968CB"/>
    <w:rsid w:val="002968F5"/>
    <w:rsid w:val="002968FA"/>
    <w:rsid w:val="0029690F"/>
    <w:rsid w:val="00296928"/>
    <w:rsid w:val="00296961"/>
    <w:rsid w:val="00296980"/>
    <w:rsid w:val="002969EA"/>
    <w:rsid w:val="002969F6"/>
    <w:rsid w:val="00296A04"/>
    <w:rsid w:val="00296A36"/>
    <w:rsid w:val="00296A8C"/>
    <w:rsid w:val="00296B1B"/>
    <w:rsid w:val="00296BD6"/>
    <w:rsid w:val="00296C09"/>
    <w:rsid w:val="00296C55"/>
    <w:rsid w:val="00296C8F"/>
    <w:rsid w:val="00296CD7"/>
    <w:rsid w:val="00296CF2"/>
    <w:rsid w:val="00296CFC"/>
    <w:rsid w:val="00296D19"/>
    <w:rsid w:val="00296D33"/>
    <w:rsid w:val="00296D80"/>
    <w:rsid w:val="00296D82"/>
    <w:rsid w:val="00296D90"/>
    <w:rsid w:val="00296DA3"/>
    <w:rsid w:val="00296DCC"/>
    <w:rsid w:val="00296DDE"/>
    <w:rsid w:val="00296DEA"/>
    <w:rsid w:val="00296E2A"/>
    <w:rsid w:val="00296E3D"/>
    <w:rsid w:val="00296F4D"/>
    <w:rsid w:val="00296F80"/>
    <w:rsid w:val="00296FA6"/>
    <w:rsid w:val="00296FE2"/>
    <w:rsid w:val="0029700F"/>
    <w:rsid w:val="00297020"/>
    <w:rsid w:val="0029703C"/>
    <w:rsid w:val="00297054"/>
    <w:rsid w:val="002970AC"/>
    <w:rsid w:val="002970F3"/>
    <w:rsid w:val="002971DF"/>
    <w:rsid w:val="002971F6"/>
    <w:rsid w:val="00297235"/>
    <w:rsid w:val="0029724E"/>
    <w:rsid w:val="002972A7"/>
    <w:rsid w:val="002972BE"/>
    <w:rsid w:val="002972F1"/>
    <w:rsid w:val="00297354"/>
    <w:rsid w:val="002973B6"/>
    <w:rsid w:val="002973CC"/>
    <w:rsid w:val="002974C3"/>
    <w:rsid w:val="002975F5"/>
    <w:rsid w:val="0029761E"/>
    <w:rsid w:val="00297637"/>
    <w:rsid w:val="0029764B"/>
    <w:rsid w:val="00297654"/>
    <w:rsid w:val="00297665"/>
    <w:rsid w:val="0029767A"/>
    <w:rsid w:val="00297689"/>
    <w:rsid w:val="002976ED"/>
    <w:rsid w:val="0029772A"/>
    <w:rsid w:val="002977A3"/>
    <w:rsid w:val="002977AB"/>
    <w:rsid w:val="00297807"/>
    <w:rsid w:val="00297828"/>
    <w:rsid w:val="00297835"/>
    <w:rsid w:val="00297885"/>
    <w:rsid w:val="002978D9"/>
    <w:rsid w:val="002978F5"/>
    <w:rsid w:val="0029793C"/>
    <w:rsid w:val="0029795A"/>
    <w:rsid w:val="002979B3"/>
    <w:rsid w:val="002979D7"/>
    <w:rsid w:val="002979D8"/>
    <w:rsid w:val="002979DD"/>
    <w:rsid w:val="00297A20"/>
    <w:rsid w:val="00297A26"/>
    <w:rsid w:val="00297A2E"/>
    <w:rsid w:val="00297A4D"/>
    <w:rsid w:val="00297A5D"/>
    <w:rsid w:val="00297A7E"/>
    <w:rsid w:val="00297A91"/>
    <w:rsid w:val="00297AD3"/>
    <w:rsid w:val="00297AE6"/>
    <w:rsid w:val="00297B44"/>
    <w:rsid w:val="00297B82"/>
    <w:rsid w:val="00297B8D"/>
    <w:rsid w:val="00297BA3"/>
    <w:rsid w:val="00297BCD"/>
    <w:rsid w:val="00297BDD"/>
    <w:rsid w:val="00297BE7"/>
    <w:rsid w:val="00297BEE"/>
    <w:rsid w:val="00297BFB"/>
    <w:rsid w:val="00297C6C"/>
    <w:rsid w:val="00297C96"/>
    <w:rsid w:val="00297CEB"/>
    <w:rsid w:val="00297CFB"/>
    <w:rsid w:val="00297D58"/>
    <w:rsid w:val="00297DBB"/>
    <w:rsid w:val="00297DD5"/>
    <w:rsid w:val="00297E07"/>
    <w:rsid w:val="00297E26"/>
    <w:rsid w:val="00297E3C"/>
    <w:rsid w:val="00297E93"/>
    <w:rsid w:val="00297E9C"/>
    <w:rsid w:val="00297EEF"/>
    <w:rsid w:val="00297EF3"/>
    <w:rsid w:val="00297F0F"/>
    <w:rsid w:val="00297F2C"/>
    <w:rsid w:val="00297F56"/>
    <w:rsid w:val="00297F70"/>
    <w:rsid w:val="00298367"/>
    <w:rsid w:val="002A0007"/>
    <w:rsid w:val="002A0029"/>
    <w:rsid w:val="002A0099"/>
    <w:rsid w:val="002A00CD"/>
    <w:rsid w:val="002A010A"/>
    <w:rsid w:val="002A010B"/>
    <w:rsid w:val="002A0120"/>
    <w:rsid w:val="002A0154"/>
    <w:rsid w:val="002A017E"/>
    <w:rsid w:val="002A019F"/>
    <w:rsid w:val="002A01AF"/>
    <w:rsid w:val="002A0224"/>
    <w:rsid w:val="002A0231"/>
    <w:rsid w:val="002A0257"/>
    <w:rsid w:val="002A0286"/>
    <w:rsid w:val="002A0290"/>
    <w:rsid w:val="002A02B2"/>
    <w:rsid w:val="002A02E8"/>
    <w:rsid w:val="002A02ED"/>
    <w:rsid w:val="002A0305"/>
    <w:rsid w:val="002A031A"/>
    <w:rsid w:val="002A032F"/>
    <w:rsid w:val="002A0349"/>
    <w:rsid w:val="002A03B5"/>
    <w:rsid w:val="002A03D0"/>
    <w:rsid w:val="002A03D3"/>
    <w:rsid w:val="002A0450"/>
    <w:rsid w:val="002A0487"/>
    <w:rsid w:val="002A04A9"/>
    <w:rsid w:val="002A04D3"/>
    <w:rsid w:val="002A04EC"/>
    <w:rsid w:val="002A04EE"/>
    <w:rsid w:val="002A04F3"/>
    <w:rsid w:val="002A0501"/>
    <w:rsid w:val="002A052D"/>
    <w:rsid w:val="002A05B7"/>
    <w:rsid w:val="002A05F0"/>
    <w:rsid w:val="002A0606"/>
    <w:rsid w:val="002A0630"/>
    <w:rsid w:val="002A0679"/>
    <w:rsid w:val="002A0691"/>
    <w:rsid w:val="002A06B8"/>
    <w:rsid w:val="002A06EB"/>
    <w:rsid w:val="002A06EC"/>
    <w:rsid w:val="002A06FF"/>
    <w:rsid w:val="002A070C"/>
    <w:rsid w:val="002A0718"/>
    <w:rsid w:val="002A0726"/>
    <w:rsid w:val="002A0741"/>
    <w:rsid w:val="002A07E5"/>
    <w:rsid w:val="002A0804"/>
    <w:rsid w:val="002A086F"/>
    <w:rsid w:val="002A08B6"/>
    <w:rsid w:val="002A08C7"/>
    <w:rsid w:val="002A08D5"/>
    <w:rsid w:val="002A0907"/>
    <w:rsid w:val="002A09EE"/>
    <w:rsid w:val="002A09EF"/>
    <w:rsid w:val="002A0A93"/>
    <w:rsid w:val="002A0AD4"/>
    <w:rsid w:val="002A0B19"/>
    <w:rsid w:val="002A0B2E"/>
    <w:rsid w:val="002A0B2F"/>
    <w:rsid w:val="002A0B31"/>
    <w:rsid w:val="002A0B64"/>
    <w:rsid w:val="002A0B95"/>
    <w:rsid w:val="002A0B9B"/>
    <w:rsid w:val="002A0BAC"/>
    <w:rsid w:val="002A0BC4"/>
    <w:rsid w:val="002A0BEF"/>
    <w:rsid w:val="002A0C0C"/>
    <w:rsid w:val="002A0C75"/>
    <w:rsid w:val="002A0C97"/>
    <w:rsid w:val="002A0CB2"/>
    <w:rsid w:val="002A0CE0"/>
    <w:rsid w:val="002A0CE1"/>
    <w:rsid w:val="002A0CE9"/>
    <w:rsid w:val="002A0D06"/>
    <w:rsid w:val="002A0D34"/>
    <w:rsid w:val="002A0D79"/>
    <w:rsid w:val="002A0D81"/>
    <w:rsid w:val="002A0DDD"/>
    <w:rsid w:val="002A0E0B"/>
    <w:rsid w:val="002A0E29"/>
    <w:rsid w:val="002A0E37"/>
    <w:rsid w:val="002A0E7A"/>
    <w:rsid w:val="002A0EBA"/>
    <w:rsid w:val="002A0EC6"/>
    <w:rsid w:val="002A0ECB"/>
    <w:rsid w:val="002A0FB5"/>
    <w:rsid w:val="002A0FC0"/>
    <w:rsid w:val="002A0FC1"/>
    <w:rsid w:val="002A1028"/>
    <w:rsid w:val="002A1052"/>
    <w:rsid w:val="002A1069"/>
    <w:rsid w:val="002A1073"/>
    <w:rsid w:val="002A1080"/>
    <w:rsid w:val="002A111E"/>
    <w:rsid w:val="002A1136"/>
    <w:rsid w:val="002A11C0"/>
    <w:rsid w:val="002A1206"/>
    <w:rsid w:val="002A121C"/>
    <w:rsid w:val="002A122A"/>
    <w:rsid w:val="002A122E"/>
    <w:rsid w:val="002A12B7"/>
    <w:rsid w:val="002A12C7"/>
    <w:rsid w:val="002A12F1"/>
    <w:rsid w:val="002A133E"/>
    <w:rsid w:val="002A1341"/>
    <w:rsid w:val="002A1416"/>
    <w:rsid w:val="002A1424"/>
    <w:rsid w:val="002A144A"/>
    <w:rsid w:val="002A145D"/>
    <w:rsid w:val="002A14C4"/>
    <w:rsid w:val="002A14DC"/>
    <w:rsid w:val="002A1540"/>
    <w:rsid w:val="002A156E"/>
    <w:rsid w:val="002A1587"/>
    <w:rsid w:val="002A15DD"/>
    <w:rsid w:val="002A161A"/>
    <w:rsid w:val="002A166B"/>
    <w:rsid w:val="002A16B3"/>
    <w:rsid w:val="002A16B8"/>
    <w:rsid w:val="002A16D6"/>
    <w:rsid w:val="002A16FC"/>
    <w:rsid w:val="002A1711"/>
    <w:rsid w:val="002A1785"/>
    <w:rsid w:val="002A17D1"/>
    <w:rsid w:val="002A17F7"/>
    <w:rsid w:val="002A184E"/>
    <w:rsid w:val="002A1851"/>
    <w:rsid w:val="002A1879"/>
    <w:rsid w:val="002A187A"/>
    <w:rsid w:val="002A1889"/>
    <w:rsid w:val="002A18E7"/>
    <w:rsid w:val="002A18EF"/>
    <w:rsid w:val="002A1929"/>
    <w:rsid w:val="002A1936"/>
    <w:rsid w:val="002A1981"/>
    <w:rsid w:val="002A19AC"/>
    <w:rsid w:val="002A19B8"/>
    <w:rsid w:val="002A19CD"/>
    <w:rsid w:val="002A1A77"/>
    <w:rsid w:val="002A1A7B"/>
    <w:rsid w:val="002A1AEB"/>
    <w:rsid w:val="002A1B44"/>
    <w:rsid w:val="002A1B4B"/>
    <w:rsid w:val="002A1B87"/>
    <w:rsid w:val="002A1BBA"/>
    <w:rsid w:val="002A1BFE"/>
    <w:rsid w:val="002A1C1E"/>
    <w:rsid w:val="002A1C2D"/>
    <w:rsid w:val="002A1C53"/>
    <w:rsid w:val="002A1CAA"/>
    <w:rsid w:val="002A1CE4"/>
    <w:rsid w:val="002A1D0F"/>
    <w:rsid w:val="002A1D4C"/>
    <w:rsid w:val="002A1D89"/>
    <w:rsid w:val="002A1DB9"/>
    <w:rsid w:val="002A1DD2"/>
    <w:rsid w:val="002A1E9B"/>
    <w:rsid w:val="002A1EA9"/>
    <w:rsid w:val="002A1ECE"/>
    <w:rsid w:val="002A1EE0"/>
    <w:rsid w:val="002A1F2B"/>
    <w:rsid w:val="002A1F51"/>
    <w:rsid w:val="002A1F88"/>
    <w:rsid w:val="002A1FC9"/>
    <w:rsid w:val="002A1FCD"/>
    <w:rsid w:val="002A2028"/>
    <w:rsid w:val="002A2068"/>
    <w:rsid w:val="002A2104"/>
    <w:rsid w:val="002A21AA"/>
    <w:rsid w:val="002A224E"/>
    <w:rsid w:val="002A22AD"/>
    <w:rsid w:val="002A22C4"/>
    <w:rsid w:val="002A22DE"/>
    <w:rsid w:val="002A2339"/>
    <w:rsid w:val="002A23C0"/>
    <w:rsid w:val="002A2432"/>
    <w:rsid w:val="002A2458"/>
    <w:rsid w:val="002A247D"/>
    <w:rsid w:val="002A24D4"/>
    <w:rsid w:val="002A24E4"/>
    <w:rsid w:val="002A24EB"/>
    <w:rsid w:val="002A24FC"/>
    <w:rsid w:val="002A250D"/>
    <w:rsid w:val="002A25B4"/>
    <w:rsid w:val="002A25C6"/>
    <w:rsid w:val="002A2652"/>
    <w:rsid w:val="002A266E"/>
    <w:rsid w:val="002A269C"/>
    <w:rsid w:val="002A2713"/>
    <w:rsid w:val="002A275D"/>
    <w:rsid w:val="002A2788"/>
    <w:rsid w:val="002A279F"/>
    <w:rsid w:val="002A27F6"/>
    <w:rsid w:val="002A27F9"/>
    <w:rsid w:val="002A2837"/>
    <w:rsid w:val="002A2897"/>
    <w:rsid w:val="002A28E0"/>
    <w:rsid w:val="002A2913"/>
    <w:rsid w:val="002A292E"/>
    <w:rsid w:val="002A2938"/>
    <w:rsid w:val="002A29C6"/>
    <w:rsid w:val="002A29E2"/>
    <w:rsid w:val="002A29E7"/>
    <w:rsid w:val="002A2A41"/>
    <w:rsid w:val="002A2A57"/>
    <w:rsid w:val="002A2A79"/>
    <w:rsid w:val="002A2AC9"/>
    <w:rsid w:val="002A2B00"/>
    <w:rsid w:val="002A2B12"/>
    <w:rsid w:val="002A2B24"/>
    <w:rsid w:val="002A2B8B"/>
    <w:rsid w:val="002A2B8F"/>
    <w:rsid w:val="002A2B96"/>
    <w:rsid w:val="002A2BB2"/>
    <w:rsid w:val="002A2BB8"/>
    <w:rsid w:val="002A2BC0"/>
    <w:rsid w:val="002A2BEE"/>
    <w:rsid w:val="002A2C0A"/>
    <w:rsid w:val="002A2C3C"/>
    <w:rsid w:val="002A2C43"/>
    <w:rsid w:val="002A2C5D"/>
    <w:rsid w:val="002A2C8F"/>
    <w:rsid w:val="002A2CA9"/>
    <w:rsid w:val="002A2D81"/>
    <w:rsid w:val="002A2DB0"/>
    <w:rsid w:val="002A2DD5"/>
    <w:rsid w:val="002A2DE1"/>
    <w:rsid w:val="002A2E11"/>
    <w:rsid w:val="002A2E19"/>
    <w:rsid w:val="002A2E30"/>
    <w:rsid w:val="002A2E7B"/>
    <w:rsid w:val="002A2EAD"/>
    <w:rsid w:val="002A2ED8"/>
    <w:rsid w:val="002A2F53"/>
    <w:rsid w:val="002A2F7C"/>
    <w:rsid w:val="002A2F92"/>
    <w:rsid w:val="002A2FDD"/>
    <w:rsid w:val="002A3012"/>
    <w:rsid w:val="002A30CD"/>
    <w:rsid w:val="002A3116"/>
    <w:rsid w:val="002A311F"/>
    <w:rsid w:val="002A31C0"/>
    <w:rsid w:val="002A31DB"/>
    <w:rsid w:val="002A31DD"/>
    <w:rsid w:val="002A320B"/>
    <w:rsid w:val="002A321A"/>
    <w:rsid w:val="002A323C"/>
    <w:rsid w:val="002A326C"/>
    <w:rsid w:val="002A3306"/>
    <w:rsid w:val="002A3334"/>
    <w:rsid w:val="002A335C"/>
    <w:rsid w:val="002A3400"/>
    <w:rsid w:val="002A3402"/>
    <w:rsid w:val="002A348A"/>
    <w:rsid w:val="002A34A8"/>
    <w:rsid w:val="002A34B0"/>
    <w:rsid w:val="002A34C5"/>
    <w:rsid w:val="002A34C9"/>
    <w:rsid w:val="002A351B"/>
    <w:rsid w:val="002A3541"/>
    <w:rsid w:val="002A357A"/>
    <w:rsid w:val="002A35B3"/>
    <w:rsid w:val="002A35D0"/>
    <w:rsid w:val="002A35FF"/>
    <w:rsid w:val="002A3670"/>
    <w:rsid w:val="002A3671"/>
    <w:rsid w:val="002A3679"/>
    <w:rsid w:val="002A367E"/>
    <w:rsid w:val="002A3693"/>
    <w:rsid w:val="002A3694"/>
    <w:rsid w:val="002A36B0"/>
    <w:rsid w:val="002A36B5"/>
    <w:rsid w:val="002A36C3"/>
    <w:rsid w:val="002A36E0"/>
    <w:rsid w:val="002A36F0"/>
    <w:rsid w:val="002A376B"/>
    <w:rsid w:val="002A37C6"/>
    <w:rsid w:val="002A37E5"/>
    <w:rsid w:val="002A380A"/>
    <w:rsid w:val="002A380B"/>
    <w:rsid w:val="002A384A"/>
    <w:rsid w:val="002A384E"/>
    <w:rsid w:val="002A385E"/>
    <w:rsid w:val="002A3883"/>
    <w:rsid w:val="002A3888"/>
    <w:rsid w:val="002A388F"/>
    <w:rsid w:val="002A3901"/>
    <w:rsid w:val="002A3950"/>
    <w:rsid w:val="002A39C6"/>
    <w:rsid w:val="002A39C7"/>
    <w:rsid w:val="002A39F6"/>
    <w:rsid w:val="002A3A4A"/>
    <w:rsid w:val="002A3A5A"/>
    <w:rsid w:val="002A3AAD"/>
    <w:rsid w:val="002A3AC2"/>
    <w:rsid w:val="002A3ADC"/>
    <w:rsid w:val="002A3AF5"/>
    <w:rsid w:val="002A3B5E"/>
    <w:rsid w:val="002A3B7B"/>
    <w:rsid w:val="002A3B80"/>
    <w:rsid w:val="002A3BA7"/>
    <w:rsid w:val="002A3BDD"/>
    <w:rsid w:val="002A3C1D"/>
    <w:rsid w:val="002A3C7F"/>
    <w:rsid w:val="002A3C8B"/>
    <w:rsid w:val="002A3C9A"/>
    <w:rsid w:val="002A3CA4"/>
    <w:rsid w:val="002A3CC9"/>
    <w:rsid w:val="002A3D31"/>
    <w:rsid w:val="002A3D3C"/>
    <w:rsid w:val="002A3D50"/>
    <w:rsid w:val="002A3D68"/>
    <w:rsid w:val="002A3D78"/>
    <w:rsid w:val="002A3DF8"/>
    <w:rsid w:val="002A3E11"/>
    <w:rsid w:val="002A3E61"/>
    <w:rsid w:val="002A3E72"/>
    <w:rsid w:val="002A3F13"/>
    <w:rsid w:val="002A3F30"/>
    <w:rsid w:val="002A3F68"/>
    <w:rsid w:val="002A3F95"/>
    <w:rsid w:val="002A3FF7"/>
    <w:rsid w:val="002A403C"/>
    <w:rsid w:val="002A4082"/>
    <w:rsid w:val="002A40D1"/>
    <w:rsid w:val="002A40ED"/>
    <w:rsid w:val="002A4107"/>
    <w:rsid w:val="002A4123"/>
    <w:rsid w:val="002A4157"/>
    <w:rsid w:val="002A4158"/>
    <w:rsid w:val="002A417D"/>
    <w:rsid w:val="002A41B4"/>
    <w:rsid w:val="002A41C4"/>
    <w:rsid w:val="002A41EA"/>
    <w:rsid w:val="002A41FE"/>
    <w:rsid w:val="002A4212"/>
    <w:rsid w:val="002A4244"/>
    <w:rsid w:val="002A4249"/>
    <w:rsid w:val="002A4254"/>
    <w:rsid w:val="002A4255"/>
    <w:rsid w:val="002A4262"/>
    <w:rsid w:val="002A426F"/>
    <w:rsid w:val="002A4325"/>
    <w:rsid w:val="002A432D"/>
    <w:rsid w:val="002A4342"/>
    <w:rsid w:val="002A4367"/>
    <w:rsid w:val="002A436A"/>
    <w:rsid w:val="002A436E"/>
    <w:rsid w:val="002A436F"/>
    <w:rsid w:val="002A43CD"/>
    <w:rsid w:val="002A43D8"/>
    <w:rsid w:val="002A4417"/>
    <w:rsid w:val="002A445E"/>
    <w:rsid w:val="002A4463"/>
    <w:rsid w:val="002A447A"/>
    <w:rsid w:val="002A44AA"/>
    <w:rsid w:val="002A44C7"/>
    <w:rsid w:val="002A4518"/>
    <w:rsid w:val="002A4579"/>
    <w:rsid w:val="002A45DA"/>
    <w:rsid w:val="002A45E1"/>
    <w:rsid w:val="002A45F3"/>
    <w:rsid w:val="002A45F9"/>
    <w:rsid w:val="002A46EB"/>
    <w:rsid w:val="002A46ED"/>
    <w:rsid w:val="002A470E"/>
    <w:rsid w:val="002A473F"/>
    <w:rsid w:val="002A478D"/>
    <w:rsid w:val="002A47AA"/>
    <w:rsid w:val="002A47D4"/>
    <w:rsid w:val="002A47F8"/>
    <w:rsid w:val="002A480E"/>
    <w:rsid w:val="002A4819"/>
    <w:rsid w:val="002A4858"/>
    <w:rsid w:val="002A4882"/>
    <w:rsid w:val="002A4937"/>
    <w:rsid w:val="002A49A3"/>
    <w:rsid w:val="002A4A08"/>
    <w:rsid w:val="002A4A73"/>
    <w:rsid w:val="002A4B1E"/>
    <w:rsid w:val="002A4B2F"/>
    <w:rsid w:val="002A4B7A"/>
    <w:rsid w:val="002A4B7D"/>
    <w:rsid w:val="002A4B95"/>
    <w:rsid w:val="002A4BA6"/>
    <w:rsid w:val="002A4BD9"/>
    <w:rsid w:val="002A4C50"/>
    <w:rsid w:val="002A4C99"/>
    <w:rsid w:val="002A4CD8"/>
    <w:rsid w:val="002A4D27"/>
    <w:rsid w:val="002A4D9A"/>
    <w:rsid w:val="002A4DB6"/>
    <w:rsid w:val="002A4DBB"/>
    <w:rsid w:val="002A4E03"/>
    <w:rsid w:val="002A4E21"/>
    <w:rsid w:val="002A4E44"/>
    <w:rsid w:val="002A4E57"/>
    <w:rsid w:val="002A4E87"/>
    <w:rsid w:val="002A4EAD"/>
    <w:rsid w:val="002A4EFF"/>
    <w:rsid w:val="002A4F2F"/>
    <w:rsid w:val="002A4F77"/>
    <w:rsid w:val="002A4F91"/>
    <w:rsid w:val="002A4FAF"/>
    <w:rsid w:val="002A4FEF"/>
    <w:rsid w:val="002A5026"/>
    <w:rsid w:val="002A5044"/>
    <w:rsid w:val="002A506C"/>
    <w:rsid w:val="002A5076"/>
    <w:rsid w:val="002A5084"/>
    <w:rsid w:val="002A50B5"/>
    <w:rsid w:val="002A51DA"/>
    <w:rsid w:val="002A51E8"/>
    <w:rsid w:val="002A5246"/>
    <w:rsid w:val="002A52B4"/>
    <w:rsid w:val="002A5303"/>
    <w:rsid w:val="002A5305"/>
    <w:rsid w:val="002A5332"/>
    <w:rsid w:val="002A5379"/>
    <w:rsid w:val="002A544D"/>
    <w:rsid w:val="002A5454"/>
    <w:rsid w:val="002A5492"/>
    <w:rsid w:val="002A5493"/>
    <w:rsid w:val="002A5517"/>
    <w:rsid w:val="002A552E"/>
    <w:rsid w:val="002A5547"/>
    <w:rsid w:val="002A557A"/>
    <w:rsid w:val="002A55A6"/>
    <w:rsid w:val="002A55CE"/>
    <w:rsid w:val="002A55DB"/>
    <w:rsid w:val="002A55DC"/>
    <w:rsid w:val="002A55EB"/>
    <w:rsid w:val="002A56D3"/>
    <w:rsid w:val="002A56D5"/>
    <w:rsid w:val="002A56E0"/>
    <w:rsid w:val="002A56EF"/>
    <w:rsid w:val="002A56FB"/>
    <w:rsid w:val="002A5777"/>
    <w:rsid w:val="002A57DB"/>
    <w:rsid w:val="002A5882"/>
    <w:rsid w:val="002A592A"/>
    <w:rsid w:val="002A59E8"/>
    <w:rsid w:val="002A5A1A"/>
    <w:rsid w:val="002A5A3F"/>
    <w:rsid w:val="002A5A8D"/>
    <w:rsid w:val="002A5A96"/>
    <w:rsid w:val="002A5ABE"/>
    <w:rsid w:val="002A5B0A"/>
    <w:rsid w:val="002A5B6B"/>
    <w:rsid w:val="002A5BA4"/>
    <w:rsid w:val="002A5BD4"/>
    <w:rsid w:val="002A5BFF"/>
    <w:rsid w:val="002A5C0C"/>
    <w:rsid w:val="002A5C5B"/>
    <w:rsid w:val="002A5C8B"/>
    <w:rsid w:val="002A5D33"/>
    <w:rsid w:val="002A5DB0"/>
    <w:rsid w:val="002A5E0B"/>
    <w:rsid w:val="002A5E1A"/>
    <w:rsid w:val="002A5E1B"/>
    <w:rsid w:val="002A5E24"/>
    <w:rsid w:val="002A5E4E"/>
    <w:rsid w:val="002A5E56"/>
    <w:rsid w:val="002A5E6E"/>
    <w:rsid w:val="002A5F1C"/>
    <w:rsid w:val="002A5F24"/>
    <w:rsid w:val="002A5F33"/>
    <w:rsid w:val="002A5F73"/>
    <w:rsid w:val="002A5F74"/>
    <w:rsid w:val="002A5F9B"/>
    <w:rsid w:val="002A6012"/>
    <w:rsid w:val="002A6026"/>
    <w:rsid w:val="002A6059"/>
    <w:rsid w:val="002A605E"/>
    <w:rsid w:val="002A610A"/>
    <w:rsid w:val="002A6171"/>
    <w:rsid w:val="002A6191"/>
    <w:rsid w:val="002A619C"/>
    <w:rsid w:val="002A61B7"/>
    <w:rsid w:val="002A61C4"/>
    <w:rsid w:val="002A6226"/>
    <w:rsid w:val="002A623E"/>
    <w:rsid w:val="002A624B"/>
    <w:rsid w:val="002A624F"/>
    <w:rsid w:val="002A6280"/>
    <w:rsid w:val="002A6299"/>
    <w:rsid w:val="002A6345"/>
    <w:rsid w:val="002A6351"/>
    <w:rsid w:val="002A6385"/>
    <w:rsid w:val="002A639B"/>
    <w:rsid w:val="002A63A2"/>
    <w:rsid w:val="002A63BB"/>
    <w:rsid w:val="002A63F1"/>
    <w:rsid w:val="002A6405"/>
    <w:rsid w:val="002A641D"/>
    <w:rsid w:val="002A6439"/>
    <w:rsid w:val="002A6479"/>
    <w:rsid w:val="002A64B1"/>
    <w:rsid w:val="002A64BD"/>
    <w:rsid w:val="002A64CD"/>
    <w:rsid w:val="002A64F5"/>
    <w:rsid w:val="002A6501"/>
    <w:rsid w:val="002A652E"/>
    <w:rsid w:val="002A658B"/>
    <w:rsid w:val="002A65AE"/>
    <w:rsid w:val="002A65E8"/>
    <w:rsid w:val="002A65EA"/>
    <w:rsid w:val="002A6642"/>
    <w:rsid w:val="002A6692"/>
    <w:rsid w:val="002A66F2"/>
    <w:rsid w:val="002A6735"/>
    <w:rsid w:val="002A673A"/>
    <w:rsid w:val="002A675C"/>
    <w:rsid w:val="002A684C"/>
    <w:rsid w:val="002A685E"/>
    <w:rsid w:val="002A6873"/>
    <w:rsid w:val="002A689F"/>
    <w:rsid w:val="002A68AC"/>
    <w:rsid w:val="002A695D"/>
    <w:rsid w:val="002A69AF"/>
    <w:rsid w:val="002A6A42"/>
    <w:rsid w:val="002A6A5D"/>
    <w:rsid w:val="002A6A87"/>
    <w:rsid w:val="002A6A9D"/>
    <w:rsid w:val="002A6AB2"/>
    <w:rsid w:val="002A6AB7"/>
    <w:rsid w:val="002A6ABF"/>
    <w:rsid w:val="002A6AC3"/>
    <w:rsid w:val="002A6AEF"/>
    <w:rsid w:val="002A6B2A"/>
    <w:rsid w:val="002A6B63"/>
    <w:rsid w:val="002A6B68"/>
    <w:rsid w:val="002A6BB9"/>
    <w:rsid w:val="002A6BF4"/>
    <w:rsid w:val="002A6C4E"/>
    <w:rsid w:val="002A6C67"/>
    <w:rsid w:val="002A6CE5"/>
    <w:rsid w:val="002A6CEC"/>
    <w:rsid w:val="002A6D3E"/>
    <w:rsid w:val="002A6D5C"/>
    <w:rsid w:val="002A6D67"/>
    <w:rsid w:val="002A6D6F"/>
    <w:rsid w:val="002A6D97"/>
    <w:rsid w:val="002A6DEE"/>
    <w:rsid w:val="002A6E1C"/>
    <w:rsid w:val="002A6E23"/>
    <w:rsid w:val="002A6E67"/>
    <w:rsid w:val="002A6E71"/>
    <w:rsid w:val="002A6E80"/>
    <w:rsid w:val="002A6E84"/>
    <w:rsid w:val="002A6F0C"/>
    <w:rsid w:val="002A6F66"/>
    <w:rsid w:val="002A6FAB"/>
    <w:rsid w:val="002A701C"/>
    <w:rsid w:val="002A7058"/>
    <w:rsid w:val="002A70F4"/>
    <w:rsid w:val="002A7171"/>
    <w:rsid w:val="002A718D"/>
    <w:rsid w:val="002A71AA"/>
    <w:rsid w:val="002A71AC"/>
    <w:rsid w:val="002A71D9"/>
    <w:rsid w:val="002A7203"/>
    <w:rsid w:val="002A724F"/>
    <w:rsid w:val="002A72AF"/>
    <w:rsid w:val="002A72BE"/>
    <w:rsid w:val="002A7302"/>
    <w:rsid w:val="002A732C"/>
    <w:rsid w:val="002A7367"/>
    <w:rsid w:val="002A73B6"/>
    <w:rsid w:val="002A7442"/>
    <w:rsid w:val="002A7456"/>
    <w:rsid w:val="002A7457"/>
    <w:rsid w:val="002A745B"/>
    <w:rsid w:val="002A746B"/>
    <w:rsid w:val="002A74A3"/>
    <w:rsid w:val="002A74CD"/>
    <w:rsid w:val="002A74D8"/>
    <w:rsid w:val="002A756B"/>
    <w:rsid w:val="002A757F"/>
    <w:rsid w:val="002A75A5"/>
    <w:rsid w:val="002A75C1"/>
    <w:rsid w:val="002A75C7"/>
    <w:rsid w:val="002A75E3"/>
    <w:rsid w:val="002A75E9"/>
    <w:rsid w:val="002A7619"/>
    <w:rsid w:val="002A761B"/>
    <w:rsid w:val="002A7623"/>
    <w:rsid w:val="002A7629"/>
    <w:rsid w:val="002A7654"/>
    <w:rsid w:val="002A7676"/>
    <w:rsid w:val="002A76C3"/>
    <w:rsid w:val="002A7716"/>
    <w:rsid w:val="002A7723"/>
    <w:rsid w:val="002A773E"/>
    <w:rsid w:val="002A774A"/>
    <w:rsid w:val="002A7789"/>
    <w:rsid w:val="002A77B6"/>
    <w:rsid w:val="002A77DC"/>
    <w:rsid w:val="002A780C"/>
    <w:rsid w:val="002A788D"/>
    <w:rsid w:val="002A78C6"/>
    <w:rsid w:val="002A78C8"/>
    <w:rsid w:val="002A7996"/>
    <w:rsid w:val="002A7A47"/>
    <w:rsid w:val="002A7A96"/>
    <w:rsid w:val="002A7A98"/>
    <w:rsid w:val="002A7A99"/>
    <w:rsid w:val="002A7BA4"/>
    <w:rsid w:val="002A7C88"/>
    <w:rsid w:val="002A7C9D"/>
    <w:rsid w:val="002A7D20"/>
    <w:rsid w:val="002A7D62"/>
    <w:rsid w:val="002A7D83"/>
    <w:rsid w:val="002A7DB8"/>
    <w:rsid w:val="002A7DF3"/>
    <w:rsid w:val="002A7EE0"/>
    <w:rsid w:val="002A7EE7"/>
    <w:rsid w:val="002A7EF7"/>
    <w:rsid w:val="002A7F82"/>
    <w:rsid w:val="002A7FB3"/>
    <w:rsid w:val="002A7FCE"/>
    <w:rsid w:val="002A7FFA"/>
    <w:rsid w:val="002A7FFC"/>
    <w:rsid w:val="002B0085"/>
    <w:rsid w:val="002B00AC"/>
    <w:rsid w:val="002B00C0"/>
    <w:rsid w:val="002B012B"/>
    <w:rsid w:val="002B014A"/>
    <w:rsid w:val="002B01CB"/>
    <w:rsid w:val="002B0214"/>
    <w:rsid w:val="002B0215"/>
    <w:rsid w:val="002B0234"/>
    <w:rsid w:val="002B0271"/>
    <w:rsid w:val="002B0276"/>
    <w:rsid w:val="002B02DF"/>
    <w:rsid w:val="002B02E4"/>
    <w:rsid w:val="002B02F6"/>
    <w:rsid w:val="002B0315"/>
    <w:rsid w:val="002B031B"/>
    <w:rsid w:val="002B0338"/>
    <w:rsid w:val="002B033A"/>
    <w:rsid w:val="002B03F7"/>
    <w:rsid w:val="002B0400"/>
    <w:rsid w:val="002B0416"/>
    <w:rsid w:val="002B0435"/>
    <w:rsid w:val="002B043F"/>
    <w:rsid w:val="002B046D"/>
    <w:rsid w:val="002B0489"/>
    <w:rsid w:val="002B04D1"/>
    <w:rsid w:val="002B0584"/>
    <w:rsid w:val="002B059C"/>
    <w:rsid w:val="002B05AE"/>
    <w:rsid w:val="002B0636"/>
    <w:rsid w:val="002B064F"/>
    <w:rsid w:val="002B0656"/>
    <w:rsid w:val="002B0690"/>
    <w:rsid w:val="002B069F"/>
    <w:rsid w:val="002B06D2"/>
    <w:rsid w:val="002B0794"/>
    <w:rsid w:val="002B07AF"/>
    <w:rsid w:val="002B07EC"/>
    <w:rsid w:val="002B0811"/>
    <w:rsid w:val="002B0825"/>
    <w:rsid w:val="002B082A"/>
    <w:rsid w:val="002B0881"/>
    <w:rsid w:val="002B08ED"/>
    <w:rsid w:val="002B08F1"/>
    <w:rsid w:val="002B0914"/>
    <w:rsid w:val="002B0989"/>
    <w:rsid w:val="002B099A"/>
    <w:rsid w:val="002B099E"/>
    <w:rsid w:val="002B09AE"/>
    <w:rsid w:val="002B09B4"/>
    <w:rsid w:val="002B0A04"/>
    <w:rsid w:val="002B0A41"/>
    <w:rsid w:val="002B0A64"/>
    <w:rsid w:val="002B0AC9"/>
    <w:rsid w:val="002B0AEB"/>
    <w:rsid w:val="002B0B48"/>
    <w:rsid w:val="002B0B5A"/>
    <w:rsid w:val="002B0B60"/>
    <w:rsid w:val="002B0B73"/>
    <w:rsid w:val="002B0B96"/>
    <w:rsid w:val="002B0BE3"/>
    <w:rsid w:val="002B0C5C"/>
    <w:rsid w:val="002B0C75"/>
    <w:rsid w:val="002B0C85"/>
    <w:rsid w:val="002B0C86"/>
    <w:rsid w:val="002B0CE5"/>
    <w:rsid w:val="002B0CFE"/>
    <w:rsid w:val="002B0D68"/>
    <w:rsid w:val="002B0D6A"/>
    <w:rsid w:val="002B0DAB"/>
    <w:rsid w:val="002B0E1E"/>
    <w:rsid w:val="002B0E2E"/>
    <w:rsid w:val="002B0E44"/>
    <w:rsid w:val="002B0E5C"/>
    <w:rsid w:val="002B0EE2"/>
    <w:rsid w:val="002B0F6C"/>
    <w:rsid w:val="002B0F93"/>
    <w:rsid w:val="002B0FB1"/>
    <w:rsid w:val="002B0FC4"/>
    <w:rsid w:val="002B0FCE"/>
    <w:rsid w:val="002B1075"/>
    <w:rsid w:val="002B10B5"/>
    <w:rsid w:val="002B10FB"/>
    <w:rsid w:val="002B1161"/>
    <w:rsid w:val="002B11AD"/>
    <w:rsid w:val="002B11AF"/>
    <w:rsid w:val="002B11BE"/>
    <w:rsid w:val="002B1229"/>
    <w:rsid w:val="002B1242"/>
    <w:rsid w:val="002B128E"/>
    <w:rsid w:val="002B133A"/>
    <w:rsid w:val="002B138F"/>
    <w:rsid w:val="002B1392"/>
    <w:rsid w:val="002B13D7"/>
    <w:rsid w:val="002B1402"/>
    <w:rsid w:val="002B141F"/>
    <w:rsid w:val="002B142C"/>
    <w:rsid w:val="002B1442"/>
    <w:rsid w:val="002B1443"/>
    <w:rsid w:val="002B1462"/>
    <w:rsid w:val="002B1494"/>
    <w:rsid w:val="002B1523"/>
    <w:rsid w:val="002B15E9"/>
    <w:rsid w:val="002B1608"/>
    <w:rsid w:val="002B16C3"/>
    <w:rsid w:val="002B16CE"/>
    <w:rsid w:val="002B16D4"/>
    <w:rsid w:val="002B1727"/>
    <w:rsid w:val="002B176D"/>
    <w:rsid w:val="002B1775"/>
    <w:rsid w:val="002B177F"/>
    <w:rsid w:val="002B1780"/>
    <w:rsid w:val="002B17CA"/>
    <w:rsid w:val="002B181D"/>
    <w:rsid w:val="002B184B"/>
    <w:rsid w:val="002B186B"/>
    <w:rsid w:val="002B18C7"/>
    <w:rsid w:val="002B18E5"/>
    <w:rsid w:val="002B1905"/>
    <w:rsid w:val="002B191B"/>
    <w:rsid w:val="002B1924"/>
    <w:rsid w:val="002B1962"/>
    <w:rsid w:val="002B1972"/>
    <w:rsid w:val="002B197C"/>
    <w:rsid w:val="002B19C2"/>
    <w:rsid w:val="002B19E7"/>
    <w:rsid w:val="002B1A36"/>
    <w:rsid w:val="002B1A51"/>
    <w:rsid w:val="002B1A83"/>
    <w:rsid w:val="002B1AAC"/>
    <w:rsid w:val="002B1ACE"/>
    <w:rsid w:val="002B1B42"/>
    <w:rsid w:val="002B1B90"/>
    <w:rsid w:val="002B1B9C"/>
    <w:rsid w:val="002B1BA7"/>
    <w:rsid w:val="002B1BD4"/>
    <w:rsid w:val="002B1C1F"/>
    <w:rsid w:val="002B1C6B"/>
    <w:rsid w:val="002B1C75"/>
    <w:rsid w:val="002B1C9F"/>
    <w:rsid w:val="002B1CC1"/>
    <w:rsid w:val="002B1D17"/>
    <w:rsid w:val="002B1D3D"/>
    <w:rsid w:val="002B1D4D"/>
    <w:rsid w:val="002B1D8C"/>
    <w:rsid w:val="002B1E14"/>
    <w:rsid w:val="002B1E15"/>
    <w:rsid w:val="002B1E66"/>
    <w:rsid w:val="002B1EAA"/>
    <w:rsid w:val="002B1ECE"/>
    <w:rsid w:val="002B1F83"/>
    <w:rsid w:val="002B1FB6"/>
    <w:rsid w:val="002B1FE9"/>
    <w:rsid w:val="002B2023"/>
    <w:rsid w:val="002B203B"/>
    <w:rsid w:val="002B2062"/>
    <w:rsid w:val="002B2080"/>
    <w:rsid w:val="002B20A4"/>
    <w:rsid w:val="002B20E2"/>
    <w:rsid w:val="002B20EA"/>
    <w:rsid w:val="002B20EE"/>
    <w:rsid w:val="002B2136"/>
    <w:rsid w:val="002B215F"/>
    <w:rsid w:val="002B219D"/>
    <w:rsid w:val="002B21C4"/>
    <w:rsid w:val="002B21C6"/>
    <w:rsid w:val="002B2242"/>
    <w:rsid w:val="002B233B"/>
    <w:rsid w:val="002B2344"/>
    <w:rsid w:val="002B235C"/>
    <w:rsid w:val="002B2378"/>
    <w:rsid w:val="002B2394"/>
    <w:rsid w:val="002B244F"/>
    <w:rsid w:val="002B2450"/>
    <w:rsid w:val="002B247E"/>
    <w:rsid w:val="002B24CC"/>
    <w:rsid w:val="002B2542"/>
    <w:rsid w:val="002B256E"/>
    <w:rsid w:val="002B258E"/>
    <w:rsid w:val="002B25D6"/>
    <w:rsid w:val="002B25D7"/>
    <w:rsid w:val="002B25F5"/>
    <w:rsid w:val="002B25FC"/>
    <w:rsid w:val="002B262B"/>
    <w:rsid w:val="002B266E"/>
    <w:rsid w:val="002B2674"/>
    <w:rsid w:val="002B26AD"/>
    <w:rsid w:val="002B26FD"/>
    <w:rsid w:val="002B274A"/>
    <w:rsid w:val="002B2775"/>
    <w:rsid w:val="002B277A"/>
    <w:rsid w:val="002B2789"/>
    <w:rsid w:val="002B2797"/>
    <w:rsid w:val="002B27B9"/>
    <w:rsid w:val="002B27BC"/>
    <w:rsid w:val="002B2822"/>
    <w:rsid w:val="002B2877"/>
    <w:rsid w:val="002B28FF"/>
    <w:rsid w:val="002B2921"/>
    <w:rsid w:val="002B2932"/>
    <w:rsid w:val="002B2936"/>
    <w:rsid w:val="002B293F"/>
    <w:rsid w:val="002B2974"/>
    <w:rsid w:val="002B29A2"/>
    <w:rsid w:val="002B29A5"/>
    <w:rsid w:val="002B29FE"/>
    <w:rsid w:val="002B2A29"/>
    <w:rsid w:val="002B2A3C"/>
    <w:rsid w:val="002B2A49"/>
    <w:rsid w:val="002B2A52"/>
    <w:rsid w:val="002B2A83"/>
    <w:rsid w:val="002B2AB7"/>
    <w:rsid w:val="002B2B1C"/>
    <w:rsid w:val="002B2B21"/>
    <w:rsid w:val="002B2B2D"/>
    <w:rsid w:val="002B2B52"/>
    <w:rsid w:val="002B2B5A"/>
    <w:rsid w:val="002B2B7D"/>
    <w:rsid w:val="002B2BA4"/>
    <w:rsid w:val="002B2BB1"/>
    <w:rsid w:val="002B2C32"/>
    <w:rsid w:val="002B2C4C"/>
    <w:rsid w:val="002B2C50"/>
    <w:rsid w:val="002B2C70"/>
    <w:rsid w:val="002B2CD5"/>
    <w:rsid w:val="002B2D0E"/>
    <w:rsid w:val="002B2D15"/>
    <w:rsid w:val="002B2D1E"/>
    <w:rsid w:val="002B2D75"/>
    <w:rsid w:val="002B2D76"/>
    <w:rsid w:val="002B2D7B"/>
    <w:rsid w:val="002B2DA9"/>
    <w:rsid w:val="002B2DBE"/>
    <w:rsid w:val="002B2DD0"/>
    <w:rsid w:val="002B2E9E"/>
    <w:rsid w:val="002B2EB1"/>
    <w:rsid w:val="002B2EEC"/>
    <w:rsid w:val="002B2EF9"/>
    <w:rsid w:val="002B2F1A"/>
    <w:rsid w:val="002B2F1B"/>
    <w:rsid w:val="002B2FEB"/>
    <w:rsid w:val="002B2FF7"/>
    <w:rsid w:val="002B2FF9"/>
    <w:rsid w:val="002B301D"/>
    <w:rsid w:val="002B304D"/>
    <w:rsid w:val="002B3066"/>
    <w:rsid w:val="002B3071"/>
    <w:rsid w:val="002B30A4"/>
    <w:rsid w:val="002B30BD"/>
    <w:rsid w:val="002B30D0"/>
    <w:rsid w:val="002B310E"/>
    <w:rsid w:val="002B3114"/>
    <w:rsid w:val="002B3143"/>
    <w:rsid w:val="002B31C3"/>
    <w:rsid w:val="002B31EF"/>
    <w:rsid w:val="002B3201"/>
    <w:rsid w:val="002B3287"/>
    <w:rsid w:val="002B32CF"/>
    <w:rsid w:val="002B32D6"/>
    <w:rsid w:val="002B3347"/>
    <w:rsid w:val="002B33D1"/>
    <w:rsid w:val="002B33EB"/>
    <w:rsid w:val="002B3444"/>
    <w:rsid w:val="002B3470"/>
    <w:rsid w:val="002B34EE"/>
    <w:rsid w:val="002B34F1"/>
    <w:rsid w:val="002B351C"/>
    <w:rsid w:val="002B354A"/>
    <w:rsid w:val="002B354F"/>
    <w:rsid w:val="002B3595"/>
    <w:rsid w:val="002B364D"/>
    <w:rsid w:val="002B3664"/>
    <w:rsid w:val="002B3674"/>
    <w:rsid w:val="002B367A"/>
    <w:rsid w:val="002B367E"/>
    <w:rsid w:val="002B3684"/>
    <w:rsid w:val="002B3698"/>
    <w:rsid w:val="002B36C1"/>
    <w:rsid w:val="002B36C3"/>
    <w:rsid w:val="002B36CD"/>
    <w:rsid w:val="002B36D2"/>
    <w:rsid w:val="002B36DD"/>
    <w:rsid w:val="002B371C"/>
    <w:rsid w:val="002B3777"/>
    <w:rsid w:val="002B3804"/>
    <w:rsid w:val="002B380E"/>
    <w:rsid w:val="002B3824"/>
    <w:rsid w:val="002B3829"/>
    <w:rsid w:val="002B383D"/>
    <w:rsid w:val="002B3872"/>
    <w:rsid w:val="002B38AD"/>
    <w:rsid w:val="002B38FF"/>
    <w:rsid w:val="002B3921"/>
    <w:rsid w:val="002B3933"/>
    <w:rsid w:val="002B393B"/>
    <w:rsid w:val="002B396D"/>
    <w:rsid w:val="002B3997"/>
    <w:rsid w:val="002B3999"/>
    <w:rsid w:val="002B39DB"/>
    <w:rsid w:val="002B3A1D"/>
    <w:rsid w:val="002B3A63"/>
    <w:rsid w:val="002B3A9B"/>
    <w:rsid w:val="002B3AC2"/>
    <w:rsid w:val="002B3ADC"/>
    <w:rsid w:val="002B3ADF"/>
    <w:rsid w:val="002B3AE7"/>
    <w:rsid w:val="002B3AEE"/>
    <w:rsid w:val="002B3B01"/>
    <w:rsid w:val="002B3BCA"/>
    <w:rsid w:val="002B3BD4"/>
    <w:rsid w:val="002B3BE5"/>
    <w:rsid w:val="002B3C04"/>
    <w:rsid w:val="002B3C25"/>
    <w:rsid w:val="002B3CCB"/>
    <w:rsid w:val="002B3D36"/>
    <w:rsid w:val="002B3D3C"/>
    <w:rsid w:val="002B3D45"/>
    <w:rsid w:val="002B3D57"/>
    <w:rsid w:val="002B3D8A"/>
    <w:rsid w:val="002B3DAB"/>
    <w:rsid w:val="002B3DEC"/>
    <w:rsid w:val="002B3E06"/>
    <w:rsid w:val="002B3E6C"/>
    <w:rsid w:val="002B3E73"/>
    <w:rsid w:val="002B3E81"/>
    <w:rsid w:val="002B3EAE"/>
    <w:rsid w:val="002B3ED4"/>
    <w:rsid w:val="002B3EEC"/>
    <w:rsid w:val="002B3EFB"/>
    <w:rsid w:val="002B3F69"/>
    <w:rsid w:val="002B3FA6"/>
    <w:rsid w:val="002B4039"/>
    <w:rsid w:val="002B4041"/>
    <w:rsid w:val="002B404B"/>
    <w:rsid w:val="002B4073"/>
    <w:rsid w:val="002B408D"/>
    <w:rsid w:val="002B4094"/>
    <w:rsid w:val="002B40ED"/>
    <w:rsid w:val="002B410A"/>
    <w:rsid w:val="002B413A"/>
    <w:rsid w:val="002B4167"/>
    <w:rsid w:val="002B4193"/>
    <w:rsid w:val="002B41A7"/>
    <w:rsid w:val="002B4208"/>
    <w:rsid w:val="002B4252"/>
    <w:rsid w:val="002B4265"/>
    <w:rsid w:val="002B428A"/>
    <w:rsid w:val="002B42C3"/>
    <w:rsid w:val="002B4323"/>
    <w:rsid w:val="002B4346"/>
    <w:rsid w:val="002B4352"/>
    <w:rsid w:val="002B4368"/>
    <w:rsid w:val="002B43E2"/>
    <w:rsid w:val="002B4441"/>
    <w:rsid w:val="002B4451"/>
    <w:rsid w:val="002B447D"/>
    <w:rsid w:val="002B44D4"/>
    <w:rsid w:val="002B44E7"/>
    <w:rsid w:val="002B44EA"/>
    <w:rsid w:val="002B44ED"/>
    <w:rsid w:val="002B4591"/>
    <w:rsid w:val="002B45CB"/>
    <w:rsid w:val="002B45F7"/>
    <w:rsid w:val="002B4615"/>
    <w:rsid w:val="002B4628"/>
    <w:rsid w:val="002B4644"/>
    <w:rsid w:val="002B4663"/>
    <w:rsid w:val="002B46B8"/>
    <w:rsid w:val="002B46CA"/>
    <w:rsid w:val="002B470C"/>
    <w:rsid w:val="002B4724"/>
    <w:rsid w:val="002B475D"/>
    <w:rsid w:val="002B4767"/>
    <w:rsid w:val="002B482E"/>
    <w:rsid w:val="002B489A"/>
    <w:rsid w:val="002B48BF"/>
    <w:rsid w:val="002B48DB"/>
    <w:rsid w:val="002B48FA"/>
    <w:rsid w:val="002B48FE"/>
    <w:rsid w:val="002B4924"/>
    <w:rsid w:val="002B4946"/>
    <w:rsid w:val="002B4955"/>
    <w:rsid w:val="002B4959"/>
    <w:rsid w:val="002B4998"/>
    <w:rsid w:val="002B49A0"/>
    <w:rsid w:val="002B49A3"/>
    <w:rsid w:val="002B49D1"/>
    <w:rsid w:val="002B4A67"/>
    <w:rsid w:val="002B4AB4"/>
    <w:rsid w:val="002B4AEF"/>
    <w:rsid w:val="002B4B00"/>
    <w:rsid w:val="002B4BA7"/>
    <w:rsid w:val="002B4BAD"/>
    <w:rsid w:val="002B4BBE"/>
    <w:rsid w:val="002B4C08"/>
    <w:rsid w:val="002B4C22"/>
    <w:rsid w:val="002B4C4A"/>
    <w:rsid w:val="002B4C68"/>
    <w:rsid w:val="002B4C93"/>
    <w:rsid w:val="002B4CA5"/>
    <w:rsid w:val="002B4CB0"/>
    <w:rsid w:val="002B4CC7"/>
    <w:rsid w:val="002B4CCE"/>
    <w:rsid w:val="002B4CD6"/>
    <w:rsid w:val="002B4D4D"/>
    <w:rsid w:val="002B4D51"/>
    <w:rsid w:val="002B4D78"/>
    <w:rsid w:val="002B4D95"/>
    <w:rsid w:val="002B4DAB"/>
    <w:rsid w:val="002B4DD1"/>
    <w:rsid w:val="002B4DDB"/>
    <w:rsid w:val="002B4DF4"/>
    <w:rsid w:val="002B4E44"/>
    <w:rsid w:val="002B4E60"/>
    <w:rsid w:val="002B4E63"/>
    <w:rsid w:val="002B4EAD"/>
    <w:rsid w:val="002B4EF8"/>
    <w:rsid w:val="002B4F03"/>
    <w:rsid w:val="002B4F17"/>
    <w:rsid w:val="002B4F9D"/>
    <w:rsid w:val="002B5011"/>
    <w:rsid w:val="002B5063"/>
    <w:rsid w:val="002B5064"/>
    <w:rsid w:val="002B5094"/>
    <w:rsid w:val="002B5097"/>
    <w:rsid w:val="002B50AA"/>
    <w:rsid w:val="002B5115"/>
    <w:rsid w:val="002B51A0"/>
    <w:rsid w:val="002B51F1"/>
    <w:rsid w:val="002B5239"/>
    <w:rsid w:val="002B525C"/>
    <w:rsid w:val="002B5260"/>
    <w:rsid w:val="002B5265"/>
    <w:rsid w:val="002B5285"/>
    <w:rsid w:val="002B52BB"/>
    <w:rsid w:val="002B5335"/>
    <w:rsid w:val="002B5387"/>
    <w:rsid w:val="002B53DA"/>
    <w:rsid w:val="002B53EF"/>
    <w:rsid w:val="002B5416"/>
    <w:rsid w:val="002B546D"/>
    <w:rsid w:val="002B546F"/>
    <w:rsid w:val="002B549E"/>
    <w:rsid w:val="002B54CC"/>
    <w:rsid w:val="002B54FB"/>
    <w:rsid w:val="002B5517"/>
    <w:rsid w:val="002B551E"/>
    <w:rsid w:val="002B5529"/>
    <w:rsid w:val="002B5545"/>
    <w:rsid w:val="002B5596"/>
    <w:rsid w:val="002B55B4"/>
    <w:rsid w:val="002B55B5"/>
    <w:rsid w:val="002B55CD"/>
    <w:rsid w:val="002B562A"/>
    <w:rsid w:val="002B56DE"/>
    <w:rsid w:val="002B5746"/>
    <w:rsid w:val="002B575B"/>
    <w:rsid w:val="002B57A2"/>
    <w:rsid w:val="002B5815"/>
    <w:rsid w:val="002B5835"/>
    <w:rsid w:val="002B584C"/>
    <w:rsid w:val="002B584F"/>
    <w:rsid w:val="002B58BE"/>
    <w:rsid w:val="002B58C3"/>
    <w:rsid w:val="002B5940"/>
    <w:rsid w:val="002B5987"/>
    <w:rsid w:val="002B599A"/>
    <w:rsid w:val="002B59D3"/>
    <w:rsid w:val="002B59E2"/>
    <w:rsid w:val="002B59EA"/>
    <w:rsid w:val="002B5A78"/>
    <w:rsid w:val="002B5AAF"/>
    <w:rsid w:val="002B5AB4"/>
    <w:rsid w:val="002B5ADE"/>
    <w:rsid w:val="002B5B25"/>
    <w:rsid w:val="002B5B8B"/>
    <w:rsid w:val="002B5B9E"/>
    <w:rsid w:val="002B5BEE"/>
    <w:rsid w:val="002B5C35"/>
    <w:rsid w:val="002B5C39"/>
    <w:rsid w:val="002B5C76"/>
    <w:rsid w:val="002B5C9C"/>
    <w:rsid w:val="002B5CE5"/>
    <w:rsid w:val="002B5D1D"/>
    <w:rsid w:val="002B5D2B"/>
    <w:rsid w:val="002B5D34"/>
    <w:rsid w:val="002B5D39"/>
    <w:rsid w:val="002B5D53"/>
    <w:rsid w:val="002B5D59"/>
    <w:rsid w:val="002B5D5C"/>
    <w:rsid w:val="002B5D63"/>
    <w:rsid w:val="002B5D84"/>
    <w:rsid w:val="002B5D86"/>
    <w:rsid w:val="002B5DA7"/>
    <w:rsid w:val="002B5DD2"/>
    <w:rsid w:val="002B5E1D"/>
    <w:rsid w:val="002B5E20"/>
    <w:rsid w:val="002B5E2E"/>
    <w:rsid w:val="002B5ECF"/>
    <w:rsid w:val="002B5F97"/>
    <w:rsid w:val="002B5FB1"/>
    <w:rsid w:val="002B608F"/>
    <w:rsid w:val="002B60A4"/>
    <w:rsid w:val="002B616E"/>
    <w:rsid w:val="002B61B5"/>
    <w:rsid w:val="002B623F"/>
    <w:rsid w:val="002B6269"/>
    <w:rsid w:val="002B6284"/>
    <w:rsid w:val="002B62EF"/>
    <w:rsid w:val="002B6324"/>
    <w:rsid w:val="002B6334"/>
    <w:rsid w:val="002B6347"/>
    <w:rsid w:val="002B635F"/>
    <w:rsid w:val="002B6362"/>
    <w:rsid w:val="002B636D"/>
    <w:rsid w:val="002B63A6"/>
    <w:rsid w:val="002B63B7"/>
    <w:rsid w:val="002B63CB"/>
    <w:rsid w:val="002B6402"/>
    <w:rsid w:val="002B6430"/>
    <w:rsid w:val="002B64F7"/>
    <w:rsid w:val="002B6509"/>
    <w:rsid w:val="002B6554"/>
    <w:rsid w:val="002B6640"/>
    <w:rsid w:val="002B66CA"/>
    <w:rsid w:val="002B66D9"/>
    <w:rsid w:val="002B66E0"/>
    <w:rsid w:val="002B66FF"/>
    <w:rsid w:val="002B670B"/>
    <w:rsid w:val="002B672B"/>
    <w:rsid w:val="002B67AB"/>
    <w:rsid w:val="002B680D"/>
    <w:rsid w:val="002B6818"/>
    <w:rsid w:val="002B68D6"/>
    <w:rsid w:val="002B68EB"/>
    <w:rsid w:val="002B691D"/>
    <w:rsid w:val="002B6957"/>
    <w:rsid w:val="002B6976"/>
    <w:rsid w:val="002B6977"/>
    <w:rsid w:val="002B69F3"/>
    <w:rsid w:val="002B6A24"/>
    <w:rsid w:val="002B6A3E"/>
    <w:rsid w:val="002B6A4E"/>
    <w:rsid w:val="002B6A98"/>
    <w:rsid w:val="002B6AAE"/>
    <w:rsid w:val="002B6B02"/>
    <w:rsid w:val="002B6B63"/>
    <w:rsid w:val="002B6B76"/>
    <w:rsid w:val="002B6B84"/>
    <w:rsid w:val="002B6BBE"/>
    <w:rsid w:val="002B6C6F"/>
    <w:rsid w:val="002B6C9D"/>
    <w:rsid w:val="002B6CB8"/>
    <w:rsid w:val="002B6D0A"/>
    <w:rsid w:val="002B6D47"/>
    <w:rsid w:val="002B6D8E"/>
    <w:rsid w:val="002B6D91"/>
    <w:rsid w:val="002B6E41"/>
    <w:rsid w:val="002B6E83"/>
    <w:rsid w:val="002B6EB1"/>
    <w:rsid w:val="002B6EF7"/>
    <w:rsid w:val="002B6F05"/>
    <w:rsid w:val="002B6F25"/>
    <w:rsid w:val="002B6F2A"/>
    <w:rsid w:val="002B6FCC"/>
    <w:rsid w:val="002B703E"/>
    <w:rsid w:val="002B7042"/>
    <w:rsid w:val="002B70A3"/>
    <w:rsid w:val="002B7106"/>
    <w:rsid w:val="002B7188"/>
    <w:rsid w:val="002B718A"/>
    <w:rsid w:val="002B719C"/>
    <w:rsid w:val="002B71EC"/>
    <w:rsid w:val="002B7233"/>
    <w:rsid w:val="002B729E"/>
    <w:rsid w:val="002B72C7"/>
    <w:rsid w:val="002B72F0"/>
    <w:rsid w:val="002B733B"/>
    <w:rsid w:val="002B739E"/>
    <w:rsid w:val="002B73BC"/>
    <w:rsid w:val="002B73F7"/>
    <w:rsid w:val="002B740B"/>
    <w:rsid w:val="002B7462"/>
    <w:rsid w:val="002B74E4"/>
    <w:rsid w:val="002B74F7"/>
    <w:rsid w:val="002B754E"/>
    <w:rsid w:val="002B7560"/>
    <w:rsid w:val="002B7573"/>
    <w:rsid w:val="002B7576"/>
    <w:rsid w:val="002B75A0"/>
    <w:rsid w:val="002B75E7"/>
    <w:rsid w:val="002B7612"/>
    <w:rsid w:val="002B7626"/>
    <w:rsid w:val="002B7648"/>
    <w:rsid w:val="002B76BB"/>
    <w:rsid w:val="002B76D7"/>
    <w:rsid w:val="002B76E7"/>
    <w:rsid w:val="002B7749"/>
    <w:rsid w:val="002B7789"/>
    <w:rsid w:val="002B77C1"/>
    <w:rsid w:val="002B77DD"/>
    <w:rsid w:val="002B77EF"/>
    <w:rsid w:val="002B7816"/>
    <w:rsid w:val="002B7866"/>
    <w:rsid w:val="002B787A"/>
    <w:rsid w:val="002B7893"/>
    <w:rsid w:val="002B78AB"/>
    <w:rsid w:val="002B78B1"/>
    <w:rsid w:val="002B78FE"/>
    <w:rsid w:val="002B7913"/>
    <w:rsid w:val="002B792C"/>
    <w:rsid w:val="002B7934"/>
    <w:rsid w:val="002B7963"/>
    <w:rsid w:val="002B7971"/>
    <w:rsid w:val="002B799B"/>
    <w:rsid w:val="002B79B9"/>
    <w:rsid w:val="002B7A10"/>
    <w:rsid w:val="002B7A4C"/>
    <w:rsid w:val="002B7A58"/>
    <w:rsid w:val="002B7A69"/>
    <w:rsid w:val="002B7B0C"/>
    <w:rsid w:val="002B7B4F"/>
    <w:rsid w:val="002B7B5A"/>
    <w:rsid w:val="002B7B5F"/>
    <w:rsid w:val="002B7B68"/>
    <w:rsid w:val="002B7B6F"/>
    <w:rsid w:val="002B7B84"/>
    <w:rsid w:val="002B7BD0"/>
    <w:rsid w:val="002B7C45"/>
    <w:rsid w:val="002B7C76"/>
    <w:rsid w:val="002B7C77"/>
    <w:rsid w:val="002B7C7B"/>
    <w:rsid w:val="002B7CA1"/>
    <w:rsid w:val="002B7CE2"/>
    <w:rsid w:val="002B7CFD"/>
    <w:rsid w:val="002B7D0E"/>
    <w:rsid w:val="002B7D24"/>
    <w:rsid w:val="002B7D62"/>
    <w:rsid w:val="002B7D6F"/>
    <w:rsid w:val="002B7DA5"/>
    <w:rsid w:val="002B7DA8"/>
    <w:rsid w:val="002B7DBF"/>
    <w:rsid w:val="002B7DC3"/>
    <w:rsid w:val="002B7DD0"/>
    <w:rsid w:val="002B7E17"/>
    <w:rsid w:val="002B7E62"/>
    <w:rsid w:val="002B7EC7"/>
    <w:rsid w:val="002B7F09"/>
    <w:rsid w:val="002B7F3D"/>
    <w:rsid w:val="002B7F60"/>
    <w:rsid w:val="002B7FA1"/>
    <w:rsid w:val="002B7FAF"/>
    <w:rsid w:val="002C000B"/>
    <w:rsid w:val="002C003E"/>
    <w:rsid w:val="002C007E"/>
    <w:rsid w:val="002C0085"/>
    <w:rsid w:val="002C0103"/>
    <w:rsid w:val="002C0104"/>
    <w:rsid w:val="002C0159"/>
    <w:rsid w:val="002C0164"/>
    <w:rsid w:val="002C01C5"/>
    <w:rsid w:val="002C01C9"/>
    <w:rsid w:val="002C0207"/>
    <w:rsid w:val="002C0219"/>
    <w:rsid w:val="002C02AA"/>
    <w:rsid w:val="002C0300"/>
    <w:rsid w:val="002C0307"/>
    <w:rsid w:val="002C031E"/>
    <w:rsid w:val="002C0334"/>
    <w:rsid w:val="002C035D"/>
    <w:rsid w:val="002C0363"/>
    <w:rsid w:val="002C03EC"/>
    <w:rsid w:val="002C03F9"/>
    <w:rsid w:val="002C041E"/>
    <w:rsid w:val="002C0431"/>
    <w:rsid w:val="002C0442"/>
    <w:rsid w:val="002C0465"/>
    <w:rsid w:val="002C04A0"/>
    <w:rsid w:val="002C0524"/>
    <w:rsid w:val="002C0532"/>
    <w:rsid w:val="002C059D"/>
    <w:rsid w:val="002C05B4"/>
    <w:rsid w:val="002C0665"/>
    <w:rsid w:val="002C0678"/>
    <w:rsid w:val="002C06C3"/>
    <w:rsid w:val="002C06C4"/>
    <w:rsid w:val="002C06F8"/>
    <w:rsid w:val="002C0719"/>
    <w:rsid w:val="002C072B"/>
    <w:rsid w:val="002C077B"/>
    <w:rsid w:val="002C0780"/>
    <w:rsid w:val="002C07AB"/>
    <w:rsid w:val="002C07E8"/>
    <w:rsid w:val="002C0801"/>
    <w:rsid w:val="002C080A"/>
    <w:rsid w:val="002C0875"/>
    <w:rsid w:val="002C08F8"/>
    <w:rsid w:val="002C08FC"/>
    <w:rsid w:val="002C0917"/>
    <w:rsid w:val="002C094D"/>
    <w:rsid w:val="002C0991"/>
    <w:rsid w:val="002C0A30"/>
    <w:rsid w:val="002C0A57"/>
    <w:rsid w:val="002C0A90"/>
    <w:rsid w:val="002C0AF3"/>
    <w:rsid w:val="002C0AFE"/>
    <w:rsid w:val="002C0B44"/>
    <w:rsid w:val="002C0B77"/>
    <w:rsid w:val="002C0BC8"/>
    <w:rsid w:val="002C0BCA"/>
    <w:rsid w:val="002C0C03"/>
    <w:rsid w:val="002C0C16"/>
    <w:rsid w:val="002C0C9A"/>
    <w:rsid w:val="002C0CCB"/>
    <w:rsid w:val="002C0CD0"/>
    <w:rsid w:val="002C0D00"/>
    <w:rsid w:val="002C0D16"/>
    <w:rsid w:val="002C0D2E"/>
    <w:rsid w:val="002C0D35"/>
    <w:rsid w:val="002C0E3C"/>
    <w:rsid w:val="002C0E48"/>
    <w:rsid w:val="002C0E55"/>
    <w:rsid w:val="002C0E7B"/>
    <w:rsid w:val="002C0EA2"/>
    <w:rsid w:val="002C0F27"/>
    <w:rsid w:val="002C0F29"/>
    <w:rsid w:val="002C0F3A"/>
    <w:rsid w:val="002C0F53"/>
    <w:rsid w:val="002C0F99"/>
    <w:rsid w:val="002C103C"/>
    <w:rsid w:val="002C1045"/>
    <w:rsid w:val="002C1050"/>
    <w:rsid w:val="002C10D5"/>
    <w:rsid w:val="002C1107"/>
    <w:rsid w:val="002C112D"/>
    <w:rsid w:val="002C1139"/>
    <w:rsid w:val="002C1154"/>
    <w:rsid w:val="002C115E"/>
    <w:rsid w:val="002C11AF"/>
    <w:rsid w:val="002C123C"/>
    <w:rsid w:val="002C126D"/>
    <w:rsid w:val="002C12B8"/>
    <w:rsid w:val="002C12D3"/>
    <w:rsid w:val="002C12E1"/>
    <w:rsid w:val="002C137C"/>
    <w:rsid w:val="002C1393"/>
    <w:rsid w:val="002C142A"/>
    <w:rsid w:val="002C143B"/>
    <w:rsid w:val="002C144D"/>
    <w:rsid w:val="002C1453"/>
    <w:rsid w:val="002C14A2"/>
    <w:rsid w:val="002C14A8"/>
    <w:rsid w:val="002C1514"/>
    <w:rsid w:val="002C1528"/>
    <w:rsid w:val="002C1529"/>
    <w:rsid w:val="002C1541"/>
    <w:rsid w:val="002C1550"/>
    <w:rsid w:val="002C159D"/>
    <w:rsid w:val="002C15AC"/>
    <w:rsid w:val="002C160A"/>
    <w:rsid w:val="002C162E"/>
    <w:rsid w:val="002C1648"/>
    <w:rsid w:val="002C16EB"/>
    <w:rsid w:val="002C1700"/>
    <w:rsid w:val="002C171E"/>
    <w:rsid w:val="002C173F"/>
    <w:rsid w:val="002C1743"/>
    <w:rsid w:val="002C1746"/>
    <w:rsid w:val="002C175A"/>
    <w:rsid w:val="002C17F3"/>
    <w:rsid w:val="002C1838"/>
    <w:rsid w:val="002C184F"/>
    <w:rsid w:val="002C1890"/>
    <w:rsid w:val="002C18B7"/>
    <w:rsid w:val="002C18C4"/>
    <w:rsid w:val="002C1933"/>
    <w:rsid w:val="002C1968"/>
    <w:rsid w:val="002C1991"/>
    <w:rsid w:val="002C19AD"/>
    <w:rsid w:val="002C19B9"/>
    <w:rsid w:val="002C19CF"/>
    <w:rsid w:val="002C1A40"/>
    <w:rsid w:val="002C1AB3"/>
    <w:rsid w:val="002C1ABA"/>
    <w:rsid w:val="002C1B14"/>
    <w:rsid w:val="002C1B29"/>
    <w:rsid w:val="002C1B97"/>
    <w:rsid w:val="002C1C15"/>
    <w:rsid w:val="002C1C17"/>
    <w:rsid w:val="002C1C4C"/>
    <w:rsid w:val="002C1C5C"/>
    <w:rsid w:val="002C1CE4"/>
    <w:rsid w:val="002C1CF1"/>
    <w:rsid w:val="002C1CF4"/>
    <w:rsid w:val="002C1D5B"/>
    <w:rsid w:val="002C1DDB"/>
    <w:rsid w:val="002C1DE0"/>
    <w:rsid w:val="002C1E27"/>
    <w:rsid w:val="002C1E57"/>
    <w:rsid w:val="002C1E7C"/>
    <w:rsid w:val="002C1F00"/>
    <w:rsid w:val="002C1F23"/>
    <w:rsid w:val="002C1F4B"/>
    <w:rsid w:val="002C1F6B"/>
    <w:rsid w:val="002C1FA5"/>
    <w:rsid w:val="002C1FD5"/>
    <w:rsid w:val="002C1FF8"/>
    <w:rsid w:val="002C2020"/>
    <w:rsid w:val="002C2071"/>
    <w:rsid w:val="002C2077"/>
    <w:rsid w:val="002C2100"/>
    <w:rsid w:val="002C2139"/>
    <w:rsid w:val="002C2141"/>
    <w:rsid w:val="002C2174"/>
    <w:rsid w:val="002C2186"/>
    <w:rsid w:val="002C21B1"/>
    <w:rsid w:val="002C2211"/>
    <w:rsid w:val="002C225F"/>
    <w:rsid w:val="002C22D1"/>
    <w:rsid w:val="002C2313"/>
    <w:rsid w:val="002C2321"/>
    <w:rsid w:val="002C2325"/>
    <w:rsid w:val="002C2341"/>
    <w:rsid w:val="002C2362"/>
    <w:rsid w:val="002C2366"/>
    <w:rsid w:val="002C241F"/>
    <w:rsid w:val="002C2438"/>
    <w:rsid w:val="002C2484"/>
    <w:rsid w:val="002C2488"/>
    <w:rsid w:val="002C24BC"/>
    <w:rsid w:val="002C24D8"/>
    <w:rsid w:val="002C2500"/>
    <w:rsid w:val="002C253D"/>
    <w:rsid w:val="002C256F"/>
    <w:rsid w:val="002C257B"/>
    <w:rsid w:val="002C2591"/>
    <w:rsid w:val="002C25E8"/>
    <w:rsid w:val="002C262D"/>
    <w:rsid w:val="002C263D"/>
    <w:rsid w:val="002C264F"/>
    <w:rsid w:val="002C271E"/>
    <w:rsid w:val="002C2722"/>
    <w:rsid w:val="002C275F"/>
    <w:rsid w:val="002C286A"/>
    <w:rsid w:val="002C28E0"/>
    <w:rsid w:val="002C292F"/>
    <w:rsid w:val="002C2935"/>
    <w:rsid w:val="002C2949"/>
    <w:rsid w:val="002C2978"/>
    <w:rsid w:val="002C2981"/>
    <w:rsid w:val="002C29B8"/>
    <w:rsid w:val="002C29C9"/>
    <w:rsid w:val="002C29CE"/>
    <w:rsid w:val="002C29E1"/>
    <w:rsid w:val="002C29F6"/>
    <w:rsid w:val="002C2A04"/>
    <w:rsid w:val="002C2A42"/>
    <w:rsid w:val="002C2A70"/>
    <w:rsid w:val="002C2A79"/>
    <w:rsid w:val="002C2AE8"/>
    <w:rsid w:val="002C2B57"/>
    <w:rsid w:val="002C2B84"/>
    <w:rsid w:val="002C2BAB"/>
    <w:rsid w:val="002C2BE3"/>
    <w:rsid w:val="002C2BF6"/>
    <w:rsid w:val="002C2C04"/>
    <w:rsid w:val="002C2C50"/>
    <w:rsid w:val="002C2C74"/>
    <w:rsid w:val="002C2CCE"/>
    <w:rsid w:val="002C2CDF"/>
    <w:rsid w:val="002C2CE6"/>
    <w:rsid w:val="002C2CE7"/>
    <w:rsid w:val="002C2CFE"/>
    <w:rsid w:val="002C2D37"/>
    <w:rsid w:val="002C2D5A"/>
    <w:rsid w:val="002C2D6F"/>
    <w:rsid w:val="002C2D8D"/>
    <w:rsid w:val="002C2D9E"/>
    <w:rsid w:val="002C2DA1"/>
    <w:rsid w:val="002C2E57"/>
    <w:rsid w:val="002C2E80"/>
    <w:rsid w:val="002C2E89"/>
    <w:rsid w:val="002C2F12"/>
    <w:rsid w:val="002C2F20"/>
    <w:rsid w:val="002C2F29"/>
    <w:rsid w:val="002C2F47"/>
    <w:rsid w:val="002C2F56"/>
    <w:rsid w:val="002C2F94"/>
    <w:rsid w:val="002C2FC2"/>
    <w:rsid w:val="002C2FCC"/>
    <w:rsid w:val="002C2FEE"/>
    <w:rsid w:val="002C3030"/>
    <w:rsid w:val="002C3062"/>
    <w:rsid w:val="002C3085"/>
    <w:rsid w:val="002C30D9"/>
    <w:rsid w:val="002C3100"/>
    <w:rsid w:val="002C311E"/>
    <w:rsid w:val="002C313D"/>
    <w:rsid w:val="002C317C"/>
    <w:rsid w:val="002C3184"/>
    <w:rsid w:val="002C31EA"/>
    <w:rsid w:val="002C31F9"/>
    <w:rsid w:val="002C31FD"/>
    <w:rsid w:val="002C3204"/>
    <w:rsid w:val="002C3206"/>
    <w:rsid w:val="002C32B8"/>
    <w:rsid w:val="002C32F3"/>
    <w:rsid w:val="002C3344"/>
    <w:rsid w:val="002C3387"/>
    <w:rsid w:val="002C33D0"/>
    <w:rsid w:val="002C3440"/>
    <w:rsid w:val="002C3443"/>
    <w:rsid w:val="002C3452"/>
    <w:rsid w:val="002C34C5"/>
    <w:rsid w:val="002C34C6"/>
    <w:rsid w:val="002C3502"/>
    <w:rsid w:val="002C3523"/>
    <w:rsid w:val="002C3534"/>
    <w:rsid w:val="002C354C"/>
    <w:rsid w:val="002C3577"/>
    <w:rsid w:val="002C357A"/>
    <w:rsid w:val="002C357E"/>
    <w:rsid w:val="002C3599"/>
    <w:rsid w:val="002C3607"/>
    <w:rsid w:val="002C3608"/>
    <w:rsid w:val="002C3632"/>
    <w:rsid w:val="002C3649"/>
    <w:rsid w:val="002C36AF"/>
    <w:rsid w:val="002C36BD"/>
    <w:rsid w:val="002C36E2"/>
    <w:rsid w:val="002C371F"/>
    <w:rsid w:val="002C377F"/>
    <w:rsid w:val="002C37B0"/>
    <w:rsid w:val="002C37E4"/>
    <w:rsid w:val="002C3836"/>
    <w:rsid w:val="002C3899"/>
    <w:rsid w:val="002C38CE"/>
    <w:rsid w:val="002C3924"/>
    <w:rsid w:val="002C3956"/>
    <w:rsid w:val="002C39F9"/>
    <w:rsid w:val="002C3A02"/>
    <w:rsid w:val="002C3A45"/>
    <w:rsid w:val="002C3ABB"/>
    <w:rsid w:val="002C3ABE"/>
    <w:rsid w:val="002C3ABF"/>
    <w:rsid w:val="002C3AC0"/>
    <w:rsid w:val="002C3AF5"/>
    <w:rsid w:val="002C3B19"/>
    <w:rsid w:val="002C3B66"/>
    <w:rsid w:val="002C3C3E"/>
    <w:rsid w:val="002C3C7F"/>
    <w:rsid w:val="002C3C92"/>
    <w:rsid w:val="002C3CA3"/>
    <w:rsid w:val="002C3D60"/>
    <w:rsid w:val="002C3D7D"/>
    <w:rsid w:val="002C3D82"/>
    <w:rsid w:val="002C3D9E"/>
    <w:rsid w:val="002C3DAB"/>
    <w:rsid w:val="002C3DB9"/>
    <w:rsid w:val="002C3E1C"/>
    <w:rsid w:val="002C3E44"/>
    <w:rsid w:val="002C3E48"/>
    <w:rsid w:val="002C3E5A"/>
    <w:rsid w:val="002C3E61"/>
    <w:rsid w:val="002C3E6A"/>
    <w:rsid w:val="002C3E82"/>
    <w:rsid w:val="002C3E84"/>
    <w:rsid w:val="002C3EF4"/>
    <w:rsid w:val="002C3F14"/>
    <w:rsid w:val="002C3F1A"/>
    <w:rsid w:val="002C3F60"/>
    <w:rsid w:val="002C3F67"/>
    <w:rsid w:val="002C3F70"/>
    <w:rsid w:val="002C3F7A"/>
    <w:rsid w:val="002C3F9F"/>
    <w:rsid w:val="002C3FA6"/>
    <w:rsid w:val="002C3FA8"/>
    <w:rsid w:val="002C4047"/>
    <w:rsid w:val="002C405E"/>
    <w:rsid w:val="002C4078"/>
    <w:rsid w:val="002C408E"/>
    <w:rsid w:val="002C40F0"/>
    <w:rsid w:val="002C4156"/>
    <w:rsid w:val="002C417F"/>
    <w:rsid w:val="002C4182"/>
    <w:rsid w:val="002C41B3"/>
    <w:rsid w:val="002C41C1"/>
    <w:rsid w:val="002C41E7"/>
    <w:rsid w:val="002C4236"/>
    <w:rsid w:val="002C423D"/>
    <w:rsid w:val="002C4247"/>
    <w:rsid w:val="002C4252"/>
    <w:rsid w:val="002C4293"/>
    <w:rsid w:val="002C4307"/>
    <w:rsid w:val="002C434F"/>
    <w:rsid w:val="002C4377"/>
    <w:rsid w:val="002C4378"/>
    <w:rsid w:val="002C4398"/>
    <w:rsid w:val="002C43C8"/>
    <w:rsid w:val="002C43CA"/>
    <w:rsid w:val="002C43DA"/>
    <w:rsid w:val="002C442E"/>
    <w:rsid w:val="002C443C"/>
    <w:rsid w:val="002C443F"/>
    <w:rsid w:val="002C4525"/>
    <w:rsid w:val="002C4528"/>
    <w:rsid w:val="002C452F"/>
    <w:rsid w:val="002C4583"/>
    <w:rsid w:val="002C45DB"/>
    <w:rsid w:val="002C460C"/>
    <w:rsid w:val="002C4631"/>
    <w:rsid w:val="002C463E"/>
    <w:rsid w:val="002C46EE"/>
    <w:rsid w:val="002C471C"/>
    <w:rsid w:val="002C478D"/>
    <w:rsid w:val="002C47D8"/>
    <w:rsid w:val="002C485D"/>
    <w:rsid w:val="002C4876"/>
    <w:rsid w:val="002C4878"/>
    <w:rsid w:val="002C487E"/>
    <w:rsid w:val="002C48B9"/>
    <w:rsid w:val="002C48C5"/>
    <w:rsid w:val="002C48E2"/>
    <w:rsid w:val="002C495B"/>
    <w:rsid w:val="002C4977"/>
    <w:rsid w:val="002C49BE"/>
    <w:rsid w:val="002C49DB"/>
    <w:rsid w:val="002C4A64"/>
    <w:rsid w:val="002C4A6B"/>
    <w:rsid w:val="002C4A74"/>
    <w:rsid w:val="002C4A75"/>
    <w:rsid w:val="002C4B37"/>
    <w:rsid w:val="002C4B39"/>
    <w:rsid w:val="002C4BB9"/>
    <w:rsid w:val="002C4BE1"/>
    <w:rsid w:val="002C4BF3"/>
    <w:rsid w:val="002C4C23"/>
    <w:rsid w:val="002C4C97"/>
    <w:rsid w:val="002C4CD8"/>
    <w:rsid w:val="002C4CDE"/>
    <w:rsid w:val="002C4D2F"/>
    <w:rsid w:val="002C4D50"/>
    <w:rsid w:val="002C4DE6"/>
    <w:rsid w:val="002C4E7F"/>
    <w:rsid w:val="002C4EAF"/>
    <w:rsid w:val="002C4EDA"/>
    <w:rsid w:val="002C4F97"/>
    <w:rsid w:val="002C4F99"/>
    <w:rsid w:val="002C4FCD"/>
    <w:rsid w:val="002C4FDA"/>
    <w:rsid w:val="002C500B"/>
    <w:rsid w:val="002C50E1"/>
    <w:rsid w:val="002C5117"/>
    <w:rsid w:val="002C5159"/>
    <w:rsid w:val="002C5185"/>
    <w:rsid w:val="002C5193"/>
    <w:rsid w:val="002C51D6"/>
    <w:rsid w:val="002C51E9"/>
    <w:rsid w:val="002C524A"/>
    <w:rsid w:val="002C527E"/>
    <w:rsid w:val="002C5292"/>
    <w:rsid w:val="002C52E2"/>
    <w:rsid w:val="002C530E"/>
    <w:rsid w:val="002C5313"/>
    <w:rsid w:val="002C5323"/>
    <w:rsid w:val="002C5331"/>
    <w:rsid w:val="002C5352"/>
    <w:rsid w:val="002C53C1"/>
    <w:rsid w:val="002C53EE"/>
    <w:rsid w:val="002C544D"/>
    <w:rsid w:val="002C5531"/>
    <w:rsid w:val="002C5533"/>
    <w:rsid w:val="002C5541"/>
    <w:rsid w:val="002C557B"/>
    <w:rsid w:val="002C558D"/>
    <w:rsid w:val="002C558F"/>
    <w:rsid w:val="002C55A7"/>
    <w:rsid w:val="002C55D4"/>
    <w:rsid w:val="002C564B"/>
    <w:rsid w:val="002C5666"/>
    <w:rsid w:val="002C5683"/>
    <w:rsid w:val="002C569A"/>
    <w:rsid w:val="002C56E0"/>
    <w:rsid w:val="002C573F"/>
    <w:rsid w:val="002C5740"/>
    <w:rsid w:val="002C5754"/>
    <w:rsid w:val="002C579B"/>
    <w:rsid w:val="002C57AC"/>
    <w:rsid w:val="002C57D1"/>
    <w:rsid w:val="002C57D9"/>
    <w:rsid w:val="002C5805"/>
    <w:rsid w:val="002C581A"/>
    <w:rsid w:val="002C5857"/>
    <w:rsid w:val="002C589F"/>
    <w:rsid w:val="002C58AC"/>
    <w:rsid w:val="002C5909"/>
    <w:rsid w:val="002C591D"/>
    <w:rsid w:val="002C5932"/>
    <w:rsid w:val="002C596D"/>
    <w:rsid w:val="002C596F"/>
    <w:rsid w:val="002C5997"/>
    <w:rsid w:val="002C59C9"/>
    <w:rsid w:val="002C5A1A"/>
    <w:rsid w:val="002C5A1E"/>
    <w:rsid w:val="002C5A37"/>
    <w:rsid w:val="002C5AB1"/>
    <w:rsid w:val="002C5ACF"/>
    <w:rsid w:val="002C5B04"/>
    <w:rsid w:val="002C5C13"/>
    <w:rsid w:val="002C5C6A"/>
    <w:rsid w:val="002C5C6C"/>
    <w:rsid w:val="002C5CFE"/>
    <w:rsid w:val="002C5D10"/>
    <w:rsid w:val="002C5DD2"/>
    <w:rsid w:val="002C5E5C"/>
    <w:rsid w:val="002C5E6C"/>
    <w:rsid w:val="002C5E6F"/>
    <w:rsid w:val="002C5EE6"/>
    <w:rsid w:val="002C5F26"/>
    <w:rsid w:val="002C5F65"/>
    <w:rsid w:val="002C5F8D"/>
    <w:rsid w:val="002C5F94"/>
    <w:rsid w:val="002C5FE9"/>
    <w:rsid w:val="002C5FEE"/>
    <w:rsid w:val="002C6001"/>
    <w:rsid w:val="002C603F"/>
    <w:rsid w:val="002C60BE"/>
    <w:rsid w:val="002C60D8"/>
    <w:rsid w:val="002C60EF"/>
    <w:rsid w:val="002C612D"/>
    <w:rsid w:val="002C6161"/>
    <w:rsid w:val="002C617F"/>
    <w:rsid w:val="002C61A4"/>
    <w:rsid w:val="002C61C1"/>
    <w:rsid w:val="002C61F8"/>
    <w:rsid w:val="002C620F"/>
    <w:rsid w:val="002C6230"/>
    <w:rsid w:val="002C6285"/>
    <w:rsid w:val="002C62D7"/>
    <w:rsid w:val="002C6318"/>
    <w:rsid w:val="002C631D"/>
    <w:rsid w:val="002C632B"/>
    <w:rsid w:val="002C6357"/>
    <w:rsid w:val="002C6374"/>
    <w:rsid w:val="002C637F"/>
    <w:rsid w:val="002C63A8"/>
    <w:rsid w:val="002C63E2"/>
    <w:rsid w:val="002C63E4"/>
    <w:rsid w:val="002C6407"/>
    <w:rsid w:val="002C644C"/>
    <w:rsid w:val="002C6497"/>
    <w:rsid w:val="002C64A2"/>
    <w:rsid w:val="002C64CE"/>
    <w:rsid w:val="002C6505"/>
    <w:rsid w:val="002C6563"/>
    <w:rsid w:val="002C6571"/>
    <w:rsid w:val="002C6602"/>
    <w:rsid w:val="002C662E"/>
    <w:rsid w:val="002C6636"/>
    <w:rsid w:val="002C6654"/>
    <w:rsid w:val="002C666A"/>
    <w:rsid w:val="002C66DE"/>
    <w:rsid w:val="002C66F1"/>
    <w:rsid w:val="002C677A"/>
    <w:rsid w:val="002C67E4"/>
    <w:rsid w:val="002C680F"/>
    <w:rsid w:val="002C689C"/>
    <w:rsid w:val="002C68A4"/>
    <w:rsid w:val="002C68C0"/>
    <w:rsid w:val="002C68C2"/>
    <w:rsid w:val="002C68F2"/>
    <w:rsid w:val="002C6912"/>
    <w:rsid w:val="002C6973"/>
    <w:rsid w:val="002C698C"/>
    <w:rsid w:val="002C69D9"/>
    <w:rsid w:val="002C6A23"/>
    <w:rsid w:val="002C6A26"/>
    <w:rsid w:val="002C6A36"/>
    <w:rsid w:val="002C6A5F"/>
    <w:rsid w:val="002C6A74"/>
    <w:rsid w:val="002C6A9F"/>
    <w:rsid w:val="002C6B42"/>
    <w:rsid w:val="002C6B5F"/>
    <w:rsid w:val="002C6B6B"/>
    <w:rsid w:val="002C6B93"/>
    <w:rsid w:val="002C6C30"/>
    <w:rsid w:val="002C6C50"/>
    <w:rsid w:val="002C6C6B"/>
    <w:rsid w:val="002C6C75"/>
    <w:rsid w:val="002C6CA4"/>
    <w:rsid w:val="002C6CB0"/>
    <w:rsid w:val="002C6CF3"/>
    <w:rsid w:val="002C6D16"/>
    <w:rsid w:val="002C6D4D"/>
    <w:rsid w:val="002C6D59"/>
    <w:rsid w:val="002C6D98"/>
    <w:rsid w:val="002C6DBC"/>
    <w:rsid w:val="002C6DC5"/>
    <w:rsid w:val="002C6DD0"/>
    <w:rsid w:val="002C6DD1"/>
    <w:rsid w:val="002C6E46"/>
    <w:rsid w:val="002C6E96"/>
    <w:rsid w:val="002C6EAB"/>
    <w:rsid w:val="002C6F14"/>
    <w:rsid w:val="002C6F2E"/>
    <w:rsid w:val="002C6F95"/>
    <w:rsid w:val="002C6F98"/>
    <w:rsid w:val="002C6FA3"/>
    <w:rsid w:val="002C6FA5"/>
    <w:rsid w:val="002C6FC1"/>
    <w:rsid w:val="002C7022"/>
    <w:rsid w:val="002C702F"/>
    <w:rsid w:val="002C7032"/>
    <w:rsid w:val="002C7057"/>
    <w:rsid w:val="002C705D"/>
    <w:rsid w:val="002C705F"/>
    <w:rsid w:val="002C708A"/>
    <w:rsid w:val="002C70E1"/>
    <w:rsid w:val="002C70F4"/>
    <w:rsid w:val="002C7116"/>
    <w:rsid w:val="002C7154"/>
    <w:rsid w:val="002C717C"/>
    <w:rsid w:val="002C719D"/>
    <w:rsid w:val="002C71D3"/>
    <w:rsid w:val="002C7229"/>
    <w:rsid w:val="002C7247"/>
    <w:rsid w:val="002C724D"/>
    <w:rsid w:val="002C726E"/>
    <w:rsid w:val="002C7272"/>
    <w:rsid w:val="002C72B0"/>
    <w:rsid w:val="002C72E0"/>
    <w:rsid w:val="002C72E1"/>
    <w:rsid w:val="002C72FB"/>
    <w:rsid w:val="002C730A"/>
    <w:rsid w:val="002C7379"/>
    <w:rsid w:val="002C737C"/>
    <w:rsid w:val="002C73A9"/>
    <w:rsid w:val="002C73DB"/>
    <w:rsid w:val="002C73EB"/>
    <w:rsid w:val="002C7432"/>
    <w:rsid w:val="002C7474"/>
    <w:rsid w:val="002C748C"/>
    <w:rsid w:val="002C749F"/>
    <w:rsid w:val="002C74B2"/>
    <w:rsid w:val="002C74FA"/>
    <w:rsid w:val="002C7539"/>
    <w:rsid w:val="002C7542"/>
    <w:rsid w:val="002C7590"/>
    <w:rsid w:val="002C75AE"/>
    <w:rsid w:val="002C75CD"/>
    <w:rsid w:val="002C75DF"/>
    <w:rsid w:val="002C7645"/>
    <w:rsid w:val="002C7690"/>
    <w:rsid w:val="002C76D5"/>
    <w:rsid w:val="002C7733"/>
    <w:rsid w:val="002C775D"/>
    <w:rsid w:val="002C776D"/>
    <w:rsid w:val="002C777E"/>
    <w:rsid w:val="002C778E"/>
    <w:rsid w:val="002C77BF"/>
    <w:rsid w:val="002C77EA"/>
    <w:rsid w:val="002C7821"/>
    <w:rsid w:val="002C79B5"/>
    <w:rsid w:val="002C79B8"/>
    <w:rsid w:val="002C7A0C"/>
    <w:rsid w:val="002C7A1C"/>
    <w:rsid w:val="002C7A28"/>
    <w:rsid w:val="002C7A2E"/>
    <w:rsid w:val="002C7A49"/>
    <w:rsid w:val="002C7B11"/>
    <w:rsid w:val="002C7B1C"/>
    <w:rsid w:val="002C7B42"/>
    <w:rsid w:val="002C7B86"/>
    <w:rsid w:val="002C7BA2"/>
    <w:rsid w:val="002C7BBC"/>
    <w:rsid w:val="002C7BF8"/>
    <w:rsid w:val="002C7C1A"/>
    <w:rsid w:val="002C7C6E"/>
    <w:rsid w:val="002C7C8A"/>
    <w:rsid w:val="002C7CB5"/>
    <w:rsid w:val="002C7CBE"/>
    <w:rsid w:val="002C7CC1"/>
    <w:rsid w:val="002C7D42"/>
    <w:rsid w:val="002C7D66"/>
    <w:rsid w:val="002C7D76"/>
    <w:rsid w:val="002C7DA9"/>
    <w:rsid w:val="002C7E00"/>
    <w:rsid w:val="002C7E62"/>
    <w:rsid w:val="002C7E78"/>
    <w:rsid w:val="002C7E8A"/>
    <w:rsid w:val="002C7EEA"/>
    <w:rsid w:val="002C7F58"/>
    <w:rsid w:val="002C7F68"/>
    <w:rsid w:val="002C7FA0"/>
    <w:rsid w:val="002C7FDD"/>
    <w:rsid w:val="002C7FE8"/>
    <w:rsid w:val="002D0032"/>
    <w:rsid w:val="002D0046"/>
    <w:rsid w:val="002D004D"/>
    <w:rsid w:val="002D006E"/>
    <w:rsid w:val="002D00DF"/>
    <w:rsid w:val="002D00E7"/>
    <w:rsid w:val="002D00ED"/>
    <w:rsid w:val="002D0112"/>
    <w:rsid w:val="002D0154"/>
    <w:rsid w:val="002D0179"/>
    <w:rsid w:val="002D01AF"/>
    <w:rsid w:val="002D01EA"/>
    <w:rsid w:val="002D021C"/>
    <w:rsid w:val="002D0290"/>
    <w:rsid w:val="002D02B5"/>
    <w:rsid w:val="002D02E5"/>
    <w:rsid w:val="002D02FD"/>
    <w:rsid w:val="002D0369"/>
    <w:rsid w:val="002D0370"/>
    <w:rsid w:val="002D0374"/>
    <w:rsid w:val="002D03A9"/>
    <w:rsid w:val="002D0402"/>
    <w:rsid w:val="002D042B"/>
    <w:rsid w:val="002D04A2"/>
    <w:rsid w:val="002D04AD"/>
    <w:rsid w:val="002D04B9"/>
    <w:rsid w:val="002D04D4"/>
    <w:rsid w:val="002D0538"/>
    <w:rsid w:val="002D063E"/>
    <w:rsid w:val="002D0656"/>
    <w:rsid w:val="002D066C"/>
    <w:rsid w:val="002D067F"/>
    <w:rsid w:val="002D068F"/>
    <w:rsid w:val="002D0695"/>
    <w:rsid w:val="002D06AB"/>
    <w:rsid w:val="002D06CB"/>
    <w:rsid w:val="002D06D7"/>
    <w:rsid w:val="002D070D"/>
    <w:rsid w:val="002D0737"/>
    <w:rsid w:val="002D07B4"/>
    <w:rsid w:val="002D0812"/>
    <w:rsid w:val="002D082C"/>
    <w:rsid w:val="002D0838"/>
    <w:rsid w:val="002D084F"/>
    <w:rsid w:val="002D08DB"/>
    <w:rsid w:val="002D08EA"/>
    <w:rsid w:val="002D093C"/>
    <w:rsid w:val="002D0944"/>
    <w:rsid w:val="002D0955"/>
    <w:rsid w:val="002D09B4"/>
    <w:rsid w:val="002D09F0"/>
    <w:rsid w:val="002D0A0A"/>
    <w:rsid w:val="002D0A23"/>
    <w:rsid w:val="002D0A2F"/>
    <w:rsid w:val="002D0A48"/>
    <w:rsid w:val="002D0A4D"/>
    <w:rsid w:val="002D0A77"/>
    <w:rsid w:val="002D0A85"/>
    <w:rsid w:val="002D0A8B"/>
    <w:rsid w:val="002D0B13"/>
    <w:rsid w:val="002D0B2A"/>
    <w:rsid w:val="002D0B35"/>
    <w:rsid w:val="002D0B3D"/>
    <w:rsid w:val="002D0B5B"/>
    <w:rsid w:val="002D0BA5"/>
    <w:rsid w:val="002D0C3B"/>
    <w:rsid w:val="002D0C4E"/>
    <w:rsid w:val="002D0C87"/>
    <w:rsid w:val="002D0C9E"/>
    <w:rsid w:val="002D0CA9"/>
    <w:rsid w:val="002D0CAB"/>
    <w:rsid w:val="002D0CFD"/>
    <w:rsid w:val="002D0D14"/>
    <w:rsid w:val="002D0D22"/>
    <w:rsid w:val="002D0D41"/>
    <w:rsid w:val="002D0D44"/>
    <w:rsid w:val="002D0D7D"/>
    <w:rsid w:val="002D0D8B"/>
    <w:rsid w:val="002D0DA9"/>
    <w:rsid w:val="002D0E14"/>
    <w:rsid w:val="002D0F3A"/>
    <w:rsid w:val="002D0F59"/>
    <w:rsid w:val="002D0F66"/>
    <w:rsid w:val="002D0F8F"/>
    <w:rsid w:val="002D0FA8"/>
    <w:rsid w:val="002D0FD4"/>
    <w:rsid w:val="002D106F"/>
    <w:rsid w:val="002D1088"/>
    <w:rsid w:val="002D110E"/>
    <w:rsid w:val="002D113A"/>
    <w:rsid w:val="002D1181"/>
    <w:rsid w:val="002D1203"/>
    <w:rsid w:val="002D12C7"/>
    <w:rsid w:val="002D1319"/>
    <w:rsid w:val="002D131C"/>
    <w:rsid w:val="002D1332"/>
    <w:rsid w:val="002D1386"/>
    <w:rsid w:val="002D138D"/>
    <w:rsid w:val="002D13BC"/>
    <w:rsid w:val="002D13F1"/>
    <w:rsid w:val="002D1458"/>
    <w:rsid w:val="002D146C"/>
    <w:rsid w:val="002D1484"/>
    <w:rsid w:val="002D14BC"/>
    <w:rsid w:val="002D14D9"/>
    <w:rsid w:val="002D14F4"/>
    <w:rsid w:val="002D1557"/>
    <w:rsid w:val="002D157A"/>
    <w:rsid w:val="002D157D"/>
    <w:rsid w:val="002D1584"/>
    <w:rsid w:val="002D164E"/>
    <w:rsid w:val="002D16A0"/>
    <w:rsid w:val="002D16F9"/>
    <w:rsid w:val="002D171C"/>
    <w:rsid w:val="002D1733"/>
    <w:rsid w:val="002D1750"/>
    <w:rsid w:val="002D1775"/>
    <w:rsid w:val="002D178D"/>
    <w:rsid w:val="002D17E7"/>
    <w:rsid w:val="002D182E"/>
    <w:rsid w:val="002D18CC"/>
    <w:rsid w:val="002D1913"/>
    <w:rsid w:val="002D1932"/>
    <w:rsid w:val="002D199F"/>
    <w:rsid w:val="002D1A19"/>
    <w:rsid w:val="002D1A3F"/>
    <w:rsid w:val="002D1A93"/>
    <w:rsid w:val="002D1B08"/>
    <w:rsid w:val="002D1B36"/>
    <w:rsid w:val="002D1B53"/>
    <w:rsid w:val="002D1B75"/>
    <w:rsid w:val="002D1BAA"/>
    <w:rsid w:val="002D1BCB"/>
    <w:rsid w:val="002D1BED"/>
    <w:rsid w:val="002D1C54"/>
    <w:rsid w:val="002D1CA4"/>
    <w:rsid w:val="002D1CD5"/>
    <w:rsid w:val="002D1CD9"/>
    <w:rsid w:val="002D1CEC"/>
    <w:rsid w:val="002D1CFF"/>
    <w:rsid w:val="002D1D09"/>
    <w:rsid w:val="002D1D2E"/>
    <w:rsid w:val="002D1D44"/>
    <w:rsid w:val="002D1D73"/>
    <w:rsid w:val="002D1D7C"/>
    <w:rsid w:val="002D1D7D"/>
    <w:rsid w:val="002D1D92"/>
    <w:rsid w:val="002D1DA7"/>
    <w:rsid w:val="002D1DB4"/>
    <w:rsid w:val="002D1DDD"/>
    <w:rsid w:val="002D1DE6"/>
    <w:rsid w:val="002D1DEF"/>
    <w:rsid w:val="002D1DF6"/>
    <w:rsid w:val="002D1E41"/>
    <w:rsid w:val="002D1E72"/>
    <w:rsid w:val="002D1EC5"/>
    <w:rsid w:val="002D1EFA"/>
    <w:rsid w:val="002D1EFB"/>
    <w:rsid w:val="002D1F09"/>
    <w:rsid w:val="002D1F1C"/>
    <w:rsid w:val="002D1F2B"/>
    <w:rsid w:val="002D1F3C"/>
    <w:rsid w:val="002D1F4D"/>
    <w:rsid w:val="002D1F8F"/>
    <w:rsid w:val="002D1F90"/>
    <w:rsid w:val="002D200F"/>
    <w:rsid w:val="002D203D"/>
    <w:rsid w:val="002D206E"/>
    <w:rsid w:val="002D2090"/>
    <w:rsid w:val="002D20E3"/>
    <w:rsid w:val="002D20FF"/>
    <w:rsid w:val="002D213D"/>
    <w:rsid w:val="002D2193"/>
    <w:rsid w:val="002D21DD"/>
    <w:rsid w:val="002D222D"/>
    <w:rsid w:val="002D225F"/>
    <w:rsid w:val="002D2261"/>
    <w:rsid w:val="002D226A"/>
    <w:rsid w:val="002D227C"/>
    <w:rsid w:val="002D2291"/>
    <w:rsid w:val="002D22AC"/>
    <w:rsid w:val="002D22AE"/>
    <w:rsid w:val="002D22DC"/>
    <w:rsid w:val="002D2377"/>
    <w:rsid w:val="002D23C4"/>
    <w:rsid w:val="002D23D0"/>
    <w:rsid w:val="002D23DD"/>
    <w:rsid w:val="002D2412"/>
    <w:rsid w:val="002D241A"/>
    <w:rsid w:val="002D24B7"/>
    <w:rsid w:val="002D255A"/>
    <w:rsid w:val="002D257D"/>
    <w:rsid w:val="002D2588"/>
    <w:rsid w:val="002D25B0"/>
    <w:rsid w:val="002D25B1"/>
    <w:rsid w:val="002D2644"/>
    <w:rsid w:val="002D2652"/>
    <w:rsid w:val="002D265E"/>
    <w:rsid w:val="002D267A"/>
    <w:rsid w:val="002D2686"/>
    <w:rsid w:val="002D26D3"/>
    <w:rsid w:val="002D274C"/>
    <w:rsid w:val="002D2774"/>
    <w:rsid w:val="002D277A"/>
    <w:rsid w:val="002D2806"/>
    <w:rsid w:val="002D280A"/>
    <w:rsid w:val="002D281B"/>
    <w:rsid w:val="002D2842"/>
    <w:rsid w:val="002D284E"/>
    <w:rsid w:val="002D288C"/>
    <w:rsid w:val="002D28BA"/>
    <w:rsid w:val="002D28D7"/>
    <w:rsid w:val="002D2904"/>
    <w:rsid w:val="002D2923"/>
    <w:rsid w:val="002D2929"/>
    <w:rsid w:val="002D294A"/>
    <w:rsid w:val="002D295C"/>
    <w:rsid w:val="002D295D"/>
    <w:rsid w:val="002D297F"/>
    <w:rsid w:val="002D29B6"/>
    <w:rsid w:val="002D29C7"/>
    <w:rsid w:val="002D29C8"/>
    <w:rsid w:val="002D29E4"/>
    <w:rsid w:val="002D2A24"/>
    <w:rsid w:val="002D2A5B"/>
    <w:rsid w:val="002D2A5E"/>
    <w:rsid w:val="002D2A66"/>
    <w:rsid w:val="002D2A7E"/>
    <w:rsid w:val="002D2B60"/>
    <w:rsid w:val="002D2B75"/>
    <w:rsid w:val="002D2B7E"/>
    <w:rsid w:val="002D2B7F"/>
    <w:rsid w:val="002D2B9B"/>
    <w:rsid w:val="002D2BA1"/>
    <w:rsid w:val="002D2BB0"/>
    <w:rsid w:val="002D2C03"/>
    <w:rsid w:val="002D2C18"/>
    <w:rsid w:val="002D2C25"/>
    <w:rsid w:val="002D2CC0"/>
    <w:rsid w:val="002D2CD6"/>
    <w:rsid w:val="002D2CDD"/>
    <w:rsid w:val="002D2D39"/>
    <w:rsid w:val="002D2D9C"/>
    <w:rsid w:val="002D2DFA"/>
    <w:rsid w:val="002D2DFE"/>
    <w:rsid w:val="002D2E02"/>
    <w:rsid w:val="002D2E35"/>
    <w:rsid w:val="002D2E3D"/>
    <w:rsid w:val="002D2E5C"/>
    <w:rsid w:val="002D2F1E"/>
    <w:rsid w:val="002D2F29"/>
    <w:rsid w:val="002D2F9A"/>
    <w:rsid w:val="002D2FAC"/>
    <w:rsid w:val="002D2FB1"/>
    <w:rsid w:val="002D2FC3"/>
    <w:rsid w:val="002D305A"/>
    <w:rsid w:val="002D30C8"/>
    <w:rsid w:val="002D30E7"/>
    <w:rsid w:val="002D31C6"/>
    <w:rsid w:val="002D31F5"/>
    <w:rsid w:val="002D3239"/>
    <w:rsid w:val="002D323F"/>
    <w:rsid w:val="002D3261"/>
    <w:rsid w:val="002D32A4"/>
    <w:rsid w:val="002D32B4"/>
    <w:rsid w:val="002D3399"/>
    <w:rsid w:val="002D33A1"/>
    <w:rsid w:val="002D33AB"/>
    <w:rsid w:val="002D33BA"/>
    <w:rsid w:val="002D33E0"/>
    <w:rsid w:val="002D33EF"/>
    <w:rsid w:val="002D341C"/>
    <w:rsid w:val="002D342C"/>
    <w:rsid w:val="002D34C0"/>
    <w:rsid w:val="002D34DE"/>
    <w:rsid w:val="002D355F"/>
    <w:rsid w:val="002D356B"/>
    <w:rsid w:val="002D3570"/>
    <w:rsid w:val="002D358A"/>
    <w:rsid w:val="002D35A8"/>
    <w:rsid w:val="002D35C9"/>
    <w:rsid w:val="002D3662"/>
    <w:rsid w:val="002D367A"/>
    <w:rsid w:val="002D369E"/>
    <w:rsid w:val="002D36A9"/>
    <w:rsid w:val="002D36D8"/>
    <w:rsid w:val="002D36EC"/>
    <w:rsid w:val="002D36F0"/>
    <w:rsid w:val="002D36F1"/>
    <w:rsid w:val="002D3799"/>
    <w:rsid w:val="002D37A1"/>
    <w:rsid w:val="002D37CF"/>
    <w:rsid w:val="002D385A"/>
    <w:rsid w:val="002D3887"/>
    <w:rsid w:val="002D3916"/>
    <w:rsid w:val="002D392B"/>
    <w:rsid w:val="002D3A0E"/>
    <w:rsid w:val="002D3A14"/>
    <w:rsid w:val="002D3A35"/>
    <w:rsid w:val="002D3A3C"/>
    <w:rsid w:val="002D3A65"/>
    <w:rsid w:val="002D3AD0"/>
    <w:rsid w:val="002D3B27"/>
    <w:rsid w:val="002D3B35"/>
    <w:rsid w:val="002D3B36"/>
    <w:rsid w:val="002D3B58"/>
    <w:rsid w:val="002D3B82"/>
    <w:rsid w:val="002D3BA0"/>
    <w:rsid w:val="002D3BDD"/>
    <w:rsid w:val="002D3BE6"/>
    <w:rsid w:val="002D3CAD"/>
    <w:rsid w:val="002D3CFD"/>
    <w:rsid w:val="002D3D4B"/>
    <w:rsid w:val="002D3D53"/>
    <w:rsid w:val="002D3D63"/>
    <w:rsid w:val="002D3D76"/>
    <w:rsid w:val="002D3DA9"/>
    <w:rsid w:val="002D3DFD"/>
    <w:rsid w:val="002D3E3A"/>
    <w:rsid w:val="002D3E47"/>
    <w:rsid w:val="002D3E48"/>
    <w:rsid w:val="002D3E59"/>
    <w:rsid w:val="002D3E98"/>
    <w:rsid w:val="002D3E99"/>
    <w:rsid w:val="002D3F08"/>
    <w:rsid w:val="002D3F69"/>
    <w:rsid w:val="002D3F6E"/>
    <w:rsid w:val="002D3F96"/>
    <w:rsid w:val="002D3FF6"/>
    <w:rsid w:val="002D4004"/>
    <w:rsid w:val="002D4018"/>
    <w:rsid w:val="002D4069"/>
    <w:rsid w:val="002D408A"/>
    <w:rsid w:val="002D40DB"/>
    <w:rsid w:val="002D4119"/>
    <w:rsid w:val="002D4132"/>
    <w:rsid w:val="002D4149"/>
    <w:rsid w:val="002D415F"/>
    <w:rsid w:val="002D416D"/>
    <w:rsid w:val="002D41C5"/>
    <w:rsid w:val="002D420C"/>
    <w:rsid w:val="002D422B"/>
    <w:rsid w:val="002D4232"/>
    <w:rsid w:val="002D4240"/>
    <w:rsid w:val="002D4243"/>
    <w:rsid w:val="002D425A"/>
    <w:rsid w:val="002D427B"/>
    <w:rsid w:val="002D4296"/>
    <w:rsid w:val="002D42B4"/>
    <w:rsid w:val="002D42F4"/>
    <w:rsid w:val="002D4325"/>
    <w:rsid w:val="002D433B"/>
    <w:rsid w:val="002D439C"/>
    <w:rsid w:val="002D43B0"/>
    <w:rsid w:val="002D43CD"/>
    <w:rsid w:val="002D4418"/>
    <w:rsid w:val="002D4443"/>
    <w:rsid w:val="002D4448"/>
    <w:rsid w:val="002D444E"/>
    <w:rsid w:val="002D446A"/>
    <w:rsid w:val="002D446F"/>
    <w:rsid w:val="002D44EC"/>
    <w:rsid w:val="002D4508"/>
    <w:rsid w:val="002D4516"/>
    <w:rsid w:val="002D4555"/>
    <w:rsid w:val="002D45C0"/>
    <w:rsid w:val="002D45EE"/>
    <w:rsid w:val="002D4607"/>
    <w:rsid w:val="002D4652"/>
    <w:rsid w:val="002D4677"/>
    <w:rsid w:val="002D46BF"/>
    <w:rsid w:val="002D46C6"/>
    <w:rsid w:val="002D4712"/>
    <w:rsid w:val="002D4738"/>
    <w:rsid w:val="002D473C"/>
    <w:rsid w:val="002D4799"/>
    <w:rsid w:val="002D47C0"/>
    <w:rsid w:val="002D47C5"/>
    <w:rsid w:val="002D47E0"/>
    <w:rsid w:val="002D483D"/>
    <w:rsid w:val="002D4848"/>
    <w:rsid w:val="002D4886"/>
    <w:rsid w:val="002D488C"/>
    <w:rsid w:val="002D488D"/>
    <w:rsid w:val="002D488F"/>
    <w:rsid w:val="002D489E"/>
    <w:rsid w:val="002D48D1"/>
    <w:rsid w:val="002D48FD"/>
    <w:rsid w:val="002D4915"/>
    <w:rsid w:val="002D49AD"/>
    <w:rsid w:val="002D4ABD"/>
    <w:rsid w:val="002D4B33"/>
    <w:rsid w:val="002D4B37"/>
    <w:rsid w:val="002D4B5A"/>
    <w:rsid w:val="002D4B85"/>
    <w:rsid w:val="002D4BAA"/>
    <w:rsid w:val="002D4BB1"/>
    <w:rsid w:val="002D4BCD"/>
    <w:rsid w:val="002D4C27"/>
    <w:rsid w:val="002D4C63"/>
    <w:rsid w:val="002D4CF4"/>
    <w:rsid w:val="002D4D10"/>
    <w:rsid w:val="002D4D15"/>
    <w:rsid w:val="002D4D2F"/>
    <w:rsid w:val="002D4D31"/>
    <w:rsid w:val="002D4D67"/>
    <w:rsid w:val="002D4D71"/>
    <w:rsid w:val="002D4DD2"/>
    <w:rsid w:val="002D4DE2"/>
    <w:rsid w:val="002D4DFA"/>
    <w:rsid w:val="002D4E0A"/>
    <w:rsid w:val="002D4E64"/>
    <w:rsid w:val="002D4E72"/>
    <w:rsid w:val="002D4E9E"/>
    <w:rsid w:val="002D4F08"/>
    <w:rsid w:val="002D4F20"/>
    <w:rsid w:val="002D4F8B"/>
    <w:rsid w:val="002D4FD5"/>
    <w:rsid w:val="002D4FE9"/>
    <w:rsid w:val="002D5092"/>
    <w:rsid w:val="002D513A"/>
    <w:rsid w:val="002D5171"/>
    <w:rsid w:val="002D51BC"/>
    <w:rsid w:val="002D51F7"/>
    <w:rsid w:val="002D520E"/>
    <w:rsid w:val="002D522C"/>
    <w:rsid w:val="002D5251"/>
    <w:rsid w:val="002D5261"/>
    <w:rsid w:val="002D52A0"/>
    <w:rsid w:val="002D52AE"/>
    <w:rsid w:val="002D52E1"/>
    <w:rsid w:val="002D52F0"/>
    <w:rsid w:val="002D531D"/>
    <w:rsid w:val="002D537B"/>
    <w:rsid w:val="002D53A3"/>
    <w:rsid w:val="002D53C3"/>
    <w:rsid w:val="002D53EF"/>
    <w:rsid w:val="002D5402"/>
    <w:rsid w:val="002D5412"/>
    <w:rsid w:val="002D5434"/>
    <w:rsid w:val="002D547E"/>
    <w:rsid w:val="002D5515"/>
    <w:rsid w:val="002D551F"/>
    <w:rsid w:val="002D5533"/>
    <w:rsid w:val="002D55B5"/>
    <w:rsid w:val="002D55B7"/>
    <w:rsid w:val="002D55F4"/>
    <w:rsid w:val="002D560E"/>
    <w:rsid w:val="002D5622"/>
    <w:rsid w:val="002D563D"/>
    <w:rsid w:val="002D5677"/>
    <w:rsid w:val="002D567A"/>
    <w:rsid w:val="002D56D6"/>
    <w:rsid w:val="002D570D"/>
    <w:rsid w:val="002D5714"/>
    <w:rsid w:val="002D57C3"/>
    <w:rsid w:val="002D57DC"/>
    <w:rsid w:val="002D57E6"/>
    <w:rsid w:val="002D5898"/>
    <w:rsid w:val="002D58A2"/>
    <w:rsid w:val="002D58C8"/>
    <w:rsid w:val="002D58E8"/>
    <w:rsid w:val="002D58F2"/>
    <w:rsid w:val="002D599C"/>
    <w:rsid w:val="002D5A44"/>
    <w:rsid w:val="002D5A46"/>
    <w:rsid w:val="002D5A51"/>
    <w:rsid w:val="002D5AB2"/>
    <w:rsid w:val="002D5B04"/>
    <w:rsid w:val="002D5BA8"/>
    <w:rsid w:val="002D5BDF"/>
    <w:rsid w:val="002D5C19"/>
    <w:rsid w:val="002D5C73"/>
    <w:rsid w:val="002D5C8C"/>
    <w:rsid w:val="002D5D9F"/>
    <w:rsid w:val="002D5DAE"/>
    <w:rsid w:val="002D5DFB"/>
    <w:rsid w:val="002D5E34"/>
    <w:rsid w:val="002D5E79"/>
    <w:rsid w:val="002D5F0B"/>
    <w:rsid w:val="002D5F0F"/>
    <w:rsid w:val="002D5F30"/>
    <w:rsid w:val="002D5F44"/>
    <w:rsid w:val="002D5F6A"/>
    <w:rsid w:val="002D5FA0"/>
    <w:rsid w:val="002D5FB1"/>
    <w:rsid w:val="002D6056"/>
    <w:rsid w:val="002D6078"/>
    <w:rsid w:val="002D6084"/>
    <w:rsid w:val="002D60A4"/>
    <w:rsid w:val="002D6128"/>
    <w:rsid w:val="002D6141"/>
    <w:rsid w:val="002D614C"/>
    <w:rsid w:val="002D616D"/>
    <w:rsid w:val="002D6185"/>
    <w:rsid w:val="002D61B5"/>
    <w:rsid w:val="002D61E1"/>
    <w:rsid w:val="002D623B"/>
    <w:rsid w:val="002D62A8"/>
    <w:rsid w:val="002D62AC"/>
    <w:rsid w:val="002D62C4"/>
    <w:rsid w:val="002D62D8"/>
    <w:rsid w:val="002D62DB"/>
    <w:rsid w:val="002D62F4"/>
    <w:rsid w:val="002D6317"/>
    <w:rsid w:val="002D638E"/>
    <w:rsid w:val="002D639C"/>
    <w:rsid w:val="002D63A5"/>
    <w:rsid w:val="002D640A"/>
    <w:rsid w:val="002D64B0"/>
    <w:rsid w:val="002D64D6"/>
    <w:rsid w:val="002D652C"/>
    <w:rsid w:val="002D6534"/>
    <w:rsid w:val="002D6545"/>
    <w:rsid w:val="002D6590"/>
    <w:rsid w:val="002D65A6"/>
    <w:rsid w:val="002D6622"/>
    <w:rsid w:val="002D6623"/>
    <w:rsid w:val="002D6625"/>
    <w:rsid w:val="002D6709"/>
    <w:rsid w:val="002D670B"/>
    <w:rsid w:val="002D6720"/>
    <w:rsid w:val="002D678C"/>
    <w:rsid w:val="002D67AC"/>
    <w:rsid w:val="002D67CA"/>
    <w:rsid w:val="002D67D7"/>
    <w:rsid w:val="002D6903"/>
    <w:rsid w:val="002D6910"/>
    <w:rsid w:val="002D697E"/>
    <w:rsid w:val="002D6991"/>
    <w:rsid w:val="002D69AF"/>
    <w:rsid w:val="002D69B4"/>
    <w:rsid w:val="002D69EE"/>
    <w:rsid w:val="002D6A16"/>
    <w:rsid w:val="002D6A27"/>
    <w:rsid w:val="002D6A2B"/>
    <w:rsid w:val="002D6A6B"/>
    <w:rsid w:val="002D6B12"/>
    <w:rsid w:val="002D6B24"/>
    <w:rsid w:val="002D6B2C"/>
    <w:rsid w:val="002D6B39"/>
    <w:rsid w:val="002D6B48"/>
    <w:rsid w:val="002D6BBA"/>
    <w:rsid w:val="002D6BC3"/>
    <w:rsid w:val="002D6C3D"/>
    <w:rsid w:val="002D6C5D"/>
    <w:rsid w:val="002D6C8B"/>
    <w:rsid w:val="002D6CC8"/>
    <w:rsid w:val="002D6D2F"/>
    <w:rsid w:val="002D6D6D"/>
    <w:rsid w:val="002D6DB5"/>
    <w:rsid w:val="002D6DE6"/>
    <w:rsid w:val="002D6DEA"/>
    <w:rsid w:val="002D6E19"/>
    <w:rsid w:val="002D6E75"/>
    <w:rsid w:val="002D6EA7"/>
    <w:rsid w:val="002D6EFD"/>
    <w:rsid w:val="002D6F1C"/>
    <w:rsid w:val="002D6FDE"/>
    <w:rsid w:val="002D7011"/>
    <w:rsid w:val="002D7012"/>
    <w:rsid w:val="002D7062"/>
    <w:rsid w:val="002D7086"/>
    <w:rsid w:val="002D7093"/>
    <w:rsid w:val="002D70A5"/>
    <w:rsid w:val="002D70B8"/>
    <w:rsid w:val="002D70D1"/>
    <w:rsid w:val="002D70E4"/>
    <w:rsid w:val="002D7120"/>
    <w:rsid w:val="002D713D"/>
    <w:rsid w:val="002D7176"/>
    <w:rsid w:val="002D7189"/>
    <w:rsid w:val="002D7193"/>
    <w:rsid w:val="002D71CA"/>
    <w:rsid w:val="002D7218"/>
    <w:rsid w:val="002D7236"/>
    <w:rsid w:val="002D7252"/>
    <w:rsid w:val="002D7260"/>
    <w:rsid w:val="002D7262"/>
    <w:rsid w:val="002D7265"/>
    <w:rsid w:val="002D7270"/>
    <w:rsid w:val="002D730F"/>
    <w:rsid w:val="002D7315"/>
    <w:rsid w:val="002D73BF"/>
    <w:rsid w:val="002D73D0"/>
    <w:rsid w:val="002D73F8"/>
    <w:rsid w:val="002D7449"/>
    <w:rsid w:val="002D74CB"/>
    <w:rsid w:val="002D74DB"/>
    <w:rsid w:val="002D750B"/>
    <w:rsid w:val="002D753A"/>
    <w:rsid w:val="002D7561"/>
    <w:rsid w:val="002D757D"/>
    <w:rsid w:val="002D75CE"/>
    <w:rsid w:val="002D760B"/>
    <w:rsid w:val="002D7623"/>
    <w:rsid w:val="002D7695"/>
    <w:rsid w:val="002D769C"/>
    <w:rsid w:val="002D76B2"/>
    <w:rsid w:val="002D76BD"/>
    <w:rsid w:val="002D76F8"/>
    <w:rsid w:val="002D7701"/>
    <w:rsid w:val="002D7716"/>
    <w:rsid w:val="002D7779"/>
    <w:rsid w:val="002D77A2"/>
    <w:rsid w:val="002D77AE"/>
    <w:rsid w:val="002D7804"/>
    <w:rsid w:val="002D780C"/>
    <w:rsid w:val="002D786D"/>
    <w:rsid w:val="002D788C"/>
    <w:rsid w:val="002D78A4"/>
    <w:rsid w:val="002D78A6"/>
    <w:rsid w:val="002D78B3"/>
    <w:rsid w:val="002D791A"/>
    <w:rsid w:val="002D7966"/>
    <w:rsid w:val="002D7968"/>
    <w:rsid w:val="002D797D"/>
    <w:rsid w:val="002D79DF"/>
    <w:rsid w:val="002D7A26"/>
    <w:rsid w:val="002D7A44"/>
    <w:rsid w:val="002D7A46"/>
    <w:rsid w:val="002D7A61"/>
    <w:rsid w:val="002D7A70"/>
    <w:rsid w:val="002D7A8D"/>
    <w:rsid w:val="002D7AF2"/>
    <w:rsid w:val="002D7AFB"/>
    <w:rsid w:val="002D7B33"/>
    <w:rsid w:val="002D7B7A"/>
    <w:rsid w:val="002D7B81"/>
    <w:rsid w:val="002D7BD2"/>
    <w:rsid w:val="002D7BE2"/>
    <w:rsid w:val="002D7C45"/>
    <w:rsid w:val="002D7CB0"/>
    <w:rsid w:val="002D7CCF"/>
    <w:rsid w:val="002D7CE3"/>
    <w:rsid w:val="002D7CE5"/>
    <w:rsid w:val="002D7CF1"/>
    <w:rsid w:val="002D7DDB"/>
    <w:rsid w:val="002D7E08"/>
    <w:rsid w:val="002D7E2C"/>
    <w:rsid w:val="002D7E3F"/>
    <w:rsid w:val="002D7E43"/>
    <w:rsid w:val="002D7F0F"/>
    <w:rsid w:val="002D7F21"/>
    <w:rsid w:val="002D7F57"/>
    <w:rsid w:val="002E0007"/>
    <w:rsid w:val="002E000A"/>
    <w:rsid w:val="002E007D"/>
    <w:rsid w:val="002E00CF"/>
    <w:rsid w:val="002E00E0"/>
    <w:rsid w:val="002E0104"/>
    <w:rsid w:val="002E0108"/>
    <w:rsid w:val="002E0116"/>
    <w:rsid w:val="002E0153"/>
    <w:rsid w:val="002E0175"/>
    <w:rsid w:val="002E0192"/>
    <w:rsid w:val="002E01AA"/>
    <w:rsid w:val="002E022A"/>
    <w:rsid w:val="002E023E"/>
    <w:rsid w:val="002E027C"/>
    <w:rsid w:val="002E0286"/>
    <w:rsid w:val="002E0292"/>
    <w:rsid w:val="002E02B5"/>
    <w:rsid w:val="002E030B"/>
    <w:rsid w:val="002E0322"/>
    <w:rsid w:val="002E03B2"/>
    <w:rsid w:val="002E0433"/>
    <w:rsid w:val="002E0484"/>
    <w:rsid w:val="002E048A"/>
    <w:rsid w:val="002E048D"/>
    <w:rsid w:val="002E04C8"/>
    <w:rsid w:val="002E04E2"/>
    <w:rsid w:val="002E051C"/>
    <w:rsid w:val="002E0550"/>
    <w:rsid w:val="002E0571"/>
    <w:rsid w:val="002E05AF"/>
    <w:rsid w:val="002E05CE"/>
    <w:rsid w:val="002E05F3"/>
    <w:rsid w:val="002E060D"/>
    <w:rsid w:val="002E0631"/>
    <w:rsid w:val="002E063B"/>
    <w:rsid w:val="002E0672"/>
    <w:rsid w:val="002E06C2"/>
    <w:rsid w:val="002E06CB"/>
    <w:rsid w:val="002E06CE"/>
    <w:rsid w:val="002E06D4"/>
    <w:rsid w:val="002E06E7"/>
    <w:rsid w:val="002E076D"/>
    <w:rsid w:val="002E0793"/>
    <w:rsid w:val="002E07B5"/>
    <w:rsid w:val="002E07C6"/>
    <w:rsid w:val="002E07CB"/>
    <w:rsid w:val="002E07D7"/>
    <w:rsid w:val="002E0804"/>
    <w:rsid w:val="002E0820"/>
    <w:rsid w:val="002E0843"/>
    <w:rsid w:val="002E0860"/>
    <w:rsid w:val="002E08E6"/>
    <w:rsid w:val="002E090D"/>
    <w:rsid w:val="002E0942"/>
    <w:rsid w:val="002E09AE"/>
    <w:rsid w:val="002E09CF"/>
    <w:rsid w:val="002E09F2"/>
    <w:rsid w:val="002E0A19"/>
    <w:rsid w:val="002E0A5B"/>
    <w:rsid w:val="002E0A60"/>
    <w:rsid w:val="002E0A9A"/>
    <w:rsid w:val="002E0AAB"/>
    <w:rsid w:val="002E0AC4"/>
    <w:rsid w:val="002E0ADB"/>
    <w:rsid w:val="002E0AFB"/>
    <w:rsid w:val="002E0B71"/>
    <w:rsid w:val="002E0B9C"/>
    <w:rsid w:val="002E0BAF"/>
    <w:rsid w:val="002E0BBF"/>
    <w:rsid w:val="002E0BE5"/>
    <w:rsid w:val="002E0C34"/>
    <w:rsid w:val="002E0C3A"/>
    <w:rsid w:val="002E0C3F"/>
    <w:rsid w:val="002E0C5E"/>
    <w:rsid w:val="002E0C80"/>
    <w:rsid w:val="002E0CCA"/>
    <w:rsid w:val="002E0CDA"/>
    <w:rsid w:val="002E0CFE"/>
    <w:rsid w:val="002E0D42"/>
    <w:rsid w:val="002E0DA3"/>
    <w:rsid w:val="002E0DCB"/>
    <w:rsid w:val="002E0E48"/>
    <w:rsid w:val="002E0EAC"/>
    <w:rsid w:val="002E0EFA"/>
    <w:rsid w:val="002E0F27"/>
    <w:rsid w:val="002E0F32"/>
    <w:rsid w:val="002E0F35"/>
    <w:rsid w:val="002E0F65"/>
    <w:rsid w:val="002E0F76"/>
    <w:rsid w:val="002E0FB5"/>
    <w:rsid w:val="002E0FE6"/>
    <w:rsid w:val="002E1002"/>
    <w:rsid w:val="002E1024"/>
    <w:rsid w:val="002E1039"/>
    <w:rsid w:val="002E103A"/>
    <w:rsid w:val="002E1064"/>
    <w:rsid w:val="002E10DB"/>
    <w:rsid w:val="002E1124"/>
    <w:rsid w:val="002E119A"/>
    <w:rsid w:val="002E11D5"/>
    <w:rsid w:val="002E1214"/>
    <w:rsid w:val="002E1229"/>
    <w:rsid w:val="002E1279"/>
    <w:rsid w:val="002E12A0"/>
    <w:rsid w:val="002E12B5"/>
    <w:rsid w:val="002E12CF"/>
    <w:rsid w:val="002E12D5"/>
    <w:rsid w:val="002E133A"/>
    <w:rsid w:val="002E1346"/>
    <w:rsid w:val="002E13A4"/>
    <w:rsid w:val="002E13B0"/>
    <w:rsid w:val="002E13BD"/>
    <w:rsid w:val="002E1424"/>
    <w:rsid w:val="002E143D"/>
    <w:rsid w:val="002E14E1"/>
    <w:rsid w:val="002E1519"/>
    <w:rsid w:val="002E15DE"/>
    <w:rsid w:val="002E15FD"/>
    <w:rsid w:val="002E1664"/>
    <w:rsid w:val="002E168A"/>
    <w:rsid w:val="002E16AC"/>
    <w:rsid w:val="002E16DB"/>
    <w:rsid w:val="002E1708"/>
    <w:rsid w:val="002E172F"/>
    <w:rsid w:val="002E1736"/>
    <w:rsid w:val="002E1761"/>
    <w:rsid w:val="002E176D"/>
    <w:rsid w:val="002E17BD"/>
    <w:rsid w:val="002E17D5"/>
    <w:rsid w:val="002E17E1"/>
    <w:rsid w:val="002E17E3"/>
    <w:rsid w:val="002E17FE"/>
    <w:rsid w:val="002E182C"/>
    <w:rsid w:val="002E1854"/>
    <w:rsid w:val="002E1872"/>
    <w:rsid w:val="002E18AD"/>
    <w:rsid w:val="002E18E8"/>
    <w:rsid w:val="002E1901"/>
    <w:rsid w:val="002E192E"/>
    <w:rsid w:val="002E19A7"/>
    <w:rsid w:val="002E1A14"/>
    <w:rsid w:val="002E1A6F"/>
    <w:rsid w:val="002E1A8C"/>
    <w:rsid w:val="002E1ACB"/>
    <w:rsid w:val="002E1AE6"/>
    <w:rsid w:val="002E1AEA"/>
    <w:rsid w:val="002E1B2C"/>
    <w:rsid w:val="002E1B3A"/>
    <w:rsid w:val="002E1B47"/>
    <w:rsid w:val="002E1B56"/>
    <w:rsid w:val="002E1B8F"/>
    <w:rsid w:val="002E1B93"/>
    <w:rsid w:val="002E1B9A"/>
    <w:rsid w:val="002E1BA5"/>
    <w:rsid w:val="002E1BA6"/>
    <w:rsid w:val="002E1BF3"/>
    <w:rsid w:val="002E1C05"/>
    <w:rsid w:val="002E1C2B"/>
    <w:rsid w:val="002E1C5B"/>
    <w:rsid w:val="002E1C5C"/>
    <w:rsid w:val="002E1D3D"/>
    <w:rsid w:val="002E1D6F"/>
    <w:rsid w:val="002E1D7A"/>
    <w:rsid w:val="002E1DBC"/>
    <w:rsid w:val="002E1DC3"/>
    <w:rsid w:val="002E1DE1"/>
    <w:rsid w:val="002E1E4A"/>
    <w:rsid w:val="002E1E4B"/>
    <w:rsid w:val="002E1E70"/>
    <w:rsid w:val="002E1E9D"/>
    <w:rsid w:val="002E1F9C"/>
    <w:rsid w:val="002E1FAD"/>
    <w:rsid w:val="002E1FDE"/>
    <w:rsid w:val="002E2050"/>
    <w:rsid w:val="002E2062"/>
    <w:rsid w:val="002E209B"/>
    <w:rsid w:val="002E210F"/>
    <w:rsid w:val="002E2171"/>
    <w:rsid w:val="002E2191"/>
    <w:rsid w:val="002E21B8"/>
    <w:rsid w:val="002E2261"/>
    <w:rsid w:val="002E22BF"/>
    <w:rsid w:val="002E2310"/>
    <w:rsid w:val="002E23BD"/>
    <w:rsid w:val="002E23C0"/>
    <w:rsid w:val="002E23CD"/>
    <w:rsid w:val="002E23D6"/>
    <w:rsid w:val="002E240F"/>
    <w:rsid w:val="002E243A"/>
    <w:rsid w:val="002E2486"/>
    <w:rsid w:val="002E24D9"/>
    <w:rsid w:val="002E251E"/>
    <w:rsid w:val="002E2572"/>
    <w:rsid w:val="002E257B"/>
    <w:rsid w:val="002E25CB"/>
    <w:rsid w:val="002E25D1"/>
    <w:rsid w:val="002E25D3"/>
    <w:rsid w:val="002E25E7"/>
    <w:rsid w:val="002E25EC"/>
    <w:rsid w:val="002E2610"/>
    <w:rsid w:val="002E2630"/>
    <w:rsid w:val="002E2645"/>
    <w:rsid w:val="002E2652"/>
    <w:rsid w:val="002E26C8"/>
    <w:rsid w:val="002E2739"/>
    <w:rsid w:val="002E2796"/>
    <w:rsid w:val="002E27A4"/>
    <w:rsid w:val="002E27E7"/>
    <w:rsid w:val="002E2807"/>
    <w:rsid w:val="002E287B"/>
    <w:rsid w:val="002E2880"/>
    <w:rsid w:val="002E291F"/>
    <w:rsid w:val="002E2956"/>
    <w:rsid w:val="002E2972"/>
    <w:rsid w:val="002E298B"/>
    <w:rsid w:val="002E29C7"/>
    <w:rsid w:val="002E2A92"/>
    <w:rsid w:val="002E2AA7"/>
    <w:rsid w:val="002E2AB2"/>
    <w:rsid w:val="002E2AFD"/>
    <w:rsid w:val="002E2B1B"/>
    <w:rsid w:val="002E2B9D"/>
    <w:rsid w:val="002E2C35"/>
    <w:rsid w:val="002E2C38"/>
    <w:rsid w:val="002E2C5D"/>
    <w:rsid w:val="002E2C75"/>
    <w:rsid w:val="002E2C79"/>
    <w:rsid w:val="002E2C8A"/>
    <w:rsid w:val="002E2C91"/>
    <w:rsid w:val="002E2CD4"/>
    <w:rsid w:val="002E2CF4"/>
    <w:rsid w:val="002E2D06"/>
    <w:rsid w:val="002E2D2E"/>
    <w:rsid w:val="002E2D33"/>
    <w:rsid w:val="002E2D3F"/>
    <w:rsid w:val="002E2D4C"/>
    <w:rsid w:val="002E2D77"/>
    <w:rsid w:val="002E2D91"/>
    <w:rsid w:val="002E2E42"/>
    <w:rsid w:val="002E2E85"/>
    <w:rsid w:val="002E2EBD"/>
    <w:rsid w:val="002E2EE2"/>
    <w:rsid w:val="002E2EFE"/>
    <w:rsid w:val="002E2F06"/>
    <w:rsid w:val="002E2F65"/>
    <w:rsid w:val="002E2F69"/>
    <w:rsid w:val="002E2F84"/>
    <w:rsid w:val="002E2FA8"/>
    <w:rsid w:val="002E2FAE"/>
    <w:rsid w:val="002E2FC4"/>
    <w:rsid w:val="002E304A"/>
    <w:rsid w:val="002E307B"/>
    <w:rsid w:val="002E30BE"/>
    <w:rsid w:val="002E310F"/>
    <w:rsid w:val="002E313E"/>
    <w:rsid w:val="002E31AE"/>
    <w:rsid w:val="002E31C4"/>
    <w:rsid w:val="002E32AC"/>
    <w:rsid w:val="002E32BB"/>
    <w:rsid w:val="002E338F"/>
    <w:rsid w:val="002E33E2"/>
    <w:rsid w:val="002E3402"/>
    <w:rsid w:val="002E34F4"/>
    <w:rsid w:val="002E3507"/>
    <w:rsid w:val="002E350B"/>
    <w:rsid w:val="002E3515"/>
    <w:rsid w:val="002E3576"/>
    <w:rsid w:val="002E3669"/>
    <w:rsid w:val="002E366F"/>
    <w:rsid w:val="002E36CB"/>
    <w:rsid w:val="002E36DA"/>
    <w:rsid w:val="002E36E0"/>
    <w:rsid w:val="002E3761"/>
    <w:rsid w:val="002E377F"/>
    <w:rsid w:val="002E37CE"/>
    <w:rsid w:val="002E37CF"/>
    <w:rsid w:val="002E37DF"/>
    <w:rsid w:val="002E3801"/>
    <w:rsid w:val="002E3815"/>
    <w:rsid w:val="002E3845"/>
    <w:rsid w:val="002E3894"/>
    <w:rsid w:val="002E38F1"/>
    <w:rsid w:val="002E3915"/>
    <w:rsid w:val="002E3998"/>
    <w:rsid w:val="002E39F5"/>
    <w:rsid w:val="002E3A20"/>
    <w:rsid w:val="002E3A4D"/>
    <w:rsid w:val="002E3A75"/>
    <w:rsid w:val="002E3A7C"/>
    <w:rsid w:val="002E3A9C"/>
    <w:rsid w:val="002E3AAD"/>
    <w:rsid w:val="002E3AE2"/>
    <w:rsid w:val="002E3B08"/>
    <w:rsid w:val="002E3B38"/>
    <w:rsid w:val="002E3B3E"/>
    <w:rsid w:val="002E3B4E"/>
    <w:rsid w:val="002E3BC8"/>
    <w:rsid w:val="002E3BE0"/>
    <w:rsid w:val="002E3C0F"/>
    <w:rsid w:val="002E3C23"/>
    <w:rsid w:val="002E3C4C"/>
    <w:rsid w:val="002E3C4D"/>
    <w:rsid w:val="002E3C6A"/>
    <w:rsid w:val="002E3C6D"/>
    <w:rsid w:val="002E3C84"/>
    <w:rsid w:val="002E3CA6"/>
    <w:rsid w:val="002E3CE2"/>
    <w:rsid w:val="002E3D34"/>
    <w:rsid w:val="002E3D67"/>
    <w:rsid w:val="002E3DC6"/>
    <w:rsid w:val="002E3E4A"/>
    <w:rsid w:val="002E3E5E"/>
    <w:rsid w:val="002E3F01"/>
    <w:rsid w:val="002E3F85"/>
    <w:rsid w:val="002E3FA5"/>
    <w:rsid w:val="002E3FE5"/>
    <w:rsid w:val="002E4012"/>
    <w:rsid w:val="002E4058"/>
    <w:rsid w:val="002E406A"/>
    <w:rsid w:val="002E40F3"/>
    <w:rsid w:val="002E4104"/>
    <w:rsid w:val="002E412D"/>
    <w:rsid w:val="002E414F"/>
    <w:rsid w:val="002E4187"/>
    <w:rsid w:val="002E41CF"/>
    <w:rsid w:val="002E4275"/>
    <w:rsid w:val="002E42B9"/>
    <w:rsid w:val="002E42DA"/>
    <w:rsid w:val="002E4318"/>
    <w:rsid w:val="002E4375"/>
    <w:rsid w:val="002E43A4"/>
    <w:rsid w:val="002E444A"/>
    <w:rsid w:val="002E4459"/>
    <w:rsid w:val="002E445A"/>
    <w:rsid w:val="002E44B8"/>
    <w:rsid w:val="002E44E7"/>
    <w:rsid w:val="002E4585"/>
    <w:rsid w:val="002E45B2"/>
    <w:rsid w:val="002E45D5"/>
    <w:rsid w:val="002E461B"/>
    <w:rsid w:val="002E465D"/>
    <w:rsid w:val="002E4682"/>
    <w:rsid w:val="002E471B"/>
    <w:rsid w:val="002E4738"/>
    <w:rsid w:val="002E4753"/>
    <w:rsid w:val="002E47E4"/>
    <w:rsid w:val="002E47E8"/>
    <w:rsid w:val="002E4841"/>
    <w:rsid w:val="002E487C"/>
    <w:rsid w:val="002E487D"/>
    <w:rsid w:val="002E48C7"/>
    <w:rsid w:val="002E48C9"/>
    <w:rsid w:val="002E48D5"/>
    <w:rsid w:val="002E49D1"/>
    <w:rsid w:val="002E49D3"/>
    <w:rsid w:val="002E49EF"/>
    <w:rsid w:val="002E4A4A"/>
    <w:rsid w:val="002E4A84"/>
    <w:rsid w:val="002E4AC2"/>
    <w:rsid w:val="002E4B3C"/>
    <w:rsid w:val="002E4B85"/>
    <w:rsid w:val="002E4BCC"/>
    <w:rsid w:val="002E4C33"/>
    <w:rsid w:val="002E4C5C"/>
    <w:rsid w:val="002E4D00"/>
    <w:rsid w:val="002E4D5A"/>
    <w:rsid w:val="002E4D6E"/>
    <w:rsid w:val="002E4D71"/>
    <w:rsid w:val="002E4DE5"/>
    <w:rsid w:val="002E4E0D"/>
    <w:rsid w:val="002E4E8E"/>
    <w:rsid w:val="002E4E99"/>
    <w:rsid w:val="002E4EC5"/>
    <w:rsid w:val="002E4EDB"/>
    <w:rsid w:val="002E4F09"/>
    <w:rsid w:val="002E4F23"/>
    <w:rsid w:val="002E4F4A"/>
    <w:rsid w:val="002E4FBE"/>
    <w:rsid w:val="002E5024"/>
    <w:rsid w:val="002E503A"/>
    <w:rsid w:val="002E503C"/>
    <w:rsid w:val="002E5061"/>
    <w:rsid w:val="002E506A"/>
    <w:rsid w:val="002E50A5"/>
    <w:rsid w:val="002E50D3"/>
    <w:rsid w:val="002E50EF"/>
    <w:rsid w:val="002E513C"/>
    <w:rsid w:val="002E517A"/>
    <w:rsid w:val="002E51D5"/>
    <w:rsid w:val="002E5226"/>
    <w:rsid w:val="002E523C"/>
    <w:rsid w:val="002E5266"/>
    <w:rsid w:val="002E527E"/>
    <w:rsid w:val="002E5291"/>
    <w:rsid w:val="002E529A"/>
    <w:rsid w:val="002E52DC"/>
    <w:rsid w:val="002E530D"/>
    <w:rsid w:val="002E5370"/>
    <w:rsid w:val="002E5398"/>
    <w:rsid w:val="002E540B"/>
    <w:rsid w:val="002E542B"/>
    <w:rsid w:val="002E5437"/>
    <w:rsid w:val="002E544B"/>
    <w:rsid w:val="002E545C"/>
    <w:rsid w:val="002E5474"/>
    <w:rsid w:val="002E54BB"/>
    <w:rsid w:val="002E54C5"/>
    <w:rsid w:val="002E5517"/>
    <w:rsid w:val="002E5567"/>
    <w:rsid w:val="002E55BF"/>
    <w:rsid w:val="002E567F"/>
    <w:rsid w:val="002E56DA"/>
    <w:rsid w:val="002E56E4"/>
    <w:rsid w:val="002E56FA"/>
    <w:rsid w:val="002E574B"/>
    <w:rsid w:val="002E57DF"/>
    <w:rsid w:val="002E57E0"/>
    <w:rsid w:val="002E57F0"/>
    <w:rsid w:val="002E57FF"/>
    <w:rsid w:val="002E5815"/>
    <w:rsid w:val="002E5866"/>
    <w:rsid w:val="002E58D2"/>
    <w:rsid w:val="002E58F8"/>
    <w:rsid w:val="002E5904"/>
    <w:rsid w:val="002E5914"/>
    <w:rsid w:val="002E5918"/>
    <w:rsid w:val="002E591E"/>
    <w:rsid w:val="002E5923"/>
    <w:rsid w:val="002E5928"/>
    <w:rsid w:val="002E5939"/>
    <w:rsid w:val="002E59A3"/>
    <w:rsid w:val="002E59B9"/>
    <w:rsid w:val="002E59D9"/>
    <w:rsid w:val="002E59EA"/>
    <w:rsid w:val="002E5A35"/>
    <w:rsid w:val="002E5AAE"/>
    <w:rsid w:val="002E5ADB"/>
    <w:rsid w:val="002E5B24"/>
    <w:rsid w:val="002E5B45"/>
    <w:rsid w:val="002E5BBD"/>
    <w:rsid w:val="002E5BF0"/>
    <w:rsid w:val="002E5C0C"/>
    <w:rsid w:val="002E5C1E"/>
    <w:rsid w:val="002E5C67"/>
    <w:rsid w:val="002E5C7A"/>
    <w:rsid w:val="002E5C82"/>
    <w:rsid w:val="002E5CC5"/>
    <w:rsid w:val="002E5D3F"/>
    <w:rsid w:val="002E5D41"/>
    <w:rsid w:val="002E5D79"/>
    <w:rsid w:val="002E5D9C"/>
    <w:rsid w:val="002E5DE0"/>
    <w:rsid w:val="002E5E0E"/>
    <w:rsid w:val="002E5E2D"/>
    <w:rsid w:val="002E5E79"/>
    <w:rsid w:val="002E5ECD"/>
    <w:rsid w:val="002E5ECF"/>
    <w:rsid w:val="002E5FA6"/>
    <w:rsid w:val="002E5FC8"/>
    <w:rsid w:val="002E5FF8"/>
    <w:rsid w:val="002E6008"/>
    <w:rsid w:val="002E6073"/>
    <w:rsid w:val="002E607D"/>
    <w:rsid w:val="002E60B0"/>
    <w:rsid w:val="002E610D"/>
    <w:rsid w:val="002E610E"/>
    <w:rsid w:val="002E619A"/>
    <w:rsid w:val="002E61C8"/>
    <w:rsid w:val="002E61F3"/>
    <w:rsid w:val="002E6211"/>
    <w:rsid w:val="002E6227"/>
    <w:rsid w:val="002E6233"/>
    <w:rsid w:val="002E6246"/>
    <w:rsid w:val="002E6277"/>
    <w:rsid w:val="002E62BA"/>
    <w:rsid w:val="002E62C3"/>
    <w:rsid w:val="002E6348"/>
    <w:rsid w:val="002E6350"/>
    <w:rsid w:val="002E6393"/>
    <w:rsid w:val="002E6436"/>
    <w:rsid w:val="002E644B"/>
    <w:rsid w:val="002E645B"/>
    <w:rsid w:val="002E6482"/>
    <w:rsid w:val="002E648D"/>
    <w:rsid w:val="002E64F1"/>
    <w:rsid w:val="002E6502"/>
    <w:rsid w:val="002E652F"/>
    <w:rsid w:val="002E6532"/>
    <w:rsid w:val="002E6539"/>
    <w:rsid w:val="002E6542"/>
    <w:rsid w:val="002E656E"/>
    <w:rsid w:val="002E65A0"/>
    <w:rsid w:val="002E65B6"/>
    <w:rsid w:val="002E6614"/>
    <w:rsid w:val="002E663F"/>
    <w:rsid w:val="002E6707"/>
    <w:rsid w:val="002E670C"/>
    <w:rsid w:val="002E67F9"/>
    <w:rsid w:val="002E6814"/>
    <w:rsid w:val="002E6836"/>
    <w:rsid w:val="002E6847"/>
    <w:rsid w:val="002E685A"/>
    <w:rsid w:val="002E6861"/>
    <w:rsid w:val="002E686C"/>
    <w:rsid w:val="002E689A"/>
    <w:rsid w:val="002E68C6"/>
    <w:rsid w:val="002E68F6"/>
    <w:rsid w:val="002E6906"/>
    <w:rsid w:val="002E697C"/>
    <w:rsid w:val="002E699B"/>
    <w:rsid w:val="002E69AD"/>
    <w:rsid w:val="002E69B0"/>
    <w:rsid w:val="002E69EB"/>
    <w:rsid w:val="002E6A03"/>
    <w:rsid w:val="002E6A15"/>
    <w:rsid w:val="002E6A29"/>
    <w:rsid w:val="002E6A4F"/>
    <w:rsid w:val="002E6A5F"/>
    <w:rsid w:val="002E6AD1"/>
    <w:rsid w:val="002E6C06"/>
    <w:rsid w:val="002E6C18"/>
    <w:rsid w:val="002E6C2B"/>
    <w:rsid w:val="002E6C4F"/>
    <w:rsid w:val="002E6CAA"/>
    <w:rsid w:val="002E6CAF"/>
    <w:rsid w:val="002E6CC7"/>
    <w:rsid w:val="002E6D1D"/>
    <w:rsid w:val="002E6D41"/>
    <w:rsid w:val="002E6D90"/>
    <w:rsid w:val="002E6D91"/>
    <w:rsid w:val="002E6D97"/>
    <w:rsid w:val="002E6DD9"/>
    <w:rsid w:val="002E6DF8"/>
    <w:rsid w:val="002E6DFA"/>
    <w:rsid w:val="002E6E11"/>
    <w:rsid w:val="002E6ECA"/>
    <w:rsid w:val="002E6EEE"/>
    <w:rsid w:val="002E6EF0"/>
    <w:rsid w:val="002E6F19"/>
    <w:rsid w:val="002E6F79"/>
    <w:rsid w:val="002E6F99"/>
    <w:rsid w:val="002E6FC6"/>
    <w:rsid w:val="002E704E"/>
    <w:rsid w:val="002E7055"/>
    <w:rsid w:val="002E705C"/>
    <w:rsid w:val="002E70B8"/>
    <w:rsid w:val="002E70EA"/>
    <w:rsid w:val="002E716F"/>
    <w:rsid w:val="002E7231"/>
    <w:rsid w:val="002E727C"/>
    <w:rsid w:val="002E729B"/>
    <w:rsid w:val="002E72A4"/>
    <w:rsid w:val="002E72D2"/>
    <w:rsid w:val="002E7305"/>
    <w:rsid w:val="002E7327"/>
    <w:rsid w:val="002E7362"/>
    <w:rsid w:val="002E7376"/>
    <w:rsid w:val="002E737A"/>
    <w:rsid w:val="002E741C"/>
    <w:rsid w:val="002E7497"/>
    <w:rsid w:val="002E74D2"/>
    <w:rsid w:val="002E7575"/>
    <w:rsid w:val="002E758B"/>
    <w:rsid w:val="002E75BB"/>
    <w:rsid w:val="002E7629"/>
    <w:rsid w:val="002E76C1"/>
    <w:rsid w:val="002E76C3"/>
    <w:rsid w:val="002E76F2"/>
    <w:rsid w:val="002E7712"/>
    <w:rsid w:val="002E7721"/>
    <w:rsid w:val="002E7745"/>
    <w:rsid w:val="002E7778"/>
    <w:rsid w:val="002E77A3"/>
    <w:rsid w:val="002E77BC"/>
    <w:rsid w:val="002E7819"/>
    <w:rsid w:val="002E7833"/>
    <w:rsid w:val="002E7840"/>
    <w:rsid w:val="002E7872"/>
    <w:rsid w:val="002E788A"/>
    <w:rsid w:val="002E788B"/>
    <w:rsid w:val="002E78F3"/>
    <w:rsid w:val="002E7946"/>
    <w:rsid w:val="002E79DC"/>
    <w:rsid w:val="002E7B71"/>
    <w:rsid w:val="002E7BF2"/>
    <w:rsid w:val="002E7C0D"/>
    <w:rsid w:val="002E7C1C"/>
    <w:rsid w:val="002E7C3D"/>
    <w:rsid w:val="002E7C85"/>
    <w:rsid w:val="002E7C9B"/>
    <w:rsid w:val="002E7CCB"/>
    <w:rsid w:val="002E7CD3"/>
    <w:rsid w:val="002E7D3F"/>
    <w:rsid w:val="002E7D5E"/>
    <w:rsid w:val="002E7D6F"/>
    <w:rsid w:val="002E7D95"/>
    <w:rsid w:val="002E7DD0"/>
    <w:rsid w:val="002E7DF1"/>
    <w:rsid w:val="002E7E40"/>
    <w:rsid w:val="002E7E50"/>
    <w:rsid w:val="002E7ED0"/>
    <w:rsid w:val="002E7ED3"/>
    <w:rsid w:val="002E7F1D"/>
    <w:rsid w:val="002E7F52"/>
    <w:rsid w:val="002E7F7B"/>
    <w:rsid w:val="002E7F82"/>
    <w:rsid w:val="002E7F8F"/>
    <w:rsid w:val="002E7FA4"/>
    <w:rsid w:val="002E7FA7"/>
    <w:rsid w:val="002E7FED"/>
    <w:rsid w:val="002EA240"/>
    <w:rsid w:val="002F0023"/>
    <w:rsid w:val="002F003A"/>
    <w:rsid w:val="002F003F"/>
    <w:rsid w:val="002F0047"/>
    <w:rsid w:val="002F0052"/>
    <w:rsid w:val="002F00B7"/>
    <w:rsid w:val="002F0120"/>
    <w:rsid w:val="002F0129"/>
    <w:rsid w:val="002F0130"/>
    <w:rsid w:val="002F0172"/>
    <w:rsid w:val="002F01E8"/>
    <w:rsid w:val="002F0221"/>
    <w:rsid w:val="002F0244"/>
    <w:rsid w:val="002F024C"/>
    <w:rsid w:val="002F028E"/>
    <w:rsid w:val="002F0302"/>
    <w:rsid w:val="002F0315"/>
    <w:rsid w:val="002F0319"/>
    <w:rsid w:val="002F033D"/>
    <w:rsid w:val="002F034C"/>
    <w:rsid w:val="002F0354"/>
    <w:rsid w:val="002F03D3"/>
    <w:rsid w:val="002F03FB"/>
    <w:rsid w:val="002F0446"/>
    <w:rsid w:val="002F046F"/>
    <w:rsid w:val="002F04B5"/>
    <w:rsid w:val="002F04C8"/>
    <w:rsid w:val="002F04E9"/>
    <w:rsid w:val="002F0520"/>
    <w:rsid w:val="002F055C"/>
    <w:rsid w:val="002F05AD"/>
    <w:rsid w:val="002F05AE"/>
    <w:rsid w:val="002F05B5"/>
    <w:rsid w:val="002F05FD"/>
    <w:rsid w:val="002F061F"/>
    <w:rsid w:val="002F0631"/>
    <w:rsid w:val="002F06E5"/>
    <w:rsid w:val="002F070E"/>
    <w:rsid w:val="002F0713"/>
    <w:rsid w:val="002F072F"/>
    <w:rsid w:val="002F077E"/>
    <w:rsid w:val="002F0782"/>
    <w:rsid w:val="002F078D"/>
    <w:rsid w:val="002F081D"/>
    <w:rsid w:val="002F0821"/>
    <w:rsid w:val="002F0826"/>
    <w:rsid w:val="002F0850"/>
    <w:rsid w:val="002F0859"/>
    <w:rsid w:val="002F0868"/>
    <w:rsid w:val="002F088C"/>
    <w:rsid w:val="002F08E0"/>
    <w:rsid w:val="002F0914"/>
    <w:rsid w:val="002F091F"/>
    <w:rsid w:val="002F0938"/>
    <w:rsid w:val="002F0941"/>
    <w:rsid w:val="002F095C"/>
    <w:rsid w:val="002F0961"/>
    <w:rsid w:val="002F0981"/>
    <w:rsid w:val="002F099A"/>
    <w:rsid w:val="002F09B6"/>
    <w:rsid w:val="002F0A69"/>
    <w:rsid w:val="002F0A8C"/>
    <w:rsid w:val="002F0AA9"/>
    <w:rsid w:val="002F0ABC"/>
    <w:rsid w:val="002F0AFC"/>
    <w:rsid w:val="002F0B4E"/>
    <w:rsid w:val="002F0B7D"/>
    <w:rsid w:val="002F0B8A"/>
    <w:rsid w:val="002F0B97"/>
    <w:rsid w:val="002F0BA5"/>
    <w:rsid w:val="002F0BB6"/>
    <w:rsid w:val="002F0BD4"/>
    <w:rsid w:val="002F0BDD"/>
    <w:rsid w:val="002F0BFC"/>
    <w:rsid w:val="002F0C29"/>
    <w:rsid w:val="002F0C4F"/>
    <w:rsid w:val="002F0C5C"/>
    <w:rsid w:val="002F0CC7"/>
    <w:rsid w:val="002F0CEE"/>
    <w:rsid w:val="002F0D00"/>
    <w:rsid w:val="002F0D24"/>
    <w:rsid w:val="002F0DC0"/>
    <w:rsid w:val="002F0E7F"/>
    <w:rsid w:val="002F0EB6"/>
    <w:rsid w:val="002F0EE4"/>
    <w:rsid w:val="002F0EF7"/>
    <w:rsid w:val="002F0F76"/>
    <w:rsid w:val="002F0FD5"/>
    <w:rsid w:val="002F0FE4"/>
    <w:rsid w:val="002F0FEB"/>
    <w:rsid w:val="002F0FEE"/>
    <w:rsid w:val="002F101D"/>
    <w:rsid w:val="002F104D"/>
    <w:rsid w:val="002F1077"/>
    <w:rsid w:val="002F10E3"/>
    <w:rsid w:val="002F1110"/>
    <w:rsid w:val="002F1161"/>
    <w:rsid w:val="002F118F"/>
    <w:rsid w:val="002F11A1"/>
    <w:rsid w:val="002F11A7"/>
    <w:rsid w:val="002F1248"/>
    <w:rsid w:val="002F1253"/>
    <w:rsid w:val="002F1262"/>
    <w:rsid w:val="002F1263"/>
    <w:rsid w:val="002F12FA"/>
    <w:rsid w:val="002F1363"/>
    <w:rsid w:val="002F1365"/>
    <w:rsid w:val="002F13B8"/>
    <w:rsid w:val="002F13D7"/>
    <w:rsid w:val="002F13FD"/>
    <w:rsid w:val="002F1411"/>
    <w:rsid w:val="002F1461"/>
    <w:rsid w:val="002F148F"/>
    <w:rsid w:val="002F1544"/>
    <w:rsid w:val="002F1560"/>
    <w:rsid w:val="002F1564"/>
    <w:rsid w:val="002F1586"/>
    <w:rsid w:val="002F15BF"/>
    <w:rsid w:val="002F15F4"/>
    <w:rsid w:val="002F1613"/>
    <w:rsid w:val="002F16C4"/>
    <w:rsid w:val="002F16DA"/>
    <w:rsid w:val="002F16E7"/>
    <w:rsid w:val="002F170A"/>
    <w:rsid w:val="002F1734"/>
    <w:rsid w:val="002F176F"/>
    <w:rsid w:val="002F17E1"/>
    <w:rsid w:val="002F1827"/>
    <w:rsid w:val="002F183D"/>
    <w:rsid w:val="002F183E"/>
    <w:rsid w:val="002F1848"/>
    <w:rsid w:val="002F1862"/>
    <w:rsid w:val="002F1865"/>
    <w:rsid w:val="002F18C3"/>
    <w:rsid w:val="002F18CC"/>
    <w:rsid w:val="002F194C"/>
    <w:rsid w:val="002F196B"/>
    <w:rsid w:val="002F196D"/>
    <w:rsid w:val="002F196E"/>
    <w:rsid w:val="002F19AD"/>
    <w:rsid w:val="002F19CC"/>
    <w:rsid w:val="002F19E7"/>
    <w:rsid w:val="002F19E8"/>
    <w:rsid w:val="002F1A08"/>
    <w:rsid w:val="002F1A36"/>
    <w:rsid w:val="002F1A71"/>
    <w:rsid w:val="002F1A75"/>
    <w:rsid w:val="002F1A7B"/>
    <w:rsid w:val="002F1A99"/>
    <w:rsid w:val="002F1B1B"/>
    <w:rsid w:val="002F1B53"/>
    <w:rsid w:val="002F1B97"/>
    <w:rsid w:val="002F1BC6"/>
    <w:rsid w:val="002F1BED"/>
    <w:rsid w:val="002F1C22"/>
    <w:rsid w:val="002F1C47"/>
    <w:rsid w:val="002F1C7D"/>
    <w:rsid w:val="002F1C80"/>
    <w:rsid w:val="002F1C83"/>
    <w:rsid w:val="002F1CC7"/>
    <w:rsid w:val="002F1CF4"/>
    <w:rsid w:val="002F1D03"/>
    <w:rsid w:val="002F1DCD"/>
    <w:rsid w:val="002F1DF3"/>
    <w:rsid w:val="002F1E00"/>
    <w:rsid w:val="002F1E38"/>
    <w:rsid w:val="002F1EA7"/>
    <w:rsid w:val="002F1F60"/>
    <w:rsid w:val="002F1F8A"/>
    <w:rsid w:val="002F1FCC"/>
    <w:rsid w:val="002F1FD2"/>
    <w:rsid w:val="002F1FD9"/>
    <w:rsid w:val="002F1FEF"/>
    <w:rsid w:val="002F2052"/>
    <w:rsid w:val="002F207A"/>
    <w:rsid w:val="002F2094"/>
    <w:rsid w:val="002F2096"/>
    <w:rsid w:val="002F2181"/>
    <w:rsid w:val="002F21B6"/>
    <w:rsid w:val="002F2204"/>
    <w:rsid w:val="002F2209"/>
    <w:rsid w:val="002F2272"/>
    <w:rsid w:val="002F22B5"/>
    <w:rsid w:val="002F22FB"/>
    <w:rsid w:val="002F2312"/>
    <w:rsid w:val="002F23EC"/>
    <w:rsid w:val="002F23FB"/>
    <w:rsid w:val="002F2444"/>
    <w:rsid w:val="002F247D"/>
    <w:rsid w:val="002F24CE"/>
    <w:rsid w:val="002F24F4"/>
    <w:rsid w:val="002F2596"/>
    <w:rsid w:val="002F25C3"/>
    <w:rsid w:val="002F2660"/>
    <w:rsid w:val="002F268C"/>
    <w:rsid w:val="002F26AE"/>
    <w:rsid w:val="002F2709"/>
    <w:rsid w:val="002F277A"/>
    <w:rsid w:val="002F277F"/>
    <w:rsid w:val="002F27B6"/>
    <w:rsid w:val="002F27E9"/>
    <w:rsid w:val="002F27EA"/>
    <w:rsid w:val="002F2834"/>
    <w:rsid w:val="002F283F"/>
    <w:rsid w:val="002F2850"/>
    <w:rsid w:val="002F28B8"/>
    <w:rsid w:val="002F28C9"/>
    <w:rsid w:val="002F28ED"/>
    <w:rsid w:val="002F28F0"/>
    <w:rsid w:val="002F2911"/>
    <w:rsid w:val="002F2987"/>
    <w:rsid w:val="002F2988"/>
    <w:rsid w:val="002F29DA"/>
    <w:rsid w:val="002F29ED"/>
    <w:rsid w:val="002F2A3D"/>
    <w:rsid w:val="002F2A8C"/>
    <w:rsid w:val="002F2ADF"/>
    <w:rsid w:val="002F2B04"/>
    <w:rsid w:val="002F2BB9"/>
    <w:rsid w:val="002F2BC6"/>
    <w:rsid w:val="002F2C0C"/>
    <w:rsid w:val="002F2C5B"/>
    <w:rsid w:val="002F2C64"/>
    <w:rsid w:val="002F2C91"/>
    <w:rsid w:val="002F2D08"/>
    <w:rsid w:val="002F2D37"/>
    <w:rsid w:val="002F2D4C"/>
    <w:rsid w:val="002F2D57"/>
    <w:rsid w:val="002F2D7D"/>
    <w:rsid w:val="002F2DA5"/>
    <w:rsid w:val="002F2E0D"/>
    <w:rsid w:val="002F2E13"/>
    <w:rsid w:val="002F2EAB"/>
    <w:rsid w:val="002F2EB0"/>
    <w:rsid w:val="002F2EF1"/>
    <w:rsid w:val="002F2F2B"/>
    <w:rsid w:val="002F2F51"/>
    <w:rsid w:val="002F2F7B"/>
    <w:rsid w:val="002F2F90"/>
    <w:rsid w:val="002F2FAF"/>
    <w:rsid w:val="002F3002"/>
    <w:rsid w:val="002F3029"/>
    <w:rsid w:val="002F3048"/>
    <w:rsid w:val="002F307D"/>
    <w:rsid w:val="002F309D"/>
    <w:rsid w:val="002F30DA"/>
    <w:rsid w:val="002F312F"/>
    <w:rsid w:val="002F31A4"/>
    <w:rsid w:val="002F31E4"/>
    <w:rsid w:val="002F31E7"/>
    <w:rsid w:val="002F323D"/>
    <w:rsid w:val="002F324A"/>
    <w:rsid w:val="002F3261"/>
    <w:rsid w:val="002F327B"/>
    <w:rsid w:val="002F32E2"/>
    <w:rsid w:val="002F32E4"/>
    <w:rsid w:val="002F3363"/>
    <w:rsid w:val="002F342D"/>
    <w:rsid w:val="002F347D"/>
    <w:rsid w:val="002F3499"/>
    <w:rsid w:val="002F34AF"/>
    <w:rsid w:val="002F34F7"/>
    <w:rsid w:val="002F3536"/>
    <w:rsid w:val="002F355C"/>
    <w:rsid w:val="002F3591"/>
    <w:rsid w:val="002F35B0"/>
    <w:rsid w:val="002F35C7"/>
    <w:rsid w:val="002F35EF"/>
    <w:rsid w:val="002F35FB"/>
    <w:rsid w:val="002F3626"/>
    <w:rsid w:val="002F3635"/>
    <w:rsid w:val="002F3643"/>
    <w:rsid w:val="002F3661"/>
    <w:rsid w:val="002F366C"/>
    <w:rsid w:val="002F3679"/>
    <w:rsid w:val="002F3684"/>
    <w:rsid w:val="002F36BC"/>
    <w:rsid w:val="002F36CE"/>
    <w:rsid w:val="002F36DC"/>
    <w:rsid w:val="002F36EE"/>
    <w:rsid w:val="002F373D"/>
    <w:rsid w:val="002F37C9"/>
    <w:rsid w:val="002F37F4"/>
    <w:rsid w:val="002F3811"/>
    <w:rsid w:val="002F382A"/>
    <w:rsid w:val="002F3833"/>
    <w:rsid w:val="002F386D"/>
    <w:rsid w:val="002F3879"/>
    <w:rsid w:val="002F3892"/>
    <w:rsid w:val="002F3895"/>
    <w:rsid w:val="002F3981"/>
    <w:rsid w:val="002F3990"/>
    <w:rsid w:val="002F3A37"/>
    <w:rsid w:val="002F3A48"/>
    <w:rsid w:val="002F3A66"/>
    <w:rsid w:val="002F3BBD"/>
    <w:rsid w:val="002F3C1E"/>
    <w:rsid w:val="002F3C2C"/>
    <w:rsid w:val="002F3CBB"/>
    <w:rsid w:val="002F3CBE"/>
    <w:rsid w:val="002F3D18"/>
    <w:rsid w:val="002F3D44"/>
    <w:rsid w:val="002F3D48"/>
    <w:rsid w:val="002F3D7B"/>
    <w:rsid w:val="002F3DA0"/>
    <w:rsid w:val="002F3E1D"/>
    <w:rsid w:val="002F3E46"/>
    <w:rsid w:val="002F3EB6"/>
    <w:rsid w:val="002F3EC1"/>
    <w:rsid w:val="002F3EE0"/>
    <w:rsid w:val="002F3EE8"/>
    <w:rsid w:val="002F3F40"/>
    <w:rsid w:val="002F3F58"/>
    <w:rsid w:val="002F3F5C"/>
    <w:rsid w:val="002F3F81"/>
    <w:rsid w:val="002F3FA9"/>
    <w:rsid w:val="002F3FC3"/>
    <w:rsid w:val="002F3FE6"/>
    <w:rsid w:val="002F3FE8"/>
    <w:rsid w:val="002F3FF6"/>
    <w:rsid w:val="002F402D"/>
    <w:rsid w:val="002F408E"/>
    <w:rsid w:val="002F408F"/>
    <w:rsid w:val="002F4122"/>
    <w:rsid w:val="002F424F"/>
    <w:rsid w:val="002F4266"/>
    <w:rsid w:val="002F4278"/>
    <w:rsid w:val="002F42EF"/>
    <w:rsid w:val="002F4310"/>
    <w:rsid w:val="002F4330"/>
    <w:rsid w:val="002F4347"/>
    <w:rsid w:val="002F4360"/>
    <w:rsid w:val="002F436A"/>
    <w:rsid w:val="002F4395"/>
    <w:rsid w:val="002F43A5"/>
    <w:rsid w:val="002F43D4"/>
    <w:rsid w:val="002F43E2"/>
    <w:rsid w:val="002F43ED"/>
    <w:rsid w:val="002F441F"/>
    <w:rsid w:val="002F4431"/>
    <w:rsid w:val="002F444F"/>
    <w:rsid w:val="002F44F6"/>
    <w:rsid w:val="002F4535"/>
    <w:rsid w:val="002F4564"/>
    <w:rsid w:val="002F456C"/>
    <w:rsid w:val="002F458A"/>
    <w:rsid w:val="002F4599"/>
    <w:rsid w:val="002F45B5"/>
    <w:rsid w:val="002F4639"/>
    <w:rsid w:val="002F4649"/>
    <w:rsid w:val="002F467A"/>
    <w:rsid w:val="002F46A1"/>
    <w:rsid w:val="002F46BE"/>
    <w:rsid w:val="002F46CF"/>
    <w:rsid w:val="002F4743"/>
    <w:rsid w:val="002F475F"/>
    <w:rsid w:val="002F476A"/>
    <w:rsid w:val="002F4794"/>
    <w:rsid w:val="002F47CC"/>
    <w:rsid w:val="002F4828"/>
    <w:rsid w:val="002F483E"/>
    <w:rsid w:val="002F4848"/>
    <w:rsid w:val="002F486B"/>
    <w:rsid w:val="002F4874"/>
    <w:rsid w:val="002F4886"/>
    <w:rsid w:val="002F48B3"/>
    <w:rsid w:val="002F4911"/>
    <w:rsid w:val="002F4956"/>
    <w:rsid w:val="002F4981"/>
    <w:rsid w:val="002F49B4"/>
    <w:rsid w:val="002F49BB"/>
    <w:rsid w:val="002F4A29"/>
    <w:rsid w:val="002F4A39"/>
    <w:rsid w:val="002F4A4D"/>
    <w:rsid w:val="002F4AB0"/>
    <w:rsid w:val="002F4AC9"/>
    <w:rsid w:val="002F4AE1"/>
    <w:rsid w:val="002F4B67"/>
    <w:rsid w:val="002F4B68"/>
    <w:rsid w:val="002F4C16"/>
    <w:rsid w:val="002F4C38"/>
    <w:rsid w:val="002F4C4F"/>
    <w:rsid w:val="002F4CBB"/>
    <w:rsid w:val="002F4CC7"/>
    <w:rsid w:val="002F4D03"/>
    <w:rsid w:val="002F4D17"/>
    <w:rsid w:val="002F4D59"/>
    <w:rsid w:val="002F4D79"/>
    <w:rsid w:val="002F4EB6"/>
    <w:rsid w:val="002F4F88"/>
    <w:rsid w:val="002F4FDE"/>
    <w:rsid w:val="002F4FE6"/>
    <w:rsid w:val="002F5030"/>
    <w:rsid w:val="002F504B"/>
    <w:rsid w:val="002F5050"/>
    <w:rsid w:val="002F5072"/>
    <w:rsid w:val="002F5075"/>
    <w:rsid w:val="002F5092"/>
    <w:rsid w:val="002F50AA"/>
    <w:rsid w:val="002F50CB"/>
    <w:rsid w:val="002F50D7"/>
    <w:rsid w:val="002F5121"/>
    <w:rsid w:val="002F5138"/>
    <w:rsid w:val="002F514E"/>
    <w:rsid w:val="002F5167"/>
    <w:rsid w:val="002F516B"/>
    <w:rsid w:val="002F5174"/>
    <w:rsid w:val="002F5176"/>
    <w:rsid w:val="002F5192"/>
    <w:rsid w:val="002F51BF"/>
    <w:rsid w:val="002F5203"/>
    <w:rsid w:val="002F522B"/>
    <w:rsid w:val="002F5233"/>
    <w:rsid w:val="002F524F"/>
    <w:rsid w:val="002F52A7"/>
    <w:rsid w:val="002F52F3"/>
    <w:rsid w:val="002F530D"/>
    <w:rsid w:val="002F5322"/>
    <w:rsid w:val="002F534E"/>
    <w:rsid w:val="002F5362"/>
    <w:rsid w:val="002F536E"/>
    <w:rsid w:val="002F53A8"/>
    <w:rsid w:val="002F53FC"/>
    <w:rsid w:val="002F5436"/>
    <w:rsid w:val="002F5482"/>
    <w:rsid w:val="002F54AD"/>
    <w:rsid w:val="002F54C4"/>
    <w:rsid w:val="002F5510"/>
    <w:rsid w:val="002F55E7"/>
    <w:rsid w:val="002F560E"/>
    <w:rsid w:val="002F5646"/>
    <w:rsid w:val="002F564D"/>
    <w:rsid w:val="002F56C0"/>
    <w:rsid w:val="002F56E7"/>
    <w:rsid w:val="002F5717"/>
    <w:rsid w:val="002F5759"/>
    <w:rsid w:val="002F57A1"/>
    <w:rsid w:val="002F57A3"/>
    <w:rsid w:val="002F57CF"/>
    <w:rsid w:val="002F5806"/>
    <w:rsid w:val="002F58AD"/>
    <w:rsid w:val="002F58AF"/>
    <w:rsid w:val="002F5938"/>
    <w:rsid w:val="002F594A"/>
    <w:rsid w:val="002F59AE"/>
    <w:rsid w:val="002F59D6"/>
    <w:rsid w:val="002F5A14"/>
    <w:rsid w:val="002F5A53"/>
    <w:rsid w:val="002F5B65"/>
    <w:rsid w:val="002F5B68"/>
    <w:rsid w:val="002F5B69"/>
    <w:rsid w:val="002F5B7B"/>
    <w:rsid w:val="002F5BDD"/>
    <w:rsid w:val="002F5C47"/>
    <w:rsid w:val="002F5C6C"/>
    <w:rsid w:val="002F5CBF"/>
    <w:rsid w:val="002F5CCC"/>
    <w:rsid w:val="002F5DDC"/>
    <w:rsid w:val="002F5EBF"/>
    <w:rsid w:val="002F5EC6"/>
    <w:rsid w:val="002F5EEC"/>
    <w:rsid w:val="002F5EFF"/>
    <w:rsid w:val="002F5F75"/>
    <w:rsid w:val="002F5F7F"/>
    <w:rsid w:val="002F5F8A"/>
    <w:rsid w:val="002F5FA9"/>
    <w:rsid w:val="002F5FF4"/>
    <w:rsid w:val="002F5FF9"/>
    <w:rsid w:val="002F6013"/>
    <w:rsid w:val="002F6055"/>
    <w:rsid w:val="002F6075"/>
    <w:rsid w:val="002F60AA"/>
    <w:rsid w:val="002F611B"/>
    <w:rsid w:val="002F612E"/>
    <w:rsid w:val="002F617F"/>
    <w:rsid w:val="002F61A9"/>
    <w:rsid w:val="002F61DC"/>
    <w:rsid w:val="002F6211"/>
    <w:rsid w:val="002F6218"/>
    <w:rsid w:val="002F6268"/>
    <w:rsid w:val="002F62F7"/>
    <w:rsid w:val="002F6339"/>
    <w:rsid w:val="002F6367"/>
    <w:rsid w:val="002F6385"/>
    <w:rsid w:val="002F638E"/>
    <w:rsid w:val="002F63AF"/>
    <w:rsid w:val="002F640D"/>
    <w:rsid w:val="002F6425"/>
    <w:rsid w:val="002F6485"/>
    <w:rsid w:val="002F649C"/>
    <w:rsid w:val="002F64FD"/>
    <w:rsid w:val="002F6547"/>
    <w:rsid w:val="002F6548"/>
    <w:rsid w:val="002F6567"/>
    <w:rsid w:val="002F660C"/>
    <w:rsid w:val="002F6620"/>
    <w:rsid w:val="002F664F"/>
    <w:rsid w:val="002F665B"/>
    <w:rsid w:val="002F6682"/>
    <w:rsid w:val="002F66F9"/>
    <w:rsid w:val="002F67BF"/>
    <w:rsid w:val="002F67FE"/>
    <w:rsid w:val="002F683F"/>
    <w:rsid w:val="002F6878"/>
    <w:rsid w:val="002F68E1"/>
    <w:rsid w:val="002F68F3"/>
    <w:rsid w:val="002F68FC"/>
    <w:rsid w:val="002F6934"/>
    <w:rsid w:val="002F6940"/>
    <w:rsid w:val="002F6959"/>
    <w:rsid w:val="002F6965"/>
    <w:rsid w:val="002F698B"/>
    <w:rsid w:val="002F69E1"/>
    <w:rsid w:val="002F6A08"/>
    <w:rsid w:val="002F6A13"/>
    <w:rsid w:val="002F6A87"/>
    <w:rsid w:val="002F6A91"/>
    <w:rsid w:val="002F6AD5"/>
    <w:rsid w:val="002F6B30"/>
    <w:rsid w:val="002F6B3D"/>
    <w:rsid w:val="002F6B80"/>
    <w:rsid w:val="002F6B96"/>
    <w:rsid w:val="002F6BE4"/>
    <w:rsid w:val="002F6C7C"/>
    <w:rsid w:val="002F6CC2"/>
    <w:rsid w:val="002F6CE7"/>
    <w:rsid w:val="002F6CFD"/>
    <w:rsid w:val="002F6D0D"/>
    <w:rsid w:val="002F6D1A"/>
    <w:rsid w:val="002F6D50"/>
    <w:rsid w:val="002F6DAC"/>
    <w:rsid w:val="002F6DE3"/>
    <w:rsid w:val="002F6E00"/>
    <w:rsid w:val="002F6E10"/>
    <w:rsid w:val="002F6E38"/>
    <w:rsid w:val="002F6E44"/>
    <w:rsid w:val="002F6F8E"/>
    <w:rsid w:val="002F6FB9"/>
    <w:rsid w:val="002F6FC0"/>
    <w:rsid w:val="002F7017"/>
    <w:rsid w:val="002F7063"/>
    <w:rsid w:val="002F7070"/>
    <w:rsid w:val="002F70F9"/>
    <w:rsid w:val="002F7103"/>
    <w:rsid w:val="002F7107"/>
    <w:rsid w:val="002F711F"/>
    <w:rsid w:val="002F7132"/>
    <w:rsid w:val="002F7166"/>
    <w:rsid w:val="002F721B"/>
    <w:rsid w:val="002F729C"/>
    <w:rsid w:val="002F72CA"/>
    <w:rsid w:val="002F72D6"/>
    <w:rsid w:val="002F73A9"/>
    <w:rsid w:val="002F73B6"/>
    <w:rsid w:val="002F7403"/>
    <w:rsid w:val="002F7502"/>
    <w:rsid w:val="002F7531"/>
    <w:rsid w:val="002F7543"/>
    <w:rsid w:val="002F7557"/>
    <w:rsid w:val="002F7570"/>
    <w:rsid w:val="002F7579"/>
    <w:rsid w:val="002F7591"/>
    <w:rsid w:val="002F75B3"/>
    <w:rsid w:val="002F75B9"/>
    <w:rsid w:val="002F75CD"/>
    <w:rsid w:val="002F763E"/>
    <w:rsid w:val="002F7690"/>
    <w:rsid w:val="002F7694"/>
    <w:rsid w:val="002F76D8"/>
    <w:rsid w:val="002F772B"/>
    <w:rsid w:val="002F7761"/>
    <w:rsid w:val="002F7768"/>
    <w:rsid w:val="002F7779"/>
    <w:rsid w:val="002F7798"/>
    <w:rsid w:val="002F779B"/>
    <w:rsid w:val="002F77E2"/>
    <w:rsid w:val="002F784E"/>
    <w:rsid w:val="002F7859"/>
    <w:rsid w:val="002F786B"/>
    <w:rsid w:val="002F7904"/>
    <w:rsid w:val="002F7982"/>
    <w:rsid w:val="002F79B1"/>
    <w:rsid w:val="002F79EE"/>
    <w:rsid w:val="002F79F4"/>
    <w:rsid w:val="002F7A00"/>
    <w:rsid w:val="002F7A1E"/>
    <w:rsid w:val="002F7A47"/>
    <w:rsid w:val="002F7A5E"/>
    <w:rsid w:val="002F7B5E"/>
    <w:rsid w:val="002F7BA4"/>
    <w:rsid w:val="002F7C1A"/>
    <w:rsid w:val="002F7C62"/>
    <w:rsid w:val="002F7C79"/>
    <w:rsid w:val="002F7CE1"/>
    <w:rsid w:val="002F7D01"/>
    <w:rsid w:val="002F7D3B"/>
    <w:rsid w:val="002F7D41"/>
    <w:rsid w:val="002F7D76"/>
    <w:rsid w:val="002F7D79"/>
    <w:rsid w:val="002F7DDD"/>
    <w:rsid w:val="002F7E08"/>
    <w:rsid w:val="002F7E83"/>
    <w:rsid w:val="002F7E9B"/>
    <w:rsid w:val="002F7EAA"/>
    <w:rsid w:val="002F7EE8"/>
    <w:rsid w:val="002F7F26"/>
    <w:rsid w:val="002F7F8E"/>
    <w:rsid w:val="002F7FBF"/>
    <w:rsid w:val="002F7FC7"/>
    <w:rsid w:val="00300042"/>
    <w:rsid w:val="00300071"/>
    <w:rsid w:val="003000D9"/>
    <w:rsid w:val="003000DC"/>
    <w:rsid w:val="003000DD"/>
    <w:rsid w:val="00300104"/>
    <w:rsid w:val="00300107"/>
    <w:rsid w:val="00300109"/>
    <w:rsid w:val="00300179"/>
    <w:rsid w:val="003001B6"/>
    <w:rsid w:val="003001B9"/>
    <w:rsid w:val="003001DC"/>
    <w:rsid w:val="003001EA"/>
    <w:rsid w:val="00300229"/>
    <w:rsid w:val="00300244"/>
    <w:rsid w:val="00300248"/>
    <w:rsid w:val="0030027C"/>
    <w:rsid w:val="00300297"/>
    <w:rsid w:val="003002C9"/>
    <w:rsid w:val="00300303"/>
    <w:rsid w:val="0030034A"/>
    <w:rsid w:val="0030039B"/>
    <w:rsid w:val="00300409"/>
    <w:rsid w:val="0030042B"/>
    <w:rsid w:val="00300478"/>
    <w:rsid w:val="00300519"/>
    <w:rsid w:val="0030053B"/>
    <w:rsid w:val="00300543"/>
    <w:rsid w:val="00300554"/>
    <w:rsid w:val="003005E3"/>
    <w:rsid w:val="003005F4"/>
    <w:rsid w:val="00300625"/>
    <w:rsid w:val="00300633"/>
    <w:rsid w:val="00300650"/>
    <w:rsid w:val="003006D7"/>
    <w:rsid w:val="003006FE"/>
    <w:rsid w:val="003007C4"/>
    <w:rsid w:val="003007C5"/>
    <w:rsid w:val="00300807"/>
    <w:rsid w:val="00300840"/>
    <w:rsid w:val="00300841"/>
    <w:rsid w:val="0030085B"/>
    <w:rsid w:val="00300880"/>
    <w:rsid w:val="00300887"/>
    <w:rsid w:val="003008B5"/>
    <w:rsid w:val="003008ED"/>
    <w:rsid w:val="00300946"/>
    <w:rsid w:val="0030094E"/>
    <w:rsid w:val="00300981"/>
    <w:rsid w:val="003009B3"/>
    <w:rsid w:val="003009BA"/>
    <w:rsid w:val="003009BB"/>
    <w:rsid w:val="003009BC"/>
    <w:rsid w:val="003009C2"/>
    <w:rsid w:val="003009DD"/>
    <w:rsid w:val="003009FB"/>
    <w:rsid w:val="00300A1A"/>
    <w:rsid w:val="00300A27"/>
    <w:rsid w:val="00300A45"/>
    <w:rsid w:val="00300A61"/>
    <w:rsid w:val="00300A82"/>
    <w:rsid w:val="00300B2A"/>
    <w:rsid w:val="00300B46"/>
    <w:rsid w:val="00300B50"/>
    <w:rsid w:val="00300B64"/>
    <w:rsid w:val="00300B8F"/>
    <w:rsid w:val="00300BAB"/>
    <w:rsid w:val="00300BEE"/>
    <w:rsid w:val="00300C05"/>
    <w:rsid w:val="00300C2F"/>
    <w:rsid w:val="00300C8C"/>
    <w:rsid w:val="00300C9B"/>
    <w:rsid w:val="00300CC3"/>
    <w:rsid w:val="00300CDC"/>
    <w:rsid w:val="00300D28"/>
    <w:rsid w:val="00300E0A"/>
    <w:rsid w:val="00300E17"/>
    <w:rsid w:val="00300F24"/>
    <w:rsid w:val="00300F48"/>
    <w:rsid w:val="00300F78"/>
    <w:rsid w:val="00300F7D"/>
    <w:rsid w:val="00300FA2"/>
    <w:rsid w:val="0030109B"/>
    <w:rsid w:val="003010D4"/>
    <w:rsid w:val="003010E5"/>
    <w:rsid w:val="003010F9"/>
    <w:rsid w:val="00301141"/>
    <w:rsid w:val="00301144"/>
    <w:rsid w:val="00301158"/>
    <w:rsid w:val="003011A1"/>
    <w:rsid w:val="003011A9"/>
    <w:rsid w:val="003011BC"/>
    <w:rsid w:val="0030120D"/>
    <w:rsid w:val="00301227"/>
    <w:rsid w:val="00301291"/>
    <w:rsid w:val="003012AD"/>
    <w:rsid w:val="003012BB"/>
    <w:rsid w:val="0030130D"/>
    <w:rsid w:val="00301356"/>
    <w:rsid w:val="0030136A"/>
    <w:rsid w:val="0030138D"/>
    <w:rsid w:val="003013AC"/>
    <w:rsid w:val="003013CC"/>
    <w:rsid w:val="003013FE"/>
    <w:rsid w:val="00301400"/>
    <w:rsid w:val="00301415"/>
    <w:rsid w:val="0030141A"/>
    <w:rsid w:val="0030141D"/>
    <w:rsid w:val="0030142E"/>
    <w:rsid w:val="00301470"/>
    <w:rsid w:val="00301479"/>
    <w:rsid w:val="003014AA"/>
    <w:rsid w:val="00301543"/>
    <w:rsid w:val="0030155A"/>
    <w:rsid w:val="00301579"/>
    <w:rsid w:val="00301592"/>
    <w:rsid w:val="0030159C"/>
    <w:rsid w:val="003015B7"/>
    <w:rsid w:val="003015C6"/>
    <w:rsid w:val="003015DB"/>
    <w:rsid w:val="003015F7"/>
    <w:rsid w:val="00301631"/>
    <w:rsid w:val="003016D6"/>
    <w:rsid w:val="003016E3"/>
    <w:rsid w:val="003016F7"/>
    <w:rsid w:val="0030170F"/>
    <w:rsid w:val="00301735"/>
    <w:rsid w:val="00301759"/>
    <w:rsid w:val="003017C6"/>
    <w:rsid w:val="003017D1"/>
    <w:rsid w:val="003017D5"/>
    <w:rsid w:val="00301802"/>
    <w:rsid w:val="0030181D"/>
    <w:rsid w:val="0030181F"/>
    <w:rsid w:val="00301876"/>
    <w:rsid w:val="003018D9"/>
    <w:rsid w:val="003018F0"/>
    <w:rsid w:val="003018FB"/>
    <w:rsid w:val="0030191C"/>
    <w:rsid w:val="0030193D"/>
    <w:rsid w:val="0030196E"/>
    <w:rsid w:val="00301989"/>
    <w:rsid w:val="0030198B"/>
    <w:rsid w:val="00301994"/>
    <w:rsid w:val="00301ABA"/>
    <w:rsid w:val="00301ABF"/>
    <w:rsid w:val="00301B0F"/>
    <w:rsid w:val="00301B31"/>
    <w:rsid w:val="00301B34"/>
    <w:rsid w:val="00301BD4"/>
    <w:rsid w:val="00301BE6"/>
    <w:rsid w:val="00301C15"/>
    <w:rsid w:val="00301CF9"/>
    <w:rsid w:val="00301D12"/>
    <w:rsid w:val="00301D1F"/>
    <w:rsid w:val="00301D58"/>
    <w:rsid w:val="00301D7E"/>
    <w:rsid w:val="00301D81"/>
    <w:rsid w:val="00301DDF"/>
    <w:rsid w:val="00301E32"/>
    <w:rsid w:val="00301E77"/>
    <w:rsid w:val="00301E9F"/>
    <w:rsid w:val="00301F18"/>
    <w:rsid w:val="00301F1A"/>
    <w:rsid w:val="00301F25"/>
    <w:rsid w:val="00301F6A"/>
    <w:rsid w:val="00301FB5"/>
    <w:rsid w:val="0030201B"/>
    <w:rsid w:val="00302038"/>
    <w:rsid w:val="00302069"/>
    <w:rsid w:val="0030209A"/>
    <w:rsid w:val="0030210B"/>
    <w:rsid w:val="00302117"/>
    <w:rsid w:val="0030211B"/>
    <w:rsid w:val="0030213B"/>
    <w:rsid w:val="00302141"/>
    <w:rsid w:val="003021AF"/>
    <w:rsid w:val="00302207"/>
    <w:rsid w:val="00302217"/>
    <w:rsid w:val="00302229"/>
    <w:rsid w:val="00302262"/>
    <w:rsid w:val="0030227E"/>
    <w:rsid w:val="003022BC"/>
    <w:rsid w:val="003022CA"/>
    <w:rsid w:val="003022EA"/>
    <w:rsid w:val="0030231B"/>
    <w:rsid w:val="00302330"/>
    <w:rsid w:val="0030233A"/>
    <w:rsid w:val="00302347"/>
    <w:rsid w:val="00302392"/>
    <w:rsid w:val="003023A2"/>
    <w:rsid w:val="003023B8"/>
    <w:rsid w:val="00302403"/>
    <w:rsid w:val="0030241E"/>
    <w:rsid w:val="0030242D"/>
    <w:rsid w:val="00302444"/>
    <w:rsid w:val="00302450"/>
    <w:rsid w:val="00302458"/>
    <w:rsid w:val="0030246B"/>
    <w:rsid w:val="003024B1"/>
    <w:rsid w:val="003024B2"/>
    <w:rsid w:val="003024CC"/>
    <w:rsid w:val="003024DB"/>
    <w:rsid w:val="0030251D"/>
    <w:rsid w:val="0030252B"/>
    <w:rsid w:val="0030253F"/>
    <w:rsid w:val="003025C9"/>
    <w:rsid w:val="0030260C"/>
    <w:rsid w:val="00302645"/>
    <w:rsid w:val="00302648"/>
    <w:rsid w:val="00302675"/>
    <w:rsid w:val="003026B0"/>
    <w:rsid w:val="003026DD"/>
    <w:rsid w:val="003026EB"/>
    <w:rsid w:val="00302780"/>
    <w:rsid w:val="00302781"/>
    <w:rsid w:val="0030280D"/>
    <w:rsid w:val="00302813"/>
    <w:rsid w:val="00302824"/>
    <w:rsid w:val="003028F0"/>
    <w:rsid w:val="003028F6"/>
    <w:rsid w:val="003028F9"/>
    <w:rsid w:val="00302995"/>
    <w:rsid w:val="003029B7"/>
    <w:rsid w:val="003029D0"/>
    <w:rsid w:val="00302A5C"/>
    <w:rsid w:val="00302A71"/>
    <w:rsid w:val="00302A76"/>
    <w:rsid w:val="00302A93"/>
    <w:rsid w:val="00302ADD"/>
    <w:rsid w:val="00302AF2"/>
    <w:rsid w:val="00302B2C"/>
    <w:rsid w:val="00302B33"/>
    <w:rsid w:val="00302B84"/>
    <w:rsid w:val="00302B93"/>
    <w:rsid w:val="00302BA7"/>
    <w:rsid w:val="00302BBC"/>
    <w:rsid w:val="00302BC9"/>
    <w:rsid w:val="00302C07"/>
    <w:rsid w:val="00302C0B"/>
    <w:rsid w:val="00302C47"/>
    <w:rsid w:val="00302C91"/>
    <w:rsid w:val="00302CA1"/>
    <w:rsid w:val="00302CA5"/>
    <w:rsid w:val="00302CBD"/>
    <w:rsid w:val="00302CCB"/>
    <w:rsid w:val="00302CD8"/>
    <w:rsid w:val="00302D11"/>
    <w:rsid w:val="00302D31"/>
    <w:rsid w:val="00302E0B"/>
    <w:rsid w:val="00302E5F"/>
    <w:rsid w:val="00302E63"/>
    <w:rsid w:val="00302EC3"/>
    <w:rsid w:val="00302EF6"/>
    <w:rsid w:val="00302EFC"/>
    <w:rsid w:val="00303014"/>
    <w:rsid w:val="00303029"/>
    <w:rsid w:val="0030304B"/>
    <w:rsid w:val="0030306B"/>
    <w:rsid w:val="00303091"/>
    <w:rsid w:val="003030AB"/>
    <w:rsid w:val="003030C7"/>
    <w:rsid w:val="00303103"/>
    <w:rsid w:val="0030312E"/>
    <w:rsid w:val="00303131"/>
    <w:rsid w:val="00303183"/>
    <w:rsid w:val="003031B4"/>
    <w:rsid w:val="003031BC"/>
    <w:rsid w:val="003031C8"/>
    <w:rsid w:val="00303254"/>
    <w:rsid w:val="0030325D"/>
    <w:rsid w:val="00303291"/>
    <w:rsid w:val="003032A1"/>
    <w:rsid w:val="003032CB"/>
    <w:rsid w:val="00303320"/>
    <w:rsid w:val="00303333"/>
    <w:rsid w:val="00303387"/>
    <w:rsid w:val="003033BE"/>
    <w:rsid w:val="0030342F"/>
    <w:rsid w:val="00303431"/>
    <w:rsid w:val="00303442"/>
    <w:rsid w:val="00303462"/>
    <w:rsid w:val="003034C0"/>
    <w:rsid w:val="003034D8"/>
    <w:rsid w:val="00303515"/>
    <w:rsid w:val="00303537"/>
    <w:rsid w:val="00303595"/>
    <w:rsid w:val="003035A4"/>
    <w:rsid w:val="0030366C"/>
    <w:rsid w:val="0030368C"/>
    <w:rsid w:val="003036CB"/>
    <w:rsid w:val="00303701"/>
    <w:rsid w:val="00303729"/>
    <w:rsid w:val="0030374F"/>
    <w:rsid w:val="00303778"/>
    <w:rsid w:val="003037C5"/>
    <w:rsid w:val="003037C8"/>
    <w:rsid w:val="00303801"/>
    <w:rsid w:val="00303826"/>
    <w:rsid w:val="00303843"/>
    <w:rsid w:val="0030387A"/>
    <w:rsid w:val="00303892"/>
    <w:rsid w:val="00303910"/>
    <w:rsid w:val="00303933"/>
    <w:rsid w:val="00303936"/>
    <w:rsid w:val="00303944"/>
    <w:rsid w:val="0030397B"/>
    <w:rsid w:val="00303999"/>
    <w:rsid w:val="003039C0"/>
    <w:rsid w:val="00303A23"/>
    <w:rsid w:val="00303A33"/>
    <w:rsid w:val="00303A53"/>
    <w:rsid w:val="00303A93"/>
    <w:rsid w:val="00303AC8"/>
    <w:rsid w:val="00303B38"/>
    <w:rsid w:val="00303BD9"/>
    <w:rsid w:val="00303BF1"/>
    <w:rsid w:val="00303C08"/>
    <w:rsid w:val="00303C14"/>
    <w:rsid w:val="00303C53"/>
    <w:rsid w:val="00303C9C"/>
    <w:rsid w:val="00303CB7"/>
    <w:rsid w:val="00303D31"/>
    <w:rsid w:val="00303D59"/>
    <w:rsid w:val="00303D87"/>
    <w:rsid w:val="00303D8E"/>
    <w:rsid w:val="00303D9C"/>
    <w:rsid w:val="00303DD9"/>
    <w:rsid w:val="00303E35"/>
    <w:rsid w:val="00303E39"/>
    <w:rsid w:val="00303E69"/>
    <w:rsid w:val="00303EBB"/>
    <w:rsid w:val="00303EC6"/>
    <w:rsid w:val="00303ECC"/>
    <w:rsid w:val="00303EF7"/>
    <w:rsid w:val="00303F03"/>
    <w:rsid w:val="00303F73"/>
    <w:rsid w:val="00303F92"/>
    <w:rsid w:val="00303FBC"/>
    <w:rsid w:val="00303FFE"/>
    <w:rsid w:val="00304005"/>
    <w:rsid w:val="00304065"/>
    <w:rsid w:val="0030409F"/>
    <w:rsid w:val="003040A4"/>
    <w:rsid w:val="003040AE"/>
    <w:rsid w:val="003040EE"/>
    <w:rsid w:val="003040F0"/>
    <w:rsid w:val="00304102"/>
    <w:rsid w:val="00304109"/>
    <w:rsid w:val="003041A7"/>
    <w:rsid w:val="003041B0"/>
    <w:rsid w:val="00304209"/>
    <w:rsid w:val="00304245"/>
    <w:rsid w:val="00304281"/>
    <w:rsid w:val="00304283"/>
    <w:rsid w:val="00304284"/>
    <w:rsid w:val="003042A3"/>
    <w:rsid w:val="003042D2"/>
    <w:rsid w:val="003042F3"/>
    <w:rsid w:val="00304311"/>
    <w:rsid w:val="00304324"/>
    <w:rsid w:val="00304358"/>
    <w:rsid w:val="003043B1"/>
    <w:rsid w:val="003043BC"/>
    <w:rsid w:val="003043F5"/>
    <w:rsid w:val="00304427"/>
    <w:rsid w:val="00304488"/>
    <w:rsid w:val="003044A9"/>
    <w:rsid w:val="003044B4"/>
    <w:rsid w:val="003044C5"/>
    <w:rsid w:val="003044E2"/>
    <w:rsid w:val="003044F7"/>
    <w:rsid w:val="00304503"/>
    <w:rsid w:val="00304532"/>
    <w:rsid w:val="0030455F"/>
    <w:rsid w:val="003045A1"/>
    <w:rsid w:val="00304629"/>
    <w:rsid w:val="00304635"/>
    <w:rsid w:val="0030463C"/>
    <w:rsid w:val="0030466B"/>
    <w:rsid w:val="0030468D"/>
    <w:rsid w:val="003046B7"/>
    <w:rsid w:val="00304733"/>
    <w:rsid w:val="0030474F"/>
    <w:rsid w:val="0030476B"/>
    <w:rsid w:val="0030479E"/>
    <w:rsid w:val="003047A7"/>
    <w:rsid w:val="003047C0"/>
    <w:rsid w:val="003047EC"/>
    <w:rsid w:val="0030480D"/>
    <w:rsid w:val="00304851"/>
    <w:rsid w:val="003048C3"/>
    <w:rsid w:val="0030493A"/>
    <w:rsid w:val="003049E7"/>
    <w:rsid w:val="003049EB"/>
    <w:rsid w:val="003049EF"/>
    <w:rsid w:val="003049F9"/>
    <w:rsid w:val="00304A20"/>
    <w:rsid w:val="00304A96"/>
    <w:rsid w:val="00304AA7"/>
    <w:rsid w:val="00304AA9"/>
    <w:rsid w:val="00304ACA"/>
    <w:rsid w:val="00304ACC"/>
    <w:rsid w:val="00304AF1"/>
    <w:rsid w:val="00304AF6"/>
    <w:rsid w:val="00304B77"/>
    <w:rsid w:val="00304B9E"/>
    <w:rsid w:val="00304BEB"/>
    <w:rsid w:val="00304BFA"/>
    <w:rsid w:val="00304CD9"/>
    <w:rsid w:val="00304CFC"/>
    <w:rsid w:val="00304DB2"/>
    <w:rsid w:val="00304DCB"/>
    <w:rsid w:val="00304DD2"/>
    <w:rsid w:val="00304DDE"/>
    <w:rsid w:val="00304DFB"/>
    <w:rsid w:val="00304E25"/>
    <w:rsid w:val="00304E2A"/>
    <w:rsid w:val="00304E2D"/>
    <w:rsid w:val="00304E9F"/>
    <w:rsid w:val="00304F03"/>
    <w:rsid w:val="00304F59"/>
    <w:rsid w:val="00305020"/>
    <w:rsid w:val="00305115"/>
    <w:rsid w:val="00305136"/>
    <w:rsid w:val="0030513F"/>
    <w:rsid w:val="00305143"/>
    <w:rsid w:val="00305183"/>
    <w:rsid w:val="003051B0"/>
    <w:rsid w:val="003051D6"/>
    <w:rsid w:val="003051E3"/>
    <w:rsid w:val="003051FA"/>
    <w:rsid w:val="00305214"/>
    <w:rsid w:val="0030521C"/>
    <w:rsid w:val="0030527F"/>
    <w:rsid w:val="00305281"/>
    <w:rsid w:val="003052AC"/>
    <w:rsid w:val="003052C5"/>
    <w:rsid w:val="00305364"/>
    <w:rsid w:val="00305377"/>
    <w:rsid w:val="003053BB"/>
    <w:rsid w:val="003053D9"/>
    <w:rsid w:val="003053ED"/>
    <w:rsid w:val="00305485"/>
    <w:rsid w:val="0030549D"/>
    <w:rsid w:val="003054C0"/>
    <w:rsid w:val="003054D5"/>
    <w:rsid w:val="00305503"/>
    <w:rsid w:val="0030554E"/>
    <w:rsid w:val="0030558D"/>
    <w:rsid w:val="0030558E"/>
    <w:rsid w:val="003055B9"/>
    <w:rsid w:val="003055BC"/>
    <w:rsid w:val="003055CD"/>
    <w:rsid w:val="003055EB"/>
    <w:rsid w:val="003055ED"/>
    <w:rsid w:val="00305653"/>
    <w:rsid w:val="00305684"/>
    <w:rsid w:val="003056A8"/>
    <w:rsid w:val="003056B5"/>
    <w:rsid w:val="003056B9"/>
    <w:rsid w:val="003056DE"/>
    <w:rsid w:val="00305700"/>
    <w:rsid w:val="00305749"/>
    <w:rsid w:val="00305768"/>
    <w:rsid w:val="0030576B"/>
    <w:rsid w:val="00305798"/>
    <w:rsid w:val="003057C4"/>
    <w:rsid w:val="0030580F"/>
    <w:rsid w:val="00305821"/>
    <w:rsid w:val="00305856"/>
    <w:rsid w:val="00305895"/>
    <w:rsid w:val="003058B7"/>
    <w:rsid w:val="003058B8"/>
    <w:rsid w:val="003058BB"/>
    <w:rsid w:val="003058E0"/>
    <w:rsid w:val="003058F0"/>
    <w:rsid w:val="00305922"/>
    <w:rsid w:val="00305996"/>
    <w:rsid w:val="003059B5"/>
    <w:rsid w:val="003059CB"/>
    <w:rsid w:val="003059E0"/>
    <w:rsid w:val="00305A2C"/>
    <w:rsid w:val="00305A38"/>
    <w:rsid w:val="00305A53"/>
    <w:rsid w:val="00305AAA"/>
    <w:rsid w:val="00305AAF"/>
    <w:rsid w:val="00305AC6"/>
    <w:rsid w:val="00305AD1"/>
    <w:rsid w:val="00305B70"/>
    <w:rsid w:val="00305B8A"/>
    <w:rsid w:val="00305B8C"/>
    <w:rsid w:val="00305B99"/>
    <w:rsid w:val="00305BB5"/>
    <w:rsid w:val="00305BF1"/>
    <w:rsid w:val="00305BFD"/>
    <w:rsid w:val="00305CAE"/>
    <w:rsid w:val="00305CFB"/>
    <w:rsid w:val="00305D03"/>
    <w:rsid w:val="00305D13"/>
    <w:rsid w:val="00305D6D"/>
    <w:rsid w:val="00305D7D"/>
    <w:rsid w:val="00305D82"/>
    <w:rsid w:val="00305D98"/>
    <w:rsid w:val="00305DE5"/>
    <w:rsid w:val="00305E49"/>
    <w:rsid w:val="00305E57"/>
    <w:rsid w:val="00305EB3"/>
    <w:rsid w:val="00305F46"/>
    <w:rsid w:val="00305FA5"/>
    <w:rsid w:val="0030600A"/>
    <w:rsid w:val="00306086"/>
    <w:rsid w:val="003060BB"/>
    <w:rsid w:val="003060E0"/>
    <w:rsid w:val="003060F1"/>
    <w:rsid w:val="00306106"/>
    <w:rsid w:val="0030611A"/>
    <w:rsid w:val="0030616F"/>
    <w:rsid w:val="0030618F"/>
    <w:rsid w:val="003061A3"/>
    <w:rsid w:val="003061E6"/>
    <w:rsid w:val="00306240"/>
    <w:rsid w:val="00306247"/>
    <w:rsid w:val="0030628D"/>
    <w:rsid w:val="0030629B"/>
    <w:rsid w:val="003062D6"/>
    <w:rsid w:val="003062E9"/>
    <w:rsid w:val="0030634B"/>
    <w:rsid w:val="00306363"/>
    <w:rsid w:val="00306378"/>
    <w:rsid w:val="003063A9"/>
    <w:rsid w:val="003063C4"/>
    <w:rsid w:val="003063D9"/>
    <w:rsid w:val="003063DF"/>
    <w:rsid w:val="0030645E"/>
    <w:rsid w:val="0030649F"/>
    <w:rsid w:val="003064BA"/>
    <w:rsid w:val="003064F4"/>
    <w:rsid w:val="003064F8"/>
    <w:rsid w:val="003064FE"/>
    <w:rsid w:val="0030651D"/>
    <w:rsid w:val="00306534"/>
    <w:rsid w:val="00306549"/>
    <w:rsid w:val="00306581"/>
    <w:rsid w:val="00306592"/>
    <w:rsid w:val="00306599"/>
    <w:rsid w:val="003065F4"/>
    <w:rsid w:val="0030662A"/>
    <w:rsid w:val="0030665F"/>
    <w:rsid w:val="003067B8"/>
    <w:rsid w:val="003067FE"/>
    <w:rsid w:val="00306807"/>
    <w:rsid w:val="00306821"/>
    <w:rsid w:val="00306840"/>
    <w:rsid w:val="0030685B"/>
    <w:rsid w:val="0030686C"/>
    <w:rsid w:val="0030686E"/>
    <w:rsid w:val="00306888"/>
    <w:rsid w:val="003068B5"/>
    <w:rsid w:val="003068C0"/>
    <w:rsid w:val="00306932"/>
    <w:rsid w:val="00306968"/>
    <w:rsid w:val="003069C4"/>
    <w:rsid w:val="00306A6B"/>
    <w:rsid w:val="00306A7A"/>
    <w:rsid w:val="00306AF4"/>
    <w:rsid w:val="00306B00"/>
    <w:rsid w:val="00306B1B"/>
    <w:rsid w:val="00306B20"/>
    <w:rsid w:val="00306BAB"/>
    <w:rsid w:val="00306BDF"/>
    <w:rsid w:val="00306C33"/>
    <w:rsid w:val="00306C66"/>
    <w:rsid w:val="00306CA7"/>
    <w:rsid w:val="00306CF1"/>
    <w:rsid w:val="00306D0B"/>
    <w:rsid w:val="00306D6B"/>
    <w:rsid w:val="00306D85"/>
    <w:rsid w:val="00306E26"/>
    <w:rsid w:val="00306E60"/>
    <w:rsid w:val="00306E94"/>
    <w:rsid w:val="00306E99"/>
    <w:rsid w:val="00306ECD"/>
    <w:rsid w:val="00306EEA"/>
    <w:rsid w:val="00306EEC"/>
    <w:rsid w:val="00306F1B"/>
    <w:rsid w:val="00306FA7"/>
    <w:rsid w:val="00306FF2"/>
    <w:rsid w:val="003070D4"/>
    <w:rsid w:val="00307160"/>
    <w:rsid w:val="0030717F"/>
    <w:rsid w:val="003071C5"/>
    <w:rsid w:val="003071E9"/>
    <w:rsid w:val="0030727F"/>
    <w:rsid w:val="003072CB"/>
    <w:rsid w:val="003072CC"/>
    <w:rsid w:val="00307331"/>
    <w:rsid w:val="0030733A"/>
    <w:rsid w:val="00307363"/>
    <w:rsid w:val="0030736C"/>
    <w:rsid w:val="0030737B"/>
    <w:rsid w:val="0030739D"/>
    <w:rsid w:val="003073F4"/>
    <w:rsid w:val="00307460"/>
    <w:rsid w:val="003074F5"/>
    <w:rsid w:val="0030753B"/>
    <w:rsid w:val="0030758B"/>
    <w:rsid w:val="003075E8"/>
    <w:rsid w:val="00307654"/>
    <w:rsid w:val="00307675"/>
    <w:rsid w:val="00307691"/>
    <w:rsid w:val="00307692"/>
    <w:rsid w:val="0030769A"/>
    <w:rsid w:val="003076C2"/>
    <w:rsid w:val="003076CA"/>
    <w:rsid w:val="003076DC"/>
    <w:rsid w:val="003076F0"/>
    <w:rsid w:val="00307751"/>
    <w:rsid w:val="00307765"/>
    <w:rsid w:val="00307772"/>
    <w:rsid w:val="0030777D"/>
    <w:rsid w:val="00307782"/>
    <w:rsid w:val="003077B0"/>
    <w:rsid w:val="00307854"/>
    <w:rsid w:val="00307876"/>
    <w:rsid w:val="003078D2"/>
    <w:rsid w:val="00307915"/>
    <w:rsid w:val="0030799D"/>
    <w:rsid w:val="003079BE"/>
    <w:rsid w:val="003079CB"/>
    <w:rsid w:val="003079EE"/>
    <w:rsid w:val="003079F5"/>
    <w:rsid w:val="00307A06"/>
    <w:rsid w:val="00307A66"/>
    <w:rsid w:val="00307AB5"/>
    <w:rsid w:val="00307ABA"/>
    <w:rsid w:val="00307AF4"/>
    <w:rsid w:val="00307AF9"/>
    <w:rsid w:val="00307AFD"/>
    <w:rsid w:val="00307B20"/>
    <w:rsid w:val="00307B67"/>
    <w:rsid w:val="00307B75"/>
    <w:rsid w:val="00307B76"/>
    <w:rsid w:val="00307BFE"/>
    <w:rsid w:val="00307C4A"/>
    <w:rsid w:val="00307C55"/>
    <w:rsid w:val="00307CE6"/>
    <w:rsid w:val="00307D2A"/>
    <w:rsid w:val="00307D3D"/>
    <w:rsid w:val="00307E7E"/>
    <w:rsid w:val="00307F0B"/>
    <w:rsid w:val="00307F11"/>
    <w:rsid w:val="00307F42"/>
    <w:rsid w:val="00307F4D"/>
    <w:rsid w:val="00307F6C"/>
    <w:rsid w:val="00307F95"/>
    <w:rsid w:val="00307FD0"/>
    <w:rsid w:val="00307FD1"/>
    <w:rsid w:val="00307FDB"/>
    <w:rsid w:val="0031005C"/>
    <w:rsid w:val="003100A2"/>
    <w:rsid w:val="003100E1"/>
    <w:rsid w:val="003100F3"/>
    <w:rsid w:val="00310123"/>
    <w:rsid w:val="00310161"/>
    <w:rsid w:val="00310194"/>
    <w:rsid w:val="003101DA"/>
    <w:rsid w:val="0031020C"/>
    <w:rsid w:val="00310210"/>
    <w:rsid w:val="00310240"/>
    <w:rsid w:val="00310264"/>
    <w:rsid w:val="003102B1"/>
    <w:rsid w:val="003102BF"/>
    <w:rsid w:val="003102C7"/>
    <w:rsid w:val="003102F9"/>
    <w:rsid w:val="00310301"/>
    <w:rsid w:val="0031034B"/>
    <w:rsid w:val="0031034C"/>
    <w:rsid w:val="00310362"/>
    <w:rsid w:val="003103E0"/>
    <w:rsid w:val="003103E9"/>
    <w:rsid w:val="003103F8"/>
    <w:rsid w:val="00310472"/>
    <w:rsid w:val="003104D1"/>
    <w:rsid w:val="003104DB"/>
    <w:rsid w:val="0031051C"/>
    <w:rsid w:val="003105AD"/>
    <w:rsid w:val="00310606"/>
    <w:rsid w:val="00310639"/>
    <w:rsid w:val="00310684"/>
    <w:rsid w:val="0031068D"/>
    <w:rsid w:val="00310791"/>
    <w:rsid w:val="003107B8"/>
    <w:rsid w:val="003107F2"/>
    <w:rsid w:val="00310838"/>
    <w:rsid w:val="00310839"/>
    <w:rsid w:val="0031084C"/>
    <w:rsid w:val="0031085C"/>
    <w:rsid w:val="003108BB"/>
    <w:rsid w:val="003108D3"/>
    <w:rsid w:val="00310903"/>
    <w:rsid w:val="003109AD"/>
    <w:rsid w:val="003109C5"/>
    <w:rsid w:val="003109EC"/>
    <w:rsid w:val="003109F9"/>
    <w:rsid w:val="00310A0E"/>
    <w:rsid w:val="00310A0F"/>
    <w:rsid w:val="00310A41"/>
    <w:rsid w:val="00310A52"/>
    <w:rsid w:val="00310A62"/>
    <w:rsid w:val="00310AB0"/>
    <w:rsid w:val="00310AC9"/>
    <w:rsid w:val="00310BBE"/>
    <w:rsid w:val="00310C35"/>
    <w:rsid w:val="00310C7A"/>
    <w:rsid w:val="00310CF4"/>
    <w:rsid w:val="00310D0C"/>
    <w:rsid w:val="00310D3B"/>
    <w:rsid w:val="00310D96"/>
    <w:rsid w:val="00310DB3"/>
    <w:rsid w:val="00310DD5"/>
    <w:rsid w:val="00310E00"/>
    <w:rsid w:val="00310E23"/>
    <w:rsid w:val="00310E36"/>
    <w:rsid w:val="00310E51"/>
    <w:rsid w:val="00310E58"/>
    <w:rsid w:val="00310E9C"/>
    <w:rsid w:val="00310EB4"/>
    <w:rsid w:val="00310F1A"/>
    <w:rsid w:val="00310F46"/>
    <w:rsid w:val="00310FEE"/>
    <w:rsid w:val="00310FF6"/>
    <w:rsid w:val="003110C4"/>
    <w:rsid w:val="00311102"/>
    <w:rsid w:val="00311143"/>
    <w:rsid w:val="00311260"/>
    <w:rsid w:val="00311271"/>
    <w:rsid w:val="003112AA"/>
    <w:rsid w:val="003112DC"/>
    <w:rsid w:val="0031130E"/>
    <w:rsid w:val="00311349"/>
    <w:rsid w:val="00311361"/>
    <w:rsid w:val="003113D0"/>
    <w:rsid w:val="003113D6"/>
    <w:rsid w:val="00311422"/>
    <w:rsid w:val="00311437"/>
    <w:rsid w:val="0031143F"/>
    <w:rsid w:val="00311484"/>
    <w:rsid w:val="003114AD"/>
    <w:rsid w:val="00311528"/>
    <w:rsid w:val="003115B0"/>
    <w:rsid w:val="003115B2"/>
    <w:rsid w:val="003115FA"/>
    <w:rsid w:val="00311622"/>
    <w:rsid w:val="003116E4"/>
    <w:rsid w:val="00311770"/>
    <w:rsid w:val="003117B2"/>
    <w:rsid w:val="003117BA"/>
    <w:rsid w:val="003117C6"/>
    <w:rsid w:val="003117C8"/>
    <w:rsid w:val="003117CC"/>
    <w:rsid w:val="003117D4"/>
    <w:rsid w:val="003117E7"/>
    <w:rsid w:val="00311816"/>
    <w:rsid w:val="00311849"/>
    <w:rsid w:val="003118A4"/>
    <w:rsid w:val="0031190D"/>
    <w:rsid w:val="0031193D"/>
    <w:rsid w:val="0031197D"/>
    <w:rsid w:val="003119AC"/>
    <w:rsid w:val="003119CB"/>
    <w:rsid w:val="003119CE"/>
    <w:rsid w:val="00311A08"/>
    <w:rsid w:val="00311A2F"/>
    <w:rsid w:val="00311A56"/>
    <w:rsid w:val="00311AAA"/>
    <w:rsid w:val="00311AED"/>
    <w:rsid w:val="00311B01"/>
    <w:rsid w:val="00311B1A"/>
    <w:rsid w:val="00311B24"/>
    <w:rsid w:val="00311BAF"/>
    <w:rsid w:val="00311C10"/>
    <w:rsid w:val="00311C24"/>
    <w:rsid w:val="00311C28"/>
    <w:rsid w:val="00311C2A"/>
    <w:rsid w:val="00311C95"/>
    <w:rsid w:val="00311CB6"/>
    <w:rsid w:val="00311CC5"/>
    <w:rsid w:val="00311CEA"/>
    <w:rsid w:val="00311CF7"/>
    <w:rsid w:val="00311D30"/>
    <w:rsid w:val="00311D37"/>
    <w:rsid w:val="00311D38"/>
    <w:rsid w:val="00311D3A"/>
    <w:rsid w:val="00311D4C"/>
    <w:rsid w:val="00311D4E"/>
    <w:rsid w:val="00311D80"/>
    <w:rsid w:val="00311D82"/>
    <w:rsid w:val="00311D8E"/>
    <w:rsid w:val="00311DA1"/>
    <w:rsid w:val="00311DC0"/>
    <w:rsid w:val="00311DF2"/>
    <w:rsid w:val="00311E39"/>
    <w:rsid w:val="00311EDC"/>
    <w:rsid w:val="00311EF4"/>
    <w:rsid w:val="00311F27"/>
    <w:rsid w:val="00311F54"/>
    <w:rsid w:val="00311F5C"/>
    <w:rsid w:val="00311FCC"/>
    <w:rsid w:val="00311FCF"/>
    <w:rsid w:val="00311FD9"/>
    <w:rsid w:val="0031202F"/>
    <w:rsid w:val="00312088"/>
    <w:rsid w:val="003120C3"/>
    <w:rsid w:val="0031216F"/>
    <w:rsid w:val="003121A3"/>
    <w:rsid w:val="003121B4"/>
    <w:rsid w:val="003121CF"/>
    <w:rsid w:val="003121E7"/>
    <w:rsid w:val="003121F8"/>
    <w:rsid w:val="00312200"/>
    <w:rsid w:val="0031222D"/>
    <w:rsid w:val="0031226D"/>
    <w:rsid w:val="003122F4"/>
    <w:rsid w:val="0031233B"/>
    <w:rsid w:val="00312359"/>
    <w:rsid w:val="0031236E"/>
    <w:rsid w:val="003123B4"/>
    <w:rsid w:val="003123BC"/>
    <w:rsid w:val="003123D1"/>
    <w:rsid w:val="00312416"/>
    <w:rsid w:val="0031243C"/>
    <w:rsid w:val="003124A2"/>
    <w:rsid w:val="003124B6"/>
    <w:rsid w:val="0031251C"/>
    <w:rsid w:val="0031253B"/>
    <w:rsid w:val="0031254A"/>
    <w:rsid w:val="00312557"/>
    <w:rsid w:val="003125F5"/>
    <w:rsid w:val="0031265E"/>
    <w:rsid w:val="00312662"/>
    <w:rsid w:val="00312674"/>
    <w:rsid w:val="00312683"/>
    <w:rsid w:val="003126AE"/>
    <w:rsid w:val="003126AF"/>
    <w:rsid w:val="003126F0"/>
    <w:rsid w:val="0031270D"/>
    <w:rsid w:val="0031276E"/>
    <w:rsid w:val="003127A4"/>
    <w:rsid w:val="003127B5"/>
    <w:rsid w:val="003127B9"/>
    <w:rsid w:val="003127FC"/>
    <w:rsid w:val="00312805"/>
    <w:rsid w:val="00312813"/>
    <w:rsid w:val="00312857"/>
    <w:rsid w:val="00312878"/>
    <w:rsid w:val="0031287D"/>
    <w:rsid w:val="003128A2"/>
    <w:rsid w:val="003128CD"/>
    <w:rsid w:val="003128F3"/>
    <w:rsid w:val="00312937"/>
    <w:rsid w:val="00312982"/>
    <w:rsid w:val="00312A04"/>
    <w:rsid w:val="00312A24"/>
    <w:rsid w:val="00312A66"/>
    <w:rsid w:val="00312A67"/>
    <w:rsid w:val="00312A71"/>
    <w:rsid w:val="00312A85"/>
    <w:rsid w:val="00312AAD"/>
    <w:rsid w:val="00312AB3"/>
    <w:rsid w:val="00312AD7"/>
    <w:rsid w:val="00312B3E"/>
    <w:rsid w:val="00312B7F"/>
    <w:rsid w:val="00312BF2"/>
    <w:rsid w:val="00312C18"/>
    <w:rsid w:val="00312C80"/>
    <w:rsid w:val="00312CD4"/>
    <w:rsid w:val="00312CF3"/>
    <w:rsid w:val="00312D57"/>
    <w:rsid w:val="00312DE7"/>
    <w:rsid w:val="00312E07"/>
    <w:rsid w:val="00312E4D"/>
    <w:rsid w:val="00312E5D"/>
    <w:rsid w:val="00312E8F"/>
    <w:rsid w:val="00312ED1"/>
    <w:rsid w:val="00312F06"/>
    <w:rsid w:val="00312F89"/>
    <w:rsid w:val="00312FB1"/>
    <w:rsid w:val="00313005"/>
    <w:rsid w:val="00313017"/>
    <w:rsid w:val="0031302D"/>
    <w:rsid w:val="003130C1"/>
    <w:rsid w:val="00313100"/>
    <w:rsid w:val="00313117"/>
    <w:rsid w:val="0031313B"/>
    <w:rsid w:val="003131CC"/>
    <w:rsid w:val="00313212"/>
    <w:rsid w:val="00313248"/>
    <w:rsid w:val="00313258"/>
    <w:rsid w:val="003132A0"/>
    <w:rsid w:val="003132A1"/>
    <w:rsid w:val="003132E3"/>
    <w:rsid w:val="00313318"/>
    <w:rsid w:val="0031331C"/>
    <w:rsid w:val="00313355"/>
    <w:rsid w:val="0031339A"/>
    <w:rsid w:val="00313430"/>
    <w:rsid w:val="00313472"/>
    <w:rsid w:val="003134CC"/>
    <w:rsid w:val="003134E1"/>
    <w:rsid w:val="003134E7"/>
    <w:rsid w:val="0031359F"/>
    <w:rsid w:val="003135D6"/>
    <w:rsid w:val="0031360E"/>
    <w:rsid w:val="0031361C"/>
    <w:rsid w:val="00313632"/>
    <w:rsid w:val="00313639"/>
    <w:rsid w:val="0031364D"/>
    <w:rsid w:val="0031365F"/>
    <w:rsid w:val="0031367A"/>
    <w:rsid w:val="003136B7"/>
    <w:rsid w:val="00313724"/>
    <w:rsid w:val="00313741"/>
    <w:rsid w:val="00313750"/>
    <w:rsid w:val="003137BF"/>
    <w:rsid w:val="003137F0"/>
    <w:rsid w:val="00313841"/>
    <w:rsid w:val="003138A8"/>
    <w:rsid w:val="00313906"/>
    <w:rsid w:val="00313919"/>
    <w:rsid w:val="00313947"/>
    <w:rsid w:val="0031394F"/>
    <w:rsid w:val="00313987"/>
    <w:rsid w:val="0031398E"/>
    <w:rsid w:val="003139D9"/>
    <w:rsid w:val="003139DB"/>
    <w:rsid w:val="00313A19"/>
    <w:rsid w:val="00313A39"/>
    <w:rsid w:val="00313A47"/>
    <w:rsid w:val="00313A63"/>
    <w:rsid w:val="00313A65"/>
    <w:rsid w:val="00313AA5"/>
    <w:rsid w:val="00313AB3"/>
    <w:rsid w:val="00313B21"/>
    <w:rsid w:val="00313B3D"/>
    <w:rsid w:val="00313B54"/>
    <w:rsid w:val="00313B55"/>
    <w:rsid w:val="00313B60"/>
    <w:rsid w:val="00313BB3"/>
    <w:rsid w:val="00313BE1"/>
    <w:rsid w:val="00313BFE"/>
    <w:rsid w:val="00313C27"/>
    <w:rsid w:val="00313C8D"/>
    <w:rsid w:val="00313C9E"/>
    <w:rsid w:val="00313CA3"/>
    <w:rsid w:val="00313CD2"/>
    <w:rsid w:val="00313CE5"/>
    <w:rsid w:val="00313CEE"/>
    <w:rsid w:val="00313D21"/>
    <w:rsid w:val="00313D47"/>
    <w:rsid w:val="00313D74"/>
    <w:rsid w:val="00313DD7"/>
    <w:rsid w:val="00313E13"/>
    <w:rsid w:val="00313E8D"/>
    <w:rsid w:val="00313EAA"/>
    <w:rsid w:val="00313EBC"/>
    <w:rsid w:val="00313ED3"/>
    <w:rsid w:val="00313F05"/>
    <w:rsid w:val="00313FB4"/>
    <w:rsid w:val="00313FFE"/>
    <w:rsid w:val="00314050"/>
    <w:rsid w:val="00314070"/>
    <w:rsid w:val="003140C0"/>
    <w:rsid w:val="00314111"/>
    <w:rsid w:val="00314131"/>
    <w:rsid w:val="0031417A"/>
    <w:rsid w:val="003141DB"/>
    <w:rsid w:val="00314241"/>
    <w:rsid w:val="00314267"/>
    <w:rsid w:val="003142A0"/>
    <w:rsid w:val="003142D0"/>
    <w:rsid w:val="003142EC"/>
    <w:rsid w:val="00314324"/>
    <w:rsid w:val="00314366"/>
    <w:rsid w:val="00314376"/>
    <w:rsid w:val="00314414"/>
    <w:rsid w:val="00314422"/>
    <w:rsid w:val="0031444C"/>
    <w:rsid w:val="00314490"/>
    <w:rsid w:val="003144D9"/>
    <w:rsid w:val="003144F9"/>
    <w:rsid w:val="00314503"/>
    <w:rsid w:val="0031451F"/>
    <w:rsid w:val="00314567"/>
    <w:rsid w:val="0031459D"/>
    <w:rsid w:val="003145A5"/>
    <w:rsid w:val="003145B1"/>
    <w:rsid w:val="003145D9"/>
    <w:rsid w:val="003145DA"/>
    <w:rsid w:val="003145E9"/>
    <w:rsid w:val="0031469F"/>
    <w:rsid w:val="003146A9"/>
    <w:rsid w:val="003146FF"/>
    <w:rsid w:val="00314708"/>
    <w:rsid w:val="0031471A"/>
    <w:rsid w:val="003147C6"/>
    <w:rsid w:val="00314804"/>
    <w:rsid w:val="0031480D"/>
    <w:rsid w:val="00314818"/>
    <w:rsid w:val="00314827"/>
    <w:rsid w:val="0031485E"/>
    <w:rsid w:val="0031487A"/>
    <w:rsid w:val="003148A3"/>
    <w:rsid w:val="0031492B"/>
    <w:rsid w:val="00314940"/>
    <w:rsid w:val="00314A1C"/>
    <w:rsid w:val="00314A5D"/>
    <w:rsid w:val="00314A89"/>
    <w:rsid w:val="00314A9D"/>
    <w:rsid w:val="00314AD6"/>
    <w:rsid w:val="00314B39"/>
    <w:rsid w:val="00314B55"/>
    <w:rsid w:val="00314B5A"/>
    <w:rsid w:val="00314B7F"/>
    <w:rsid w:val="00314C0E"/>
    <w:rsid w:val="00314C0F"/>
    <w:rsid w:val="00314C67"/>
    <w:rsid w:val="00314C79"/>
    <w:rsid w:val="00314C9C"/>
    <w:rsid w:val="00314CA9"/>
    <w:rsid w:val="00314D65"/>
    <w:rsid w:val="00314DAE"/>
    <w:rsid w:val="00314DDA"/>
    <w:rsid w:val="00314E12"/>
    <w:rsid w:val="00314E2A"/>
    <w:rsid w:val="00314E2E"/>
    <w:rsid w:val="00314E65"/>
    <w:rsid w:val="00314E6B"/>
    <w:rsid w:val="00314E96"/>
    <w:rsid w:val="00314EA8"/>
    <w:rsid w:val="00314ED3"/>
    <w:rsid w:val="00314F9C"/>
    <w:rsid w:val="00314FA1"/>
    <w:rsid w:val="00314FA3"/>
    <w:rsid w:val="00314FB4"/>
    <w:rsid w:val="003150DA"/>
    <w:rsid w:val="0031515D"/>
    <w:rsid w:val="003151F8"/>
    <w:rsid w:val="0031525C"/>
    <w:rsid w:val="00315278"/>
    <w:rsid w:val="00315281"/>
    <w:rsid w:val="003152BE"/>
    <w:rsid w:val="0031530C"/>
    <w:rsid w:val="003153A6"/>
    <w:rsid w:val="003153B3"/>
    <w:rsid w:val="003153E2"/>
    <w:rsid w:val="00315424"/>
    <w:rsid w:val="00315431"/>
    <w:rsid w:val="00315498"/>
    <w:rsid w:val="00315503"/>
    <w:rsid w:val="00315504"/>
    <w:rsid w:val="00315595"/>
    <w:rsid w:val="0031562C"/>
    <w:rsid w:val="00315663"/>
    <w:rsid w:val="003157AB"/>
    <w:rsid w:val="003157E3"/>
    <w:rsid w:val="003157E6"/>
    <w:rsid w:val="003157F4"/>
    <w:rsid w:val="003157FD"/>
    <w:rsid w:val="00315800"/>
    <w:rsid w:val="0031581A"/>
    <w:rsid w:val="0031582A"/>
    <w:rsid w:val="00315863"/>
    <w:rsid w:val="003158E0"/>
    <w:rsid w:val="00315961"/>
    <w:rsid w:val="003159BF"/>
    <w:rsid w:val="00315A0E"/>
    <w:rsid w:val="00315A4E"/>
    <w:rsid w:val="00315A5D"/>
    <w:rsid w:val="00315A86"/>
    <w:rsid w:val="00315AA3"/>
    <w:rsid w:val="00315AE0"/>
    <w:rsid w:val="00315AF6"/>
    <w:rsid w:val="00315B2C"/>
    <w:rsid w:val="00315B43"/>
    <w:rsid w:val="00315B46"/>
    <w:rsid w:val="00315B53"/>
    <w:rsid w:val="00315B63"/>
    <w:rsid w:val="00315B94"/>
    <w:rsid w:val="00315BA4"/>
    <w:rsid w:val="00315BF4"/>
    <w:rsid w:val="00315C0E"/>
    <w:rsid w:val="00315C2F"/>
    <w:rsid w:val="00315C7E"/>
    <w:rsid w:val="00315C96"/>
    <w:rsid w:val="00315CAA"/>
    <w:rsid w:val="00315CCA"/>
    <w:rsid w:val="00315D03"/>
    <w:rsid w:val="00315D31"/>
    <w:rsid w:val="00315D5D"/>
    <w:rsid w:val="00315D86"/>
    <w:rsid w:val="00315D91"/>
    <w:rsid w:val="00315DAB"/>
    <w:rsid w:val="00315DD4"/>
    <w:rsid w:val="00315E35"/>
    <w:rsid w:val="00315E4B"/>
    <w:rsid w:val="00315EA3"/>
    <w:rsid w:val="00315EDD"/>
    <w:rsid w:val="00315EF3"/>
    <w:rsid w:val="00315F6B"/>
    <w:rsid w:val="00315F7E"/>
    <w:rsid w:val="00315F83"/>
    <w:rsid w:val="00315F87"/>
    <w:rsid w:val="00315F96"/>
    <w:rsid w:val="00315FA1"/>
    <w:rsid w:val="00315FC0"/>
    <w:rsid w:val="0031607E"/>
    <w:rsid w:val="003160BC"/>
    <w:rsid w:val="003160CD"/>
    <w:rsid w:val="00316137"/>
    <w:rsid w:val="0031613F"/>
    <w:rsid w:val="0031614F"/>
    <w:rsid w:val="00316152"/>
    <w:rsid w:val="00316190"/>
    <w:rsid w:val="00316204"/>
    <w:rsid w:val="00316212"/>
    <w:rsid w:val="00316234"/>
    <w:rsid w:val="00316252"/>
    <w:rsid w:val="0031625C"/>
    <w:rsid w:val="0031628E"/>
    <w:rsid w:val="003162AA"/>
    <w:rsid w:val="003162B9"/>
    <w:rsid w:val="003162C3"/>
    <w:rsid w:val="00316317"/>
    <w:rsid w:val="0031631D"/>
    <w:rsid w:val="00316359"/>
    <w:rsid w:val="00316369"/>
    <w:rsid w:val="003163B3"/>
    <w:rsid w:val="003163CB"/>
    <w:rsid w:val="003163EC"/>
    <w:rsid w:val="0031644D"/>
    <w:rsid w:val="00316505"/>
    <w:rsid w:val="00316526"/>
    <w:rsid w:val="00316573"/>
    <w:rsid w:val="00316601"/>
    <w:rsid w:val="00316645"/>
    <w:rsid w:val="00316666"/>
    <w:rsid w:val="0031668A"/>
    <w:rsid w:val="003166D6"/>
    <w:rsid w:val="003166E1"/>
    <w:rsid w:val="003166F6"/>
    <w:rsid w:val="003166F8"/>
    <w:rsid w:val="0031678E"/>
    <w:rsid w:val="00316841"/>
    <w:rsid w:val="0031684D"/>
    <w:rsid w:val="003168E4"/>
    <w:rsid w:val="00316931"/>
    <w:rsid w:val="0031693E"/>
    <w:rsid w:val="00316943"/>
    <w:rsid w:val="00316959"/>
    <w:rsid w:val="00316991"/>
    <w:rsid w:val="003169D5"/>
    <w:rsid w:val="003169DA"/>
    <w:rsid w:val="00316A31"/>
    <w:rsid w:val="00316A42"/>
    <w:rsid w:val="00316A69"/>
    <w:rsid w:val="00316A92"/>
    <w:rsid w:val="00316B05"/>
    <w:rsid w:val="00316B56"/>
    <w:rsid w:val="00316B61"/>
    <w:rsid w:val="00316BAB"/>
    <w:rsid w:val="00316BF1"/>
    <w:rsid w:val="00316BF4"/>
    <w:rsid w:val="00316C11"/>
    <w:rsid w:val="00316C38"/>
    <w:rsid w:val="00316C7B"/>
    <w:rsid w:val="00316CE7"/>
    <w:rsid w:val="00316D7A"/>
    <w:rsid w:val="00316D7E"/>
    <w:rsid w:val="00316D94"/>
    <w:rsid w:val="00316DB7"/>
    <w:rsid w:val="00316DC8"/>
    <w:rsid w:val="00316DE5"/>
    <w:rsid w:val="00316E9D"/>
    <w:rsid w:val="00316EAE"/>
    <w:rsid w:val="00316F30"/>
    <w:rsid w:val="00316F39"/>
    <w:rsid w:val="00316F4D"/>
    <w:rsid w:val="00316F7A"/>
    <w:rsid w:val="00316FA6"/>
    <w:rsid w:val="00316FB4"/>
    <w:rsid w:val="00316FC6"/>
    <w:rsid w:val="00316FF9"/>
    <w:rsid w:val="00317091"/>
    <w:rsid w:val="003170B9"/>
    <w:rsid w:val="0031712E"/>
    <w:rsid w:val="0031715F"/>
    <w:rsid w:val="00317164"/>
    <w:rsid w:val="0031717A"/>
    <w:rsid w:val="00317184"/>
    <w:rsid w:val="003172E0"/>
    <w:rsid w:val="00317350"/>
    <w:rsid w:val="00317379"/>
    <w:rsid w:val="00317423"/>
    <w:rsid w:val="00317468"/>
    <w:rsid w:val="0031748F"/>
    <w:rsid w:val="003174A6"/>
    <w:rsid w:val="003174B4"/>
    <w:rsid w:val="003174B9"/>
    <w:rsid w:val="003174BB"/>
    <w:rsid w:val="003174CC"/>
    <w:rsid w:val="003174CD"/>
    <w:rsid w:val="003174D6"/>
    <w:rsid w:val="003174ED"/>
    <w:rsid w:val="00317550"/>
    <w:rsid w:val="00317566"/>
    <w:rsid w:val="00317593"/>
    <w:rsid w:val="00317647"/>
    <w:rsid w:val="0031768D"/>
    <w:rsid w:val="0031769B"/>
    <w:rsid w:val="0031775D"/>
    <w:rsid w:val="00317760"/>
    <w:rsid w:val="00317778"/>
    <w:rsid w:val="003177B2"/>
    <w:rsid w:val="00317803"/>
    <w:rsid w:val="00317875"/>
    <w:rsid w:val="00317879"/>
    <w:rsid w:val="0031788F"/>
    <w:rsid w:val="00317934"/>
    <w:rsid w:val="00317943"/>
    <w:rsid w:val="0031795B"/>
    <w:rsid w:val="00317A3B"/>
    <w:rsid w:val="00317ABD"/>
    <w:rsid w:val="00317AD5"/>
    <w:rsid w:val="00317B20"/>
    <w:rsid w:val="00317B24"/>
    <w:rsid w:val="00317B86"/>
    <w:rsid w:val="00317BA8"/>
    <w:rsid w:val="00317C34"/>
    <w:rsid w:val="00317C47"/>
    <w:rsid w:val="00317C66"/>
    <w:rsid w:val="00317C71"/>
    <w:rsid w:val="00317C77"/>
    <w:rsid w:val="00317C7F"/>
    <w:rsid w:val="00317C96"/>
    <w:rsid w:val="00317CCD"/>
    <w:rsid w:val="00317CFB"/>
    <w:rsid w:val="00317D1F"/>
    <w:rsid w:val="00317D7D"/>
    <w:rsid w:val="00317DB4"/>
    <w:rsid w:val="00317DF3"/>
    <w:rsid w:val="00317E27"/>
    <w:rsid w:val="00317E34"/>
    <w:rsid w:val="00317E3B"/>
    <w:rsid w:val="00317E56"/>
    <w:rsid w:val="00317E59"/>
    <w:rsid w:val="00317E6E"/>
    <w:rsid w:val="00317E9E"/>
    <w:rsid w:val="00317F34"/>
    <w:rsid w:val="00317F36"/>
    <w:rsid w:val="00317F4A"/>
    <w:rsid w:val="00317F61"/>
    <w:rsid w:val="00317F9E"/>
    <w:rsid w:val="00320006"/>
    <w:rsid w:val="00320018"/>
    <w:rsid w:val="0032001B"/>
    <w:rsid w:val="0032002E"/>
    <w:rsid w:val="00320171"/>
    <w:rsid w:val="0032019A"/>
    <w:rsid w:val="003201EB"/>
    <w:rsid w:val="00320212"/>
    <w:rsid w:val="0032021B"/>
    <w:rsid w:val="00320240"/>
    <w:rsid w:val="0032027D"/>
    <w:rsid w:val="003202B6"/>
    <w:rsid w:val="003202DA"/>
    <w:rsid w:val="003202E6"/>
    <w:rsid w:val="0032032C"/>
    <w:rsid w:val="00320331"/>
    <w:rsid w:val="0032038A"/>
    <w:rsid w:val="00320395"/>
    <w:rsid w:val="003203D7"/>
    <w:rsid w:val="00320439"/>
    <w:rsid w:val="0032043E"/>
    <w:rsid w:val="00320453"/>
    <w:rsid w:val="00320454"/>
    <w:rsid w:val="0032047C"/>
    <w:rsid w:val="0032048B"/>
    <w:rsid w:val="003204BC"/>
    <w:rsid w:val="003204F9"/>
    <w:rsid w:val="00320508"/>
    <w:rsid w:val="0032050C"/>
    <w:rsid w:val="00320512"/>
    <w:rsid w:val="003205EE"/>
    <w:rsid w:val="00320670"/>
    <w:rsid w:val="00320690"/>
    <w:rsid w:val="003206E0"/>
    <w:rsid w:val="00320764"/>
    <w:rsid w:val="00320769"/>
    <w:rsid w:val="0032076A"/>
    <w:rsid w:val="00320780"/>
    <w:rsid w:val="003207CB"/>
    <w:rsid w:val="003207F6"/>
    <w:rsid w:val="00320838"/>
    <w:rsid w:val="003208C2"/>
    <w:rsid w:val="003208E1"/>
    <w:rsid w:val="003208FF"/>
    <w:rsid w:val="0032098E"/>
    <w:rsid w:val="003209FF"/>
    <w:rsid w:val="00320A25"/>
    <w:rsid w:val="00320A3B"/>
    <w:rsid w:val="00320A53"/>
    <w:rsid w:val="00320ABA"/>
    <w:rsid w:val="00320B04"/>
    <w:rsid w:val="00320B25"/>
    <w:rsid w:val="00320B38"/>
    <w:rsid w:val="00320B49"/>
    <w:rsid w:val="00320B6E"/>
    <w:rsid w:val="00320B72"/>
    <w:rsid w:val="00320BD7"/>
    <w:rsid w:val="00320C01"/>
    <w:rsid w:val="00320C36"/>
    <w:rsid w:val="00320C41"/>
    <w:rsid w:val="00320C64"/>
    <w:rsid w:val="00320C6B"/>
    <w:rsid w:val="00320C88"/>
    <w:rsid w:val="00320CD8"/>
    <w:rsid w:val="00320D13"/>
    <w:rsid w:val="00320D7E"/>
    <w:rsid w:val="00320DA2"/>
    <w:rsid w:val="00320DC6"/>
    <w:rsid w:val="00320DEF"/>
    <w:rsid w:val="00320DFE"/>
    <w:rsid w:val="00320E0C"/>
    <w:rsid w:val="00320E69"/>
    <w:rsid w:val="00320EB6"/>
    <w:rsid w:val="00320F2D"/>
    <w:rsid w:val="00320F63"/>
    <w:rsid w:val="00320F7D"/>
    <w:rsid w:val="00320FBF"/>
    <w:rsid w:val="00320FEC"/>
    <w:rsid w:val="00321058"/>
    <w:rsid w:val="0032106E"/>
    <w:rsid w:val="00321073"/>
    <w:rsid w:val="00321094"/>
    <w:rsid w:val="003210A1"/>
    <w:rsid w:val="003210C1"/>
    <w:rsid w:val="003210C8"/>
    <w:rsid w:val="00321126"/>
    <w:rsid w:val="0032115B"/>
    <w:rsid w:val="00321175"/>
    <w:rsid w:val="0032117B"/>
    <w:rsid w:val="00321184"/>
    <w:rsid w:val="003211B7"/>
    <w:rsid w:val="003211F6"/>
    <w:rsid w:val="0032120E"/>
    <w:rsid w:val="00321220"/>
    <w:rsid w:val="00321222"/>
    <w:rsid w:val="0032129F"/>
    <w:rsid w:val="003212D9"/>
    <w:rsid w:val="003212F0"/>
    <w:rsid w:val="00321301"/>
    <w:rsid w:val="0032131B"/>
    <w:rsid w:val="00321394"/>
    <w:rsid w:val="003213A4"/>
    <w:rsid w:val="003213AA"/>
    <w:rsid w:val="00321434"/>
    <w:rsid w:val="00321457"/>
    <w:rsid w:val="00321500"/>
    <w:rsid w:val="00321512"/>
    <w:rsid w:val="00321548"/>
    <w:rsid w:val="00321553"/>
    <w:rsid w:val="003215D6"/>
    <w:rsid w:val="003215D8"/>
    <w:rsid w:val="003215EB"/>
    <w:rsid w:val="003215FA"/>
    <w:rsid w:val="00321628"/>
    <w:rsid w:val="0032165F"/>
    <w:rsid w:val="00321675"/>
    <w:rsid w:val="00321718"/>
    <w:rsid w:val="00321726"/>
    <w:rsid w:val="0032174C"/>
    <w:rsid w:val="003217DD"/>
    <w:rsid w:val="00321830"/>
    <w:rsid w:val="003218D9"/>
    <w:rsid w:val="003218F0"/>
    <w:rsid w:val="00321945"/>
    <w:rsid w:val="0032194B"/>
    <w:rsid w:val="00321955"/>
    <w:rsid w:val="003219A6"/>
    <w:rsid w:val="003219CB"/>
    <w:rsid w:val="00321A1F"/>
    <w:rsid w:val="00321A79"/>
    <w:rsid w:val="00321A9C"/>
    <w:rsid w:val="00321AC1"/>
    <w:rsid w:val="00321B59"/>
    <w:rsid w:val="00321B6E"/>
    <w:rsid w:val="00321B98"/>
    <w:rsid w:val="00321B9C"/>
    <w:rsid w:val="00321BAA"/>
    <w:rsid w:val="00321C07"/>
    <w:rsid w:val="00321C1D"/>
    <w:rsid w:val="00321C56"/>
    <w:rsid w:val="00321C65"/>
    <w:rsid w:val="00321C76"/>
    <w:rsid w:val="00321CC0"/>
    <w:rsid w:val="00321D51"/>
    <w:rsid w:val="00321D93"/>
    <w:rsid w:val="00321DB3"/>
    <w:rsid w:val="00321E41"/>
    <w:rsid w:val="00321E66"/>
    <w:rsid w:val="00321E78"/>
    <w:rsid w:val="00321E7A"/>
    <w:rsid w:val="00321E7C"/>
    <w:rsid w:val="00321EBE"/>
    <w:rsid w:val="00321F0F"/>
    <w:rsid w:val="00321F27"/>
    <w:rsid w:val="00321F43"/>
    <w:rsid w:val="00321F61"/>
    <w:rsid w:val="00321F70"/>
    <w:rsid w:val="00321F8D"/>
    <w:rsid w:val="00321FA3"/>
    <w:rsid w:val="00321FDB"/>
    <w:rsid w:val="00321FF3"/>
    <w:rsid w:val="00322029"/>
    <w:rsid w:val="0032207D"/>
    <w:rsid w:val="00322092"/>
    <w:rsid w:val="00322098"/>
    <w:rsid w:val="003221A8"/>
    <w:rsid w:val="003221B7"/>
    <w:rsid w:val="003221FD"/>
    <w:rsid w:val="00322268"/>
    <w:rsid w:val="0032227C"/>
    <w:rsid w:val="0032227F"/>
    <w:rsid w:val="003222F3"/>
    <w:rsid w:val="003222FB"/>
    <w:rsid w:val="00322314"/>
    <w:rsid w:val="0032235A"/>
    <w:rsid w:val="00322386"/>
    <w:rsid w:val="00322387"/>
    <w:rsid w:val="00322399"/>
    <w:rsid w:val="00322411"/>
    <w:rsid w:val="0032241E"/>
    <w:rsid w:val="003224BA"/>
    <w:rsid w:val="003224DD"/>
    <w:rsid w:val="00322536"/>
    <w:rsid w:val="003225A5"/>
    <w:rsid w:val="003225B7"/>
    <w:rsid w:val="003225BF"/>
    <w:rsid w:val="003225FA"/>
    <w:rsid w:val="003225FE"/>
    <w:rsid w:val="00322609"/>
    <w:rsid w:val="00322640"/>
    <w:rsid w:val="003226FB"/>
    <w:rsid w:val="0032271B"/>
    <w:rsid w:val="00322746"/>
    <w:rsid w:val="00322779"/>
    <w:rsid w:val="003227E2"/>
    <w:rsid w:val="003227FC"/>
    <w:rsid w:val="0032281B"/>
    <w:rsid w:val="00322820"/>
    <w:rsid w:val="0032288E"/>
    <w:rsid w:val="003228BC"/>
    <w:rsid w:val="003228CE"/>
    <w:rsid w:val="003228F8"/>
    <w:rsid w:val="0032291B"/>
    <w:rsid w:val="00322951"/>
    <w:rsid w:val="00322969"/>
    <w:rsid w:val="00322977"/>
    <w:rsid w:val="0032298F"/>
    <w:rsid w:val="003229AC"/>
    <w:rsid w:val="003229AD"/>
    <w:rsid w:val="003229D4"/>
    <w:rsid w:val="003229F2"/>
    <w:rsid w:val="00322A4C"/>
    <w:rsid w:val="00322A68"/>
    <w:rsid w:val="00322A69"/>
    <w:rsid w:val="00322A82"/>
    <w:rsid w:val="00322AC5"/>
    <w:rsid w:val="00322AF0"/>
    <w:rsid w:val="00322B26"/>
    <w:rsid w:val="00322B4F"/>
    <w:rsid w:val="00322B56"/>
    <w:rsid w:val="00322B86"/>
    <w:rsid w:val="00322B8E"/>
    <w:rsid w:val="00322BA1"/>
    <w:rsid w:val="00322BB4"/>
    <w:rsid w:val="00322BDA"/>
    <w:rsid w:val="00322C51"/>
    <w:rsid w:val="00322C78"/>
    <w:rsid w:val="00322CFD"/>
    <w:rsid w:val="00322D51"/>
    <w:rsid w:val="00322D69"/>
    <w:rsid w:val="00322D73"/>
    <w:rsid w:val="00322E14"/>
    <w:rsid w:val="00322E44"/>
    <w:rsid w:val="00322EA8"/>
    <w:rsid w:val="00322EBD"/>
    <w:rsid w:val="00322EC1"/>
    <w:rsid w:val="00322EDB"/>
    <w:rsid w:val="00322F1B"/>
    <w:rsid w:val="00322F1D"/>
    <w:rsid w:val="00322F33"/>
    <w:rsid w:val="00322F4B"/>
    <w:rsid w:val="00322F73"/>
    <w:rsid w:val="00322F88"/>
    <w:rsid w:val="00322FEF"/>
    <w:rsid w:val="00323024"/>
    <w:rsid w:val="00323045"/>
    <w:rsid w:val="0032304C"/>
    <w:rsid w:val="0032305D"/>
    <w:rsid w:val="0032306D"/>
    <w:rsid w:val="00323099"/>
    <w:rsid w:val="003230D3"/>
    <w:rsid w:val="00323148"/>
    <w:rsid w:val="00323186"/>
    <w:rsid w:val="003231CB"/>
    <w:rsid w:val="003231DA"/>
    <w:rsid w:val="003231DC"/>
    <w:rsid w:val="0032321D"/>
    <w:rsid w:val="0032323E"/>
    <w:rsid w:val="00323241"/>
    <w:rsid w:val="00323271"/>
    <w:rsid w:val="00323293"/>
    <w:rsid w:val="003232A4"/>
    <w:rsid w:val="003232E9"/>
    <w:rsid w:val="00323316"/>
    <w:rsid w:val="00323318"/>
    <w:rsid w:val="0032331C"/>
    <w:rsid w:val="0032332D"/>
    <w:rsid w:val="0032333D"/>
    <w:rsid w:val="0032340E"/>
    <w:rsid w:val="0032341B"/>
    <w:rsid w:val="00323421"/>
    <w:rsid w:val="00323435"/>
    <w:rsid w:val="00323444"/>
    <w:rsid w:val="00323445"/>
    <w:rsid w:val="003234D0"/>
    <w:rsid w:val="003234E1"/>
    <w:rsid w:val="0032350A"/>
    <w:rsid w:val="0032355A"/>
    <w:rsid w:val="00323564"/>
    <w:rsid w:val="00323599"/>
    <w:rsid w:val="0032359A"/>
    <w:rsid w:val="0032360F"/>
    <w:rsid w:val="0032361F"/>
    <w:rsid w:val="00323626"/>
    <w:rsid w:val="0032363E"/>
    <w:rsid w:val="003237BE"/>
    <w:rsid w:val="003238B4"/>
    <w:rsid w:val="003238E4"/>
    <w:rsid w:val="003238E5"/>
    <w:rsid w:val="003238F0"/>
    <w:rsid w:val="0032390D"/>
    <w:rsid w:val="00323919"/>
    <w:rsid w:val="00323976"/>
    <w:rsid w:val="00323986"/>
    <w:rsid w:val="00323999"/>
    <w:rsid w:val="0032399D"/>
    <w:rsid w:val="00323A39"/>
    <w:rsid w:val="00323A7C"/>
    <w:rsid w:val="00323A8F"/>
    <w:rsid w:val="00323B11"/>
    <w:rsid w:val="00323B9A"/>
    <w:rsid w:val="00323BB3"/>
    <w:rsid w:val="00323BCE"/>
    <w:rsid w:val="00323BD0"/>
    <w:rsid w:val="00323BE9"/>
    <w:rsid w:val="00323BFB"/>
    <w:rsid w:val="00323C12"/>
    <w:rsid w:val="00323C2C"/>
    <w:rsid w:val="00323C86"/>
    <w:rsid w:val="00323C98"/>
    <w:rsid w:val="00323C9C"/>
    <w:rsid w:val="00323CAB"/>
    <w:rsid w:val="00323CBC"/>
    <w:rsid w:val="00323CF1"/>
    <w:rsid w:val="00323D09"/>
    <w:rsid w:val="00323D19"/>
    <w:rsid w:val="00323D4A"/>
    <w:rsid w:val="00323D62"/>
    <w:rsid w:val="00323D68"/>
    <w:rsid w:val="00323D78"/>
    <w:rsid w:val="00323D91"/>
    <w:rsid w:val="00323DFA"/>
    <w:rsid w:val="00323E7F"/>
    <w:rsid w:val="00323F22"/>
    <w:rsid w:val="00323F26"/>
    <w:rsid w:val="00323F4F"/>
    <w:rsid w:val="00323F86"/>
    <w:rsid w:val="00323F91"/>
    <w:rsid w:val="00323FC3"/>
    <w:rsid w:val="00323FC5"/>
    <w:rsid w:val="0032406A"/>
    <w:rsid w:val="0032407D"/>
    <w:rsid w:val="003240DD"/>
    <w:rsid w:val="00324127"/>
    <w:rsid w:val="0032412D"/>
    <w:rsid w:val="00324144"/>
    <w:rsid w:val="00324169"/>
    <w:rsid w:val="003241AF"/>
    <w:rsid w:val="003241BC"/>
    <w:rsid w:val="003241E2"/>
    <w:rsid w:val="003241ED"/>
    <w:rsid w:val="003241F4"/>
    <w:rsid w:val="00324209"/>
    <w:rsid w:val="00324218"/>
    <w:rsid w:val="0032429D"/>
    <w:rsid w:val="003242EE"/>
    <w:rsid w:val="0032438C"/>
    <w:rsid w:val="003243AE"/>
    <w:rsid w:val="003243F4"/>
    <w:rsid w:val="00324405"/>
    <w:rsid w:val="003244AE"/>
    <w:rsid w:val="003244C9"/>
    <w:rsid w:val="00324562"/>
    <w:rsid w:val="003245A3"/>
    <w:rsid w:val="003245B8"/>
    <w:rsid w:val="003245E9"/>
    <w:rsid w:val="003245ED"/>
    <w:rsid w:val="0032460B"/>
    <w:rsid w:val="00324654"/>
    <w:rsid w:val="003246A0"/>
    <w:rsid w:val="003247B2"/>
    <w:rsid w:val="003247B6"/>
    <w:rsid w:val="003247BB"/>
    <w:rsid w:val="003247E8"/>
    <w:rsid w:val="0032485A"/>
    <w:rsid w:val="0032486E"/>
    <w:rsid w:val="003248AF"/>
    <w:rsid w:val="003248F2"/>
    <w:rsid w:val="003248F7"/>
    <w:rsid w:val="00324903"/>
    <w:rsid w:val="00324934"/>
    <w:rsid w:val="003249C9"/>
    <w:rsid w:val="003249D7"/>
    <w:rsid w:val="003249E3"/>
    <w:rsid w:val="00324ADF"/>
    <w:rsid w:val="00324B16"/>
    <w:rsid w:val="00324B85"/>
    <w:rsid w:val="00324BC5"/>
    <w:rsid w:val="00324BCB"/>
    <w:rsid w:val="00324BF3"/>
    <w:rsid w:val="00324C23"/>
    <w:rsid w:val="00324C8F"/>
    <w:rsid w:val="00324CDB"/>
    <w:rsid w:val="00324D34"/>
    <w:rsid w:val="00324D4F"/>
    <w:rsid w:val="00324DCE"/>
    <w:rsid w:val="00324DDD"/>
    <w:rsid w:val="00324DE8"/>
    <w:rsid w:val="00324E3B"/>
    <w:rsid w:val="00324E50"/>
    <w:rsid w:val="00324E72"/>
    <w:rsid w:val="00324E76"/>
    <w:rsid w:val="00324ED2"/>
    <w:rsid w:val="00324EEC"/>
    <w:rsid w:val="00324F10"/>
    <w:rsid w:val="00324F11"/>
    <w:rsid w:val="00324F2D"/>
    <w:rsid w:val="00324F37"/>
    <w:rsid w:val="00324F6B"/>
    <w:rsid w:val="00324FB3"/>
    <w:rsid w:val="00324FBD"/>
    <w:rsid w:val="00324FF8"/>
    <w:rsid w:val="00324FF9"/>
    <w:rsid w:val="0032500B"/>
    <w:rsid w:val="00325031"/>
    <w:rsid w:val="00325033"/>
    <w:rsid w:val="00325081"/>
    <w:rsid w:val="00325111"/>
    <w:rsid w:val="00325154"/>
    <w:rsid w:val="00325163"/>
    <w:rsid w:val="00325177"/>
    <w:rsid w:val="00325179"/>
    <w:rsid w:val="0032518C"/>
    <w:rsid w:val="003251A9"/>
    <w:rsid w:val="003251AE"/>
    <w:rsid w:val="003251DB"/>
    <w:rsid w:val="003251E3"/>
    <w:rsid w:val="0032525A"/>
    <w:rsid w:val="00325277"/>
    <w:rsid w:val="0032528D"/>
    <w:rsid w:val="003252E5"/>
    <w:rsid w:val="00325323"/>
    <w:rsid w:val="00325324"/>
    <w:rsid w:val="00325353"/>
    <w:rsid w:val="003253B8"/>
    <w:rsid w:val="003253C7"/>
    <w:rsid w:val="003253E0"/>
    <w:rsid w:val="003253E8"/>
    <w:rsid w:val="003255BB"/>
    <w:rsid w:val="00325638"/>
    <w:rsid w:val="00325659"/>
    <w:rsid w:val="0032569E"/>
    <w:rsid w:val="00325727"/>
    <w:rsid w:val="00325766"/>
    <w:rsid w:val="00325772"/>
    <w:rsid w:val="00325793"/>
    <w:rsid w:val="003257C0"/>
    <w:rsid w:val="003258A1"/>
    <w:rsid w:val="003258C6"/>
    <w:rsid w:val="003258CA"/>
    <w:rsid w:val="003258D3"/>
    <w:rsid w:val="003258DB"/>
    <w:rsid w:val="0032594E"/>
    <w:rsid w:val="00325975"/>
    <w:rsid w:val="0032597E"/>
    <w:rsid w:val="00325993"/>
    <w:rsid w:val="003259A5"/>
    <w:rsid w:val="003259D1"/>
    <w:rsid w:val="003259E8"/>
    <w:rsid w:val="003259ED"/>
    <w:rsid w:val="00325A40"/>
    <w:rsid w:val="00325A52"/>
    <w:rsid w:val="00325A5C"/>
    <w:rsid w:val="00325AAE"/>
    <w:rsid w:val="00325AB0"/>
    <w:rsid w:val="00325AF2"/>
    <w:rsid w:val="00325B25"/>
    <w:rsid w:val="00325B28"/>
    <w:rsid w:val="00325B75"/>
    <w:rsid w:val="00325BEF"/>
    <w:rsid w:val="00325BF8"/>
    <w:rsid w:val="00325C14"/>
    <w:rsid w:val="00325C15"/>
    <w:rsid w:val="00325C16"/>
    <w:rsid w:val="00325C3D"/>
    <w:rsid w:val="00325C6A"/>
    <w:rsid w:val="00325C6C"/>
    <w:rsid w:val="00325D3E"/>
    <w:rsid w:val="00325D5C"/>
    <w:rsid w:val="00325D5F"/>
    <w:rsid w:val="00325D62"/>
    <w:rsid w:val="00325D79"/>
    <w:rsid w:val="00325D82"/>
    <w:rsid w:val="00325D92"/>
    <w:rsid w:val="00325DA6"/>
    <w:rsid w:val="00325DD5"/>
    <w:rsid w:val="00325DEE"/>
    <w:rsid w:val="00325E20"/>
    <w:rsid w:val="00325E68"/>
    <w:rsid w:val="00325EAA"/>
    <w:rsid w:val="00325F15"/>
    <w:rsid w:val="00325F29"/>
    <w:rsid w:val="00325FAE"/>
    <w:rsid w:val="00325FCA"/>
    <w:rsid w:val="00325FF8"/>
    <w:rsid w:val="00326011"/>
    <w:rsid w:val="0032601A"/>
    <w:rsid w:val="0032601D"/>
    <w:rsid w:val="0032604E"/>
    <w:rsid w:val="00326067"/>
    <w:rsid w:val="00326073"/>
    <w:rsid w:val="00326082"/>
    <w:rsid w:val="00326098"/>
    <w:rsid w:val="003260A6"/>
    <w:rsid w:val="003260BA"/>
    <w:rsid w:val="003260BC"/>
    <w:rsid w:val="003260D1"/>
    <w:rsid w:val="003260DE"/>
    <w:rsid w:val="003260E4"/>
    <w:rsid w:val="003260EE"/>
    <w:rsid w:val="0032611B"/>
    <w:rsid w:val="0032612A"/>
    <w:rsid w:val="003261B7"/>
    <w:rsid w:val="003261DE"/>
    <w:rsid w:val="00326288"/>
    <w:rsid w:val="0032632D"/>
    <w:rsid w:val="0032634F"/>
    <w:rsid w:val="00326394"/>
    <w:rsid w:val="00326447"/>
    <w:rsid w:val="0032648F"/>
    <w:rsid w:val="00326490"/>
    <w:rsid w:val="003264FD"/>
    <w:rsid w:val="0032651F"/>
    <w:rsid w:val="00326521"/>
    <w:rsid w:val="00326548"/>
    <w:rsid w:val="00326554"/>
    <w:rsid w:val="00326567"/>
    <w:rsid w:val="00326576"/>
    <w:rsid w:val="003265CE"/>
    <w:rsid w:val="003265E2"/>
    <w:rsid w:val="003265EB"/>
    <w:rsid w:val="0032661E"/>
    <w:rsid w:val="0032664B"/>
    <w:rsid w:val="00326668"/>
    <w:rsid w:val="00326698"/>
    <w:rsid w:val="003266BD"/>
    <w:rsid w:val="003266DF"/>
    <w:rsid w:val="003266EF"/>
    <w:rsid w:val="003267A5"/>
    <w:rsid w:val="003267BF"/>
    <w:rsid w:val="003267C4"/>
    <w:rsid w:val="003267C9"/>
    <w:rsid w:val="003267DA"/>
    <w:rsid w:val="00326833"/>
    <w:rsid w:val="00326859"/>
    <w:rsid w:val="00326860"/>
    <w:rsid w:val="0032687C"/>
    <w:rsid w:val="00326888"/>
    <w:rsid w:val="003268D5"/>
    <w:rsid w:val="003268EC"/>
    <w:rsid w:val="00326932"/>
    <w:rsid w:val="0032697A"/>
    <w:rsid w:val="0032699A"/>
    <w:rsid w:val="003269A3"/>
    <w:rsid w:val="003269B4"/>
    <w:rsid w:val="00326AC4"/>
    <w:rsid w:val="00326AF9"/>
    <w:rsid w:val="00326B04"/>
    <w:rsid w:val="00326B08"/>
    <w:rsid w:val="00326B31"/>
    <w:rsid w:val="00326BC3"/>
    <w:rsid w:val="00326BC6"/>
    <w:rsid w:val="00326BC7"/>
    <w:rsid w:val="00326C62"/>
    <w:rsid w:val="00326CAB"/>
    <w:rsid w:val="00326CD3"/>
    <w:rsid w:val="00326CFF"/>
    <w:rsid w:val="00326D0E"/>
    <w:rsid w:val="00326D15"/>
    <w:rsid w:val="00326D5E"/>
    <w:rsid w:val="00326D7E"/>
    <w:rsid w:val="00326E2A"/>
    <w:rsid w:val="00326E3A"/>
    <w:rsid w:val="00326E4B"/>
    <w:rsid w:val="00326EBB"/>
    <w:rsid w:val="00326EC5"/>
    <w:rsid w:val="00326EFE"/>
    <w:rsid w:val="00326F13"/>
    <w:rsid w:val="00326F78"/>
    <w:rsid w:val="00326FCB"/>
    <w:rsid w:val="00326FCC"/>
    <w:rsid w:val="00326FDA"/>
    <w:rsid w:val="0032702F"/>
    <w:rsid w:val="0032704F"/>
    <w:rsid w:val="0032705A"/>
    <w:rsid w:val="003270CA"/>
    <w:rsid w:val="00327109"/>
    <w:rsid w:val="0032711F"/>
    <w:rsid w:val="003271FB"/>
    <w:rsid w:val="00327215"/>
    <w:rsid w:val="00327221"/>
    <w:rsid w:val="0032722F"/>
    <w:rsid w:val="003272BF"/>
    <w:rsid w:val="003272DE"/>
    <w:rsid w:val="003272E8"/>
    <w:rsid w:val="0032730A"/>
    <w:rsid w:val="00327369"/>
    <w:rsid w:val="00327472"/>
    <w:rsid w:val="003274E9"/>
    <w:rsid w:val="003274FC"/>
    <w:rsid w:val="00327556"/>
    <w:rsid w:val="0032755A"/>
    <w:rsid w:val="00327568"/>
    <w:rsid w:val="0032757C"/>
    <w:rsid w:val="00327595"/>
    <w:rsid w:val="003275C1"/>
    <w:rsid w:val="003275CB"/>
    <w:rsid w:val="003275DD"/>
    <w:rsid w:val="00327608"/>
    <w:rsid w:val="0032763F"/>
    <w:rsid w:val="00327657"/>
    <w:rsid w:val="00327672"/>
    <w:rsid w:val="00327697"/>
    <w:rsid w:val="003276E9"/>
    <w:rsid w:val="003276EC"/>
    <w:rsid w:val="00327711"/>
    <w:rsid w:val="00327763"/>
    <w:rsid w:val="003277A3"/>
    <w:rsid w:val="003277E6"/>
    <w:rsid w:val="00327864"/>
    <w:rsid w:val="003278D0"/>
    <w:rsid w:val="003278D4"/>
    <w:rsid w:val="003278D8"/>
    <w:rsid w:val="003278E6"/>
    <w:rsid w:val="003279AB"/>
    <w:rsid w:val="003279C2"/>
    <w:rsid w:val="003279C6"/>
    <w:rsid w:val="003279CB"/>
    <w:rsid w:val="003279F5"/>
    <w:rsid w:val="00327A25"/>
    <w:rsid w:val="00327A4E"/>
    <w:rsid w:val="00327AA4"/>
    <w:rsid w:val="00327AAC"/>
    <w:rsid w:val="00327AB1"/>
    <w:rsid w:val="00327B2D"/>
    <w:rsid w:val="00327B37"/>
    <w:rsid w:val="00327B85"/>
    <w:rsid w:val="00327BF5"/>
    <w:rsid w:val="00327C7A"/>
    <w:rsid w:val="00327CA7"/>
    <w:rsid w:val="00327D3E"/>
    <w:rsid w:val="00327D4C"/>
    <w:rsid w:val="00327D91"/>
    <w:rsid w:val="00327DD7"/>
    <w:rsid w:val="00327EB6"/>
    <w:rsid w:val="00327EBA"/>
    <w:rsid w:val="00327EC7"/>
    <w:rsid w:val="00327F07"/>
    <w:rsid w:val="00327F36"/>
    <w:rsid w:val="00327F70"/>
    <w:rsid w:val="00327FD8"/>
    <w:rsid w:val="00330008"/>
    <w:rsid w:val="00330094"/>
    <w:rsid w:val="003300B6"/>
    <w:rsid w:val="003300D6"/>
    <w:rsid w:val="003300E3"/>
    <w:rsid w:val="00330104"/>
    <w:rsid w:val="00330141"/>
    <w:rsid w:val="00330161"/>
    <w:rsid w:val="0033019A"/>
    <w:rsid w:val="00330253"/>
    <w:rsid w:val="003302E0"/>
    <w:rsid w:val="00330313"/>
    <w:rsid w:val="00330314"/>
    <w:rsid w:val="0033035B"/>
    <w:rsid w:val="003303FD"/>
    <w:rsid w:val="0033041C"/>
    <w:rsid w:val="00330431"/>
    <w:rsid w:val="00330448"/>
    <w:rsid w:val="0033046C"/>
    <w:rsid w:val="0033051E"/>
    <w:rsid w:val="003305A4"/>
    <w:rsid w:val="003305E6"/>
    <w:rsid w:val="00330605"/>
    <w:rsid w:val="0033061E"/>
    <w:rsid w:val="0033062F"/>
    <w:rsid w:val="00330634"/>
    <w:rsid w:val="00330659"/>
    <w:rsid w:val="003306AF"/>
    <w:rsid w:val="003306EC"/>
    <w:rsid w:val="00330700"/>
    <w:rsid w:val="00330719"/>
    <w:rsid w:val="0033071E"/>
    <w:rsid w:val="00330735"/>
    <w:rsid w:val="0033076D"/>
    <w:rsid w:val="00330789"/>
    <w:rsid w:val="0033078D"/>
    <w:rsid w:val="00330798"/>
    <w:rsid w:val="0033080D"/>
    <w:rsid w:val="00330851"/>
    <w:rsid w:val="0033089F"/>
    <w:rsid w:val="00330943"/>
    <w:rsid w:val="0033095E"/>
    <w:rsid w:val="00330985"/>
    <w:rsid w:val="003309A7"/>
    <w:rsid w:val="003309BC"/>
    <w:rsid w:val="003309EB"/>
    <w:rsid w:val="00330A43"/>
    <w:rsid w:val="00330A84"/>
    <w:rsid w:val="00330A8E"/>
    <w:rsid w:val="00330A95"/>
    <w:rsid w:val="00330AB6"/>
    <w:rsid w:val="00330AFC"/>
    <w:rsid w:val="00330AFD"/>
    <w:rsid w:val="00330B22"/>
    <w:rsid w:val="00330B7D"/>
    <w:rsid w:val="00330C05"/>
    <w:rsid w:val="00330C1C"/>
    <w:rsid w:val="00330C41"/>
    <w:rsid w:val="00330C4D"/>
    <w:rsid w:val="00330C9D"/>
    <w:rsid w:val="00330CF3"/>
    <w:rsid w:val="00330D34"/>
    <w:rsid w:val="00330D3C"/>
    <w:rsid w:val="00330D8F"/>
    <w:rsid w:val="00330E02"/>
    <w:rsid w:val="00330E15"/>
    <w:rsid w:val="00330E58"/>
    <w:rsid w:val="00330E62"/>
    <w:rsid w:val="00330E8C"/>
    <w:rsid w:val="00330F1B"/>
    <w:rsid w:val="00330F30"/>
    <w:rsid w:val="00330F44"/>
    <w:rsid w:val="00330F69"/>
    <w:rsid w:val="00331086"/>
    <w:rsid w:val="003310B0"/>
    <w:rsid w:val="003310B5"/>
    <w:rsid w:val="0033113D"/>
    <w:rsid w:val="003311F7"/>
    <w:rsid w:val="00331210"/>
    <w:rsid w:val="0033124A"/>
    <w:rsid w:val="003312A2"/>
    <w:rsid w:val="00331321"/>
    <w:rsid w:val="0033132C"/>
    <w:rsid w:val="0033138D"/>
    <w:rsid w:val="003313BA"/>
    <w:rsid w:val="003313BC"/>
    <w:rsid w:val="003313CF"/>
    <w:rsid w:val="0033143A"/>
    <w:rsid w:val="0033146F"/>
    <w:rsid w:val="003314B8"/>
    <w:rsid w:val="003314C0"/>
    <w:rsid w:val="00331511"/>
    <w:rsid w:val="00331601"/>
    <w:rsid w:val="00331672"/>
    <w:rsid w:val="0033168C"/>
    <w:rsid w:val="00331698"/>
    <w:rsid w:val="00331704"/>
    <w:rsid w:val="00331729"/>
    <w:rsid w:val="0033174D"/>
    <w:rsid w:val="0033176E"/>
    <w:rsid w:val="0033180A"/>
    <w:rsid w:val="0033184E"/>
    <w:rsid w:val="0033187E"/>
    <w:rsid w:val="0033189A"/>
    <w:rsid w:val="003318BA"/>
    <w:rsid w:val="003318D0"/>
    <w:rsid w:val="00331908"/>
    <w:rsid w:val="003319C2"/>
    <w:rsid w:val="003319F2"/>
    <w:rsid w:val="00331A25"/>
    <w:rsid w:val="00331A39"/>
    <w:rsid w:val="00331A46"/>
    <w:rsid w:val="00331A86"/>
    <w:rsid w:val="00331B07"/>
    <w:rsid w:val="00331B2C"/>
    <w:rsid w:val="00331BC7"/>
    <w:rsid w:val="00331BF1"/>
    <w:rsid w:val="00331C09"/>
    <w:rsid w:val="00331C1F"/>
    <w:rsid w:val="00331C92"/>
    <w:rsid w:val="00331C9E"/>
    <w:rsid w:val="00331CC1"/>
    <w:rsid w:val="00331D01"/>
    <w:rsid w:val="00331D0A"/>
    <w:rsid w:val="00331D28"/>
    <w:rsid w:val="00331D2E"/>
    <w:rsid w:val="00331D35"/>
    <w:rsid w:val="00331D3B"/>
    <w:rsid w:val="00331D61"/>
    <w:rsid w:val="00331D7D"/>
    <w:rsid w:val="00331D84"/>
    <w:rsid w:val="00331D9C"/>
    <w:rsid w:val="00331DE6"/>
    <w:rsid w:val="00331E11"/>
    <w:rsid w:val="00331E7E"/>
    <w:rsid w:val="00331E8A"/>
    <w:rsid w:val="00331EB3"/>
    <w:rsid w:val="00331ED4"/>
    <w:rsid w:val="00331EE2"/>
    <w:rsid w:val="00331F94"/>
    <w:rsid w:val="00331FF8"/>
    <w:rsid w:val="00332004"/>
    <w:rsid w:val="00332016"/>
    <w:rsid w:val="003320AE"/>
    <w:rsid w:val="003320C0"/>
    <w:rsid w:val="003320E4"/>
    <w:rsid w:val="0033213A"/>
    <w:rsid w:val="0033216F"/>
    <w:rsid w:val="00332203"/>
    <w:rsid w:val="00332271"/>
    <w:rsid w:val="0033228C"/>
    <w:rsid w:val="00332349"/>
    <w:rsid w:val="00332375"/>
    <w:rsid w:val="0033240B"/>
    <w:rsid w:val="0033242A"/>
    <w:rsid w:val="00332431"/>
    <w:rsid w:val="00332450"/>
    <w:rsid w:val="00332463"/>
    <w:rsid w:val="00332466"/>
    <w:rsid w:val="003324DF"/>
    <w:rsid w:val="003324E6"/>
    <w:rsid w:val="003324FE"/>
    <w:rsid w:val="0033250E"/>
    <w:rsid w:val="0033251D"/>
    <w:rsid w:val="00332534"/>
    <w:rsid w:val="00332582"/>
    <w:rsid w:val="003325E8"/>
    <w:rsid w:val="0033261B"/>
    <w:rsid w:val="00332678"/>
    <w:rsid w:val="0033267E"/>
    <w:rsid w:val="003326B4"/>
    <w:rsid w:val="003326C0"/>
    <w:rsid w:val="003326F6"/>
    <w:rsid w:val="0033271B"/>
    <w:rsid w:val="00332724"/>
    <w:rsid w:val="003327AE"/>
    <w:rsid w:val="003327CF"/>
    <w:rsid w:val="00332827"/>
    <w:rsid w:val="00332879"/>
    <w:rsid w:val="003328AE"/>
    <w:rsid w:val="003328B9"/>
    <w:rsid w:val="003328F1"/>
    <w:rsid w:val="003328F7"/>
    <w:rsid w:val="00332900"/>
    <w:rsid w:val="0033292D"/>
    <w:rsid w:val="00332934"/>
    <w:rsid w:val="00332955"/>
    <w:rsid w:val="00332962"/>
    <w:rsid w:val="003329AD"/>
    <w:rsid w:val="00332A0E"/>
    <w:rsid w:val="00332A28"/>
    <w:rsid w:val="00332A4E"/>
    <w:rsid w:val="00332A4F"/>
    <w:rsid w:val="00332A6F"/>
    <w:rsid w:val="00332B35"/>
    <w:rsid w:val="00332B84"/>
    <w:rsid w:val="00332BB2"/>
    <w:rsid w:val="00332BF6"/>
    <w:rsid w:val="00332C8C"/>
    <w:rsid w:val="00332CAA"/>
    <w:rsid w:val="00332D14"/>
    <w:rsid w:val="00332D56"/>
    <w:rsid w:val="00332D7E"/>
    <w:rsid w:val="00332DC5"/>
    <w:rsid w:val="00332DD3"/>
    <w:rsid w:val="00332DEE"/>
    <w:rsid w:val="00332DF8"/>
    <w:rsid w:val="00332E3B"/>
    <w:rsid w:val="00332E4C"/>
    <w:rsid w:val="00332EFF"/>
    <w:rsid w:val="00332F30"/>
    <w:rsid w:val="00332F7E"/>
    <w:rsid w:val="00332F89"/>
    <w:rsid w:val="00332F8A"/>
    <w:rsid w:val="00332F90"/>
    <w:rsid w:val="0033301C"/>
    <w:rsid w:val="00333028"/>
    <w:rsid w:val="003330DB"/>
    <w:rsid w:val="00333118"/>
    <w:rsid w:val="00333147"/>
    <w:rsid w:val="003331CB"/>
    <w:rsid w:val="0033322D"/>
    <w:rsid w:val="003332DE"/>
    <w:rsid w:val="0033331E"/>
    <w:rsid w:val="00333360"/>
    <w:rsid w:val="00333388"/>
    <w:rsid w:val="0033339B"/>
    <w:rsid w:val="003333A5"/>
    <w:rsid w:val="00333410"/>
    <w:rsid w:val="0033343A"/>
    <w:rsid w:val="003334F0"/>
    <w:rsid w:val="00333585"/>
    <w:rsid w:val="00333598"/>
    <w:rsid w:val="003335C7"/>
    <w:rsid w:val="00333641"/>
    <w:rsid w:val="0033367D"/>
    <w:rsid w:val="0033368F"/>
    <w:rsid w:val="003336FA"/>
    <w:rsid w:val="0033371A"/>
    <w:rsid w:val="00333743"/>
    <w:rsid w:val="003337E1"/>
    <w:rsid w:val="0033381D"/>
    <w:rsid w:val="00333858"/>
    <w:rsid w:val="0033385A"/>
    <w:rsid w:val="00333860"/>
    <w:rsid w:val="0033389F"/>
    <w:rsid w:val="003338BA"/>
    <w:rsid w:val="003338DA"/>
    <w:rsid w:val="0033392A"/>
    <w:rsid w:val="00333954"/>
    <w:rsid w:val="00333976"/>
    <w:rsid w:val="003339B6"/>
    <w:rsid w:val="003339DA"/>
    <w:rsid w:val="00333A35"/>
    <w:rsid w:val="00333AF4"/>
    <w:rsid w:val="00333B6D"/>
    <w:rsid w:val="00333B8A"/>
    <w:rsid w:val="00333B9A"/>
    <w:rsid w:val="00333BA7"/>
    <w:rsid w:val="00333BB7"/>
    <w:rsid w:val="00333BC4"/>
    <w:rsid w:val="00333BF5"/>
    <w:rsid w:val="00333BF8"/>
    <w:rsid w:val="00333C9F"/>
    <w:rsid w:val="00333CEB"/>
    <w:rsid w:val="00333CEE"/>
    <w:rsid w:val="00333D3A"/>
    <w:rsid w:val="00333D68"/>
    <w:rsid w:val="00333D75"/>
    <w:rsid w:val="00333D83"/>
    <w:rsid w:val="00333DA6"/>
    <w:rsid w:val="00333DB4"/>
    <w:rsid w:val="00333DB5"/>
    <w:rsid w:val="00333DDD"/>
    <w:rsid w:val="00333DFA"/>
    <w:rsid w:val="00333E29"/>
    <w:rsid w:val="00333E66"/>
    <w:rsid w:val="00333EB1"/>
    <w:rsid w:val="00333EC1"/>
    <w:rsid w:val="00333F10"/>
    <w:rsid w:val="00333FEC"/>
    <w:rsid w:val="00333FEE"/>
    <w:rsid w:val="00333FF0"/>
    <w:rsid w:val="00334000"/>
    <w:rsid w:val="00334038"/>
    <w:rsid w:val="00334054"/>
    <w:rsid w:val="00334063"/>
    <w:rsid w:val="0033408E"/>
    <w:rsid w:val="00334093"/>
    <w:rsid w:val="00334098"/>
    <w:rsid w:val="0033409C"/>
    <w:rsid w:val="003340B8"/>
    <w:rsid w:val="003340B9"/>
    <w:rsid w:val="003340E4"/>
    <w:rsid w:val="00334167"/>
    <w:rsid w:val="00334171"/>
    <w:rsid w:val="00334173"/>
    <w:rsid w:val="003341A0"/>
    <w:rsid w:val="003341BF"/>
    <w:rsid w:val="003341FD"/>
    <w:rsid w:val="0033421B"/>
    <w:rsid w:val="00334227"/>
    <w:rsid w:val="00334273"/>
    <w:rsid w:val="00334284"/>
    <w:rsid w:val="003342C1"/>
    <w:rsid w:val="00334351"/>
    <w:rsid w:val="00334356"/>
    <w:rsid w:val="0033436F"/>
    <w:rsid w:val="0033438E"/>
    <w:rsid w:val="00334393"/>
    <w:rsid w:val="003343B4"/>
    <w:rsid w:val="003343E3"/>
    <w:rsid w:val="00334412"/>
    <w:rsid w:val="00334429"/>
    <w:rsid w:val="00334432"/>
    <w:rsid w:val="00334454"/>
    <w:rsid w:val="00334479"/>
    <w:rsid w:val="00334492"/>
    <w:rsid w:val="0033452B"/>
    <w:rsid w:val="0033459D"/>
    <w:rsid w:val="003345C3"/>
    <w:rsid w:val="003345CC"/>
    <w:rsid w:val="0033469A"/>
    <w:rsid w:val="0033469E"/>
    <w:rsid w:val="003346AD"/>
    <w:rsid w:val="00334727"/>
    <w:rsid w:val="00334738"/>
    <w:rsid w:val="00334763"/>
    <w:rsid w:val="00334774"/>
    <w:rsid w:val="0033478F"/>
    <w:rsid w:val="003347D3"/>
    <w:rsid w:val="0033481E"/>
    <w:rsid w:val="00334848"/>
    <w:rsid w:val="003348C3"/>
    <w:rsid w:val="003348FE"/>
    <w:rsid w:val="00334909"/>
    <w:rsid w:val="0033496B"/>
    <w:rsid w:val="0033496D"/>
    <w:rsid w:val="00334990"/>
    <w:rsid w:val="00334991"/>
    <w:rsid w:val="003349FB"/>
    <w:rsid w:val="00334A01"/>
    <w:rsid w:val="00334A0B"/>
    <w:rsid w:val="00334A17"/>
    <w:rsid w:val="00334A38"/>
    <w:rsid w:val="00334A53"/>
    <w:rsid w:val="00334A62"/>
    <w:rsid w:val="00334A95"/>
    <w:rsid w:val="00334A97"/>
    <w:rsid w:val="00334AE2"/>
    <w:rsid w:val="00334AF1"/>
    <w:rsid w:val="00334B02"/>
    <w:rsid w:val="00334B28"/>
    <w:rsid w:val="00334B3A"/>
    <w:rsid w:val="00334B50"/>
    <w:rsid w:val="00334B60"/>
    <w:rsid w:val="00334B95"/>
    <w:rsid w:val="00334BAF"/>
    <w:rsid w:val="00334BCA"/>
    <w:rsid w:val="00334BE6"/>
    <w:rsid w:val="00334BF5"/>
    <w:rsid w:val="00334C31"/>
    <w:rsid w:val="00334C37"/>
    <w:rsid w:val="00334C54"/>
    <w:rsid w:val="00334C8E"/>
    <w:rsid w:val="00334CAD"/>
    <w:rsid w:val="00334CB6"/>
    <w:rsid w:val="00334CED"/>
    <w:rsid w:val="00334D24"/>
    <w:rsid w:val="00334D29"/>
    <w:rsid w:val="00334D57"/>
    <w:rsid w:val="00334D6C"/>
    <w:rsid w:val="00334D98"/>
    <w:rsid w:val="00334D99"/>
    <w:rsid w:val="00334DBE"/>
    <w:rsid w:val="00334DDA"/>
    <w:rsid w:val="00334DE6"/>
    <w:rsid w:val="00334E0E"/>
    <w:rsid w:val="00334E88"/>
    <w:rsid w:val="00334E9A"/>
    <w:rsid w:val="00334F10"/>
    <w:rsid w:val="00334F33"/>
    <w:rsid w:val="00334F3A"/>
    <w:rsid w:val="00334F55"/>
    <w:rsid w:val="00334F6F"/>
    <w:rsid w:val="00334F88"/>
    <w:rsid w:val="00334F96"/>
    <w:rsid w:val="00334FDC"/>
    <w:rsid w:val="0033503A"/>
    <w:rsid w:val="0033503F"/>
    <w:rsid w:val="00335048"/>
    <w:rsid w:val="00335071"/>
    <w:rsid w:val="003350AA"/>
    <w:rsid w:val="003350BD"/>
    <w:rsid w:val="0033513E"/>
    <w:rsid w:val="0033515B"/>
    <w:rsid w:val="0033519F"/>
    <w:rsid w:val="003351AD"/>
    <w:rsid w:val="003351BF"/>
    <w:rsid w:val="003351E5"/>
    <w:rsid w:val="0033523F"/>
    <w:rsid w:val="00335265"/>
    <w:rsid w:val="00335348"/>
    <w:rsid w:val="003353B6"/>
    <w:rsid w:val="003353C4"/>
    <w:rsid w:val="003353CC"/>
    <w:rsid w:val="003353F0"/>
    <w:rsid w:val="0033541A"/>
    <w:rsid w:val="0033545D"/>
    <w:rsid w:val="0033547F"/>
    <w:rsid w:val="00335486"/>
    <w:rsid w:val="003354AC"/>
    <w:rsid w:val="003354C8"/>
    <w:rsid w:val="0033550B"/>
    <w:rsid w:val="0033550D"/>
    <w:rsid w:val="0033551E"/>
    <w:rsid w:val="00335535"/>
    <w:rsid w:val="00335545"/>
    <w:rsid w:val="00335595"/>
    <w:rsid w:val="003355E0"/>
    <w:rsid w:val="0033561E"/>
    <w:rsid w:val="00335620"/>
    <w:rsid w:val="0033565D"/>
    <w:rsid w:val="00335677"/>
    <w:rsid w:val="003356BC"/>
    <w:rsid w:val="00335748"/>
    <w:rsid w:val="003357AD"/>
    <w:rsid w:val="003357B8"/>
    <w:rsid w:val="003357F6"/>
    <w:rsid w:val="0033586B"/>
    <w:rsid w:val="003358B3"/>
    <w:rsid w:val="003358DC"/>
    <w:rsid w:val="003358F4"/>
    <w:rsid w:val="00335906"/>
    <w:rsid w:val="0033590A"/>
    <w:rsid w:val="00335958"/>
    <w:rsid w:val="00335968"/>
    <w:rsid w:val="00335996"/>
    <w:rsid w:val="00335997"/>
    <w:rsid w:val="003359A1"/>
    <w:rsid w:val="003359C9"/>
    <w:rsid w:val="003359D6"/>
    <w:rsid w:val="00335A1B"/>
    <w:rsid w:val="00335A25"/>
    <w:rsid w:val="00335A6F"/>
    <w:rsid w:val="00335A94"/>
    <w:rsid w:val="00335AA7"/>
    <w:rsid w:val="00335AD4"/>
    <w:rsid w:val="00335AFE"/>
    <w:rsid w:val="00335B3D"/>
    <w:rsid w:val="00335B44"/>
    <w:rsid w:val="00335B46"/>
    <w:rsid w:val="00335B4C"/>
    <w:rsid w:val="00335B6E"/>
    <w:rsid w:val="00335BF4"/>
    <w:rsid w:val="00335C0C"/>
    <w:rsid w:val="00335C1A"/>
    <w:rsid w:val="00335C2B"/>
    <w:rsid w:val="00335C39"/>
    <w:rsid w:val="00335C63"/>
    <w:rsid w:val="00335C86"/>
    <w:rsid w:val="00335CAD"/>
    <w:rsid w:val="00335CE9"/>
    <w:rsid w:val="00335D32"/>
    <w:rsid w:val="00335D3B"/>
    <w:rsid w:val="00335D88"/>
    <w:rsid w:val="00335DE3"/>
    <w:rsid w:val="00335E14"/>
    <w:rsid w:val="00335E19"/>
    <w:rsid w:val="00335E44"/>
    <w:rsid w:val="00335E59"/>
    <w:rsid w:val="00335E5E"/>
    <w:rsid w:val="00335E89"/>
    <w:rsid w:val="00335EF8"/>
    <w:rsid w:val="00335F3E"/>
    <w:rsid w:val="00336003"/>
    <w:rsid w:val="0033602E"/>
    <w:rsid w:val="00336031"/>
    <w:rsid w:val="00336052"/>
    <w:rsid w:val="00336058"/>
    <w:rsid w:val="0033608B"/>
    <w:rsid w:val="00336123"/>
    <w:rsid w:val="00336158"/>
    <w:rsid w:val="00336159"/>
    <w:rsid w:val="003361A0"/>
    <w:rsid w:val="003361AD"/>
    <w:rsid w:val="003361C0"/>
    <w:rsid w:val="003361DB"/>
    <w:rsid w:val="003361DD"/>
    <w:rsid w:val="003361E0"/>
    <w:rsid w:val="00336219"/>
    <w:rsid w:val="0033626F"/>
    <w:rsid w:val="00336277"/>
    <w:rsid w:val="00336287"/>
    <w:rsid w:val="003362DE"/>
    <w:rsid w:val="003362E6"/>
    <w:rsid w:val="003362F5"/>
    <w:rsid w:val="00336324"/>
    <w:rsid w:val="00336334"/>
    <w:rsid w:val="00336337"/>
    <w:rsid w:val="0033633C"/>
    <w:rsid w:val="00336340"/>
    <w:rsid w:val="0033634D"/>
    <w:rsid w:val="00336358"/>
    <w:rsid w:val="00336392"/>
    <w:rsid w:val="00336394"/>
    <w:rsid w:val="003363C7"/>
    <w:rsid w:val="003363E1"/>
    <w:rsid w:val="0033641B"/>
    <w:rsid w:val="00336463"/>
    <w:rsid w:val="00336472"/>
    <w:rsid w:val="0033647C"/>
    <w:rsid w:val="00336490"/>
    <w:rsid w:val="003364AB"/>
    <w:rsid w:val="003364BB"/>
    <w:rsid w:val="00336514"/>
    <w:rsid w:val="00336525"/>
    <w:rsid w:val="003365EF"/>
    <w:rsid w:val="003365F9"/>
    <w:rsid w:val="00336616"/>
    <w:rsid w:val="00336623"/>
    <w:rsid w:val="00336629"/>
    <w:rsid w:val="003366A8"/>
    <w:rsid w:val="003366BB"/>
    <w:rsid w:val="003366DB"/>
    <w:rsid w:val="003366FD"/>
    <w:rsid w:val="0033673E"/>
    <w:rsid w:val="00336755"/>
    <w:rsid w:val="00336786"/>
    <w:rsid w:val="003367BF"/>
    <w:rsid w:val="003367C8"/>
    <w:rsid w:val="003367CB"/>
    <w:rsid w:val="00336825"/>
    <w:rsid w:val="0033682B"/>
    <w:rsid w:val="00336887"/>
    <w:rsid w:val="0033689C"/>
    <w:rsid w:val="003368F0"/>
    <w:rsid w:val="00336962"/>
    <w:rsid w:val="00336969"/>
    <w:rsid w:val="00336A0E"/>
    <w:rsid w:val="00336A5A"/>
    <w:rsid w:val="00336A63"/>
    <w:rsid w:val="00336A86"/>
    <w:rsid w:val="00336A96"/>
    <w:rsid w:val="00336A9A"/>
    <w:rsid w:val="00336B5F"/>
    <w:rsid w:val="00336C23"/>
    <w:rsid w:val="00336C48"/>
    <w:rsid w:val="00336C5B"/>
    <w:rsid w:val="00336C84"/>
    <w:rsid w:val="00336C92"/>
    <w:rsid w:val="00336CD8"/>
    <w:rsid w:val="00336D52"/>
    <w:rsid w:val="00336D90"/>
    <w:rsid w:val="00336DC2"/>
    <w:rsid w:val="00336DC4"/>
    <w:rsid w:val="00336DFA"/>
    <w:rsid w:val="00336E10"/>
    <w:rsid w:val="00336E5C"/>
    <w:rsid w:val="00336E60"/>
    <w:rsid w:val="00336E65"/>
    <w:rsid w:val="00336F5F"/>
    <w:rsid w:val="00336FDF"/>
    <w:rsid w:val="00337009"/>
    <w:rsid w:val="00337024"/>
    <w:rsid w:val="00337086"/>
    <w:rsid w:val="003370D6"/>
    <w:rsid w:val="003370F4"/>
    <w:rsid w:val="003370FC"/>
    <w:rsid w:val="00337103"/>
    <w:rsid w:val="0033710D"/>
    <w:rsid w:val="00337126"/>
    <w:rsid w:val="00337128"/>
    <w:rsid w:val="00337196"/>
    <w:rsid w:val="00337209"/>
    <w:rsid w:val="0033721E"/>
    <w:rsid w:val="003372AB"/>
    <w:rsid w:val="003372BE"/>
    <w:rsid w:val="003372D2"/>
    <w:rsid w:val="00337322"/>
    <w:rsid w:val="00337329"/>
    <w:rsid w:val="00337341"/>
    <w:rsid w:val="00337377"/>
    <w:rsid w:val="0033739E"/>
    <w:rsid w:val="003373A9"/>
    <w:rsid w:val="00337466"/>
    <w:rsid w:val="00337473"/>
    <w:rsid w:val="003374D5"/>
    <w:rsid w:val="003374ED"/>
    <w:rsid w:val="00337518"/>
    <w:rsid w:val="0033754B"/>
    <w:rsid w:val="00337553"/>
    <w:rsid w:val="00337563"/>
    <w:rsid w:val="003375A6"/>
    <w:rsid w:val="003375B4"/>
    <w:rsid w:val="003375D2"/>
    <w:rsid w:val="003375EB"/>
    <w:rsid w:val="0033760E"/>
    <w:rsid w:val="0033762F"/>
    <w:rsid w:val="00337654"/>
    <w:rsid w:val="0033766B"/>
    <w:rsid w:val="00337673"/>
    <w:rsid w:val="003376C2"/>
    <w:rsid w:val="003376D4"/>
    <w:rsid w:val="00337707"/>
    <w:rsid w:val="00337713"/>
    <w:rsid w:val="00337736"/>
    <w:rsid w:val="00337737"/>
    <w:rsid w:val="00337744"/>
    <w:rsid w:val="00337759"/>
    <w:rsid w:val="003377A9"/>
    <w:rsid w:val="003377B5"/>
    <w:rsid w:val="00337813"/>
    <w:rsid w:val="00337832"/>
    <w:rsid w:val="0033788E"/>
    <w:rsid w:val="0033791B"/>
    <w:rsid w:val="0033793C"/>
    <w:rsid w:val="003379A1"/>
    <w:rsid w:val="003379D0"/>
    <w:rsid w:val="00337A44"/>
    <w:rsid w:val="00337A57"/>
    <w:rsid w:val="00337A84"/>
    <w:rsid w:val="00337B33"/>
    <w:rsid w:val="00337B50"/>
    <w:rsid w:val="00337B94"/>
    <w:rsid w:val="00337B98"/>
    <w:rsid w:val="00337BCF"/>
    <w:rsid w:val="00337BDD"/>
    <w:rsid w:val="00337C1F"/>
    <w:rsid w:val="00337C2C"/>
    <w:rsid w:val="00337C59"/>
    <w:rsid w:val="00337C92"/>
    <w:rsid w:val="00337CC2"/>
    <w:rsid w:val="00337D1C"/>
    <w:rsid w:val="00337D61"/>
    <w:rsid w:val="00337D74"/>
    <w:rsid w:val="00337D97"/>
    <w:rsid w:val="00337DE7"/>
    <w:rsid w:val="00337DF8"/>
    <w:rsid w:val="00337E0E"/>
    <w:rsid w:val="00337E12"/>
    <w:rsid w:val="00337E3A"/>
    <w:rsid w:val="00337E7F"/>
    <w:rsid w:val="00337E98"/>
    <w:rsid w:val="00337F09"/>
    <w:rsid w:val="00337F38"/>
    <w:rsid w:val="00337F46"/>
    <w:rsid w:val="00337F66"/>
    <w:rsid w:val="00337F8B"/>
    <w:rsid w:val="00337FAC"/>
    <w:rsid w:val="00337FC8"/>
    <w:rsid w:val="00337FCB"/>
    <w:rsid w:val="00337FED"/>
    <w:rsid w:val="00340021"/>
    <w:rsid w:val="0034003D"/>
    <w:rsid w:val="00340057"/>
    <w:rsid w:val="0034005E"/>
    <w:rsid w:val="00340105"/>
    <w:rsid w:val="00340126"/>
    <w:rsid w:val="003401AD"/>
    <w:rsid w:val="003401B9"/>
    <w:rsid w:val="003401CF"/>
    <w:rsid w:val="003401D5"/>
    <w:rsid w:val="003401DA"/>
    <w:rsid w:val="003401E5"/>
    <w:rsid w:val="0034021A"/>
    <w:rsid w:val="00340250"/>
    <w:rsid w:val="00340290"/>
    <w:rsid w:val="003403B3"/>
    <w:rsid w:val="003403C2"/>
    <w:rsid w:val="00340434"/>
    <w:rsid w:val="0034043F"/>
    <w:rsid w:val="00340476"/>
    <w:rsid w:val="0034049A"/>
    <w:rsid w:val="00340559"/>
    <w:rsid w:val="00340580"/>
    <w:rsid w:val="003405B3"/>
    <w:rsid w:val="003405BF"/>
    <w:rsid w:val="003405C9"/>
    <w:rsid w:val="003405DB"/>
    <w:rsid w:val="003405FA"/>
    <w:rsid w:val="00340617"/>
    <w:rsid w:val="00340645"/>
    <w:rsid w:val="0034065C"/>
    <w:rsid w:val="0034065D"/>
    <w:rsid w:val="00340676"/>
    <w:rsid w:val="003406C0"/>
    <w:rsid w:val="003406E1"/>
    <w:rsid w:val="0034074B"/>
    <w:rsid w:val="00340758"/>
    <w:rsid w:val="0034075C"/>
    <w:rsid w:val="00340763"/>
    <w:rsid w:val="003407A2"/>
    <w:rsid w:val="003407A7"/>
    <w:rsid w:val="003407B6"/>
    <w:rsid w:val="00340820"/>
    <w:rsid w:val="00340833"/>
    <w:rsid w:val="00340836"/>
    <w:rsid w:val="003408E5"/>
    <w:rsid w:val="0034091D"/>
    <w:rsid w:val="0034096D"/>
    <w:rsid w:val="00340972"/>
    <w:rsid w:val="003409DF"/>
    <w:rsid w:val="00340A3A"/>
    <w:rsid w:val="00340A58"/>
    <w:rsid w:val="00340A64"/>
    <w:rsid w:val="00340A79"/>
    <w:rsid w:val="00340ADC"/>
    <w:rsid w:val="00340BAC"/>
    <w:rsid w:val="00340BEB"/>
    <w:rsid w:val="00340BFF"/>
    <w:rsid w:val="00340C36"/>
    <w:rsid w:val="00340C43"/>
    <w:rsid w:val="00340C75"/>
    <w:rsid w:val="00340C77"/>
    <w:rsid w:val="00340C79"/>
    <w:rsid w:val="00340CC8"/>
    <w:rsid w:val="00340CE1"/>
    <w:rsid w:val="00340D2E"/>
    <w:rsid w:val="00340D31"/>
    <w:rsid w:val="00340D32"/>
    <w:rsid w:val="00340D64"/>
    <w:rsid w:val="00340D72"/>
    <w:rsid w:val="00340DA3"/>
    <w:rsid w:val="00340DBB"/>
    <w:rsid w:val="00340DF7"/>
    <w:rsid w:val="00340E45"/>
    <w:rsid w:val="00340E68"/>
    <w:rsid w:val="00340E85"/>
    <w:rsid w:val="00340EA5"/>
    <w:rsid w:val="00340EC9"/>
    <w:rsid w:val="00340EFB"/>
    <w:rsid w:val="00340F46"/>
    <w:rsid w:val="00340FAE"/>
    <w:rsid w:val="00340FFE"/>
    <w:rsid w:val="0034100B"/>
    <w:rsid w:val="0034104B"/>
    <w:rsid w:val="00341054"/>
    <w:rsid w:val="003410FE"/>
    <w:rsid w:val="00341139"/>
    <w:rsid w:val="00341159"/>
    <w:rsid w:val="00341181"/>
    <w:rsid w:val="003411B4"/>
    <w:rsid w:val="00341224"/>
    <w:rsid w:val="0034123B"/>
    <w:rsid w:val="0034129E"/>
    <w:rsid w:val="003412BA"/>
    <w:rsid w:val="003412E6"/>
    <w:rsid w:val="003412EA"/>
    <w:rsid w:val="00341307"/>
    <w:rsid w:val="0034130D"/>
    <w:rsid w:val="0034132F"/>
    <w:rsid w:val="00341332"/>
    <w:rsid w:val="00341358"/>
    <w:rsid w:val="0034135D"/>
    <w:rsid w:val="0034136A"/>
    <w:rsid w:val="003413D2"/>
    <w:rsid w:val="003414A9"/>
    <w:rsid w:val="003414D6"/>
    <w:rsid w:val="0034156A"/>
    <w:rsid w:val="00341588"/>
    <w:rsid w:val="003415AB"/>
    <w:rsid w:val="003415E6"/>
    <w:rsid w:val="00341614"/>
    <w:rsid w:val="0034161C"/>
    <w:rsid w:val="00341671"/>
    <w:rsid w:val="0034168C"/>
    <w:rsid w:val="003416BE"/>
    <w:rsid w:val="003416D0"/>
    <w:rsid w:val="003416E4"/>
    <w:rsid w:val="0034172D"/>
    <w:rsid w:val="00341788"/>
    <w:rsid w:val="0034179F"/>
    <w:rsid w:val="003417C3"/>
    <w:rsid w:val="00341805"/>
    <w:rsid w:val="00341837"/>
    <w:rsid w:val="00341853"/>
    <w:rsid w:val="00341889"/>
    <w:rsid w:val="00341895"/>
    <w:rsid w:val="003418A2"/>
    <w:rsid w:val="003418CA"/>
    <w:rsid w:val="00341905"/>
    <w:rsid w:val="00341915"/>
    <w:rsid w:val="00341949"/>
    <w:rsid w:val="0034194E"/>
    <w:rsid w:val="00341951"/>
    <w:rsid w:val="003419BF"/>
    <w:rsid w:val="003419FA"/>
    <w:rsid w:val="00341A18"/>
    <w:rsid w:val="00341A86"/>
    <w:rsid w:val="00341A9E"/>
    <w:rsid w:val="00341AD0"/>
    <w:rsid w:val="00341AD9"/>
    <w:rsid w:val="00341AF0"/>
    <w:rsid w:val="00341B1F"/>
    <w:rsid w:val="00341B24"/>
    <w:rsid w:val="00341B45"/>
    <w:rsid w:val="00341BD4"/>
    <w:rsid w:val="00341C08"/>
    <w:rsid w:val="00341C20"/>
    <w:rsid w:val="00341C29"/>
    <w:rsid w:val="00341C34"/>
    <w:rsid w:val="00341C4E"/>
    <w:rsid w:val="00341C56"/>
    <w:rsid w:val="00341C9F"/>
    <w:rsid w:val="00341CAE"/>
    <w:rsid w:val="00341CFE"/>
    <w:rsid w:val="00341D09"/>
    <w:rsid w:val="00341D37"/>
    <w:rsid w:val="00341D60"/>
    <w:rsid w:val="00341D99"/>
    <w:rsid w:val="00341E09"/>
    <w:rsid w:val="00341E0F"/>
    <w:rsid w:val="00341E13"/>
    <w:rsid w:val="00341E37"/>
    <w:rsid w:val="00341E62"/>
    <w:rsid w:val="00341E64"/>
    <w:rsid w:val="00341E91"/>
    <w:rsid w:val="00341ED7"/>
    <w:rsid w:val="00341F6B"/>
    <w:rsid w:val="00341FC7"/>
    <w:rsid w:val="00341FE9"/>
    <w:rsid w:val="00342011"/>
    <w:rsid w:val="00342013"/>
    <w:rsid w:val="00342050"/>
    <w:rsid w:val="00342072"/>
    <w:rsid w:val="0034207B"/>
    <w:rsid w:val="0034209E"/>
    <w:rsid w:val="00342131"/>
    <w:rsid w:val="00342183"/>
    <w:rsid w:val="00342194"/>
    <w:rsid w:val="003421E7"/>
    <w:rsid w:val="003421F7"/>
    <w:rsid w:val="003421F9"/>
    <w:rsid w:val="00342206"/>
    <w:rsid w:val="00342225"/>
    <w:rsid w:val="00342273"/>
    <w:rsid w:val="003422A9"/>
    <w:rsid w:val="0034230F"/>
    <w:rsid w:val="00342345"/>
    <w:rsid w:val="00342382"/>
    <w:rsid w:val="0034239D"/>
    <w:rsid w:val="003423C0"/>
    <w:rsid w:val="003423E7"/>
    <w:rsid w:val="00342401"/>
    <w:rsid w:val="00342418"/>
    <w:rsid w:val="0034246B"/>
    <w:rsid w:val="00342485"/>
    <w:rsid w:val="0034248E"/>
    <w:rsid w:val="003424BC"/>
    <w:rsid w:val="00342519"/>
    <w:rsid w:val="0034253A"/>
    <w:rsid w:val="003425FB"/>
    <w:rsid w:val="003425FC"/>
    <w:rsid w:val="00342600"/>
    <w:rsid w:val="0034260C"/>
    <w:rsid w:val="00342621"/>
    <w:rsid w:val="00342622"/>
    <w:rsid w:val="0034265A"/>
    <w:rsid w:val="003426DD"/>
    <w:rsid w:val="00342705"/>
    <w:rsid w:val="00342743"/>
    <w:rsid w:val="003427C6"/>
    <w:rsid w:val="00342807"/>
    <w:rsid w:val="0034284F"/>
    <w:rsid w:val="0034287D"/>
    <w:rsid w:val="0034288C"/>
    <w:rsid w:val="003428C6"/>
    <w:rsid w:val="00342936"/>
    <w:rsid w:val="00342947"/>
    <w:rsid w:val="00342955"/>
    <w:rsid w:val="0034297A"/>
    <w:rsid w:val="003429A0"/>
    <w:rsid w:val="003429C4"/>
    <w:rsid w:val="00342A5D"/>
    <w:rsid w:val="00342A66"/>
    <w:rsid w:val="00342B78"/>
    <w:rsid w:val="00342BC4"/>
    <w:rsid w:val="00342C10"/>
    <w:rsid w:val="00342C3E"/>
    <w:rsid w:val="00342C54"/>
    <w:rsid w:val="00342C78"/>
    <w:rsid w:val="00342C84"/>
    <w:rsid w:val="00342C86"/>
    <w:rsid w:val="00342CB7"/>
    <w:rsid w:val="00342CF4"/>
    <w:rsid w:val="00342CFF"/>
    <w:rsid w:val="00342D13"/>
    <w:rsid w:val="00342D6F"/>
    <w:rsid w:val="00342D7B"/>
    <w:rsid w:val="00342DA7"/>
    <w:rsid w:val="00342DC2"/>
    <w:rsid w:val="00342DC9"/>
    <w:rsid w:val="00342DE8"/>
    <w:rsid w:val="00342DF1"/>
    <w:rsid w:val="00342E1A"/>
    <w:rsid w:val="00342E47"/>
    <w:rsid w:val="00342E48"/>
    <w:rsid w:val="00342ECA"/>
    <w:rsid w:val="00342EDB"/>
    <w:rsid w:val="00342F17"/>
    <w:rsid w:val="00342F3C"/>
    <w:rsid w:val="00342F83"/>
    <w:rsid w:val="00342FBE"/>
    <w:rsid w:val="00342FD8"/>
    <w:rsid w:val="00343000"/>
    <w:rsid w:val="00343082"/>
    <w:rsid w:val="0034308F"/>
    <w:rsid w:val="003430E1"/>
    <w:rsid w:val="00343128"/>
    <w:rsid w:val="0034312E"/>
    <w:rsid w:val="0034313B"/>
    <w:rsid w:val="00343146"/>
    <w:rsid w:val="00343211"/>
    <w:rsid w:val="00343257"/>
    <w:rsid w:val="0034325D"/>
    <w:rsid w:val="00343274"/>
    <w:rsid w:val="00343351"/>
    <w:rsid w:val="0034339B"/>
    <w:rsid w:val="003433AF"/>
    <w:rsid w:val="003433C3"/>
    <w:rsid w:val="003433EC"/>
    <w:rsid w:val="0034342F"/>
    <w:rsid w:val="00343454"/>
    <w:rsid w:val="003434AC"/>
    <w:rsid w:val="003434E5"/>
    <w:rsid w:val="0034356E"/>
    <w:rsid w:val="00343599"/>
    <w:rsid w:val="003435C5"/>
    <w:rsid w:val="003435E9"/>
    <w:rsid w:val="00343609"/>
    <w:rsid w:val="00343613"/>
    <w:rsid w:val="00343662"/>
    <w:rsid w:val="00343685"/>
    <w:rsid w:val="003436AD"/>
    <w:rsid w:val="003436D2"/>
    <w:rsid w:val="003436E9"/>
    <w:rsid w:val="00343723"/>
    <w:rsid w:val="003437D3"/>
    <w:rsid w:val="003438FB"/>
    <w:rsid w:val="00343971"/>
    <w:rsid w:val="0034397D"/>
    <w:rsid w:val="00343A0D"/>
    <w:rsid w:val="00343A10"/>
    <w:rsid w:val="00343A29"/>
    <w:rsid w:val="00343A2A"/>
    <w:rsid w:val="00343A4A"/>
    <w:rsid w:val="00343ACC"/>
    <w:rsid w:val="00343B3F"/>
    <w:rsid w:val="00343B5A"/>
    <w:rsid w:val="00343B5F"/>
    <w:rsid w:val="00343B89"/>
    <w:rsid w:val="00343B9D"/>
    <w:rsid w:val="00343BA1"/>
    <w:rsid w:val="00343BB4"/>
    <w:rsid w:val="00343C33"/>
    <w:rsid w:val="00343C5F"/>
    <w:rsid w:val="00343CA9"/>
    <w:rsid w:val="00343CDA"/>
    <w:rsid w:val="00343D00"/>
    <w:rsid w:val="00343D06"/>
    <w:rsid w:val="00343D24"/>
    <w:rsid w:val="00343D33"/>
    <w:rsid w:val="00343D9A"/>
    <w:rsid w:val="00343DA9"/>
    <w:rsid w:val="00343DD5"/>
    <w:rsid w:val="00343E4C"/>
    <w:rsid w:val="00343E51"/>
    <w:rsid w:val="00343E90"/>
    <w:rsid w:val="00343EE3"/>
    <w:rsid w:val="00343EF8"/>
    <w:rsid w:val="00343F0E"/>
    <w:rsid w:val="00343F4B"/>
    <w:rsid w:val="00343FAD"/>
    <w:rsid w:val="00344020"/>
    <w:rsid w:val="00344025"/>
    <w:rsid w:val="003440CC"/>
    <w:rsid w:val="0034418C"/>
    <w:rsid w:val="0034419F"/>
    <w:rsid w:val="0034422E"/>
    <w:rsid w:val="00344238"/>
    <w:rsid w:val="0034429B"/>
    <w:rsid w:val="003442E4"/>
    <w:rsid w:val="00344300"/>
    <w:rsid w:val="0034431F"/>
    <w:rsid w:val="00344347"/>
    <w:rsid w:val="003443A5"/>
    <w:rsid w:val="003443AF"/>
    <w:rsid w:val="00344419"/>
    <w:rsid w:val="00344445"/>
    <w:rsid w:val="00344503"/>
    <w:rsid w:val="00344512"/>
    <w:rsid w:val="00344517"/>
    <w:rsid w:val="0034451B"/>
    <w:rsid w:val="0034453C"/>
    <w:rsid w:val="00344541"/>
    <w:rsid w:val="0034456F"/>
    <w:rsid w:val="0034458F"/>
    <w:rsid w:val="003445B3"/>
    <w:rsid w:val="00344609"/>
    <w:rsid w:val="00344680"/>
    <w:rsid w:val="0034468A"/>
    <w:rsid w:val="00344696"/>
    <w:rsid w:val="003446A8"/>
    <w:rsid w:val="003446AC"/>
    <w:rsid w:val="00344756"/>
    <w:rsid w:val="0034475A"/>
    <w:rsid w:val="00344779"/>
    <w:rsid w:val="003447A1"/>
    <w:rsid w:val="0034487B"/>
    <w:rsid w:val="00344885"/>
    <w:rsid w:val="003448AD"/>
    <w:rsid w:val="003448B5"/>
    <w:rsid w:val="003448C7"/>
    <w:rsid w:val="003448F4"/>
    <w:rsid w:val="00344946"/>
    <w:rsid w:val="00344968"/>
    <w:rsid w:val="003449DB"/>
    <w:rsid w:val="003449F1"/>
    <w:rsid w:val="00344A12"/>
    <w:rsid w:val="00344A75"/>
    <w:rsid w:val="00344A81"/>
    <w:rsid w:val="00344A94"/>
    <w:rsid w:val="00344AEF"/>
    <w:rsid w:val="00344AF4"/>
    <w:rsid w:val="00344B1C"/>
    <w:rsid w:val="00344B35"/>
    <w:rsid w:val="00344B59"/>
    <w:rsid w:val="00344BB0"/>
    <w:rsid w:val="00344C30"/>
    <w:rsid w:val="00344C48"/>
    <w:rsid w:val="00344CDC"/>
    <w:rsid w:val="00344D10"/>
    <w:rsid w:val="00344D1E"/>
    <w:rsid w:val="00344D4D"/>
    <w:rsid w:val="00344D6C"/>
    <w:rsid w:val="00344D8F"/>
    <w:rsid w:val="00344DDA"/>
    <w:rsid w:val="00344ED3"/>
    <w:rsid w:val="00344FB3"/>
    <w:rsid w:val="0034502F"/>
    <w:rsid w:val="00345073"/>
    <w:rsid w:val="0034508B"/>
    <w:rsid w:val="003450B3"/>
    <w:rsid w:val="003450C4"/>
    <w:rsid w:val="003450F5"/>
    <w:rsid w:val="0034510B"/>
    <w:rsid w:val="0034513C"/>
    <w:rsid w:val="00345162"/>
    <w:rsid w:val="00345201"/>
    <w:rsid w:val="00345220"/>
    <w:rsid w:val="00345233"/>
    <w:rsid w:val="00345274"/>
    <w:rsid w:val="00345289"/>
    <w:rsid w:val="00345392"/>
    <w:rsid w:val="00345395"/>
    <w:rsid w:val="003453CB"/>
    <w:rsid w:val="00345428"/>
    <w:rsid w:val="0034545A"/>
    <w:rsid w:val="00345465"/>
    <w:rsid w:val="00345474"/>
    <w:rsid w:val="003454BF"/>
    <w:rsid w:val="0034562D"/>
    <w:rsid w:val="00345664"/>
    <w:rsid w:val="003456BF"/>
    <w:rsid w:val="003456F3"/>
    <w:rsid w:val="0034575F"/>
    <w:rsid w:val="00345773"/>
    <w:rsid w:val="0034577E"/>
    <w:rsid w:val="003457A0"/>
    <w:rsid w:val="00345902"/>
    <w:rsid w:val="0034594D"/>
    <w:rsid w:val="0034594F"/>
    <w:rsid w:val="00345980"/>
    <w:rsid w:val="00345986"/>
    <w:rsid w:val="0034599A"/>
    <w:rsid w:val="003459BF"/>
    <w:rsid w:val="003459D0"/>
    <w:rsid w:val="003459E7"/>
    <w:rsid w:val="00345A69"/>
    <w:rsid w:val="00345AF4"/>
    <w:rsid w:val="00345B01"/>
    <w:rsid w:val="00345B0A"/>
    <w:rsid w:val="00345B5B"/>
    <w:rsid w:val="00345B72"/>
    <w:rsid w:val="00345B76"/>
    <w:rsid w:val="00345B7F"/>
    <w:rsid w:val="00345BBD"/>
    <w:rsid w:val="00345BF2"/>
    <w:rsid w:val="00345BFB"/>
    <w:rsid w:val="00345C02"/>
    <w:rsid w:val="00345C33"/>
    <w:rsid w:val="00345C38"/>
    <w:rsid w:val="00345C66"/>
    <w:rsid w:val="00345C6B"/>
    <w:rsid w:val="00345C72"/>
    <w:rsid w:val="00345C82"/>
    <w:rsid w:val="00345D00"/>
    <w:rsid w:val="00345D04"/>
    <w:rsid w:val="00345D07"/>
    <w:rsid w:val="00345D1B"/>
    <w:rsid w:val="00345D34"/>
    <w:rsid w:val="00345D57"/>
    <w:rsid w:val="00345D75"/>
    <w:rsid w:val="00345D9A"/>
    <w:rsid w:val="00345DD0"/>
    <w:rsid w:val="00345E3E"/>
    <w:rsid w:val="00345E98"/>
    <w:rsid w:val="00345EA9"/>
    <w:rsid w:val="00345EB5"/>
    <w:rsid w:val="00345EB6"/>
    <w:rsid w:val="00345EDB"/>
    <w:rsid w:val="00345EF2"/>
    <w:rsid w:val="00345F04"/>
    <w:rsid w:val="00345F15"/>
    <w:rsid w:val="00345F21"/>
    <w:rsid w:val="00345F68"/>
    <w:rsid w:val="00345F8C"/>
    <w:rsid w:val="00345FA0"/>
    <w:rsid w:val="00345FA2"/>
    <w:rsid w:val="00346028"/>
    <w:rsid w:val="00346033"/>
    <w:rsid w:val="0034607B"/>
    <w:rsid w:val="00346094"/>
    <w:rsid w:val="003460B3"/>
    <w:rsid w:val="003460DA"/>
    <w:rsid w:val="00346137"/>
    <w:rsid w:val="00346146"/>
    <w:rsid w:val="0034615F"/>
    <w:rsid w:val="0034617C"/>
    <w:rsid w:val="0034619E"/>
    <w:rsid w:val="003461A2"/>
    <w:rsid w:val="00346247"/>
    <w:rsid w:val="0034628B"/>
    <w:rsid w:val="003462A4"/>
    <w:rsid w:val="00346318"/>
    <w:rsid w:val="0034635F"/>
    <w:rsid w:val="003463D5"/>
    <w:rsid w:val="003463F0"/>
    <w:rsid w:val="0034645F"/>
    <w:rsid w:val="00346497"/>
    <w:rsid w:val="003464A3"/>
    <w:rsid w:val="003464B5"/>
    <w:rsid w:val="003464C7"/>
    <w:rsid w:val="003464DC"/>
    <w:rsid w:val="00346513"/>
    <w:rsid w:val="00346530"/>
    <w:rsid w:val="00346538"/>
    <w:rsid w:val="0034656F"/>
    <w:rsid w:val="003465AD"/>
    <w:rsid w:val="003465BC"/>
    <w:rsid w:val="003465DB"/>
    <w:rsid w:val="003465E5"/>
    <w:rsid w:val="0034660E"/>
    <w:rsid w:val="00346642"/>
    <w:rsid w:val="003466F7"/>
    <w:rsid w:val="00346701"/>
    <w:rsid w:val="0034671A"/>
    <w:rsid w:val="003467F5"/>
    <w:rsid w:val="0034688A"/>
    <w:rsid w:val="003468A2"/>
    <w:rsid w:val="003468E6"/>
    <w:rsid w:val="003468FE"/>
    <w:rsid w:val="00346919"/>
    <w:rsid w:val="0034691C"/>
    <w:rsid w:val="00346929"/>
    <w:rsid w:val="00346962"/>
    <w:rsid w:val="00346999"/>
    <w:rsid w:val="00346A35"/>
    <w:rsid w:val="00346A3D"/>
    <w:rsid w:val="00346A72"/>
    <w:rsid w:val="00346A94"/>
    <w:rsid w:val="00346ABF"/>
    <w:rsid w:val="00346ADC"/>
    <w:rsid w:val="00346B0F"/>
    <w:rsid w:val="00346B2E"/>
    <w:rsid w:val="00346B6F"/>
    <w:rsid w:val="00346B85"/>
    <w:rsid w:val="00346B9B"/>
    <w:rsid w:val="00346BC0"/>
    <w:rsid w:val="00346BDC"/>
    <w:rsid w:val="00346BEA"/>
    <w:rsid w:val="00346C02"/>
    <w:rsid w:val="00346C7F"/>
    <w:rsid w:val="00346C9D"/>
    <w:rsid w:val="00346CA5"/>
    <w:rsid w:val="00346CAD"/>
    <w:rsid w:val="00346D0C"/>
    <w:rsid w:val="00346D79"/>
    <w:rsid w:val="00346D98"/>
    <w:rsid w:val="00346DDA"/>
    <w:rsid w:val="00346E13"/>
    <w:rsid w:val="00346E27"/>
    <w:rsid w:val="00346E44"/>
    <w:rsid w:val="00346E50"/>
    <w:rsid w:val="00346E56"/>
    <w:rsid w:val="00346E9C"/>
    <w:rsid w:val="00346EA8"/>
    <w:rsid w:val="00346EC6"/>
    <w:rsid w:val="00346ED2"/>
    <w:rsid w:val="00346F1F"/>
    <w:rsid w:val="00346F69"/>
    <w:rsid w:val="00346F83"/>
    <w:rsid w:val="00346FC6"/>
    <w:rsid w:val="00347007"/>
    <w:rsid w:val="003470EA"/>
    <w:rsid w:val="003470FE"/>
    <w:rsid w:val="003471CC"/>
    <w:rsid w:val="003471D5"/>
    <w:rsid w:val="003472E0"/>
    <w:rsid w:val="0034731B"/>
    <w:rsid w:val="00347369"/>
    <w:rsid w:val="003473A3"/>
    <w:rsid w:val="003473DC"/>
    <w:rsid w:val="003473DE"/>
    <w:rsid w:val="00347411"/>
    <w:rsid w:val="0034741F"/>
    <w:rsid w:val="00347454"/>
    <w:rsid w:val="003474EE"/>
    <w:rsid w:val="00347522"/>
    <w:rsid w:val="0034752B"/>
    <w:rsid w:val="0034757B"/>
    <w:rsid w:val="0034758F"/>
    <w:rsid w:val="00347597"/>
    <w:rsid w:val="0034759C"/>
    <w:rsid w:val="00347617"/>
    <w:rsid w:val="0034762A"/>
    <w:rsid w:val="00347693"/>
    <w:rsid w:val="003476B0"/>
    <w:rsid w:val="003476D5"/>
    <w:rsid w:val="00347720"/>
    <w:rsid w:val="003477A6"/>
    <w:rsid w:val="00347853"/>
    <w:rsid w:val="0034786F"/>
    <w:rsid w:val="00347885"/>
    <w:rsid w:val="00347898"/>
    <w:rsid w:val="00347899"/>
    <w:rsid w:val="003478DE"/>
    <w:rsid w:val="003478E4"/>
    <w:rsid w:val="0034792A"/>
    <w:rsid w:val="0034794C"/>
    <w:rsid w:val="00347953"/>
    <w:rsid w:val="0034796E"/>
    <w:rsid w:val="00347994"/>
    <w:rsid w:val="00347995"/>
    <w:rsid w:val="003479BC"/>
    <w:rsid w:val="003479FF"/>
    <w:rsid w:val="00347A4D"/>
    <w:rsid w:val="00347ACA"/>
    <w:rsid w:val="00347ACD"/>
    <w:rsid w:val="00347B07"/>
    <w:rsid w:val="00347B1F"/>
    <w:rsid w:val="00347B45"/>
    <w:rsid w:val="00347B5E"/>
    <w:rsid w:val="00347B68"/>
    <w:rsid w:val="00347B77"/>
    <w:rsid w:val="00347C26"/>
    <w:rsid w:val="00347CB6"/>
    <w:rsid w:val="00347CBB"/>
    <w:rsid w:val="00347CF6"/>
    <w:rsid w:val="00347D36"/>
    <w:rsid w:val="00347D7A"/>
    <w:rsid w:val="00347D7D"/>
    <w:rsid w:val="00347DE3"/>
    <w:rsid w:val="00347E0E"/>
    <w:rsid w:val="00347E93"/>
    <w:rsid w:val="00347ED4"/>
    <w:rsid w:val="00347F1E"/>
    <w:rsid w:val="00347F60"/>
    <w:rsid w:val="00347F80"/>
    <w:rsid w:val="00350041"/>
    <w:rsid w:val="0035004B"/>
    <w:rsid w:val="003500A1"/>
    <w:rsid w:val="003500B2"/>
    <w:rsid w:val="003500D9"/>
    <w:rsid w:val="0035014B"/>
    <w:rsid w:val="00350165"/>
    <w:rsid w:val="003501D8"/>
    <w:rsid w:val="00350247"/>
    <w:rsid w:val="00350255"/>
    <w:rsid w:val="003502A9"/>
    <w:rsid w:val="003502C7"/>
    <w:rsid w:val="003502DE"/>
    <w:rsid w:val="003502F8"/>
    <w:rsid w:val="003502FA"/>
    <w:rsid w:val="00350369"/>
    <w:rsid w:val="00350394"/>
    <w:rsid w:val="003503C1"/>
    <w:rsid w:val="00350402"/>
    <w:rsid w:val="0035040D"/>
    <w:rsid w:val="00350412"/>
    <w:rsid w:val="0035041D"/>
    <w:rsid w:val="0035044F"/>
    <w:rsid w:val="0035048D"/>
    <w:rsid w:val="003504F3"/>
    <w:rsid w:val="0035054A"/>
    <w:rsid w:val="0035056C"/>
    <w:rsid w:val="00350578"/>
    <w:rsid w:val="003505C2"/>
    <w:rsid w:val="00350620"/>
    <w:rsid w:val="00350628"/>
    <w:rsid w:val="0035065D"/>
    <w:rsid w:val="0035066E"/>
    <w:rsid w:val="00350684"/>
    <w:rsid w:val="003506AF"/>
    <w:rsid w:val="003506E9"/>
    <w:rsid w:val="003506EC"/>
    <w:rsid w:val="00350724"/>
    <w:rsid w:val="00350732"/>
    <w:rsid w:val="0035077F"/>
    <w:rsid w:val="00350796"/>
    <w:rsid w:val="003507E4"/>
    <w:rsid w:val="003507E5"/>
    <w:rsid w:val="003507F9"/>
    <w:rsid w:val="00350824"/>
    <w:rsid w:val="0035084A"/>
    <w:rsid w:val="00350876"/>
    <w:rsid w:val="003508B0"/>
    <w:rsid w:val="003508E2"/>
    <w:rsid w:val="003508F2"/>
    <w:rsid w:val="0035091B"/>
    <w:rsid w:val="00350934"/>
    <w:rsid w:val="0035094E"/>
    <w:rsid w:val="0035095E"/>
    <w:rsid w:val="00350994"/>
    <w:rsid w:val="00350995"/>
    <w:rsid w:val="003509C1"/>
    <w:rsid w:val="003509CA"/>
    <w:rsid w:val="003509D5"/>
    <w:rsid w:val="00350A05"/>
    <w:rsid w:val="00350A0A"/>
    <w:rsid w:val="00350A10"/>
    <w:rsid w:val="00350A42"/>
    <w:rsid w:val="00350A9D"/>
    <w:rsid w:val="00350AEC"/>
    <w:rsid w:val="00350AF1"/>
    <w:rsid w:val="00350B01"/>
    <w:rsid w:val="00350B1D"/>
    <w:rsid w:val="00350B4B"/>
    <w:rsid w:val="00350B97"/>
    <w:rsid w:val="00350C41"/>
    <w:rsid w:val="00350C5A"/>
    <w:rsid w:val="00350C70"/>
    <w:rsid w:val="00350C77"/>
    <w:rsid w:val="00350CE5"/>
    <w:rsid w:val="00350D0A"/>
    <w:rsid w:val="00350D28"/>
    <w:rsid w:val="00350D91"/>
    <w:rsid w:val="00350D9E"/>
    <w:rsid w:val="00350DD6"/>
    <w:rsid w:val="00350DD9"/>
    <w:rsid w:val="00350E11"/>
    <w:rsid w:val="00350E1C"/>
    <w:rsid w:val="00350E5D"/>
    <w:rsid w:val="00350E8F"/>
    <w:rsid w:val="00350E92"/>
    <w:rsid w:val="00350EFB"/>
    <w:rsid w:val="00350F3A"/>
    <w:rsid w:val="00350FC2"/>
    <w:rsid w:val="0035107D"/>
    <w:rsid w:val="00351093"/>
    <w:rsid w:val="003510A9"/>
    <w:rsid w:val="003510B8"/>
    <w:rsid w:val="003510FF"/>
    <w:rsid w:val="0035110E"/>
    <w:rsid w:val="00351110"/>
    <w:rsid w:val="00351132"/>
    <w:rsid w:val="0035113B"/>
    <w:rsid w:val="00351186"/>
    <w:rsid w:val="0035118C"/>
    <w:rsid w:val="003511A6"/>
    <w:rsid w:val="003511B1"/>
    <w:rsid w:val="003511BA"/>
    <w:rsid w:val="003511F2"/>
    <w:rsid w:val="00351205"/>
    <w:rsid w:val="00351228"/>
    <w:rsid w:val="0035125E"/>
    <w:rsid w:val="0035128B"/>
    <w:rsid w:val="00351297"/>
    <w:rsid w:val="003512AF"/>
    <w:rsid w:val="00351341"/>
    <w:rsid w:val="00351364"/>
    <w:rsid w:val="00351371"/>
    <w:rsid w:val="0035139A"/>
    <w:rsid w:val="003513E6"/>
    <w:rsid w:val="003513F0"/>
    <w:rsid w:val="003513FB"/>
    <w:rsid w:val="00351403"/>
    <w:rsid w:val="00351415"/>
    <w:rsid w:val="00351435"/>
    <w:rsid w:val="003514BC"/>
    <w:rsid w:val="003514C2"/>
    <w:rsid w:val="003514CE"/>
    <w:rsid w:val="003514E0"/>
    <w:rsid w:val="0035150E"/>
    <w:rsid w:val="0035152A"/>
    <w:rsid w:val="00351549"/>
    <w:rsid w:val="00351569"/>
    <w:rsid w:val="00351571"/>
    <w:rsid w:val="003515C4"/>
    <w:rsid w:val="003515E6"/>
    <w:rsid w:val="00351607"/>
    <w:rsid w:val="00351630"/>
    <w:rsid w:val="0035169C"/>
    <w:rsid w:val="003516A4"/>
    <w:rsid w:val="003516A7"/>
    <w:rsid w:val="003516C3"/>
    <w:rsid w:val="003516CE"/>
    <w:rsid w:val="00351710"/>
    <w:rsid w:val="0035177A"/>
    <w:rsid w:val="00351793"/>
    <w:rsid w:val="003517CC"/>
    <w:rsid w:val="003517DC"/>
    <w:rsid w:val="00351834"/>
    <w:rsid w:val="00351851"/>
    <w:rsid w:val="0035189D"/>
    <w:rsid w:val="003518B4"/>
    <w:rsid w:val="003518C3"/>
    <w:rsid w:val="00351918"/>
    <w:rsid w:val="0035192E"/>
    <w:rsid w:val="0035196A"/>
    <w:rsid w:val="00351979"/>
    <w:rsid w:val="0035197E"/>
    <w:rsid w:val="0035198C"/>
    <w:rsid w:val="0035198E"/>
    <w:rsid w:val="00351996"/>
    <w:rsid w:val="003519B5"/>
    <w:rsid w:val="00351A35"/>
    <w:rsid w:val="00351A75"/>
    <w:rsid w:val="00351ABC"/>
    <w:rsid w:val="00351B20"/>
    <w:rsid w:val="00351B3B"/>
    <w:rsid w:val="00351B3D"/>
    <w:rsid w:val="00351BDC"/>
    <w:rsid w:val="00351BFC"/>
    <w:rsid w:val="00351C20"/>
    <w:rsid w:val="00351C7D"/>
    <w:rsid w:val="00351C8B"/>
    <w:rsid w:val="00351C97"/>
    <w:rsid w:val="00351CC7"/>
    <w:rsid w:val="00351CEE"/>
    <w:rsid w:val="00351D56"/>
    <w:rsid w:val="00351D8A"/>
    <w:rsid w:val="00351DB1"/>
    <w:rsid w:val="00351DCD"/>
    <w:rsid w:val="00351DD0"/>
    <w:rsid w:val="00351E77"/>
    <w:rsid w:val="00351E81"/>
    <w:rsid w:val="00351EC3"/>
    <w:rsid w:val="00351EEC"/>
    <w:rsid w:val="00351EF2"/>
    <w:rsid w:val="00351F5D"/>
    <w:rsid w:val="00351F68"/>
    <w:rsid w:val="00351FB2"/>
    <w:rsid w:val="00351FF5"/>
    <w:rsid w:val="0035203D"/>
    <w:rsid w:val="00352073"/>
    <w:rsid w:val="003520BB"/>
    <w:rsid w:val="003520C2"/>
    <w:rsid w:val="003520D0"/>
    <w:rsid w:val="00352166"/>
    <w:rsid w:val="00352180"/>
    <w:rsid w:val="003521B5"/>
    <w:rsid w:val="003521D8"/>
    <w:rsid w:val="00352201"/>
    <w:rsid w:val="0035221A"/>
    <w:rsid w:val="0035227E"/>
    <w:rsid w:val="003522D6"/>
    <w:rsid w:val="00352334"/>
    <w:rsid w:val="00352345"/>
    <w:rsid w:val="0035235C"/>
    <w:rsid w:val="00352364"/>
    <w:rsid w:val="00352375"/>
    <w:rsid w:val="0035237C"/>
    <w:rsid w:val="0035239B"/>
    <w:rsid w:val="003523E1"/>
    <w:rsid w:val="003523EE"/>
    <w:rsid w:val="0035243D"/>
    <w:rsid w:val="0035248E"/>
    <w:rsid w:val="003524C3"/>
    <w:rsid w:val="003524F5"/>
    <w:rsid w:val="00352523"/>
    <w:rsid w:val="0035254B"/>
    <w:rsid w:val="00352568"/>
    <w:rsid w:val="00352571"/>
    <w:rsid w:val="003525A0"/>
    <w:rsid w:val="003525F4"/>
    <w:rsid w:val="00352659"/>
    <w:rsid w:val="00352671"/>
    <w:rsid w:val="00352774"/>
    <w:rsid w:val="0035278D"/>
    <w:rsid w:val="003527A4"/>
    <w:rsid w:val="003527F5"/>
    <w:rsid w:val="00352825"/>
    <w:rsid w:val="003528BD"/>
    <w:rsid w:val="003528C3"/>
    <w:rsid w:val="003528D6"/>
    <w:rsid w:val="00352905"/>
    <w:rsid w:val="00352926"/>
    <w:rsid w:val="00352975"/>
    <w:rsid w:val="003529BB"/>
    <w:rsid w:val="00352ACE"/>
    <w:rsid w:val="00352B03"/>
    <w:rsid w:val="00352B30"/>
    <w:rsid w:val="00352B51"/>
    <w:rsid w:val="00352BF7"/>
    <w:rsid w:val="00352C29"/>
    <w:rsid w:val="00352C7F"/>
    <w:rsid w:val="00352CC5"/>
    <w:rsid w:val="00352CCA"/>
    <w:rsid w:val="00352D03"/>
    <w:rsid w:val="00352D07"/>
    <w:rsid w:val="00352D0A"/>
    <w:rsid w:val="00352D2D"/>
    <w:rsid w:val="00352D33"/>
    <w:rsid w:val="00352D3A"/>
    <w:rsid w:val="00352D66"/>
    <w:rsid w:val="00352D8B"/>
    <w:rsid w:val="00352DC9"/>
    <w:rsid w:val="00352DFA"/>
    <w:rsid w:val="00352E06"/>
    <w:rsid w:val="00352E5A"/>
    <w:rsid w:val="00352E83"/>
    <w:rsid w:val="00352E94"/>
    <w:rsid w:val="00352E96"/>
    <w:rsid w:val="00352EB5"/>
    <w:rsid w:val="00352EFD"/>
    <w:rsid w:val="00352F17"/>
    <w:rsid w:val="00352F23"/>
    <w:rsid w:val="00352F24"/>
    <w:rsid w:val="00352F57"/>
    <w:rsid w:val="00352F93"/>
    <w:rsid w:val="00352F99"/>
    <w:rsid w:val="00352FAD"/>
    <w:rsid w:val="00353034"/>
    <w:rsid w:val="003530CB"/>
    <w:rsid w:val="003530DD"/>
    <w:rsid w:val="00353125"/>
    <w:rsid w:val="00353214"/>
    <w:rsid w:val="00353247"/>
    <w:rsid w:val="00353255"/>
    <w:rsid w:val="0035325B"/>
    <w:rsid w:val="0035325F"/>
    <w:rsid w:val="00353324"/>
    <w:rsid w:val="00353336"/>
    <w:rsid w:val="0035334B"/>
    <w:rsid w:val="0035336C"/>
    <w:rsid w:val="003533D1"/>
    <w:rsid w:val="003533F4"/>
    <w:rsid w:val="0035340E"/>
    <w:rsid w:val="0035342C"/>
    <w:rsid w:val="003534D4"/>
    <w:rsid w:val="003534F9"/>
    <w:rsid w:val="00353518"/>
    <w:rsid w:val="0035352E"/>
    <w:rsid w:val="00353535"/>
    <w:rsid w:val="003535A5"/>
    <w:rsid w:val="003535B6"/>
    <w:rsid w:val="003535DC"/>
    <w:rsid w:val="003535E8"/>
    <w:rsid w:val="0035366B"/>
    <w:rsid w:val="00353688"/>
    <w:rsid w:val="00353692"/>
    <w:rsid w:val="003536A5"/>
    <w:rsid w:val="003536CC"/>
    <w:rsid w:val="00353758"/>
    <w:rsid w:val="003537AB"/>
    <w:rsid w:val="003537D1"/>
    <w:rsid w:val="003537EA"/>
    <w:rsid w:val="0035385F"/>
    <w:rsid w:val="00353870"/>
    <w:rsid w:val="00353973"/>
    <w:rsid w:val="00353996"/>
    <w:rsid w:val="0035399A"/>
    <w:rsid w:val="003539E7"/>
    <w:rsid w:val="00353A0C"/>
    <w:rsid w:val="00353A4D"/>
    <w:rsid w:val="00353A86"/>
    <w:rsid w:val="00353A8D"/>
    <w:rsid w:val="00353BD3"/>
    <w:rsid w:val="00353BE7"/>
    <w:rsid w:val="00353BFF"/>
    <w:rsid w:val="00353C15"/>
    <w:rsid w:val="00353C34"/>
    <w:rsid w:val="00353C41"/>
    <w:rsid w:val="00353CC7"/>
    <w:rsid w:val="00353CEB"/>
    <w:rsid w:val="00353CEC"/>
    <w:rsid w:val="00353CF6"/>
    <w:rsid w:val="00353D03"/>
    <w:rsid w:val="00353D6D"/>
    <w:rsid w:val="00353D77"/>
    <w:rsid w:val="00353D96"/>
    <w:rsid w:val="00353DAF"/>
    <w:rsid w:val="00353DC7"/>
    <w:rsid w:val="00353DF0"/>
    <w:rsid w:val="00353E47"/>
    <w:rsid w:val="00353E51"/>
    <w:rsid w:val="00353E6F"/>
    <w:rsid w:val="00353E80"/>
    <w:rsid w:val="00353ED3"/>
    <w:rsid w:val="00353F66"/>
    <w:rsid w:val="00353F70"/>
    <w:rsid w:val="00353F77"/>
    <w:rsid w:val="00354009"/>
    <w:rsid w:val="00354046"/>
    <w:rsid w:val="00354079"/>
    <w:rsid w:val="0035407A"/>
    <w:rsid w:val="00354095"/>
    <w:rsid w:val="003540D9"/>
    <w:rsid w:val="0035413C"/>
    <w:rsid w:val="00354173"/>
    <w:rsid w:val="00354180"/>
    <w:rsid w:val="00354278"/>
    <w:rsid w:val="003542AC"/>
    <w:rsid w:val="003542CF"/>
    <w:rsid w:val="003542D8"/>
    <w:rsid w:val="003542FC"/>
    <w:rsid w:val="003542FE"/>
    <w:rsid w:val="0035432D"/>
    <w:rsid w:val="0035435C"/>
    <w:rsid w:val="003544A0"/>
    <w:rsid w:val="003544D5"/>
    <w:rsid w:val="00354506"/>
    <w:rsid w:val="00354519"/>
    <w:rsid w:val="0035453B"/>
    <w:rsid w:val="003545A2"/>
    <w:rsid w:val="003545B2"/>
    <w:rsid w:val="003545FC"/>
    <w:rsid w:val="0035462A"/>
    <w:rsid w:val="0035467A"/>
    <w:rsid w:val="00354688"/>
    <w:rsid w:val="00354698"/>
    <w:rsid w:val="003546B0"/>
    <w:rsid w:val="003546BC"/>
    <w:rsid w:val="003546DA"/>
    <w:rsid w:val="00354724"/>
    <w:rsid w:val="0035473C"/>
    <w:rsid w:val="003547B2"/>
    <w:rsid w:val="00354804"/>
    <w:rsid w:val="0035484A"/>
    <w:rsid w:val="003548CC"/>
    <w:rsid w:val="00354927"/>
    <w:rsid w:val="00354928"/>
    <w:rsid w:val="0035494F"/>
    <w:rsid w:val="00354962"/>
    <w:rsid w:val="003549D4"/>
    <w:rsid w:val="003549E5"/>
    <w:rsid w:val="003549F4"/>
    <w:rsid w:val="00354A51"/>
    <w:rsid w:val="00354A6B"/>
    <w:rsid w:val="00354ABB"/>
    <w:rsid w:val="00354AF7"/>
    <w:rsid w:val="00354B54"/>
    <w:rsid w:val="00354B83"/>
    <w:rsid w:val="00354BB4"/>
    <w:rsid w:val="00354BBC"/>
    <w:rsid w:val="00354C50"/>
    <w:rsid w:val="00354C56"/>
    <w:rsid w:val="00354CB3"/>
    <w:rsid w:val="00354CB8"/>
    <w:rsid w:val="00354CE9"/>
    <w:rsid w:val="00354CEA"/>
    <w:rsid w:val="00354D27"/>
    <w:rsid w:val="00354D28"/>
    <w:rsid w:val="00354D3A"/>
    <w:rsid w:val="00354D76"/>
    <w:rsid w:val="00354D8B"/>
    <w:rsid w:val="00354DA1"/>
    <w:rsid w:val="00354DAA"/>
    <w:rsid w:val="00354E06"/>
    <w:rsid w:val="00354E28"/>
    <w:rsid w:val="00354E67"/>
    <w:rsid w:val="00354EFD"/>
    <w:rsid w:val="00354F1A"/>
    <w:rsid w:val="00354F5A"/>
    <w:rsid w:val="00354FBB"/>
    <w:rsid w:val="00354FF2"/>
    <w:rsid w:val="00354FF8"/>
    <w:rsid w:val="00354FFD"/>
    <w:rsid w:val="0035502D"/>
    <w:rsid w:val="00355030"/>
    <w:rsid w:val="003550AF"/>
    <w:rsid w:val="00355104"/>
    <w:rsid w:val="00355119"/>
    <w:rsid w:val="00355125"/>
    <w:rsid w:val="00355129"/>
    <w:rsid w:val="00355197"/>
    <w:rsid w:val="003551E4"/>
    <w:rsid w:val="003551F0"/>
    <w:rsid w:val="003551FB"/>
    <w:rsid w:val="0035522D"/>
    <w:rsid w:val="00355235"/>
    <w:rsid w:val="0035523D"/>
    <w:rsid w:val="003552C5"/>
    <w:rsid w:val="003552EF"/>
    <w:rsid w:val="00355320"/>
    <w:rsid w:val="0035533E"/>
    <w:rsid w:val="00355352"/>
    <w:rsid w:val="00355362"/>
    <w:rsid w:val="00355385"/>
    <w:rsid w:val="00355392"/>
    <w:rsid w:val="003553CD"/>
    <w:rsid w:val="003553DA"/>
    <w:rsid w:val="00355416"/>
    <w:rsid w:val="00355442"/>
    <w:rsid w:val="0035556B"/>
    <w:rsid w:val="00355595"/>
    <w:rsid w:val="003555A1"/>
    <w:rsid w:val="003555A6"/>
    <w:rsid w:val="0035565F"/>
    <w:rsid w:val="0035567C"/>
    <w:rsid w:val="003556AA"/>
    <w:rsid w:val="003556CB"/>
    <w:rsid w:val="003556CE"/>
    <w:rsid w:val="0035573A"/>
    <w:rsid w:val="00355763"/>
    <w:rsid w:val="00355767"/>
    <w:rsid w:val="00355794"/>
    <w:rsid w:val="003557A9"/>
    <w:rsid w:val="003557F5"/>
    <w:rsid w:val="003557FA"/>
    <w:rsid w:val="00355834"/>
    <w:rsid w:val="00355865"/>
    <w:rsid w:val="0035586E"/>
    <w:rsid w:val="0035589B"/>
    <w:rsid w:val="0035590E"/>
    <w:rsid w:val="003559D9"/>
    <w:rsid w:val="00355A7E"/>
    <w:rsid w:val="00355AB9"/>
    <w:rsid w:val="00355ABF"/>
    <w:rsid w:val="00355AFC"/>
    <w:rsid w:val="00355B0E"/>
    <w:rsid w:val="00355B58"/>
    <w:rsid w:val="00355B5E"/>
    <w:rsid w:val="00355BA4"/>
    <w:rsid w:val="00355BC3"/>
    <w:rsid w:val="00355C0D"/>
    <w:rsid w:val="00355C19"/>
    <w:rsid w:val="00355C39"/>
    <w:rsid w:val="00355C7A"/>
    <w:rsid w:val="00355CC0"/>
    <w:rsid w:val="00355CE4"/>
    <w:rsid w:val="00355D2B"/>
    <w:rsid w:val="00355D53"/>
    <w:rsid w:val="00355DDB"/>
    <w:rsid w:val="00355DEB"/>
    <w:rsid w:val="00355E6B"/>
    <w:rsid w:val="00355E72"/>
    <w:rsid w:val="00355EBD"/>
    <w:rsid w:val="00355F5A"/>
    <w:rsid w:val="00355F9B"/>
    <w:rsid w:val="00355FAA"/>
    <w:rsid w:val="00355FDF"/>
    <w:rsid w:val="00356004"/>
    <w:rsid w:val="00356029"/>
    <w:rsid w:val="00356042"/>
    <w:rsid w:val="00356095"/>
    <w:rsid w:val="003560DC"/>
    <w:rsid w:val="003560DE"/>
    <w:rsid w:val="003560F3"/>
    <w:rsid w:val="00356112"/>
    <w:rsid w:val="0035613D"/>
    <w:rsid w:val="00356178"/>
    <w:rsid w:val="0035617A"/>
    <w:rsid w:val="0035617B"/>
    <w:rsid w:val="003561D0"/>
    <w:rsid w:val="00356219"/>
    <w:rsid w:val="0035622C"/>
    <w:rsid w:val="00356269"/>
    <w:rsid w:val="003563C9"/>
    <w:rsid w:val="003563CA"/>
    <w:rsid w:val="003563DD"/>
    <w:rsid w:val="00356401"/>
    <w:rsid w:val="00356407"/>
    <w:rsid w:val="00356456"/>
    <w:rsid w:val="00356482"/>
    <w:rsid w:val="0035650C"/>
    <w:rsid w:val="00356548"/>
    <w:rsid w:val="0035658A"/>
    <w:rsid w:val="003565B2"/>
    <w:rsid w:val="003565C1"/>
    <w:rsid w:val="003565CA"/>
    <w:rsid w:val="003565DC"/>
    <w:rsid w:val="003565F9"/>
    <w:rsid w:val="00356609"/>
    <w:rsid w:val="0035660F"/>
    <w:rsid w:val="00356627"/>
    <w:rsid w:val="00356647"/>
    <w:rsid w:val="003566A1"/>
    <w:rsid w:val="003566D4"/>
    <w:rsid w:val="0035670F"/>
    <w:rsid w:val="00356814"/>
    <w:rsid w:val="0035681B"/>
    <w:rsid w:val="00356836"/>
    <w:rsid w:val="00356870"/>
    <w:rsid w:val="0035687C"/>
    <w:rsid w:val="00356891"/>
    <w:rsid w:val="003568BA"/>
    <w:rsid w:val="003568DB"/>
    <w:rsid w:val="003568E3"/>
    <w:rsid w:val="00356901"/>
    <w:rsid w:val="00356915"/>
    <w:rsid w:val="00356965"/>
    <w:rsid w:val="0035696E"/>
    <w:rsid w:val="00356A07"/>
    <w:rsid w:val="00356A1F"/>
    <w:rsid w:val="00356A74"/>
    <w:rsid w:val="00356A85"/>
    <w:rsid w:val="00356AD3"/>
    <w:rsid w:val="00356B0E"/>
    <w:rsid w:val="00356B27"/>
    <w:rsid w:val="00356B42"/>
    <w:rsid w:val="00356B57"/>
    <w:rsid w:val="00356C6C"/>
    <w:rsid w:val="00356CA6"/>
    <w:rsid w:val="00356CD0"/>
    <w:rsid w:val="00356D04"/>
    <w:rsid w:val="00356D35"/>
    <w:rsid w:val="00356DE3"/>
    <w:rsid w:val="00356E47"/>
    <w:rsid w:val="00356EA9"/>
    <w:rsid w:val="00356F1B"/>
    <w:rsid w:val="00356F45"/>
    <w:rsid w:val="00356F61"/>
    <w:rsid w:val="00356F6D"/>
    <w:rsid w:val="00356FA7"/>
    <w:rsid w:val="00357045"/>
    <w:rsid w:val="00357088"/>
    <w:rsid w:val="003570A5"/>
    <w:rsid w:val="003570DB"/>
    <w:rsid w:val="003570E2"/>
    <w:rsid w:val="0035710D"/>
    <w:rsid w:val="00357125"/>
    <w:rsid w:val="00357153"/>
    <w:rsid w:val="0035717F"/>
    <w:rsid w:val="0035721A"/>
    <w:rsid w:val="00357223"/>
    <w:rsid w:val="0035722C"/>
    <w:rsid w:val="003572B5"/>
    <w:rsid w:val="003572C9"/>
    <w:rsid w:val="00357319"/>
    <w:rsid w:val="00357328"/>
    <w:rsid w:val="0035732A"/>
    <w:rsid w:val="0035734E"/>
    <w:rsid w:val="003573A4"/>
    <w:rsid w:val="003573B5"/>
    <w:rsid w:val="0035741A"/>
    <w:rsid w:val="00357436"/>
    <w:rsid w:val="00357472"/>
    <w:rsid w:val="00357486"/>
    <w:rsid w:val="0035748A"/>
    <w:rsid w:val="0035748C"/>
    <w:rsid w:val="003574A2"/>
    <w:rsid w:val="00357532"/>
    <w:rsid w:val="003575F6"/>
    <w:rsid w:val="0035760E"/>
    <w:rsid w:val="00357641"/>
    <w:rsid w:val="0035764F"/>
    <w:rsid w:val="0035766B"/>
    <w:rsid w:val="0035769A"/>
    <w:rsid w:val="003576D3"/>
    <w:rsid w:val="003576F2"/>
    <w:rsid w:val="00357708"/>
    <w:rsid w:val="0035774D"/>
    <w:rsid w:val="00357795"/>
    <w:rsid w:val="003577A2"/>
    <w:rsid w:val="00357807"/>
    <w:rsid w:val="0035786F"/>
    <w:rsid w:val="003578E7"/>
    <w:rsid w:val="003578ED"/>
    <w:rsid w:val="00357966"/>
    <w:rsid w:val="0035796D"/>
    <w:rsid w:val="00357A29"/>
    <w:rsid w:val="00357A85"/>
    <w:rsid w:val="00357A9A"/>
    <w:rsid w:val="00357B18"/>
    <w:rsid w:val="00357B61"/>
    <w:rsid w:val="00357B79"/>
    <w:rsid w:val="00357BC4"/>
    <w:rsid w:val="00357C17"/>
    <w:rsid w:val="00357C3E"/>
    <w:rsid w:val="00357D01"/>
    <w:rsid w:val="00357D1D"/>
    <w:rsid w:val="00357D2B"/>
    <w:rsid w:val="00357D2C"/>
    <w:rsid w:val="00357D67"/>
    <w:rsid w:val="00357D7D"/>
    <w:rsid w:val="00357DAB"/>
    <w:rsid w:val="00357DCD"/>
    <w:rsid w:val="00357DF8"/>
    <w:rsid w:val="00357E33"/>
    <w:rsid w:val="00357E59"/>
    <w:rsid w:val="00357EE0"/>
    <w:rsid w:val="00357EEA"/>
    <w:rsid w:val="00357EFB"/>
    <w:rsid w:val="00357F2A"/>
    <w:rsid w:val="00357F9B"/>
    <w:rsid w:val="00357FA8"/>
    <w:rsid w:val="00357FC3"/>
    <w:rsid w:val="00360045"/>
    <w:rsid w:val="00360063"/>
    <w:rsid w:val="00360076"/>
    <w:rsid w:val="00360078"/>
    <w:rsid w:val="003600E1"/>
    <w:rsid w:val="0036014C"/>
    <w:rsid w:val="00360199"/>
    <w:rsid w:val="0036019D"/>
    <w:rsid w:val="003601A6"/>
    <w:rsid w:val="003601B3"/>
    <w:rsid w:val="003601DE"/>
    <w:rsid w:val="00360218"/>
    <w:rsid w:val="0036024B"/>
    <w:rsid w:val="00360271"/>
    <w:rsid w:val="0036030E"/>
    <w:rsid w:val="00360337"/>
    <w:rsid w:val="00360344"/>
    <w:rsid w:val="0036035B"/>
    <w:rsid w:val="00360368"/>
    <w:rsid w:val="003603C8"/>
    <w:rsid w:val="00360419"/>
    <w:rsid w:val="00360442"/>
    <w:rsid w:val="00360452"/>
    <w:rsid w:val="0036049A"/>
    <w:rsid w:val="003604B4"/>
    <w:rsid w:val="003604EB"/>
    <w:rsid w:val="003605A3"/>
    <w:rsid w:val="003605C3"/>
    <w:rsid w:val="0036060E"/>
    <w:rsid w:val="00360641"/>
    <w:rsid w:val="003606B8"/>
    <w:rsid w:val="003606C1"/>
    <w:rsid w:val="003606C5"/>
    <w:rsid w:val="0036073A"/>
    <w:rsid w:val="00360788"/>
    <w:rsid w:val="003607A0"/>
    <w:rsid w:val="003607F1"/>
    <w:rsid w:val="00360801"/>
    <w:rsid w:val="00360808"/>
    <w:rsid w:val="0036083A"/>
    <w:rsid w:val="00360921"/>
    <w:rsid w:val="00360959"/>
    <w:rsid w:val="0036095A"/>
    <w:rsid w:val="0036095F"/>
    <w:rsid w:val="003609D3"/>
    <w:rsid w:val="003609EA"/>
    <w:rsid w:val="00360A3F"/>
    <w:rsid w:val="00360A92"/>
    <w:rsid w:val="00360B07"/>
    <w:rsid w:val="00360B13"/>
    <w:rsid w:val="00360B6C"/>
    <w:rsid w:val="00360B8E"/>
    <w:rsid w:val="00360C10"/>
    <w:rsid w:val="00360C1E"/>
    <w:rsid w:val="00360C2B"/>
    <w:rsid w:val="00360C4E"/>
    <w:rsid w:val="00360C51"/>
    <w:rsid w:val="00360C65"/>
    <w:rsid w:val="00360CC1"/>
    <w:rsid w:val="00360CDE"/>
    <w:rsid w:val="00360CE1"/>
    <w:rsid w:val="00360CF5"/>
    <w:rsid w:val="00360D02"/>
    <w:rsid w:val="00360D49"/>
    <w:rsid w:val="00360D84"/>
    <w:rsid w:val="00360DBC"/>
    <w:rsid w:val="00360DCD"/>
    <w:rsid w:val="00360E01"/>
    <w:rsid w:val="00360E06"/>
    <w:rsid w:val="00360E18"/>
    <w:rsid w:val="00360E3E"/>
    <w:rsid w:val="00360E5D"/>
    <w:rsid w:val="00360E6E"/>
    <w:rsid w:val="00360E74"/>
    <w:rsid w:val="00360EE1"/>
    <w:rsid w:val="00360EFD"/>
    <w:rsid w:val="00360F26"/>
    <w:rsid w:val="00360F40"/>
    <w:rsid w:val="00360FCB"/>
    <w:rsid w:val="00360FDD"/>
    <w:rsid w:val="00361041"/>
    <w:rsid w:val="003610E8"/>
    <w:rsid w:val="003610F7"/>
    <w:rsid w:val="00361135"/>
    <w:rsid w:val="00361165"/>
    <w:rsid w:val="00361181"/>
    <w:rsid w:val="003611AB"/>
    <w:rsid w:val="003611BC"/>
    <w:rsid w:val="003611C4"/>
    <w:rsid w:val="00361209"/>
    <w:rsid w:val="0036120C"/>
    <w:rsid w:val="0036125A"/>
    <w:rsid w:val="0036126B"/>
    <w:rsid w:val="003612EA"/>
    <w:rsid w:val="003612ED"/>
    <w:rsid w:val="00361308"/>
    <w:rsid w:val="00361363"/>
    <w:rsid w:val="0036140D"/>
    <w:rsid w:val="00361435"/>
    <w:rsid w:val="00361483"/>
    <w:rsid w:val="003615AD"/>
    <w:rsid w:val="003615BC"/>
    <w:rsid w:val="003615BE"/>
    <w:rsid w:val="003615C5"/>
    <w:rsid w:val="003615EE"/>
    <w:rsid w:val="00361604"/>
    <w:rsid w:val="0036160B"/>
    <w:rsid w:val="00361614"/>
    <w:rsid w:val="00361627"/>
    <w:rsid w:val="0036163E"/>
    <w:rsid w:val="00361662"/>
    <w:rsid w:val="00361666"/>
    <w:rsid w:val="00361671"/>
    <w:rsid w:val="0036167E"/>
    <w:rsid w:val="003616EB"/>
    <w:rsid w:val="00361703"/>
    <w:rsid w:val="0036170A"/>
    <w:rsid w:val="0036170B"/>
    <w:rsid w:val="00361712"/>
    <w:rsid w:val="0036176C"/>
    <w:rsid w:val="0036177B"/>
    <w:rsid w:val="00361793"/>
    <w:rsid w:val="003617B0"/>
    <w:rsid w:val="003617EC"/>
    <w:rsid w:val="00361862"/>
    <w:rsid w:val="0036186A"/>
    <w:rsid w:val="003618C1"/>
    <w:rsid w:val="003618C5"/>
    <w:rsid w:val="003618E6"/>
    <w:rsid w:val="00361929"/>
    <w:rsid w:val="0036195B"/>
    <w:rsid w:val="00361982"/>
    <w:rsid w:val="00361985"/>
    <w:rsid w:val="00361996"/>
    <w:rsid w:val="003619EC"/>
    <w:rsid w:val="003619FD"/>
    <w:rsid w:val="00361A3F"/>
    <w:rsid w:val="00361A6C"/>
    <w:rsid w:val="00361AEF"/>
    <w:rsid w:val="00361B3B"/>
    <w:rsid w:val="00361B5C"/>
    <w:rsid w:val="00361B63"/>
    <w:rsid w:val="00361C02"/>
    <w:rsid w:val="00361C33"/>
    <w:rsid w:val="00361C68"/>
    <w:rsid w:val="00361C6C"/>
    <w:rsid w:val="00361C92"/>
    <w:rsid w:val="00361CF2"/>
    <w:rsid w:val="00361D81"/>
    <w:rsid w:val="00361DA0"/>
    <w:rsid w:val="00361E14"/>
    <w:rsid w:val="00361E66"/>
    <w:rsid w:val="00361E78"/>
    <w:rsid w:val="00361E89"/>
    <w:rsid w:val="00361EBB"/>
    <w:rsid w:val="00361EC6"/>
    <w:rsid w:val="00361ECF"/>
    <w:rsid w:val="00361F19"/>
    <w:rsid w:val="00361F5B"/>
    <w:rsid w:val="00361FA3"/>
    <w:rsid w:val="00361FCD"/>
    <w:rsid w:val="00361FDB"/>
    <w:rsid w:val="00362003"/>
    <w:rsid w:val="00362008"/>
    <w:rsid w:val="00362044"/>
    <w:rsid w:val="00362045"/>
    <w:rsid w:val="0036205C"/>
    <w:rsid w:val="0036207B"/>
    <w:rsid w:val="003620C4"/>
    <w:rsid w:val="003620E4"/>
    <w:rsid w:val="00362101"/>
    <w:rsid w:val="00362127"/>
    <w:rsid w:val="00362154"/>
    <w:rsid w:val="0036215D"/>
    <w:rsid w:val="003621D8"/>
    <w:rsid w:val="0036222F"/>
    <w:rsid w:val="0036229B"/>
    <w:rsid w:val="0036229C"/>
    <w:rsid w:val="003622DC"/>
    <w:rsid w:val="00362344"/>
    <w:rsid w:val="0036234C"/>
    <w:rsid w:val="0036236B"/>
    <w:rsid w:val="00362377"/>
    <w:rsid w:val="00362386"/>
    <w:rsid w:val="003623C4"/>
    <w:rsid w:val="003623FD"/>
    <w:rsid w:val="00362400"/>
    <w:rsid w:val="003624D4"/>
    <w:rsid w:val="00362561"/>
    <w:rsid w:val="003625B8"/>
    <w:rsid w:val="003625DD"/>
    <w:rsid w:val="0036261F"/>
    <w:rsid w:val="00362628"/>
    <w:rsid w:val="00362657"/>
    <w:rsid w:val="00362668"/>
    <w:rsid w:val="0036268C"/>
    <w:rsid w:val="003626D5"/>
    <w:rsid w:val="00362711"/>
    <w:rsid w:val="0036271C"/>
    <w:rsid w:val="00362773"/>
    <w:rsid w:val="00362781"/>
    <w:rsid w:val="00362796"/>
    <w:rsid w:val="003627B4"/>
    <w:rsid w:val="003627F1"/>
    <w:rsid w:val="00362814"/>
    <w:rsid w:val="00362834"/>
    <w:rsid w:val="0036284C"/>
    <w:rsid w:val="00362859"/>
    <w:rsid w:val="00362860"/>
    <w:rsid w:val="00362869"/>
    <w:rsid w:val="00362872"/>
    <w:rsid w:val="00362885"/>
    <w:rsid w:val="003628A7"/>
    <w:rsid w:val="003628B5"/>
    <w:rsid w:val="003628CA"/>
    <w:rsid w:val="003628E9"/>
    <w:rsid w:val="003628F6"/>
    <w:rsid w:val="00362916"/>
    <w:rsid w:val="0036292A"/>
    <w:rsid w:val="0036298F"/>
    <w:rsid w:val="003629A4"/>
    <w:rsid w:val="003629A5"/>
    <w:rsid w:val="00362A0E"/>
    <w:rsid w:val="00362A60"/>
    <w:rsid w:val="00362A73"/>
    <w:rsid w:val="00362AB5"/>
    <w:rsid w:val="00362ACE"/>
    <w:rsid w:val="00362AFD"/>
    <w:rsid w:val="00362B01"/>
    <w:rsid w:val="00362B11"/>
    <w:rsid w:val="00362B25"/>
    <w:rsid w:val="00362B79"/>
    <w:rsid w:val="00362B7C"/>
    <w:rsid w:val="00362BD3"/>
    <w:rsid w:val="00362BDD"/>
    <w:rsid w:val="00362BEC"/>
    <w:rsid w:val="00362BF4"/>
    <w:rsid w:val="00362C2A"/>
    <w:rsid w:val="00362CFE"/>
    <w:rsid w:val="00362D1B"/>
    <w:rsid w:val="00362D30"/>
    <w:rsid w:val="00362DA8"/>
    <w:rsid w:val="00362DF3"/>
    <w:rsid w:val="00362DFB"/>
    <w:rsid w:val="00362E24"/>
    <w:rsid w:val="00362E50"/>
    <w:rsid w:val="00362E6A"/>
    <w:rsid w:val="00362E8A"/>
    <w:rsid w:val="00362F02"/>
    <w:rsid w:val="00362F7E"/>
    <w:rsid w:val="00362F95"/>
    <w:rsid w:val="00363020"/>
    <w:rsid w:val="003630AD"/>
    <w:rsid w:val="003630EC"/>
    <w:rsid w:val="003630F1"/>
    <w:rsid w:val="003630FA"/>
    <w:rsid w:val="00363174"/>
    <w:rsid w:val="003631E7"/>
    <w:rsid w:val="0036321D"/>
    <w:rsid w:val="0036325A"/>
    <w:rsid w:val="0036334F"/>
    <w:rsid w:val="00363379"/>
    <w:rsid w:val="003633F4"/>
    <w:rsid w:val="00363419"/>
    <w:rsid w:val="0036342D"/>
    <w:rsid w:val="0036345D"/>
    <w:rsid w:val="0036353B"/>
    <w:rsid w:val="0036354B"/>
    <w:rsid w:val="00363589"/>
    <w:rsid w:val="0036358D"/>
    <w:rsid w:val="0036365D"/>
    <w:rsid w:val="00363719"/>
    <w:rsid w:val="00363720"/>
    <w:rsid w:val="00363760"/>
    <w:rsid w:val="00363781"/>
    <w:rsid w:val="0036378D"/>
    <w:rsid w:val="003637B4"/>
    <w:rsid w:val="003637D1"/>
    <w:rsid w:val="003637FC"/>
    <w:rsid w:val="003638B3"/>
    <w:rsid w:val="003638CA"/>
    <w:rsid w:val="003638E6"/>
    <w:rsid w:val="003638EA"/>
    <w:rsid w:val="003639A3"/>
    <w:rsid w:val="003639DE"/>
    <w:rsid w:val="00363A17"/>
    <w:rsid w:val="00363A1A"/>
    <w:rsid w:val="00363A2F"/>
    <w:rsid w:val="00363A6E"/>
    <w:rsid w:val="00363AAF"/>
    <w:rsid w:val="00363AB0"/>
    <w:rsid w:val="00363AC7"/>
    <w:rsid w:val="00363B14"/>
    <w:rsid w:val="00363B2C"/>
    <w:rsid w:val="00363B53"/>
    <w:rsid w:val="00363B60"/>
    <w:rsid w:val="00363B6F"/>
    <w:rsid w:val="00363B75"/>
    <w:rsid w:val="00363BC9"/>
    <w:rsid w:val="00363BF1"/>
    <w:rsid w:val="00363C01"/>
    <w:rsid w:val="00363C67"/>
    <w:rsid w:val="00363C89"/>
    <w:rsid w:val="00363CAE"/>
    <w:rsid w:val="00363CB4"/>
    <w:rsid w:val="00363CB9"/>
    <w:rsid w:val="00363CCB"/>
    <w:rsid w:val="00363CE1"/>
    <w:rsid w:val="00363CE9"/>
    <w:rsid w:val="00363D00"/>
    <w:rsid w:val="00363D11"/>
    <w:rsid w:val="00363D29"/>
    <w:rsid w:val="00363D33"/>
    <w:rsid w:val="00363D36"/>
    <w:rsid w:val="00363D57"/>
    <w:rsid w:val="00363D7D"/>
    <w:rsid w:val="00363DB1"/>
    <w:rsid w:val="00363DE9"/>
    <w:rsid w:val="00363DF6"/>
    <w:rsid w:val="00363DFE"/>
    <w:rsid w:val="00363E19"/>
    <w:rsid w:val="00363E27"/>
    <w:rsid w:val="00363E41"/>
    <w:rsid w:val="00363E43"/>
    <w:rsid w:val="00363EB6"/>
    <w:rsid w:val="00363EE7"/>
    <w:rsid w:val="00363F12"/>
    <w:rsid w:val="00363F6C"/>
    <w:rsid w:val="00363F7A"/>
    <w:rsid w:val="00363F98"/>
    <w:rsid w:val="00363FFA"/>
    <w:rsid w:val="00364005"/>
    <w:rsid w:val="00364023"/>
    <w:rsid w:val="0036410B"/>
    <w:rsid w:val="0036411B"/>
    <w:rsid w:val="00364126"/>
    <w:rsid w:val="0036412B"/>
    <w:rsid w:val="00364150"/>
    <w:rsid w:val="0036418C"/>
    <w:rsid w:val="0036418E"/>
    <w:rsid w:val="003641A9"/>
    <w:rsid w:val="003641BB"/>
    <w:rsid w:val="00364221"/>
    <w:rsid w:val="00364245"/>
    <w:rsid w:val="00364283"/>
    <w:rsid w:val="00364295"/>
    <w:rsid w:val="003642DC"/>
    <w:rsid w:val="00364307"/>
    <w:rsid w:val="0036430C"/>
    <w:rsid w:val="00364319"/>
    <w:rsid w:val="0036431A"/>
    <w:rsid w:val="003643D2"/>
    <w:rsid w:val="003644BE"/>
    <w:rsid w:val="003644FC"/>
    <w:rsid w:val="003645B2"/>
    <w:rsid w:val="00364654"/>
    <w:rsid w:val="00364671"/>
    <w:rsid w:val="00364698"/>
    <w:rsid w:val="00364699"/>
    <w:rsid w:val="003646F4"/>
    <w:rsid w:val="003646F7"/>
    <w:rsid w:val="00364715"/>
    <w:rsid w:val="00364724"/>
    <w:rsid w:val="00364751"/>
    <w:rsid w:val="00364772"/>
    <w:rsid w:val="003647A0"/>
    <w:rsid w:val="00364841"/>
    <w:rsid w:val="0036489A"/>
    <w:rsid w:val="003648B7"/>
    <w:rsid w:val="003648CB"/>
    <w:rsid w:val="003648DF"/>
    <w:rsid w:val="0036494E"/>
    <w:rsid w:val="00364952"/>
    <w:rsid w:val="0036495C"/>
    <w:rsid w:val="003649CA"/>
    <w:rsid w:val="00364A13"/>
    <w:rsid w:val="00364A17"/>
    <w:rsid w:val="00364A38"/>
    <w:rsid w:val="00364A98"/>
    <w:rsid w:val="00364AD0"/>
    <w:rsid w:val="00364AD8"/>
    <w:rsid w:val="00364B1B"/>
    <w:rsid w:val="00364B3D"/>
    <w:rsid w:val="00364B43"/>
    <w:rsid w:val="00364C1C"/>
    <w:rsid w:val="00364C74"/>
    <w:rsid w:val="00364C93"/>
    <w:rsid w:val="00364CAB"/>
    <w:rsid w:val="00364CB1"/>
    <w:rsid w:val="00364D13"/>
    <w:rsid w:val="00364D78"/>
    <w:rsid w:val="00364D90"/>
    <w:rsid w:val="00364DE9"/>
    <w:rsid w:val="00364DFB"/>
    <w:rsid w:val="00364DFE"/>
    <w:rsid w:val="00364E0A"/>
    <w:rsid w:val="00364E3B"/>
    <w:rsid w:val="00364E94"/>
    <w:rsid w:val="00364EA4"/>
    <w:rsid w:val="00364EBE"/>
    <w:rsid w:val="00364EDA"/>
    <w:rsid w:val="00364EE9"/>
    <w:rsid w:val="00364F05"/>
    <w:rsid w:val="00364FBE"/>
    <w:rsid w:val="00365042"/>
    <w:rsid w:val="003650B2"/>
    <w:rsid w:val="00365105"/>
    <w:rsid w:val="00365127"/>
    <w:rsid w:val="00365189"/>
    <w:rsid w:val="003651AD"/>
    <w:rsid w:val="003651C3"/>
    <w:rsid w:val="003651E5"/>
    <w:rsid w:val="0036521C"/>
    <w:rsid w:val="00365230"/>
    <w:rsid w:val="0036523B"/>
    <w:rsid w:val="0036523E"/>
    <w:rsid w:val="00365242"/>
    <w:rsid w:val="00365286"/>
    <w:rsid w:val="00365289"/>
    <w:rsid w:val="00365296"/>
    <w:rsid w:val="003652CF"/>
    <w:rsid w:val="00365370"/>
    <w:rsid w:val="00365376"/>
    <w:rsid w:val="00365389"/>
    <w:rsid w:val="00365391"/>
    <w:rsid w:val="003653C6"/>
    <w:rsid w:val="00365417"/>
    <w:rsid w:val="00365433"/>
    <w:rsid w:val="0036544B"/>
    <w:rsid w:val="0036548A"/>
    <w:rsid w:val="0036549E"/>
    <w:rsid w:val="003654B6"/>
    <w:rsid w:val="003654C0"/>
    <w:rsid w:val="003654C7"/>
    <w:rsid w:val="003654D1"/>
    <w:rsid w:val="003654E0"/>
    <w:rsid w:val="003654EC"/>
    <w:rsid w:val="00365546"/>
    <w:rsid w:val="0036554E"/>
    <w:rsid w:val="00365581"/>
    <w:rsid w:val="00365589"/>
    <w:rsid w:val="00365602"/>
    <w:rsid w:val="00365620"/>
    <w:rsid w:val="00365624"/>
    <w:rsid w:val="00365633"/>
    <w:rsid w:val="0036564E"/>
    <w:rsid w:val="00365652"/>
    <w:rsid w:val="0036567F"/>
    <w:rsid w:val="003656A8"/>
    <w:rsid w:val="003656B8"/>
    <w:rsid w:val="003656C8"/>
    <w:rsid w:val="003656C9"/>
    <w:rsid w:val="0036572A"/>
    <w:rsid w:val="0036577E"/>
    <w:rsid w:val="00365798"/>
    <w:rsid w:val="003657B2"/>
    <w:rsid w:val="0036580A"/>
    <w:rsid w:val="00365839"/>
    <w:rsid w:val="0036587D"/>
    <w:rsid w:val="00365885"/>
    <w:rsid w:val="0036588A"/>
    <w:rsid w:val="003658B0"/>
    <w:rsid w:val="003658C2"/>
    <w:rsid w:val="00365929"/>
    <w:rsid w:val="0036596F"/>
    <w:rsid w:val="0036598C"/>
    <w:rsid w:val="00365991"/>
    <w:rsid w:val="003659CA"/>
    <w:rsid w:val="003659F3"/>
    <w:rsid w:val="00365A01"/>
    <w:rsid w:val="00365A4A"/>
    <w:rsid w:val="00365A78"/>
    <w:rsid w:val="00365A87"/>
    <w:rsid w:val="00365A89"/>
    <w:rsid w:val="00365ABE"/>
    <w:rsid w:val="00365B24"/>
    <w:rsid w:val="00365B8F"/>
    <w:rsid w:val="00365BA9"/>
    <w:rsid w:val="00365C19"/>
    <w:rsid w:val="00365C93"/>
    <w:rsid w:val="00365D0C"/>
    <w:rsid w:val="00365D16"/>
    <w:rsid w:val="00365D32"/>
    <w:rsid w:val="00365D46"/>
    <w:rsid w:val="00365D5D"/>
    <w:rsid w:val="00365D95"/>
    <w:rsid w:val="00365DAA"/>
    <w:rsid w:val="00365DE4"/>
    <w:rsid w:val="00365E42"/>
    <w:rsid w:val="00365E47"/>
    <w:rsid w:val="00365E49"/>
    <w:rsid w:val="00365EA6"/>
    <w:rsid w:val="00365EDF"/>
    <w:rsid w:val="00365EF7"/>
    <w:rsid w:val="00365F19"/>
    <w:rsid w:val="00365F7F"/>
    <w:rsid w:val="00365FC6"/>
    <w:rsid w:val="00365FE4"/>
    <w:rsid w:val="00366049"/>
    <w:rsid w:val="00366077"/>
    <w:rsid w:val="00366098"/>
    <w:rsid w:val="003660D8"/>
    <w:rsid w:val="003660F4"/>
    <w:rsid w:val="0036618F"/>
    <w:rsid w:val="003661BB"/>
    <w:rsid w:val="003661D8"/>
    <w:rsid w:val="003661DE"/>
    <w:rsid w:val="00366207"/>
    <w:rsid w:val="0036626A"/>
    <w:rsid w:val="00366272"/>
    <w:rsid w:val="0036629F"/>
    <w:rsid w:val="003662B8"/>
    <w:rsid w:val="003662C2"/>
    <w:rsid w:val="003662D2"/>
    <w:rsid w:val="00366362"/>
    <w:rsid w:val="003663BE"/>
    <w:rsid w:val="003664D5"/>
    <w:rsid w:val="00366516"/>
    <w:rsid w:val="0036659D"/>
    <w:rsid w:val="003665F0"/>
    <w:rsid w:val="0036661C"/>
    <w:rsid w:val="0036663C"/>
    <w:rsid w:val="0036665F"/>
    <w:rsid w:val="003667AC"/>
    <w:rsid w:val="003667F0"/>
    <w:rsid w:val="00366876"/>
    <w:rsid w:val="003668B5"/>
    <w:rsid w:val="00366907"/>
    <w:rsid w:val="00366913"/>
    <w:rsid w:val="00366914"/>
    <w:rsid w:val="0036691F"/>
    <w:rsid w:val="0036692D"/>
    <w:rsid w:val="0036699F"/>
    <w:rsid w:val="003669A5"/>
    <w:rsid w:val="003669AF"/>
    <w:rsid w:val="003669B3"/>
    <w:rsid w:val="003669D1"/>
    <w:rsid w:val="00366A5D"/>
    <w:rsid w:val="00366AB0"/>
    <w:rsid w:val="00366ACC"/>
    <w:rsid w:val="00366B68"/>
    <w:rsid w:val="00366B77"/>
    <w:rsid w:val="00366BA6"/>
    <w:rsid w:val="00366BAD"/>
    <w:rsid w:val="00366BB4"/>
    <w:rsid w:val="00366BDC"/>
    <w:rsid w:val="00366C29"/>
    <w:rsid w:val="00366C4B"/>
    <w:rsid w:val="00366C5E"/>
    <w:rsid w:val="00366C96"/>
    <w:rsid w:val="00366CB5"/>
    <w:rsid w:val="00366D1B"/>
    <w:rsid w:val="00366D46"/>
    <w:rsid w:val="00366D51"/>
    <w:rsid w:val="00366D65"/>
    <w:rsid w:val="00366D88"/>
    <w:rsid w:val="00366DA4"/>
    <w:rsid w:val="00366E28"/>
    <w:rsid w:val="00366E4E"/>
    <w:rsid w:val="00366E58"/>
    <w:rsid w:val="00366E78"/>
    <w:rsid w:val="00366ED7"/>
    <w:rsid w:val="00366EDC"/>
    <w:rsid w:val="00366F11"/>
    <w:rsid w:val="00366F87"/>
    <w:rsid w:val="00366F93"/>
    <w:rsid w:val="00366FAE"/>
    <w:rsid w:val="00366FE5"/>
    <w:rsid w:val="00367007"/>
    <w:rsid w:val="00367015"/>
    <w:rsid w:val="0036701B"/>
    <w:rsid w:val="00367064"/>
    <w:rsid w:val="00367066"/>
    <w:rsid w:val="0036706A"/>
    <w:rsid w:val="00367079"/>
    <w:rsid w:val="00367097"/>
    <w:rsid w:val="003670D1"/>
    <w:rsid w:val="003670EE"/>
    <w:rsid w:val="003670F2"/>
    <w:rsid w:val="00367123"/>
    <w:rsid w:val="0036712F"/>
    <w:rsid w:val="00367158"/>
    <w:rsid w:val="00367180"/>
    <w:rsid w:val="0036719D"/>
    <w:rsid w:val="003671CE"/>
    <w:rsid w:val="0036725F"/>
    <w:rsid w:val="00367260"/>
    <w:rsid w:val="00367275"/>
    <w:rsid w:val="00367276"/>
    <w:rsid w:val="003672D8"/>
    <w:rsid w:val="003672E9"/>
    <w:rsid w:val="003672F3"/>
    <w:rsid w:val="003672F7"/>
    <w:rsid w:val="003673A5"/>
    <w:rsid w:val="00367499"/>
    <w:rsid w:val="003674E5"/>
    <w:rsid w:val="0036751A"/>
    <w:rsid w:val="003675AA"/>
    <w:rsid w:val="003675E3"/>
    <w:rsid w:val="003675F0"/>
    <w:rsid w:val="003675FA"/>
    <w:rsid w:val="0036761A"/>
    <w:rsid w:val="0036761F"/>
    <w:rsid w:val="0036766C"/>
    <w:rsid w:val="00367670"/>
    <w:rsid w:val="0036767C"/>
    <w:rsid w:val="00367691"/>
    <w:rsid w:val="003676A0"/>
    <w:rsid w:val="003676FC"/>
    <w:rsid w:val="0036771C"/>
    <w:rsid w:val="00367752"/>
    <w:rsid w:val="00367786"/>
    <w:rsid w:val="0036778D"/>
    <w:rsid w:val="0036778F"/>
    <w:rsid w:val="003677B3"/>
    <w:rsid w:val="003677E0"/>
    <w:rsid w:val="00367800"/>
    <w:rsid w:val="0036787F"/>
    <w:rsid w:val="0036795A"/>
    <w:rsid w:val="0036795F"/>
    <w:rsid w:val="003679D9"/>
    <w:rsid w:val="003679FA"/>
    <w:rsid w:val="00367A80"/>
    <w:rsid w:val="00367AAE"/>
    <w:rsid w:val="00367ABE"/>
    <w:rsid w:val="00367B14"/>
    <w:rsid w:val="00367B2D"/>
    <w:rsid w:val="00367B2E"/>
    <w:rsid w:val="00367B56"/>
    <w:rsid w:val="00367B76"/>
    <w:rsid w:val="00367BA9"/>
    <w:rsid w:val="00367C28"/>
    <w:rsid w:val="00367C82"/>
    <w:rsid w:val="00367C94"/>
    <w:rsid w:val="00367CED"/>
    <w:rsid w:val="00367D1F"/>
    <w:rsid w:val="00367DF5"/>
    <w:rsid w:val="00367E33"/>
    <w:rsid w:val="00367E9A"/>
    <w:rsid w:val="00367EB7"/>
    <w:rsid w:val="00367EBD"/>
    <w:rsid w:val="00367ECF"/>
    <w:rsid w:val="00367EE3"/>
    <w:rsid w:val="00367EE5"/>
    <w:rsid w:val="00367F09"/>
    <w:rsid w:val="00367F1A"/>
    <w:rsid w:val="00367F56"/>
    <w:rsid w:val="00367F63"/>
    <w:rsid w:val="00367FC5"/>
    <w:rsid w:val="00367FF2"/>
    <w:rsid w:val="00367FF5"/>
    <w:rsid w:val="00370017"/>
    <w:rsid w:val="00370081"/>
    <w:rsid w:val="003700AD"/>
    <w:rsid w:val="003700BE"/>
    <w:rsid w:val="0037010F"/>
    <w:rsid w:val="0037012F"/>
    <w:rsid w:val="00370163"/>
    <w:rsid w:val="0037019E"/>
    <w:rsid w:val="003701AC"/>
    <w:rsid w:val="00370268"/>
    <w:rsid w:val="00370290"/>
    <w:rsid w:val="003702C4"/>
    <w:rsid w:val="003702F1"/>
    <w:rsid w:val="00370322"/>
    <w:rsid w:val="0037032C"/>
    <w:rsid w:val="0037034C"/>
    <w:rsid w:val="0037035C"/>
    <w:rsid w:val="00370361"/>
    <w:rsid w:val="0037037D"/>
    <w:rsid w:val="003703A4"/>
    <w:rsid w:val="003703C9"/>
    <w:rsid w:val="00370459"/>
    <w:rsid w:val="0037046C"/>
    <w:rsid w:val="00370478"/>
    <w:rsid w:val="003704B6"/>
    <w:rsid w:val="003704BD"/>
    <w:rsid w:val="003704DB"/>
    <w:rsid w:val="00370519"/>
    <w:rsid w:val="00370573"/>
    <w:rsid w:val="003705AA"/>
    <w:rsid w:val="003705D6"/>
    <w:rsid w:val="0037063D"/>
    <w:rsid w:val="00370642"/>
    <w:rsid w:val="0037066A"/>
    <w:rsid w:val="00370679"/>
    <w:rsid w:val="00370696"/>
    <w:rsid w:val="003706A1"/>
    <w:rsid w:val="003706AF"/>
    <w:rsid w:val="00370701"/>
    <w:rsid w:val="00370750"/>
    <w:rsid w:val="0037077A"/>
    <w:rsid w:val="003707BD"/>
    <w:rsid w:val="00370814"/>
    <w:rsid w:val="0037081A"/>
    <w:rsid w:val="00370856"/>
    <w:rsid w:val="00370898"/>
    <w:rsid w:val="0037089C"/>
    <w:rsid w:val="003708A2"/>
    <w:rsid w:val="003708B8"/>
    <w:rsid w:val="0037092F"/>
    <w:rsid w:val="0037096B"/>
    <w:rsid w:val="00370971"/>
    <w:rsid w:val="003709AE"/>
    <w:rsid w:val="003709B1"/>
    <w:rsid w:val="003709F8"/>
    <w:rsid w:val="00370AB9"/>
    <w:rsid w:val="00370AED"/>
    <w:rsid w:val="00370B0D"/>
    <w:rsid w:val="00370B1D"/>
    <w:rsid w:val="00370B20"/>
    <w:rsid w:val="00370B78"/>
    <w:rsid w:val="00370BB6"/>
    <w:rsid w:val="00370BC4"/>
    <w:rsid w:val="00370BCA"/>
    <w:rsid w:val="00370BD1"/>
    <w:rsid w:val="00370CBE"/>
    <w:rsid w:val="00370D35"/>
    <w:rsid w:val="00370DC9"/>
    <w:rsid w:val="00370DF2"/>
    <w:rsid w:val="00370E6C"/>
    <w:rsid w:val="00370E8E"/>
    <w:rsid w:val="00370E99"/>
    <w:rsid w:val="00370F5B"/>
    <w:rsid w:val="00370F74"/>
    <w:rsid w:val="00370F82"/>
    <w:rsid w:val="00370FB7"/>
    <w:rsid w:val="00371036"/>
    <w:rsid w:val="0037106F"/>
    <w:rsid w:val="003710D5"/>
    <w:rsid w:val="003710EB"/>
    <w:rsid w:val="00371169"/>
    <w:rsid w:val="003711B8"/>
    <w:rsid w:val="0037123C"/>
    <w:rsid w:val="003712B7"/>
    <w:rsid w:val="00371305"/>
    <w:rsid w:val="0037133A"/>
    <w:rsid w:val="0037133B"/>
    <w:rsid w:val="003713CA"/>
    <w:rsid w:val="003713DE"/>
    <w:rsid w:val="003713E0"/>
    <w:rsid w:val="00371460"/>
    <w:rsid w:val="00371498"/>
    <w:rsid w:val="003714C4"/>
    <w:rsid w:val="0037151B"/>
    <w:rsid w:val="00371560"/>
    <w:rsid w:val="003715B4"/>
    <w:rsid w:val="003715C8"/>
    <w:rsid w:val="003715CE"/>
    <w:rsid w:val="003715EE"/>
    <w:rsid w:val="00371636"/>
    <w:rsid w:val="0037169A"/>
    <w:rsid w:val="003716D5"/>
    <w:rsid w:val="003716DD"/>
    <w:rsid w:val="003716FA"/>
    <w:rsid w:val="00371734"/>
    <w:rsid w:val="0037175C"/>
    <w:rsid w:val="00371799"/>
    <w:rsid w:val="003717A5"/>
    <w:rsid w:val="00371808"/>
    <w:rsid w:val="00371920"/>
    <w:rsid w:val="00371927"/>
    <w:rsid w:val="00371940"/>
    <w:rsid w:val="0037195F"/>
    <w:rsid w:val="00371981"/>
    <w:rsid w:val="003719D9"/>
    <w:rsid w:val="003719E9"/>
    <w:rsid w:val="003719F3"/>
    <w:rsid w:val="00371A05"/>
    <w:rsid w:val="00371A38"/>
    <w:rsid w:val="00371A39"/>
    <w:rsid w:val="00371A4E"/>
    <w:rsid w:val="00371A51"/>
    <w:rsid w:val="00371A6E"/>
    <w:rsid w:val="00371A83"/>
    <w:rsid w:val="00371A9A"/>
    <w:rsid w:val="00371AEF"/>
    <w:rsid w:val="00371B2D"/>
    <w:rsid w:val="00371B71"/>
    <w:rsid w:val="00371BB7"/>
    <w:rsid w:val="00371BB9"/>
    <w:rsid w:val="00371BD4"/>
    <w:rsid w:val="00371CFA"/>
    <w:rsid w:val="00371D08"/>
    <w:rsid w:val="00371D79"/>
    <w:rsid w:val="00371D85"/>
    <w:rsid w:val="00371DB6"/>
    <w:rsid w:val="00371DBE"/>
    <w:rsid w:val="00371DEC"/>
    <w:rsid w:val="00371E0D"/>
    <w:rsid w:val="00371E3B"/>
    <w:rsid w:val="00371E55"/>
    <w:rsid w:val="00371E7F"/>
    <w:rsid w:val="00371E87"/>
    <w:rsid w:val="00371EA9"/>
    <w:rsid w:val="00371F18"/>
    <w:rsid w:val="00371F1C"/>
    <w:rsid w:val="00371F59"/>
    <w:rsid w:val="00371F64"/>
    <w:rsid w:val="00371F6A"/>
    <w:rsid w:val="00371FB5"/>
    <w:rsid w:val="00371FB7"/>
    <w:rsid w:val="00371FFA"/>
    <w:rsid w:val="00372013"/>
    <w:rsid w:val="0037201E"/>
    <w:rsid w:val="0037203E"/>
    <w:rsid w:val="003720C0"/>
    <w:rsid w:val="003720C8"/>
    <w:rsid w:val="003720D0"/>
    <w:rsid w:val="003720D8"/>
    <w:rsid w:val="003720E3"/>
    <w:rsid w:val="003720F5"/>
    <w:rsid w:val="00372128"/>
    <w:rsid w:val="003721F4"/>
    <w:rsid w:val="00372245"/>
    <w:rsid w:val="00372257"/>
    <w:rsid w:val="00372275"/>
    <w:rsid w:val="003722D9"/>
    <w:rsid w:val="003722EE"/>
    <w:rsid w:val="0037232D"/>
    <w:rsid w:val="00372330"/>
    <w:rsid w:val="00372384"/>
    <w:rsid w:val="003723E3"/>
    <w:rsid w:val="00372411"/>
    <w:rsid w:val="0037241A"/>
    <w:rsid w:val="00372438"/>
    <w:rsid w:val="00372492"/>
    <w:rsid w:val="003724FB"/>
    <w:rsid w:val="00372547"/>
    <w:rsid w:val="00372552"/>
    <w:rsid w:val="00372560"/>
    <w:rsid w:val="00372632"/>
    <w:rsid w:val="00372659"/>
    <w:rsid w:val="0037270F"/>
    <w:rsid w:val="00372719"/>
    <w:rsid w:val="0037271F"/>
    <w:rsid w:val="0037272A"/>
    <w:rsid w:val="003727E3"/>
    <w:rsid w:val="0037281A"/>
    <w:rsid w:val="00372865"/>
    <w:rsid w:val="003728BF"/>
    <w:rsid w:val="003728C3"/>
    <w:rsid w:val="00372902"/>
    <w:rsid w:val="00372908"/>
    <w:rsid w:val="003729CA"/>
    <w:rsid w:val="003729EB"/>
    <w:rsid w:val="003729ED"/>
    <w:rsid w:val="00372A08"/>
    <w:rsid w:val="00372A55"/>
    <w:rsid w:val="00372A77"/>
    <w:rsid w:val="00372AA4"/>
    <w:rsid w:val="00372AD5"/>
    <w:rsid w:val="00372AFB"/>
    <w:rsid w:val="00372B01"/>
    <w:rsid w:val="00372B02"/>
    <w:rsid w:val="00372B67"/>
    <w:rsid w:val="00372B6F"/>
    <w:rsid w:val="00372BCE"/>
    <w:rsid w:val="00372C19"/>
    <w:rsid w:val="00372C40"/>
    <w:rsid w:val="00372C4E"/>
    <w:rsid w:val="00372C6B"/>
    <w:rsid w:val="00372CC6"/>
    <w:rsid w:val="00372D12"/>
    <w:rsid w:val="00372D25"/>
    <w:rsid w:val="00372D27"/>
    <w:rsid w:val="00372D71"/>
    <w:rsid w:val="00372DC5"/>
    <w:rsid w:val="00372DE0"/>
    <w:rsid w:val="00372E24"/>
    <w:rsid w:val="00372E29"/>
    <w:rsid w:val="00372E5B"/>
    <w:rsid w:val="00372EAE"/>
    <w:rsid w:val="00372ECA"/>
    <w:rsid w:val="00372ED1"/>
    <w:rsid w:val="00372EEE"/>
    <w:rsid w:val="00372F1A"/>
    <w:rsid w:val="00372F74"/>
    <w:rsid w:val="00372F7B"/>
    <w:rsid w:val="00372F8F"/>
    <w:rsid w:val="00372FF0"/>
    <w:rsid w:val="00372FFC"/>
    <w:rsid w:val="0037300C"/>
    <w:rsid w:val="00373068"/>
    <w:rsid w:val="0037308F"/>
    <w:rsid w:val="003730E7"/>
    <w:rsid w:val="00373149"/>
    <w:rsid w:val="00373152"/>
    <w:rsid w:val="003731F6"/>
    <w:rsid w:val="003731F9"/>
    <w:rsid w:val="0037323F"/>
    <w:rsid w:val="00373271"/>
    <w:rsid w:val="0037327B"/>
    <w:rsid w:val="0037327D"/>
    <w:rsid w:val="0037328A"/>
    <w:rsid w:val="003732F6"/>
    <w:rsid w:val="0037330B"/>
    <w:rsid w:val="00373316"/>
    <w:rsid w:val="0037335F"/>
    <w:rsid w:val="0037336B"/>
    <w:rsid w:val="0037336E"/>
    <w:rsid w:val="003733DE"/>
    <w:rsid w:val="003733FD"/>
    <w:rsid w:val="00373406"/>
    <w:rsid w:val="003734AC"/>
    <w:rsid w:val="0037355D"/>
    <w:rsid w:val="00373561"/>
    <w:rsid w:val="003735AB"/>
    <w:rsid w:val="003735B1"/>
    <w:rsid w:val="00373604"/>
    <w:rsid w:val="00373622"/>
    <w:rsid w:val="00373646"/>
    <w:rsid w:val="0037364E"/>
    <w:rsid w:val="00373652"/>
    <w:rsid w:val="003736D4"/>
    <w:rsid w:val="003736E8"/>
    <w:rsid w:val="003736F4"/>
    <w:rsid w:val="0037374F"/>
    <w:rsid w:val="00373767"/>
    <w:rsid w:val="0037377E"/>
    <w:rsid w:val="003737E6"/>
    <w:rsid w:val="003737EC"/>
    <w:rsid w:val="003737FF"/>
    <w:rsid w:val="00373804"/>
    <w:rsid w:val="0037382E"/>
    <w:rsid w:val="00373855"/>
    <w:rsid w:val="00373856"/>
    <w:rsid w:val="0037385C"/>
    <w:rsid w:val="003738CE"/>
    <w:rsid w:val="003738DF"/>
    <w:rsid w:val="003738F1"/>
    <w:rsid w:val="003739BB"/>
    <w:rsid w:val="003739F2"/>
    <w:rsid w:val="003739F6"/>
    <w:rsid w:val="00373A0B"/>
    <w:rsid w:val="00373A4F"/>
    <w:rsid w:val="00373A67"/>
    <w:rsid w:val="00373A6B"/>
    <w:rsid w:val="00373A6E"/>
    <w:rsid w:val="00373A94"/>
    <w:rsid w:val="00373ABC"/>
    <w:rsid w:val="00373AD5"/>
    <w:rsid w:val="00373B1D"/>
    <w:rsid w:val="00373B50"/>
    <w:rsid w:val="00373B60"/>
    <w:rsid w:val="00373B89"/>
    <w:rsid w:val="00373B90"/>
    <w:rsid w:val="00373BC1"/>
    <w:rsid w:val="00373BC8"/>
    <w:rsid w:val="00373C84"/>
    <w:rsid w:val="00373CA5"/>
    <w:rsid w:val="00373D0F"/>
    <w:rsid w:val="00373D1C"/>
    <w:rsid w:val="00373D22"/>
    <w:rsid w:val="00373D84"/>
    <w:rsid w:val="00373DC6"/>
    <w:rsid w:val="00373DCE"/>
    <w:rsid w:val="00373DE1"/>
    <w:rsid w:val="00373E0E"/>
    <w:rsid w:val="00373E6B"/>
    <w:rsid w:val="00373F0A"/>
    <w:rsid w:val="00373F23"/>
    <w:rsid w:val="00373F26"/>
    <w:rsid w:val="00373F49"/>
    <w:rsid w:val="00373F96"/>
    <w:rsid w:val="003740B1"/>
    <w:rsid w:val="00374108"/>
    <w:rsid w:val="00374156"/>
    <w:rsid w:val="003741C4"/>
    <w:rsid w:val="0037420C"/>
    <w:rsid w:val="0037421A"/>
    <w:rsid w:val="00374220"/>
    <w:rsid w:val="0037425B"/>
    <w:rsid w:val="0037426E"/>
    <w:rsid w:val="00374361"/>
    <w:rsid w:val="0037438F"/>
    <w:rsid w:val="00374393"/>
    <w:rsid w:val="003743AB"/>
    <w:rsid w:val="003743B3"/>
    <w:rsid w:val="003743BF"/>
    <w:rsid w:val="003743D5"/>
    <w:rsid w:val="003743FE"/>
    <w:rsid w:val="00374448"/>
    <w:rsid w:val="003744FC"/>
    <w:rsid w:val="0037450C"/>
    <w:rsid w:val="0037453C"/>
    <w:rsid w:val="003745EF"/>
    <w:rsid w:val="00374630"/>
    <w:rsid w:val="00374643"/>
    <w:rsid w:val="0037468F"/>
    <w:rsid w:val="003746B0"/>
    <w:rsid w:val="00374723"/>
    <w:rsid w:val="00374775"/>
    <w:rsid w:val="00374796"/>
    <w:rsid w:val="0037484E"/>
    <w:rsid w:val="003748F0"/>
    <w:rsid w:val="00374913"/>
    <w:rsid w:val="00374949"/>
    <w:rsid w:val="00374953"/>
    <w:rsid w:val="00374986"/>
    <w:rsid w:val="003749C2"/>
    <w:rsid w:val="003749D2"/>
    <w:rsid w:val="00374A84"/>
    <w:rsid w:val="00374B2E"/>
    <w:rsid w:val="00374B82"/>
    <w:rsid w:val="00374BA3"/>
    <w:rsid w:val="00374BDD"/>
    <w:rsid w:val="00374C06"/>
    <w:rsid w:val="00374C51"/>
    <w:rsid w:val="00374C84"/>
    <w:rsid w:val="00374C88"/>
    <w:rsid w:val="00374C89"/>
    <w:rsid w:val="00374CD3"/>
    <w:rsid w:val="00374CF3"/>
    <w:rsid w:val="00374CFD"/>
    <w:rsid w:val="00374D05"/>
    <w:rsid w:val="00374D7C"/>
    <w:rsid w:val="00374D80"/>
    <w:rsid w:val="00374D82"/>
    <w:rsid w:val="00374D8B"/>
    <w:rsid w:val="00374D94"/>
    <w:rsid w:val="00374D97"/>
    <w:rsid w:val="00374E10"/>
    <w:rsid w:val="00374E3D"/>
    <w:rsid w:val="00374EB1"/>
    <w:rsid w:val="00374F2D"/>
    <w:rsid w:val="00374F3B"/>
    <w:rsid w:val="00374FD4"/>
    <w:rsid w:val="00375133"/>
    <w:rsid w:val="00375137"/>
    <w:rsid w:val="0037515B"/>
    <w:rsid w:val="00375176"/>
    <w:rsid w:val="00375194"/>
    <w:rsid w:val="00375206"/>
    <w:rsid w:val="00375210"/>
    <w:rsid w:val="00375243"/>
    <w:rsid w:val="0037528E"/>
    <w:rsid w:val="003752F2"/>
    <w:rsid w:val="0037532E"/>
    <w:rsid w:val="003753DD"/>
    <w:rsid w:val="003753F5"/>
    <w:rsid w:val="00375444"/>
    <w:rsid w:val="00375446"/>
    <w:rsid w:val="00375456"/>
    <w:rsid w:val="0037545D"/>
    <w:rsid w:val="003755A5"/>
    <w:rsid w:val="00375603"/>
    <w:rsid w:val="0037561D"/>
    <w:rsid w:val="0037562E"/>
    <w:rsid w:val="0037563C"/>
    <w:rsid w:val="003756A2"/>
    <w:rsid w:val="003756B1"/>
    <w:rsid w:val="003756BD"/>
    <w:rsid w:val="00375770"/>
    <w:rsid w:val="003757E0"/>
    <w:rsid w:val="00375801"/>
    <w:rsid w:val="00375807"/>
    <w:rsid w:val="00375825"/>
    <w:rsid w:val="0037584E"/>
    <w:rsid w:val="00375868"/>
    <w:rsid w:val="003758AD"/>
    <w:rsid w:val="00375906"/>
    <w:rsid w:val="0037595E"/>
    <w:rsid w:val="0037596D"/>
    <w:rsid w:val="00375986"/>
    <w:rsid w:val="003759A2"/>
    <w:rsid w:val="003759EC"/>
    <w:rsid w:val="00375A14"/>
    <w:rsid w:val="00375A77"/>
    <w:rsid w:val="00375A88"/>
    <w:rsid w:val="00375AE9"/>
    <w:rsid w:val="00375AF1"/>
    <w:rsid w:val="00375AFB"/>
    <w:rsid w:val="00375B12"/>
    <w:rsid w:val="00375B41"/>
    <w:rsid w:val="00375B52"/>
    <w:rsid w:val="00375BCF"/>
    <w:rsid w:val="00375BDC"/>
    <w:rsid w:val="00375BFA"/>
    <w:rsid w:val="00375C11"/>
    <w:rsid w:val="00375C14"/>
    <w:rsid w:val="00375C4D"/>
    <w:rsid w:val="00375C85"/>
    <w:rsid w:val="00375CBA"/>
    <w:rsid w:val="00375CBD"/>
    <w:rsid w:val="00375CDD"/>
    <w:rsid w:val="00375D46"/>
    <w:rsid w:val="00375D5D"/>
    <w:rsid w:val="00375D69"/>
    <w:rsid w:val="00375DA9"/>
    <w:rsid w:val="00375DB2"/>
    <w:rsid w:val="00375DC3"/>
    <w:rsid w:val="00375DEE"/>
    <w:rsid w:val="00375E08"/>
    <w:rsid w:val="00375EC4"/>
    <w:rsid w:val="00375ECC"/>
    <w:rsid w:val="00375F3F"/>
    <w:rsid w:val="00375F56"/>
    <w:rsid w:val="00375F6C"/>
    <w:rsid w:val="00375F79"/>
    <w:rsid w:val="00375F83"/>
    <w:rsid w:val="00375FAE"/>
    <w:rsid w:val="00375FAF"/>
    <w:rsid w:val="0037600B"/>
    <w:rsid w:val="0037600D"/>
    <w:rsid w:val="00376014"/>
    <w:rsid w:val="00376025"/>
    <w:rsid w:val="00376042"/>
    <w:rsid w:val="0037604F"/>
    <w:rsid w:val="00376061"/>
    <w:rsid w:val="00376069"/>
    <w:rsid w:val="003760F2"/>
    <w:rsid w:val="00376110"/>
    <w:rsid w:val="00376171"/>
    <w:rsid w:val="00376186"/>
    <w:rsid w:val="00376263"/>
    <w:rsid w:val="00376271"/>
    <w:rsid w:val="00376284"/>
    <w:rsid w:val="00376287"/>
    <w:rsid w:val="00376296"/>
    <w:rsid w:val="003762C6"/>
    <w:rsid w:val="003762D6"/>
    <w:rsid w:val="003762E4"/>
    <w:rsid w:val="00376348"/>
    <w:rsid w:val="003763E3"/>
    <w:rsid w:val="00376452"/>
    <w:rsid w:val="003764DF"/>
    <w:rsid w:val="003764FA"/>
    <w:rsid w:val="003764FF"/>
    <w:rsid w:val="0037652F"/>
    <w:rsid w:val="00376579"/>
    <w:rsid w:val="003765B1"/>
    <w:rsid w:val="003765D3"/>
    <w:rsid w:val="00376603"/>
    <w:rsid w:val="0037660B"/>
    <w:rsid w:val="00376664"/>
    <w:rsid w:val="003766CB"/>
    <w:rsid w:val="003766DF"/>
    <w:rsid w:val="00376707"/>
    <w:rsid w:val="0037677D"/>
    <w:rsid w:val="00376813"/>
    <w:rsid w:val="00376863"/>
    <w:rsid w:val="00376890"/>
    <w:rsid w:val="003768A8"/>
    <w:rsid w:val="003768B5"/>
    <w:rsid w:val="003768C8"/>
    <w:rsid w:val="003768EF"/>
    <w:rsid w:val="00376906"/>
    <w:rsid w:val="0037693D"/>
    <w:rsid w:val="00376980"/>
    <w:rsid w:val="003769FC"/>
    <w:rsid w:val="00376A77"/>
    <w:rsid w:val="00376A8E"/>
    <w:rsid w:val="00376A9F"/>
    <w:rsid w:val="00376AA1"/>
    <w:rsid w:val="00376AC3"/>
    <w:rsid w:val="00376B1E"/>
    <w:rsid w:val="00376B20"/>
    <w:rsid w:val="00376B49"/>
    <w:rsid w:val="00376B90"/>
    <w:rsid w:val="00376B93"/>
    <w:rsid w:val="00376BD5"/>
    <w:rsid w:val="00376C90"/>
    <w:rsid w:val="00376C9F"/>
    <w:rsid w:val="00376CA3"/>
    <w:rsid w:val="00376CA7"/>
    <w:rsid w:val="00376DD4"/>
    <w:rsid w:val="00376DF8"/>
    <w:rsid w:val="00376E59"/>
    <w:rsid w:val="00376E75"/>
    <w:rsid w:val="00376E9E"/>
    <w:rsid w:val="00376EAF"/>
    <w:rsid w:val="00376F0B"/>
    <w:rsid w:val="00376F18"/>
    <w:rsid w:val="00376F1C"/>
    <w:rsid w:val="00376F27"/>
    <w:rsid w:val="00376F37"/>
    <w:rsid w:val="00376F57"/>
    <w:rsid w:val="00377024"/>
    <w:rsid w:val="0037703C"/>
    <w:rsid w:val="00377051"/>
    <w:rsid w:val="003770AA"/>
    <w:rsid w:val="003770BE"/>
    <w:rsid w:val="0037718A"/>
    <w:rsid w:val="003771A6"/>
    <w:rsid w:val="003771E5"/>
    <w:rsid w:val="00377200"/>
    <w:rsid w:val="00377262"/>
    <w:rsid w:val="00377284"/>
    <w:rsid w:val="003772A9"/>
    <w:rsid w:val="003772C0"/>
    <w:rsid w:val="003772EB"/>
    <w:rsid w:val="00377312"/>
    <w:rsid w:val="00377369"/>
    <w:rsid w:val="0037737C"/>
    <w:rsid w:val="003773C7"/>
    <w:rsid w:val="0037748E"/>
    <w:rsid w:val="00377497"/>
    <w:rsid w:val="003774A5"/>
    <w:rsid w:val="003774BC"/>
    <w:rsid w:val="003774C2"/>
    <w:rsid w:val="003774CC"/>
    <w:rsid w:val="003774DE"/>
    <w:rsid w:val="003774E1"/>
    <w:rsid w:val="003774F8"/>
    <w:rsid w:val="00377586"/>
    <w:rsid w:val="003775D0"/>
    <w:rsid w:val="003775F6"/>
    <w:rsid w:val="00377606"/>
    <w:rsid w:val="00377696"/>
    <w:rsid w:val="0037769B"/>
    <w:rsid w:val="003776B0"/>
    <w:rsid w:val="003776B6"/>
    <w:rsid w:val="00377764"/>
    <w:rsid w:val="0037778C"/>
    <w:rsid w:val="0037782E"/>
    <w:rsid w:val="0037783E"/>
    <w:rsid w:val="00377863"/>
    <w:rsid w:val="00377893"/>
    <w:rsid w:val="003778BC"/>
    <w:rsid w:val="003778E4"/>
    <w:rsid w:val="00377922"/>
    <w:rsid w:val="00377950"/>
    <w:rsid w:val="003779C1"/>
    <w:rsid w:val="003779C4"/>
    <w:rsid w:val="003779F9"/>
    <w:rsid w:val="00377A12"/>
    <w:rsid w:val="00377A1B"/>
    <w:rsid w:val="00377A4C"/>
    <w:rsid w:val="00377A50"/>
    <w:rsid w:val="00377A62"/>
    <w:rsid w:val="00377A76"/>
    <w:rsid w:val="00377A8B"/>
    <w:rsid w:val="00377AA1"/>
    <w:rsid w:val="00377ACC"/>
    <w:rsid w:val="00377AEA"/>
    <w:rsid w:val="00377AF1"/>
    <w:rsid w:val="00377AF8"/>
    <w:rsid w:val="00377B5A"/>
    <w:rsid w:val="00377B5E"/>
    <w:rsid w:val="00377BB7"/>
    <w:rsid w:val="00377BCC"/>
    <w:rsid w:val="00377C50"/>
    <w:rsid w:val="00377D0A"/>
    <w:rsid w:val="00377D34"/>
    <w:rsid w:val="00377D39"/>
    <w:rsid w:val="00377D82"/>
    <w:rsid w:val="00377DAA"/>
    <w:rsid w:val="00377E03"/>
    <w:rsid w:val="00377E1F"/>
    <w:rsid w:val="00377E25"/>
    <w:rsid w:val="00377E28"/>
    <w:rsid w:val="00377E4B"/>
    <w:rsid w:val="00377E63"/>
    <w:rsid w:val="00377E76"/>
    <w:rsid w:val="00377EA9"/>
    <w:rsid w:val="00377EF1"/>
    <w:rsid w:val="00377F08"/>
    <w:rsid w:val="00377F32"/>
    <w:rsid w:val="00377F35"/>
    <w:rsid w:val="00377F39"/>
    <w:rsid w:val="00377F58"/>
    <w:rsid w:val="00377FCD"/>
    <w:rsid w:val="00377FD4"/>
    <w:rsid w:val="00380000"/>
    <w:rsid w:val="00380009"/>
    <w:rsid w:val="00380025"/>
    <w:rsid w:val="00380091"/>
    <w:rsid w:val="003800D9"/>
    <w:rsid w:val="0038010B"/>
    <w:rsid w:val="00380116"/>
    <w:rsid w:val="00380130"/>
    <w:rsid w:val="0038014E"/>
    <w:rsid w:val="00380166"/>
    <w:rsid w:val="00380182"/>
    <w:rsid w:val="003801CF"/>
    <w:rsid w:val="00380217"/>
    <w:rsid w:val="0038024C"/>
    <w:rsid w:val="00380263"/>
    <w:rsid w:val="003802B9"/>
    <w:rsid w:val="0038033E"/>
    <w:rsid w:val="00380342"/>
    <w:rsid w:val="00380344"/>
    <w:rsid w:val="00380365"/>
    <w:rsid w:val="0038036A"/>
    <w:rsid w:val="0038036D"/>
    <w:rsid w:val="00380390"/>
    <w:rsid w:val="003803D4"/>
    <w:rsid w:val="003803E6"/>
    <w:rsid w:val="003803F1"/>
    <w:rsid w:val="00380430"/>
    <w:rsid w:val="0038043D"/>
    <w:rsid w:val="00380442"/>
    <w:rsid w:val="00380445"/>
    <w:rsid w:val="003804C5"/>
    <w:rsid w:val="003805A8"/>
    <w:rsid w:val="00380606"/>
    <w:rsid w:val="00380612"/>
    <w:rsid w:val="00380696"/>
    <w:rsid w:val="003806BA"/>
    <w:rsid w:val="003806C0"/>
    <w:rsid w:val="0038070D"/>
    <w:rsid w:val="003807CC"/>
    <w:rsid w:val="003807D0"/>
    <w:rsid w:val="003807DD"/>
    <w:rsid w:val="00380813"/>
    <w:rsid w:val="0038082A"/>
    <w:rsid w:val="00380851"/>
    <w:rsid w:val="003808B0"/>
    <w:rsid w:val="003808E1"/>
    <w:rsid w:val="00380908"/>
    <w:rsid w:val="00380938"/>
    <w:rsid w:val="00380960"/>
    <w:rsid w:val="003809F4"/>
    <w:rsid w:val="00380A3E"/>
    <w:rsid w:val="00380A46"/>
    <w:rsid w:val="00380A4C"/>
    <w:rsid w:val="00380A56"/>
    <w:rsid w:val="00380AC6"/>
    <w:rsid w:val="00380AD8"/>
    <w:rsid w:val="00380ADF"/>
    <w:rsid w:val="00380B1B"/>
    <w:rsid w:val="00380B83"/>
    <w:rsid w:val="00380B8B"/>
    <w:rsid w:val="00380B8D"/>
    <w:rsid w:val="00380BA7"/>
    <w:rsid w:val="00380BC0"/>
    <w:rsid w:val="00380BCA"/>
    <w:rsid w:val="00380BE6"/>
    <w:rsid w:val="00380BE8"/>
    <w:rsid w:val="00380C87"/>
    <w:rsid w:val="00380C9E"/>
    <w:rsid w:val="00380CB8"/>
    <w:rsid w:val="00380D3B"/>
    <w:rsid w:val="00380D75"/>
    <w:rsid w:val="00380D83"/>
    <w:rsid w:val="00380D84"/>
    <w:rsid w:val="00380DE0"/>
    <w:rsid w:val="00380E92"/>
    <w:rsid w:val="00380EAB"/>
    <w:rsid w:val="00380F0E"/>
    <w:rsid w:val="00380FD6"/>
    <w:rsid w:val="00381020"/>
    <w:rsid w:val="0038103D"/>
    <w:rsid w:val="00381042"/>
    <w:rsid w:val="00381082"/>
    <w:rsid w:val="003810E3"/>
    <w:rsid w:val="00381125"/>
    <w:rsid w:val="00381178"/>
    <w:rsid w:val="0038118B"/>
    <w:rsid w:val="003811BD"/>
    <w:rsid w:val="003811CC"/>
    <w:rsid w:val="003811DE"/>
    <w:rsid w:val="003811E8"/>
    <w:rsid w:val="00381268"/>
    <w:rsid w:val="0038129F"/>
    <w:rsid w:val="003812BF"/>
    <w:rsid w:val="00381311"/>
    <w:rsid w:val="00381339"/>
    <w:rsid w:val="003813A2"/>
    <w:rsid w:val="003813A9"/>
    <w:rsid w:val="003813B0"/>
    <w:rsid w:val="003813E0"/>
    <w:rsid w:val="00381429"/>
    <w:rsid w:val="003814EF"/>
    <w:rsid w:val="00381516"/>
    <w:rsid w:val="0038152B"/>
    <w:rsid w:val="00381568"/>
    <w:rsid w:val="003815C5"/>
    <w:rsid w:val="003815C8"/>
    <w:rsid w:val="00381720"/>
    <w:rsid w:val="00381743"/>
    <w:rsid w:val="00381772"/>
    <w:rsid w:val="0038178B"/>
    <w:rsid w:val="003817DA"/>
    <w:rsid w:val="00381828"/>
    <w:rsid w:val="00381844"/>
    <w:rsid w:val="00381888"/>
    <w:rsid w:val="003818AF"/>
    <w:rsid w:val="0038190A"/>
    <w:rsid w:val="00381910"/>
    <w:rsid w:val="00381926"/>
    <w:rsid w:val="003819A0"/>
    <w:rsid w:val="00381A84"/>
    <w:rsid w:val="00381AA9"/>
    <w:rsid w:val="00381B3E"/>
    <w:rsid w:val="00381B7C"/>
    <w:rsid w:val="00381B97"/>
    <w:rsid w:val="00381BA9"/>
    <w:rsid w:val="00381BB6"/>
    <w:rsid w:val="00381C11"/>
    <w:rsid w:val="00381C13"/>
    <w:rsid w:val="00381C44"/>
    <w:rsid w:val="00381C51"/>
    <w:rsid w:val="00381C57"/>
    <w:rsid w:val="00381C68"/>
    <w:rsid w:val="00381C76"/>
    <w:rsid w:val="00381CF4"/>
    <w:rsid w:val="00381D06"/>
    <w:rsid w:val="00381D3F"/>
    <w:rsid w:val="00381DFE"/>
    <w:rsid w:val="00381E69"/>
    <w:rsid w:val="00381E89"/>
    <w:rsid w:val="00381E9A"/>
    <w:rsid w:val="00381EB7"/>
    <w:rsid w:val="00381F21"/>
    <w:rsid w:val="00381F2A"/>
    <w:rsid w:val="00381F39"/>
    <w:rsid w:val="00381F53"/>
    <w:rsid w:val="00381F92"/>
    <w:rsid w:val="00381FCA"/>
    <w:rsid w:val="00382017"/>
    <w:rsid w:val="00382027"/>
    <w:rsid w:val="00382098"/>
    <w:rsid w:val="0038209A"/>
    <w:rsid w:val="003820AB"/>
    <w:rsid w:val="003820B2"/>
    <w:rsid w:val="003820D2"/>
    <w:rsid w:val="0038212E"/>
    <w:rsid w:val="00382162"/>
    <w:rsid w:val="003821BE"/>
    <w:rsid w:val="003821C1"/>
    <w:rsid w:val="003821E1"/>
    <w:rsid w:val="003821FD"/>
    <w:rsid w:val="00382216"/>
    <w:rsid w:val="00382251"/>
    <w:rsid w:val="00382312"/>
    <w:rsid w:val="00382329"/>
    <w:rsid w:val="00382399"/>
    <w:rsid w:val="003823B0"/>
    <w:rsid w:val="003823B5"/>
    <w:rsid w:val="003823B9"/>
    <w:rsid w:val="0038248C"/>
    <w:rsid w:val="003824A6"/>
    <w:rsid w:val="003824CD"/>
    <w:rsid w:val="003824DE"/>
    <w:rsid w:val="003824E6"/>
    <w:rsid w:val="00382520"/>
    <w:rsid w:val="00382526"/>
    <w:rsid w:val="00382541"/>
    <w:rsid w:val="00382555"/>
    <w:rsid w:val="00382567"/>
    <w:rsid w:val="003825AC"/>
    <w:rsid w:val="003825DD"/>
    <w:rsid w:val="0038265D"/>
    <w:rsid w:val="00382672"/>
    <w:rsid w:val="00382676"/>
    <w:rsid w:val="00382677"/>
    <w:rsid w:val="003826CE"/>
    <w:rsid w:val="0038278A"/>
    <w:rsid w:val="003827DD"/>
    <w:rsid w:val="003827F1"/>
    <w:rsid w:val="0038288C"/>
    <w:rsid w:val="003828A9"/>
    <w:rsid w:val="003828FB"/>
    <w:rsid w:val="00382919"/>
    <w:rsid w:val="0038297B"/>
    <w:rsid w:val="00382992"/>
    <w:rsid w:val="0038299C"/>
    <w:rsid w:val="003829F0"/>
    <w:rsid w:val="00382A2F"/>
    <w:rsid w:val="00382A3A"/>
    <w:rsid w:val="00382A74"/>
    <w:rsid w:val="00382B55"/>
    <w:rsid w:val="00382BAF"/>
    <w:rsid w:val="00382BF7"/>
    <w:rsid w:val="00382C18"/>
    <w:rsid w:val="00382C5E"/>
    <w:rsid w:val="00382C5F"/>
    <w:rsid w:val="00382CB6"/>
    <w:rsid w:val="00382CBF"/>
    <w:rsid w:val="00382CCE"/>
    <w:rsid w:val="00382D4B"/>
    <w:rsid w:val="00382DAA"/>
    <w:rsid w:val="00382DDD"/>
    <w:rsid w:val="00382E34"/>
    <w:rsid w:val="00382E4C"/>
    <w:rsid w:val="00382E73"/>
    <w:rsid w:val="00382E90"/>
    <w:rsid w:val="00382EB7"/>
    <w:rsid w:val="00382EC2"/>
    <w:rsid w:val="00382F47"/>
    <w:rsid w:val="00382FA5"/>
    <w:rsid w:val="00382FF1"/>
    <w:rsid w:val="00383052"/>
    <w:rsid w:val="00383059"/>
    <w:rsid w:val="00383063"/>
    <w:rsid w:val="003830D1"/>
    <w:rsid w:val="003830E3"/>
    <w:rsid w:val="003830E4"/>
    <w:rsid w:val="0038310A"/>
    <w:rsid w:val="00383111"/>
    <w:rsid w:val="0038312D"/>
    <w:rsid w:val="00383169"/>
    <w:rsid w:val="0038317D"/>
    <w:rsid w:val="003831A7"/>
    <w:rsid w:val="003831D5"/>
    <w:rsid w:val="003831DC"/>
    <w:rsid w:val="0038320F"/>
    <w:rsid w:val="00383224"/>
    <w:rsid w:val="00383250"/>
    <w:rsid w:val="003832FF"/>
    <w:rsid w:val="00383318"/>
    <w:rsid w:val="0038332F"/>
    <w:rsid w:val="0038333A"/>
    <w:rsid w:val="0038335A"/>
    <w:rsid w:val="00383363"/>
    <w:rsid w:val="003833AA"/>
    <w:rsid w:val="003833B6"/>
    <w:rsid w:val="003833B9"/>
    <w:rsid w:val="003833E1"/>
    <w:rsid w:val="0038340B"/>
    <w:rsid w:val="0038341F"/>
    <w:rsid w:val="00383440"/>
    <w:rsid w:val="00383446"/>
    <w:rsid w:val="00383499"/>
    <w:rsid w:val="003834CF"/>
    <w:rsid w:val="00383542"/>
    <w:rsid w:val="00383579"/>
    <w:rsid w:val="0038357D"/>
    <w:rsid w:val="003835E6"/>
    <w:rsid w:val="00383609"/>
    <w:rsid w:val="00383634"/>
    <w:rsid w:val="00383644"/>
    <w:rsid w:val="00383649"/>
    <w:rsid w:val="00383679"/>
    <w:rsid w:val="003836D9"/>
    <w:rsid w:val="003836E3"/>
    <w:rsid w:val="003836F4"/>
    <w:rsid w:val="00383715"/>
    <w:rsid w:val="00383739"/>
    <w:rsid w:val="0038379E"/>
    <w:rsid w:val="003837EA"/>
    <w:rsid w:val="0038382F"/>
    <w:rsid w:val="003838C8"/>
    <w:rsid w:val="00383964"/>
    <w:rsid w:val="003839B6"/>
    <w:rsid w:val="003839BE"/>
    <w:rsid w:val="003839C0"/>
    <w:rsid w:val="003839C1"/>
    <w:rsid w:val="003839F0"/>
    <w:rsid w:val="00383A22"/>
    <w:rsid w:val="00383A24"/>
    <w:rsid w:val="00383A27"/>
    <w:rsid w:val="00383A75"/>
    <w:rsid w:val="00383A77"/>
    <w:rsid w:val="00383AA8"/>
    <w:rsid w:val="00383ABB"/>
    <w:rsid w:val="00383AE5"/>
    <w:rsid w:val="00383B75"/>
    <w:rsid w:val="00383B84"/>
    <w:rsid w:val="00383B9D"/>
    <w:rsid w:val="00383BC2"/>
    <w:rsid w:val="00383BC7"/>
    <w:rsid w:val="00383BD2"/>
    <w:rsid w:val="00383C16"/>
    <w:rsid w:val="00383C4A"/>
    <w:rsid w:val="00383C90"/>
    <w:rsid w:val="00383D6C"/>
    <w:rsid w:val="00383D92"/>
    <w:rsid w:val="00383DA3"/>
    <w:rsid w:val="00383DB2"/>
    <w:rsid w:val="00383DE5"/>
    <w:rsid w:val="00383E3A"/>
    <w:rsid w:val="00383E7C"/>
    <w:rsid w:val="00383EB5"/>
    <w:rsid w:val="00383EC8"/>
    <w:rsid w:val="00383EE6"/>
    <w:rsid w:val="00383EE9"/>
    <w:rsid w:val="00383EEA"/>
    <w:rsid w:val="00383EF0"/>
    <w:rsid w:val="00383F3D"/>
    <w:rsid w:val="00383F48"/>
    <w:rsid w:val="00383FB0"/>
    <w:rsid w:val="00383FB8"/>
    <w:rsid w:val="00383FBF"/>
    <w:rsid w:val="0038407D"/>
    <w:rsid w:val="00384080"/>
    <w:rsid w:val="0038408A"/>
    <w:rsid w:val="003840D7"/>
    <w:rsid w:val="00384122"/>
    <w:rsid w:val="003841B5"/>
    <w:rsid w:val="003841F7"/>
    <w:rsid w:val="00384212"/>
    <w:rsid w:val="00384315"/>
    <w:rsid w:val="00384328"/>
    <w:rsid w:val="00384378"/>
    <w:rsid w:val="003843AC"/>
    <w:rsid w:val="003843F3"/>
    <w:rsid w:val="00384460"/>
    <w:rsid w:val="0038446D"/>
    <w:rsid w:val="00384483"/>
    <w:rsid w:val="003844A1"/>
    <w:rsid w:val="00384569"/>
    <w:rsid w:val="0038456A"/>
    <w:rsid w:val="00384649"/>
    <w:rsid w:val="003846C4"/>
    <w:rsid w:val="0038471E"/>
    <w:rsid w:val="0038473D"/>
    <w:rsid w:val="0038479B"/>
    <w:rsid w:val="003847A8"/>
    <w:rsid w:val="003847D4"/>
    <w:rsid w:val="0038488C"/>
    <w:rsid w:val="003848BD"/>
    <w:rsid w:val="003848ED"/>
    <w:rsid w:val="003848F3"/>
    <w:rsid w:val="00384900"/>
    <w:rsid w:val="00384919"/>
    <w:rsid w:val="00384949"/>
    <w:rsid w:val="00384977"/>
    <w:rsid w:val="00384988"/>
    <w:rsid w:val="003849E5"/>
    <w:rsid w:val="00384A06"/>
    <w:rsid w:val="00384A42"/>
    <w:rsid w:val="00384A62"/>
    <w:rsid w:val="00384A6A"/>
    <w:rsid w:val="00384AB3"/>
    <w:rsid w:val="00384ABE"/>
    <w:rsid w:val="00384B13"/>
    <w:rsid w:val="00384B18"/>
    <w:rsid w:val="00384B3A"/>
    <w:rsid w:val="00384BCA"/>
    <w:rsid w:val="00384C08"/>
    <w:rsid w:val="00384C2C"/>
    <w:rsid w:val="00384C2D"/>
    <w:rsid w:val="00384C63"/>
    <w:rsid w:val="00384C89"/>
    <w:rsid w:val="00384CD1"/>
    <w:rsid w:val="00384D02"/>
    <w:rsid w:val="00384E29"/>
    <w:rsid w:val="00384E73"/>
    <w:rsid w:val="00384E93"/>
    <w:rsid w:val="00384F0A"/>
    <w:rsid w:val="00384F2F"/>
    <w:rsid w:val="00384F52"/>
    <w:rsid w:val="00384F80"/>
    <w:rsid w:val="00384F81"/>
    <w:rsid w:val="00384F9D"/>
    <w:rsid w:val="00384FD0"/>
    <w:rsid w:val="00385034"/>
    <w:rsid w:val="00385061"/>
    <w:rsid w:val="00385094"/>
    <w:rsid w:val="003850C9"/>
    <w:rsid w:val="00385179"/>
    <w:rsid w:val="003851B2"/>
    <w:rsid w:val="003851C8"/>
    <w:rsid w:val="003851D3"/>
    <w:rsid w:val="003851E9"/>
    <w:rsid w:val="00385213"/>
    <w:rsid w:val="00385236"/>
    <w:rsid w:val="00385298"/>
    <w:rsid w:val="003852BD"/>
    <w:rsid w:val="003853A4"/>
    <w:rsid w:val="003853B7"/>
    <w:rsid w:val="003853C2"/>
    <w:rsid w:val="003853F0"/>
    <w:rsid w:val="0038543D"/>
    <w:rsid w:val="00385460"/>
    <w:rsid w:val="00385475"/>
    <w:rsid w:val="003854A1"/>
    <w:rsid w:val="00385546"/>
    <w:rsid w:val="00385572"/>
    <w:rsid w:val="00385601"/>
    <w:rsid w:val="00385605"/>
    <w:rsid w:val="00385634"/>
    <w:rsid w:val="00385676"/>
    <w:rsid w:val="003856F9"/>
    <w:rsid w:val="00385725"/>
    <w:rsid w:val="0038579B"/>
    <w:rsid w:val="003857B0"/>
    <w:rsid w:val="003857BA"/>
    <w:rsid w:val="003857EB"/>
    <w:rsid w:val="003857EE"/>
    <w:rsid w:val="00385809"/>
    <w:rsid w:val="0038584D"/>
    <w:rsid w:val="00385856"/>
    <w:rsid w:val="00385883"/>
    <w:rsid w:val="00385885"/>
    <w:rsid w:val="003858A6"/>
    <w:rsid w:val="00385926"/>
    <w:rsid w:val="0038592D"/>
    <w:rsid w:val="00385944"/>
    <w:rsid w:val="0038595F"/>
    <w:rsid w:val="00385A1D"/>
    <w:rsid w:val="00385A2C"/>
    <w:rsid w:val="00385B58"/>
    <w:rsid w:val="00385B5F"/>
    <w:rsid w:val="00385B60"/>
    <w:rsid w:val="00385B68"/>
    <w:rsid w:val="00385B6B"/>
    <w:rsid w:val="00385BCC"/>
    <w:rsid w:val="00385C04"/>
    <w:rsid w:val="00385C0A"/>
    <w:rsid w:val="00385C37"/>
    <w:rsid w:val="00385C80"/>
    <w:rsid w:val="00385CCD"/>
    <w:rsid w:val="00385CFA"/>
    <w:rsid w:val="00385D50"/>
    <w:rsid w:val="00385D82"/>
    <w:rsid w:val="00385DC2"/>
    <w:rsid w:val="00385DC4"/>
    <w:rsid w:val="00385DCC"/>
    <w:rsid w:val="00385DE9"/>
    <w:rsid w:val="00385E82"/>
    <w:rsid w:val="00385EE5"/>
    <w:rsid w:val="00385EF2"/>
    <w:rsid w:val="00385F18"/>
    <w:rsid w:val="00385F6D"/>
    <w:rsid w:val="00385F7A"/>
    <w:rsid w:val="00385FC8"/>
    <w:rsid w:val="0038603D"/>
    <w:rsid w:val="0038605A"/>
    <w:rsid w:val="00386065"/>
    <w:rsid w:val="00386148"/>
    <w:rsid w:val="003861FE"/>
    <w:rsid w:val="0038624B"/>
    <w:rsid w:val="003862A3"/>
    <w:rsid w:val="003862BB"/>
    <w:rsid w:val="003862CF"/>
    <w:rsid w:val="00386306"/>
    <w:rsid w:val="00386376"/>
    <w:rsid w:val="0038638E"/>
    <w:rsid w:val="003863AF"/>
    <w:rsid w:val="003863D4"/>
    <w:rsid w:val="003863E3"/>
    <w:rsid w:val="00386408"/>
    <w:rsid w:val="003864A8"/>
    <w:rsid w:val="003864B7"/>
    <w:rsid w:val="003864D1"/>
    <w:rsid w:val="00386503"/>
    <w:rsid w:val="00386546"/>
    <w:rsid w:val="00386565"/>
    <w:rsid w:val="003865B2"/>
    <w:rsid w:val="003865B9"/>
    <w:rsid w:val="0038664A"/>
    <w:rsid w:val="003866A7"/>
    <w:rsid w:val="003866D9"/>
    <w:rsid w:val="003866E4"/>
    <w:rsid w:val="0038670D"/>
    <w:rsid w:val="00386751"/>
    <w:rsid w:val="0038678C"/>
    <w:rsid w:val="003867A7"/>
    <w:rsid w:val="0038682D"/>
    <w:rsid w:val="0038683A"/>
    <w:rsid w:val="0038696B"/>
    <w:rsid w:val="00386978"/>
    <w:rsid w:val="0038697B"/>
    <w:rsid w:val="0038698E"/>
    <w:rsid w:val="003869AB"/>
    <w:rsid w:val="003869C4"/>
    <w:rsid w:val="003869D7"/>
    <w:rsid w:val="00386A1E"/>
    <w:rsid w:val="00386A29"/>
    <w:rsid w:val="00386A42"/>
    <w:rsid w:val="00386A4A"/>
    <w:rsid w:val="00386AAD"/>
    <w:rsid w:val="00386B25"/>
    <w:rsid w:val="00386B60"/>
    <w:rsid w:val="00386BCF"/>
    <w:rsid w:val="00386C03"/>
    <w:rsid w:val="00386C0B"/>
    <w:rsid w:val="00386C1B"/>
    <w:rsid w:val="00386C35"/>
    <w:rsid w:val="00386D31"/>
    <w:rsid w:val="00386D5F"/>
    <w:rsid w:val="00386D6F"/>
    <w:rsid w:val="00386D72"/>
    <w:rsid w:val="00386D7F"/>
    <w:rsid w:val="00386D8B"/>
    <w:rsid w:val="00386D96"/>
    <w:rsid w:val="00386D9D"/>
    <w:rsid w:val="00386DB6"/>
    <w:rsid w:val="00386E1F"/>
    <w:rsid w:val="00386E39"/>
    <w:rsid w:val="00386E55"/>
    <w:rsid w:val="00386E5F"/>
    <w:rsid w:val="00386E89"/>
    <w:rsid w:val="00386EB4"/>
    <w:rsid w:val="00386EC8"/>
    <w:rsid w:val="00386F24"/>
    <w:rsid w:val="00386F29"/>
    <w:rsid w:val="00386F4F"/>
    <w:rsid w:val="00386F6C"/>
    <w:rsid w:val="00386FBB"/>
    <w:rsid w:val="00386FBD"/>
    <w:rsid w:val="00387019"/>
    <w:rsid w:val="00387081"/>
    <w:rsid w:val="003870DE"/>
    <w:rsid w:val="003870F6"/>
    <w:rsid w:val="00387129"/>
    <w:rsid w:val="003871C6"/>
    <w:rsid w:val="0038720C"/>
    <w:rsid w:val="00387269"/>
    <w:rsid w:val="00387274"/>
    <w:rsid w:val="00387286"/>
    <w:rsid w:val="0038728D"/>
    <w:rsid w:val="003872A4"/>
    <w:rsid w:val="003872D3"/>
    <w:rsid w:val="003872E7"/>
    <w:rsid w:val="0038737C"/>
    <w:rsid w:val="003873DD"/>
    <w:rsid w:val="003873ED"/>
    <w:rsid w:val="00387403"/>
    <w:rsid w:val="0038744B"/>
    <w:rsid w:val="00387466"/>
    <w:rsid w:val="00387499"/>
    <w:rsid w:val="003874A5"/>
    <w:rsid w:val="003874FE"/>
    <w:rsid w:val="00387586"/>
    <w:rsid w:val="00387596"/>
    <w:rsid w:val="003875DD"/>
    <w:rsid w:val="003875DE"/>
    <w:rsid w:val="0038767E"/>
    <w:rsid w:val="00387691"/>
    <w:rsid w:val="00387748"/>
    <w:rsid w:val="003877DE"/>
    <w:rsid w:val="003877F1"/>
    <w:rsid w:val="003877F9"/>
    <w:rsid w:val="00387810"/>
    <w:rsid w:val="0038782D"/>
    <w:rsid w:val="00387857"/>
    <w:rsid w:val="0038787C"/>
    <w:rsid w:val="00387893"/>
    <w:rsid w:val="003878D4"/>
    <w:rsid w:val="003878D6"/>
    <w:rsid w:val="003878FE"/>
    <w:rsid w:val="00387940"/>
    <w:rsid w:val="00387950"/>
    <w:rsid w:val="00387A4F"/>
    <w:rsid w:val="00387A58"/>
    <w:rsid w:val="00387A65"/>
    <w:rsid w:val="00387A9A"/>
    <w:rsid w:val="00387AC3"/>
    <w:rsid w:val="00387B0B"/>
    <w:rsid w:val="00387B1E"/>
    <w:rsid w:val="00387B5D"/>
    <w:rsid w:val="00387B70"/>
    <w:rsid w:val="00387BA3"/>
    <w:rsid w:val="00387BFD"/>
    <w:rsid w:val="00387C0C"/>
    <w:rsid w:val="00387C3C"/>
    <w:rsid w:val="00387C48"/>
    <w:rsid w:val="00387C53"/>
    <w:rsid w:val="00387C5B"/>
    <w:rsid w:val="00387C60"/>
    <w:rsid w:val="00387C6C"/>
    <w:rsid w:val="00387C9B"/>
    <w:rsid w:val="00387D2F"/>
    <w:rsid w:val="00387D4A"/>
    <w:rsid w:val="00387D4E"/>
    <w:rsid w:val="00387D87"/>
    <w:rsid w:val="00387DA6"/>
    <w:rsid w:val="00387DD9"/>
    <w:rsid w:val="00387E2D"/>
    <w:rsid w:val="00387E95"/>
    <w:rsid w:val="00387E96"/>
    <w:rsid w:val="00387EE8"/>
    <w:rsid w:val="00387F90"/>
    <w:rsid w:val="00390049"/>
    <w:rsid w:val="003900CA"/>
    <w:rsid w:val="003900E9"/>
    <w:rsid w:val="00390113"/>
    <w:rsid w:val="00390135"/>
    <w:rsid w:val="00390144"/>
    <w:rsid w:val="0039021F"/>
    <w:rsid w:val="003902B0"/>
    <w:rsid w:val="003902C6"/>
    <w:rsid w:val="003902D7"/>
    <w:rsid w:val="003902E5"/>
    <w:rsid w:val="003903B2"/>
    <w:rsid w:val="003903D9"/>
    <w:rsid w:val="003903DA"/>
    <w:rsid w:val="0039048A"/>
    <w:rsid w:val="003904B1"/>
    <w:rsid w:val="003904DA"/>
    <w:rsid w:val="0039054D"/>
    <w:rsid w:val="00390582"/>
    <w:rsid w:val="0039058F"/>
    <w:rsid w:val="003905A2"/>
    <w:rsid w:val="003905D3"/>
    <w:rsid w:val="0039060E"/>
    <w:rsid w:val="0039065A"/>
    <w:rsid w:val="003906BF"/>
    <w:rsid w:val="00390790"/>
    <w:rsid w:val="00390795"/>
    <w:rsid w:val="00390798"/>
    <w:rsid w:val="003907EB"/>
    <w:rsid w:val="00390827"/>
    <w:rsid w:val="00390894"/>
    <w:rsid w:val="0039089B"/>
    <w:rsid w:val="003908B0"/>
    <w:rsid w:val="00390947"/>
    <w:rsid w:val="00390959"/>
    <w:rsid w:val="00390964"/>
    <w:rsid w:val="00390966"/>
    <w:rsid w:val="0039097E"/>
    <w:rsid w:val="00390994"/>
    <w:rsid w:val="00390996"/>
    <w:rsid w:val="003909AF"/>
    <w:rsid w:val="003909E2"/>
    <w:rsid w:val="00390A25"/>
    <w:rsid w:val="00390A35"/>
    <w:rsid w:val="00390A59"/>
    <w:rsid w:val="00390A72"/>
    <w:rsid w:val="00390AF2"/>
    <w:rsid w:val="00390AF7"/>
    <w:rsid w:val="00390B00"/>
    <w:rsid w:val="00390B01"/>
    <w:rsid w:val="00390B13"/>
    <w:rsid w:val="00390B7F"/>
    <w:rsid w:val="00390B93"/>
    <w:rsid w:val="00390B98"/>
    <w:rsid w:val="00390BA3"/>
    <w:rsid w:val="00390BF2"/>
    <w:rsid w:val="00390C09"/>
    <w:rsid w:val="00390C10"/>
    <w:rsid w:val="00390C1A"/>
    <w:rsid w:val="00390C68"/>
    <w:rsid w:val="00390C75"/>
    <w:rsid w:val="00390C8B"/>
    <w:rsid w:val="00390CC8"/>
    <w:rsid w:val="00390CE8"/>
    <w:rsid w:val="00390D4A"/>
    <w:rsid w:val="00390DA9"/>
    <w:rsid w:val="00390DBD"/>
    <w:rsid w:val="00390DE2"/>
    <w:rsid w:val="00390DE7"/>
    <w:rsid w:val="00390E8C"/>
    <w:rsid w:val="00390E9F"/>
    <w:rsid w:val="00390EC4"/>
    <w:rsid w:val="00390EEC"/>
    <w:rsid w:val="00390F41"/>
    <w:rsid w:val="00390F49"/>
    <w:rsid w:val="00390F55"/>
    <w:rsid w:val="00390F99"/>
    <w:rsid w:val="00390FBE"/>
    <w:rsid w:val="00390FD0"/>
    <w:rsid w:val="0039101B"/>
    <w:rsid w:val="00391020"/>
    <w:rsid w:val="0039104B"/>
    <w:rsid w:val="003910B8"/>
    <w:rsid w:val="003910EA"/>
    <w:rsid w:val="00391197"/>
    <w:rsid w:val="003911F6"/>
    <w:rsid w:val="0039123A"/>
    <w:rsid w:val="0039123B"/>
    <w:rsid w:val="00391291"/>
    <w:rsid w:val="003912D0"/>
    <w:rsid w:val="0039132E"/>
    <w:rsid w:val="0039137A"/>
    <w:rsid w:val="003913AF"/>
    <w:rsid w:val="003913CF"/>
    <w:rsid w:val="003913D0"/>
    <w:rsid w:val="003913DD"/>
    <w:rsid w:val="00391424"/>
    <w:rsid w:val="00391436"/>
    <w:rsid w:val="00391471"/>
    <w:rsid w:val="003914B5"/>
    <w:rsid w:val="003914C6"/>
    <w:rsid w:val="00391511"/>
    <w:rsid w:val="0039157B"/>
    <w:rsid w:val="00391596"/>
    <w:rsid w:val="003915E8"/>
    <w:rsid w:val="00391608"/>
    <w:rsid w:val="0039162B"/>
    <w:rsid w:val="00391644"/>
    <w:rsid w:val="00391658"/>
    <w:rsid w:val="00391703"/>
    <w:rsid w:val="00391767"/>
    <w:rsid w:val="00391775"/>
    <w:rsid w:val="0039179D"/>
    <w:rsid w:val="003917DC"/>
    <w:rsid w:val="003917DD"/>
    <w:rsid w:val="0039186B"/>
    <w:rsid w:val="00391898"/>
    <w:rsid w:val="003918E2"/>
    <w:rsid w:val="00391902"/>
    <w:rsid w:val="00391918"/>
    <w:rsid w:val="003919E6"/>
    <w:rsid w:val="00391A20"/>
    <w:rsid w:val="00391A36"/>
    <w:rsid w:val="00391A93"/>
    <w:rsid w:val="00391ACF"/>
    <w:rsid w:val="00391AD2"/>
    <w:rsid w:val="00391AD9"/>
    <w:rsid w:val="00391AF2"/>
    <w:rsid w:val="00391B1E"/>
    <w:rsid w:val="00391B72"/>
    <w:rsid w:val="00391BB1"/>
    <w:rsid w:val="00391BF0"/>
    <w:rsid w:val="00391C2F"/>
    <w:rsid w:val="00391C91"/>
    <w:rsid w:val="00391CBA"/>
    <w:rsid w:val="00391CF9"/>
    <w:rsid w:val="00391CFC"/>
    <w:rsid w:val="00391D2A"/>
    <w:rsid w:val="00391D5B"/>
    <w:rsid w:val="00391D64"/>
    <w:rsid w:val="00391D78"/>
    <w:rsid w:val="00391D87"/>
    <w:rsid w:val="00391DEF"/>
    <w:rsid w:val="00391E30"/>
    <w:rsid w:val="00391E5D"/>
    <w:rsid w:val="00391E69"/>
    <w:rsid w:val="00391E71"/>
    <w:rsid w:val="00391E94"/>
    <w:rsid w:val="00391F9E"/>
    <w:rsid w:val="00391FE4"/>
    <w:rsid w:val="00391FFE"/>
    <w:rsid w:val="00392009"/>
    <w:rsid w:val="00392027"/>
    <w:rsid w:val="0039204A"/>
    <w:rsid w:val="00392097"/>
    <w:rsid w:val="003920BB"/>
    <w:rsid w:val="003920BF"/>
    <w:rsid w:val="0039214F"/>
    <w:rsid w:val="003921C1"/>
    <w:rsid w:val="003921E4"/>
    <w:rsid w:val="0039220F"/>
    <w:rsid w:val="00392237"/>
    <w:rsid w:val="00392260"/>
    <w:rsid w:val="00392282"/>
    <w:rsid w:val="003922AE"/>
    <w:rsid w:val="0039238F"/>
    <w:rsid w:val="003923DD"/>
    <w:rsid w:val="003923F4"/>
    <w:rsid w:val="00392438"/>
    <w:rsid w:val="0039243E"/>
    <w:rsid w:val="00392478"/>
    <w:rsid w:val="00392499"/>
    <w:rsid w:val="003924B3"/>
    <w:rsid w:val="00392598"/>
    <w:rsid w:val="003925A9"/>
    <w:rsid w:val="003925F5"/>
    <w:rsid w:val="00392613"/>
    <w:rsid w:val="0039262F"/>
    <w:rsid w:val="0039267A"/>
    <w:rsid w:val="0039268F"/>
    <w:rsid w:val="00392717"/>
    <w:rsid w:val="0039273F"/>
    <w:rsid w:val="00392779"/>
    <w:rsid w:val="003927E3"/>
    <w:rsid w:val="00392819"/>
    <w:rsid w:val="003928DA"/>
    <w:rsid w:val="00392925"/>
    <w:rsid w:val="0039292C"/>
    <w:rsid w:val="003929A3"/>
    <w:rsid w:val="003929DD"/>
    <w:rsid w:val="003929F1"/>
    <w:rsid w:val="00392A0E"/>
    <w:rsid w:val="00392A15"/>
    <w:rsid w:val="00392A18"/>
    <w:rsid w:val="00392A1B"/>
    <w:rsid w:val="00392A44"/>
    <w:rsid w:val="00392A47"/>
    <w:rsid w:val="00392A75"/>
    <w:rsid w:val="00392AD0"/>
    <w:rsid w:val="00392ADA"/>
    <w:rsid w:val="00392B02"/>
    <w:rsid w:val="00392B73"/>
    <w:rsid w:val="00392BA1"/>
    <w:rsid w:val="00392BEC"/>
    <w:rsid w:val="00392C1A"/>
    <w:rsid w:val="00392C1C"/>
    <w:rsid w:val="00392C7A"/>
    <w:rsid w:val="00392CBB"/>
    <w:rsid w:val="00392D35"/>
    <w:rsid w:val="00392D61"/>
    <w:rsid w:val="00392DAB"/>
    <w:rsid w:val="00392DCC"/>
    <w:rsid w:val="00392E3C"/>
    <w:rsid w:val="00392E61"/>
    <w:rsid w:val="00392E65"/>
    <w:rsid w:val="00392E6F"/>
    <w:rsid w:val="00392E81"/>
    <w:rsid w:val="00392EB1"/>
    <w:rsid w:val="00392EBD"/>
    <w:rsid w:val="00392F00"/>
    <w:rsid w:val="00392F17"/>
    <w:rsid w:val="00392F8B"/>
    <w:rsid w:val="00392F94"/>
    <w:rsid w:val="00392FA4"/>
    <w:rsid w:val="00393000"/>
    <w:rsid w:val="0039300B"/>
    <w:rsid w:val="0039302E"/>
    <w:rsid w:val="0039304F"/>
    <w:rsid w:val="0039305C"/>
    <w:rsid w:val="0039305F"/>
    <w:rsid w:val="00393075"/>
    <w:rsid w:val="003930C2"/>
    <w:rsid w:val="003930D5"/>
    <w:rsid w:val="00393127"/>
    <w:rsid w:val="00393132"/>
    <w:rsid w:val="0039315C"/>
    <w:rsid w:val="00393170"/>
    <w:rsid w:val="003931A6"/>
    <w:rsid w:val="003932C2"/>
    <w:rsid w:val="003932E0"/>
    <w:rsid w:val="00393343"/>
    <w:rsid w:val="0039334B"/>
    <w:rsid w:val="00393355"/>
    <w:rsid w:val="0039336C"/>
    <w:rsid w:val="00393381"/>
    <w:rsid w:val="0039338A"/>
    <w:rsid w:val="00393393"/>
    <w:rsid w:val="003933DA"/>
    <w:rsid w:val="00393408"/>
    <w:rsid w:val="00393427"/>
    <w:rsid w:val="0039343C"/>
    <w:rsid w:val="0039345E"/>
    <w:rsid w:val="00393466"/>
    <w:rsid w:val="0039348D"/>
    <w:rsid w:val="0039349C"/>
    <w:rsid w:val="003934AA"/>
    <w:rsid w:val="0039351B"/>
    <w:rsid w:val="0039353E"/>
    <w:rsid w:val="0039355C"/>
    <w:rsid w:val="003936AF"/>
    <w:rsid w:val="003936BF"/>
    <w:rsid w:val="0039371F"/>
    <w:rsid w:val="00393756"/>
    <w:rsid w:val="00393765"/>
    <w:rsid w:val="003937D9"/>
    <w:rsid w:val="00393801"/>
    <w:rsid w:val="00393858"/>
    <w:rsid w:val="003938C1"/>
    <w:rsid w:val="003938E9"/>
    <w:rsid w:val="0039391F"/>
    <w:rsid w:val="00393950"/>
    <w:rsid w:val="00393976"/>
    <w:rsid w:val="003939A4"/>
    <w:rsid w:val="00393A3F"/>
    <w:rsid w:val="00393A4A"/>
    <w:rsid w:val="00393A5F"/>
    <w:rsid w:val="00393A6C"/>
    <w:rsid w:val="00393A75"/>
    <w:rsid w:val="00393A9A"/>
    <w:rsid w:val="00393B31"/>
    <w:rsid w:val="00393B33"/>
    <w:rsid w:val="00393B4B"/>
    <w:rsid w:val="00393BE4"/>
    <w:rsid w:val="00393BE9"/>
    <w:rsid w:val="00393BFF"/>
    <w:rsid w:val="00393C28"/>
    <w:rsid w:val="00393C2C"/>
    <w:rsid w:val="00393C34"/>
    <w:rsid w:val="00393C54"/>
    <w:rsid w:val="00393C7A"/>
    <w:rsid w:val="00393C8F"/>
    <w:rsid w:val="00393D43"/>
    <w:rsid w:val="00393D44"/>
    <w:rsid w:val="00393D86"/>
    <w:rsid w:val="00393DB4"/>
    <w:rsid w:val="00393DEB"/>
    <w:rsid w:val="00393E0E"/>
    <w:rsid w:val="00393E2C"/>
    <w:rsid w:val="00393E2F"/>
    <w:rsid w:val="00393E34"/>
    <w:rsid w:val="00393E70"/>
    <w:rsid w:val="00393EF7"/>
    <w:rsid w:val="00393F67"/>
    <w:rsid w:val="00393F88"/>
    <w:rsid w:val="00394061"/>
    <w:rsid w:val="0039406E"/>
    <w:rsid w:val="003940CB"/>
    <w:rsid w:val="003940D4"/>
    <w:rsid w:val="0039411D"/>
    <w:rsid w:val="00394135"/>
    <w:rsid w:val="00394147"/>
    <w:rsid w:val="00394154"/>
    <w:rsid w:val="003941A6"/>
    <w:rsid w:val="003941DD"/>
    <w:rsid w:val="0039421C"/>
    <w:rsid w:val="00394244"/>
    <w:rsid w:val="0039429D"/>
    <w:rsid w:val="003942A3"/>
    <w:rsid w:val="003942A6"/>
    <w:rsid w:val="003942EC"/>
    <w:rsid w:val="0039431C"/>
    <w:rsid w:val="00394341"/>
    <w:rsid w:val="0039434D"/>
    <w:rsid w:val="00394446"/>
    <w:rsid w:val="00394449"/>
    <w:rsid w:val="00394464"/>
    <w:rsid w:val="00394472"/>
    <w:rsid w:val="0039447C"/>
    <w:rsid w:val="00394574"/>
    <w:rsid w:val="003945BA"/>
    <w:rsid w:val="003945C6"/>
    <w:rsid w:val="003945E2"/>
    <w:rsid w:val="00394629"/>
    <w:rsid w:val="00394638"/>
    <w:rsid w:val="00394645"/>
    <w:rsid w:val="00394662"/>
    <w:rsid w:val="0039467C"/>
    <w:rsid w:val="003946A5"/>
    <w:rsid w:val="003946AF"/>
    <w:rsid w:val="003946D0"/>
    <w:rsid w:val="00394732"/>
    <w:rsid w:val="0039475C"/>
    <w:rsid w:val="003947EB"/>
    <w:rsid w:val="0039482A"/>
    <w:rsid w:val="0039482B"/>
    <w:rsid w:val="0039483D"/>
    <w:rsid w:val="003948CA"/>
    <w:rsid w:val="003948CE"/>
    <w:rsid w:val="003948D6"/>
    <w:rsid w:val="0039492F"/>
    <w:rsid w:val="0039494A"/>
    <w:rsid w:val="003949A4"/>
    <w:rsid w:val="003949A5"/>
    <w:rsid w:val="003949B6"/>
    <w:rsid w:val="003949E0"/>
    <w:rsid w:val="003949E3"/>
    <w:rsid w:val="003949F3"/>
    <w:rsid w:val="00394A15"/>
    <w:rsid w:val="00394A4A"/>
    <w:rsid w:val="00394A55"/>
    <w:rsid w:val="00394A70"/>
    <w:rsid w:val="00394A9D"/>
    <w:rsid w:val="00394AB4"/>
    <w:rsid w:val="00394ABC"/>
    <w:rsid w:val="00394B06"/>
    <w:rsid w:val="00394BF2"/>
    <w:rsid w:val="00394C03"/>
    <w:rsid w:val="00394C33"/>
    <w:rsid w:val="00394C3B"/>
    <w:rsid w:val="00394C54"/>
    <w:rsid w:val="00394C6E"/>
    <w:rsid w:val="00394C74"/>
    <w:rsid w:val="00394C9B"/>
    <w:rsid w:val="00394CA0"/>
    <w:rsid w:val="00394D97"/>
    <w:rsid w:val="00394DC1"/>
    <w:rsid w:val="00394E00"/>
    <w:rsid w:val="00394E06"/>
    <w:rsid w:val="00394E1D"/>
    <w:rsid w:val="00394E1E"/>
    <w:rsid w:val="00394E31"/>
    <w:rsid w:val="00394E3C"/>
    <w:rsid w:val="00394E61"/>
    <w:rsid w:val="00394ECD"/>
    <w:rsid w:val="00394EF0"/>
    <w:rsid w:val="00394F19"/>
    <w:rsid w:val="00394F2A"/>
    <w:rsid w:val="00394F77"/>
    <w:rsid w:val="00394FE0"/>
    <w:rsid w:val="00394FE6"/>
    <w:rsid w:val="0039501C"/>
    <w:rsid w:val="00395026"/>
    <w:rsid w:val="0039503E"/>
    <w:rsid w:val="00395048"/>
    <w:rsid w:val="00395055"/>
    <w:rsid w:val="00395084"/>
    <w:rsid w:val="003950C5"/>
    <w:rsid w:val="00395121"/>
    <w:rsid w:val="00395152"/>
    <w:rsid w:val="0039515D"/>
    <w:rsid w:val="003951A2"/>
    <w:rsid w:val="003951D0"/>
    <w:rsid w:val="003951EE"/>
    <w:rsid w:val="00395228"/>
    <w:rsid w:val="00395265"/>
    <w:rsid w:val="00395275"/>
    <w:rsid w:val="003952AC"/>
    <w:rsid w:val="003952C3"/>
    <w:rsid w:val="0039532C"/>
    <w:rsid w:val="0039533A"/>
    <w:rsid w:val="0039539B"/>
    <w:rsid w:val="003953DD"/>
    <w:rsid w:val="00395441"/>
    <w:rsid w:val="00395449"/>
    <w:rsid w:val="00395470"/>
    <w:rsid w:val="00395484"/>
    <w:rsid w:val="003954CD"/>
    <w:rsid w:val="003954F2"/>
    <w:rsid w:val="00395511"/>
    <w:rsid w:val="00395580"/>
    <w:rsid w:val="0039558D"/>
    <w:rsid w:val="00395645"/>
    <w:rsid w:val="0039565C"/>
    <w:rsid w:val="003956BD"/>
    <w:rsid w:val="0039573C"/>
    <w:rsid w:val="0039576C"/>
    <w:rsid w:val="0039578C"/>
    <w:rsid w:val="003957B4"/>
    <w:rsid w:val="003957BD"/>
    <w:rsid w:val="0039581C"/>
    <w:rsid w:val="00395833"/>
    <w:rsid w:val="0039589F"/>
    <w:rsid w:val="00395931"/>
    <w:rsid w:val="00395970"/>
    <w:rsid w:val="00395980"/>
    <w:rsid w:val="00395986"/>
    <w:rsid w:val="0039599B"/>
    <w:rsid w:val="003959A2"/>
    <w:rsid w:val="003959B0"/>
    <w:rsid w:val="00395A17"/>
    <w:rsid w:val="00395A22"/>
    <w:rsid w:val="00395A3E"/>
    <w:rsid w:val="00395A56"/>
    <w:rsid w:val="00395A69"/>
    <w:rsid w:val="00395A71"/>
    <w:rsid w:val="00395A93"/>
    <w:rsid w:val="00395B23"/>
    <w:rsid w:val="00395B3D"/>
    <w:rsid w:val="00395B5E"/>
    <w:rsid w:val="00395B90"/>
    <w:rsid w:val="00395BC9"/>
    <w:rsid w:val="00395BFB"/>
    <w:rsid w:val="00395BFD"/>
    <w:rsid w:val="00395C01"/>
    <w:rsid w:val="00395C32"/>
    <w:rsid w:val="00395C33"/>
    <w:rsid w:val="00395C6F"/>
    <w:rsid w:val="00395C9A"/>
    <w:rsid w:val="00395CA2"/>
    <w:rsid w:val="00395CF2"/>
    <w:rsid w:val="00395D28"/>
    <w:rsid w:val="00395D63"/>
    <w:rsid w:val="00395D77"/>
    <w:rsid w:val="00395D7E"/>
    <w:rsid w:val="00395D95"/>
    <w:rsid w:val="00395E0E"/>
    <w:rsid w:val="00395E95"/>
    <w:rsid w:val="00395EB3"/>
    <w:rsid w:val="00395F32"/>
    <w:rsid w:val="00395F50"/>
    <w:rsid w:val="00395F6F"/>
    <w:rsid w:val="00395F9C"/>
    <w:rsid w:val="00395FA7"/>
    <w:rsid w:val="00395FE1"/>
    <w:rsid w:val="00395FE2"/>
    <w:rsid w:val="00395FE5"/>
    <w:rsid w:val="00396022"/>
    <w:rsid w:val="00396043"/>
    <w:rsid w:val="0039605F"/>
    <w:rsid w:val="00396100"/>
    <w:rsid w:val="0039613A"/>
    <w:rsid w:val="00396202"/>
    <w:rsid w:val="00396227"/>
    <w:rsid w:val="00396262"/>
    <w:rsid w:val="00396269"/>
    <w:rsid w:val="0039627D"/>
    <w:rsid w:val="0039629A"/>
    <w:rsid w:val="003962BC"/>
    <w:rsid w:val="0039632D"/>
    <w:rsid w:val="00396356"/>
    <w:rsid w:val="00396366"/>
    <w:rsid w:val="00396396"/>
    <w:rsid w:val="003963C3"/>
    <w:rsid w:val="003963C7"/>
    <w:rsid w:val="0039640F"/>
    <w:rsid w:val="003964C7"/>
    <w:rsid w:val="003964E2"/>
    <w:rsid w:val="003964E4"/>
    <w:rsid w:val="003964FC"/>
    <w:rsid w:val="00396522"/>
    <w:rsid w:val="00396528"/>
    <w:rsid w:val="00396536"/>
    <w:rsid w:val="0039655C"/>
    <w:rsid w:val="00396593"/>
    <w:rsid w:val="003965EB"/>
    <w:rsid w:val="003965F7"/>
    <w:rsid w:val="003965FA"/>
    <w:rsid w:val="00396661"/>
    <w:rsid w:val="003966E4"/>
    <w:rsid w:val="0039671C"/>
    <w:rsid w:val="00396778"/>
    <w:rsid w:val="00396793"/>
    <w:rsid w:val="003967E0"/>
    <w:rsid w:val="003967EB"/>
    <w:rsid w:val="003967F3"/>
    <w:rsid w:val="003967FF"/>
    <w:rsid w:val="00396802"/>
    <w:rsid w:val="00396822"/>
    <w:rsid w:val="0039689A"/>
    <w:rsid w:val="003968E6"/>
    <w:rsid w:val="00396921"/>
    <w:rsid w:val="00396953"/>
    <w:rsid w:val="0039695C"/>
    <w:rsid w:val="00396963"/>
    <w:rsid w:val="003969CB"/>
    <w:rsid w:val="003969FD"/>
    <w:rsid w:val="00396A3D"/>
    <w:rsid w:val="00396A96"/>
    <w:rsid w:val="00396B4A"/>
    <w:rsid w:val="00396B5E"/>
    <w:rsid w:val="00396BD3"/>
    <w:rsid w:val="00396BEA"/>
    <w:rsid w:val="00396C03"/>
    <w:rsid w:val="00396C6C"/>
    <w:rsid w:val="00396CC4"/>
    <w:rsid w:val="00396CE8"/>
    <w:rsid w:val="00396CEA"/>
    <w:rsid w:val="00396D06"/>
    <w:rsid w:val="00396D11"/>
    <w:rsid w:val="00396D3D"/>
    <w:rsid w:val="00396D92"/>
    <w:rsid w:val="00396DB0"/>
    <w:rsid w:val="00396DC9"/>
    <w:rsid w:val="00396E00"/>
    <w:rsid w:val="00396E34"/>
    <w:rsid w:val="00396E5D"/>
    <w:rsid w:val="00396E74"/>
    <w:rsid w:val="00396E77"/>
    <w:rsid w:val="00396E7F"/>
    <w:rsid w:val="00396EB0"/>
    <w:rsid w:val="00396F0A"/>
    <w:rsid w:val="00396FC1"/>
    <w:rsid w:val="003970D1"/>
    <w:rsid w:val="0039712A"/>
    <w:rsid w:val="00397163"/>
    <w:rsid w:val="0039716E"/>
    <w:rsid w:val="003971AD"/>
    <w:rsid w:val="003971D0"/>
    <w:rsid w:val="0039721E"/>
    <w:rsid w:val="00397230"/>
    <w:rsid w:val="00397261"/>
    <w:rsid w:val="003972AE"/>
    <w:rsid w:val="00397309"/>
    <w:rsid w:val="0039731F"/>
    <w:rsid w:val="00397332"/>
    <w:rsid w:val="003973E5"/>
    <w:rsid w:val="003973F8"/>
    <w:rsid w:val="00397421"/>
    <w:rsid w:val="00397445"/>
    <w:rsid w:val="0039747E"/>
    <w:rsid w:val="0039748D"/>
    <w:rsid w:val="00397493"/>
    <w:rsid w:val="003974E4"/>
    <w:rsid w:val="00397517"/>
    <w:rsid w:val="0039752F"/>
    <w:rsid w:val="003975D6"/>
    <w:rsid w:val="003975FB"/>
    <w:rsid w:val="0039760F"/>
    <w:rsid w:val="0039766B"/>
    <w:rsid w:val="00397679"/>
    <w:rsid w:val="003976D4"/>
    <w:rsid w:val="003976FF"/>
    <w:rsid w:val="0039770C"/>
    <w:rsid w:val="00397724"/>
    <w:rsid w:val="00397743"/>
    <w:rsid w:val="00397765"/>
    <w:rsid w:val="0039779E"/>
    <w:rsid w:val="00397848"/>
    <w:rsid w:val="00397868"/>
    <w:rsid w:val="00397872"/>
    <w:rsid w:val="0039789A"/>
    <w:rsid w:val="003978C0"/>
    <w:rsid w:val="003978D9"/>
    <w:rsid w:val="00397929"/>
    <w:rsid w:val="0039794E"/>
    <w:rsid w:val="00397970"/>
    <w:rsid w:val="00397979"/>
    <w:rsid w:val="00397987"/>
    <w:rsid w:val="003979A3"/>
    <w:rsid w:val="003979B5"/>
    <w:rsid w:val="003979C8"/>
    <w:rsid w:val="003979D4"/>
    <w:rsid w:val="003979D9"/>
    <w:rsid w:val="00397A1A"/>
    <w:rsid w:val="00397A4C"/>
    <w:rsid w:val="00397A6F"/>
    <w:rsid w:val="00397A8B"/>
    <w:rsid w:val="00397AE9"/>
    <w:rsid w:val="00397AF3"/>
    <w:rsid w:val="00397AFA"/>
    <w:rsid w:val="00397B28"/>
    <w:rsid w:val="00397B2D"/>
    <w:rsid w:val="00397B41"/>
    <w:rsid w:val="00397B7A"/>
    <w:rsid w:val="00397BE1"/>
    <w:rsid w:val="00397BED"/>
    <w:rsid w:val="00397BFC"/>
    <w:rsid w:val="00397C74"/>
    <w:rsid w:val="00397CAC"/>
    <w:rsid w:val="00397CEB"/>
    <w:rsid w:val="00397CF3"/>
    <w:rsid w:val="00397D06"/>
    <w:rsid w:val="00397D25"/>
    <w:rsid w:val="00397D3A"/>
    <w:rsid w:val="00397D78"/>
    <w:rsid w:val="00397DC5"/>
    <w:rsid w:val="00397DDF"/>
    <w:rsid w:val="00397E41"/>
    <w:rsid w:val="00397E49"/>
    <w:rsid w:val="00397E76"/>
    <w:rsid w:val="00397ECC"/>
    <w:rsid w:val="00397ED8"/>
    <w:rsid w:val="00397F2C"/>
    <w:rsid w:val="00397F33"/>
    <w:rsid w:val="00397F38"/>
    <w:rsid w:val="00397F6F"/>
    <w:rsid w:val="00397FCE"/>
    <w:rsid w:val="00397FE6"/>
    <w:rsid w:val="003A001A"/>
    <w:rsid w:val="003A006A"/>
    <w:rsid w:val="003A0085"/>
    <w:rsid w:val="003A00AB"/>
    <w:rsid w:val="003A0109"/>
    <w:rsid w:val="003A0117"/>
    <w:rsid w:val="003A0143"/>
    <w:rsid w:val="003A018A"/>
    <w:rsid w:val="003A018E"/>
    <w:rsid w:val="003A01B2"/>
    <w:rsid w:val="003A01DC"/>
    <w:rsid w:val="003A01E5"/>
    <w:rsid w:val="003A0207"/>
    <w:rsid w:val="003A0221"/>
    <w:rsid w:val="003A022A"/>
    <w:rsid w:val="003A02AA"/>
    <w:rsid w:val="003A02D3"/>
    <w:rsid w:val="003A02F6"/>
    <w:rsid w:val="003A030A"/>
    <w:rsid w:val="003A032B"/>
    <w:rsid w:val="003A0343"/>
    <w:rsid w:val="003A0380"/>
    <w:rsid w:val="003A03A8"/>
    <w:rsid w:val="003A03C3"/>
    <w:rsid w:val="003A03E6"/>
    <w:rsid w:val="003A0456"/>
    <w:rsid w:val="003A0550"/>
    <w:rsid w:val="003A057B"/>
    <w:rsid w:val="003A05B6"/>
    <w:rsid w:val="003A05EB"/>
    <w:rsid w:val="003A0603"/>
    <w:rsid w:val="003A061D"/>
    <w:rsid w:val="003A0626"/>
    <w:rsid w:val="003A0631"/>
    <w:rsid w:val="003A0647"/>
    <w:rsid w:val="003A064F"/>
    <w:rsid w:val="003A06F2"/>
    <w:rsid w:val="003A0720"/>
    <w:rsid w:val="003A0721"/>
    <w:rsid w:val="003A0798"/>
    <w:rsid w:val="003A07D0"/>
    <w:rsid w:val="003A07F5"/>
    <w:rsid w:val="003A0825"/>
    <w:rsid w:val="003A0841"/>
    <w:rsid w:val="003A085C"/>
    <w:rsid w:val="003A08D0"/>
    <w:rsid w:val="003A0938"/>
    <w:rsid w:val="003A0989"/>
    <w:rsid w:val="003A098A"/>
    <w:rsid w:val="003A09B9"/>
    <w:rsid w:val="003A09E3"/>
    <w:rsid w:val="003A0A24"/>
    <w:rsid w:val="003A0A54"/>
    <w:rsid w:val="003A0AA9"/>
    <w:rsid w:val="003A0ACC"/>
    <w:rsid w:val="003A0B10"/>
    <w:rsid w:val="003A0B3F"/>
    <w:rsid w:val="003A0B5B"/>
    <w:rsid w:val="003A0B79"/>
    <w:rsid w:val="003A0BCA"/>
    <w:rsid w:val="003A0BDE"/>
    <w:rsid w:val="003A0C09"/>
    <w:rsid w:val="003A0C0F"/>
    <w:rsid w:val="003A0C47"/>
    <w:rsid w:val="003A0C8A"/>
    <w:rsid w:val="003A0CB6"/>
    <w:rsid w:val="003A0CE6"/>
    <w:rsid w:val="003A0D22"/>
    <w:rsid w:val="003A0D95"/>
    <w:rsid w:val="003A0DF6"/>
    <w:rsid w:val="003A0E14"/>
    <w:rsid w:val="003A0E1B"/>
    <w:rsid w:val="003A0E3D"/>
    <w:rsid w:val="003A0E8E"/>
    <w:rsid w:val="003A0E99"/>
    <w:rsid w:val="003A0EB3"/>
    <w:rsid w:val="003A0EEC"/>
    <w:rsid w:val="003A0EFD"/>
    <w:rsid w:val="003A0F0D"/>
    <w:rsid w:val="003A0F1B"/>
    <w:rsid w:val="003A0F5F"/>
    <w:rsid w:val="003A0F99"/>
    <w:rsid w:val="003A0FED"/>
    <w:rsid w:val="003A101B"/>
    <w:rsid w:val="003A1039"/>
    <w:rsid w:val="003A1074"/>
    <w:rsid w:val="003A109C"/>
    <w:rsid w:val="003A10AA"/>
    <w:rsid w:val="003A10DF"/>
    <w:rsid w:val="003A111C"/>
    <w:rsid w:val="003A114C"/>
    <w:rsid w:val="003A1160"/>
    <w:rsid w:val="003A11B9"/>
    <w:rsid w:val="003A11F9"/>
    <w:rsid w:val="003A1234"/>
    <w:rsid w:val="003A125A"/>
    <w:rsid w:val="003A1299"/>
    <w:rsid w:val="003A12A2"/>
    <w:rsid w:val="003A12C7"/>
    <w:rsid w:val="003A12E3"/>
    <w:rsid w:val="003A131B"/>
    <w:rsid w:val="003A136F"/>
    <w:rsid w:val="003A13B3"/>
    <w:rsid w:val="003A13DF"/>
    <w:rsid w:val="003A13E3"/>
    <w:rsid w:val="003A140F"/>
    <w:rsid w:val="003A1440"/>
    <w:rsid w:val="003A145C"/>
    <w:rsid w:val="003A14D1"/>
    <w:rsid w:val="003A155A"/>
    <w:rsid w:val="003A1576"/>
    <w:rsid w:val="003A15FA"/>
    <w:rsid w:val="003A1610"/>
    <w:rsid w:val="003A164B"/>
    <w:rsid w:val="003A1661"/>
    <w:rsid w:val="003A167D"/>
    <w:rsid w:val="003A1698"/>
    <w:rsid w:val="003A16A9"/>
    <w:rsid w:val="003A16B2"/>
    <w:rsid w:val="003A16B8"/>
    <w:rsid w:val="003A171E"/>
    <w:rsid w:val="003A178B"/>
    <w:rsid w:val="003A17B4"/>
    <w:rsid w:val="003A17E0"/>
    <w:rsid w:val="003A181A"/>
    <w:rsid w:val="003A1857"/>
    <w:rsid w:val="003A186A"/>
    <w:rsid w:val="003A1908"/>
    <w:rsid w:val="003A193F"/>
    <w:rsid w:val="003A194F"/>
    <w:rsid w:val="003A1958"/>
    <w:rsid w:val="003A1968"/>
    <w:rsid w:val="003A196D"/>
    <w:rsid w:val="003A196F"/>
    <w:rsid w:val="003A199F"/>
    <w:rsid w:val="003A19F4"/>
    <w:rsid w:val="003A1A1C"/>
    <w:rsid w:val="003A1A1F"/>
    <w:rsid w:val="003A1A38"/>
    <w:rsid w:val="003A1AD2"/>
    <w:rsid w:val="003A1AFC"/>
    <w:rsid w:val="003A1B0E"/>
    <w:rsid w:val="003A1B24"/>
    <w:rsid w:val="003A1B30"/>
    <w:rsid w:val="003A1B6B"/>
    <w:rsid w:val="003A1BDA"/>
    <w:rsid w:val="003A1C2C"/>
    <w:rsid w:val="003A1C4A"/>
    <w:rsid w:val="003A1CA0"/>
    <w:rsid w:val="003A1CB4"/>
    <w:rsid w:val="003A1CBE"/>
    <w:rsid w:val="003A1D30"/>
    <w:rsid w:val="003A1D34"/>
    <w:rsid w:val="003A1D81"/>
    <w:rsid w:val="003A1DC3"/>
    <w:rsid w:val="003A1DDA"/>
    <w:rsid w:val="003A1E5B"/>
    <w:rsid w:val="003A1E7C"/>
    <w:rsid w:val="003A1EB0"/>
    <w:rsid w:val="003A1EC9"/>
    <w:rsid w:val="003A1F08"/>
    <w:rsid w:val="003A1F20"/>
    <w:rsid w:val="003A1F4D"/>
    <w:rsid w:val="003A1F5C"/>
    <w:rsid w:val="003A1F6A"/>
    <w:rsid w:val="003A1F7F"/>
    <w:rsid w:val="003A1FA0"/>
    <w:rsid w:val="003A1FA9"/>
    <w:rsid w:val="003A1FD2"/>
    <w:rsid w:val="003A2063"/>
    <w:rsid w:val="003A207D"/>
    <w:rsid w:val="003A20BA"/>
    <w:rsid w:val="003A20FB"/>
    <w:rsid w:val="003A2127"/>
    <w:rsid w:val="003A21B2"/>
    <w:rsid w:val="003A21C8"/>
    <w:rsid w:val="003A21E4"/>
    <w:rsid w:val="003A2267"/>
    <w:rsid w:val="003A22A9"/>
    <w:rsid w:val="003A22D7"/>
    <w:rsid w:val="003A22F0"/>
    <w:rsid w:val="003A2325"/>
    <w:rsid w:val="003A2328"/>
    <w:rsid w:val="003A2344"/>
    <w:rsid w:val="003A234A"/>
    <w:rsid w:val="003A236D"/>
    <w:rsid w:val="003A2385"/>
    <w:rsid w:val="003A24C6"/>
    <w:rsid w:val="003A24E8"/>
    <w:rsid w:val="003A2525"/>
    <w:rsid w:val="003A2573"/>
    <w:rsid w:val="003A2583"/>
    <w:rsid w:val="003A25F0"/>
    <w:rsid w:val="003A2688"/>
    <w:rsid w:val="003A2714"/>
    <w:rsid w:val="003A2726"/>
    <w:rsid w:val="003A2734"/>
    <w:rsid w:val="003A2737"/>
    <w:rsid w:val="003A2767"/>
    <w:rsid w:val="003A2785"/>
    <w:rsid w:val="003A281A"/>
    <w:rsid w:val="003A2821"/>
    <w:rsid w:val="003A2825"/>
    <w:rsid w:val="003A2827"/>
    <w:rsid w:val="003A2839"/>
    <w:rsid w:val="003A284E"/>
    <w:rsid w:val="003A28C7"/>
    <w:rsid w:val="003A2924"/>
    <w:rsid w:val="003A2969"/>
    <w:rsid w:val="003A29A3"/>
    <w:rsid w:val="003A29F4"/>
    <w:rsid w:val="003A2A4B"/>
    <w:rsid w:val="003A2A4E"/>
    <w:rsid w:val="003A2A81"/>
    <w:rsid w:val="003A2A8D"/>
    <w:rsid w:val="003A2AAE"/>
    <w:rsid w:val="003A2B22"/>
    <w:rsid w:val="003A2B49"/>
    <w:rsid w:val="003A2B56"/>
    <w:rsid w:val="003A2B66"/>
    <w:rsid w:val="003A2B72"/>
    <w:rsid w:val="003A2B92"/>
    <w:rsid w:val="003A2BD1"/>
    <w:rsid w:val="003A2BD7"/>
    <w:rsid w:val="003A2C04"/>
    <w:rsid w:val="003A2C1D"/>
    <w:rsid w:val="003A2C45"/>
    <w:rsid w:val="003A2C85"/>
    <w:rsid w:val="003A2C8D"/>
    <w:rsid w:val="003A2C97"/>
    <w:rsid w:val="003A2CB0"/>
    <w:rsid w:val="003A2CDC"/>
    <w:rsid w:val="003A2D88"/>
    <w:rsid w:val="003A2D93"/>
    <w:rsid w:val="003A2DA7"/>
    <w:rsid w:val="003A2EDB"/>
    <w:rsid w:val="003A2EEC"/>
    <w:rsid w:val="003A2EF9"/>
    <w:rsid w:val="003A2F01"/>
    <w:rsid w:val="003A2F32"/>
    <w:rsid w:val="003A2F40"/>
    <w:rsid w:val="003A2F87"/>
    <w:rsid w:val="003A2FBD"/>
    <w:rsid w:val="003A2FC3"/>
    <w:rsid w:val="003A2FE4"/>
    <w:rsid w:val="003A2FEF"/>
    <w:rsid w:val="003A3002"/>
    <w:rsid w:val="003A3012"/>
    <w:rsid w:val="003A309D"/>
    <w:rsid w:val="003A30BB"/>
    <w:rsid w:val="003A30D6"/>
    <w:rsid w:val="003A30FD"/>
    <w:rsid w:val="003A3101"/>
    <w:rsid w:val="003A313B"/>
    <w:rsid w:val="003A3152"/>
    <w:rsid w:val="003A315D"/>
    <w:rsid w:val="003A3191"/>
    <w:rsid w:val="003A31C0"/>
    <w:rsid w:val="003A3200"/>
    <w:rsid w:val="003A3210"/>
    <w:rsid w:val="003A3232"/>
    <w:rsid w:val="003A325D"/>
    <w:rsid w:val="003A3277"/>
    <w:rsid w:val="003A32AF"/>
    <w:rsid w:val="003A32B0"/>
    <w:rsid w:val="003A32FC"/>
    <w:rsid w:val="003A3353"/>
    <w:rsid w:val="003A3357"/>
    <w:rsid w:val="003A336A"/>
    <w:rsid w:val="003A338E"/>
    <w:rsid w:val="003A33A3"/>
    <w:rsid w:val="003A33B0"/>
    <w:rsid w:val="003A3451"/>
    <w:rsid w:val="003A346F"/>
    <w:rsid w:val="003A349C"/>
    <w:rsid w:val="003A34A4"/>
    <w:rsid w:val="003A34A6"/>
    <w:rsid w:val="003A34CE"/>
    <w:rsid w:val="003A3529"/>
    <w:rsid w:val="003A352D"/>
    <w:rsid w:val="003A352F"/>
    <w:rsid w:val="003A353E"/>
    <w:rsid w:val="003A3596"/>
    <w:rsid w:val="003A35CC"/>
    <w:rsid w:val="003A3616"/>
    <w:rsid w:val="003A3618"/>
    <w:rsid w:val="003A3621"/>
    <w:rsid w:val="003A3637"/>
    <w:rsid w:val="003A365E"/>
    <w:rsid w:val="003A36F7"/>
    <w:rsid w:val="003A370E"/>
    <w:rsid w:val="003A370F"/>
    <w:rsid w:val="003A3791"/>
    <w:rsid w:val="003A37CC"/>
    <w:rsid w:val="003A37D0"/>
    <w:rsid w:val="003A37D9"/>
    <w:rsid w:val="003A37F4"/>
    <w:rsid w:val="003A37FE"/>
    <w:rsid w:val="003A3806"/>
    <w:rsid w:val="003A3849"/>
    <w:rsid w:val="003A38BE"/>
    <w:rsid w:val="003A3931"/>
    <w:rsid w:val="003A3933"/>
    <w:rsid w:val="003A3942"/>
    <w:rsid w:val="003A3A1B"/>
    <w:rsid w:val="003A3A33"/>
    <w:rsid w:val="003A3A83"/>
    <w:rsid w:val="003A3AA3"/>
    <w:rsid w:val="003A3B3C"/>
    <w:rsid w:val="003A3C32"/>
    <w:rsid w:val="003A3C5A"/>
    <w:rsid w:val="003A3D16"/>
    <w:rsid w:val="003A3D19"/>
    <w:rsid w:val="003A3D65"/>
    <w:rsid w:val="003A3DF1"/>
    <w:rsid w:val="003A3E50"/>
    <w:rsid w:val="003A3EDE"/>
    <w:rsid w:val="003A3F03"/>
    <w:rsid w:val="003A3F6C"/>
    <w:rsid w:val="003A3FC0"/>
    <w:rsid w:val="003A3FE6"/>
    <w:rsid w:val="003A4002"/>
    <w:rsid w:val="003A4012"/>
    <w:rsid w:val="003A404D"/>
    <w:rsid w:val="003A404F"/>
    <w:rsid w:val="003A405C"/>
    <w:rsid w:val="003A406A"/>
    <w:rsid w:val="003A40BD"/>
    <w:rsid w:val="003A40D4"/>
    <w:rsid w:val="003A40DD"/>
    <w:rsid w:val="003A416E"/>
    <w:rsid w:val="003A4176"/>
    <w:rsid w:val="003A41A3"/>
    <w:rsid w:val="003A41E6"/>
    <w:rsid w:val="003A4202"/>
    <w:rsid w:val="003A4241"/>
    <w:rsid w:val="003A425E"/>
    <w:rsid w:val="003A42D8"/>
    <w:rsid w:val="003A4305"/>
    <w:rsid w:val="003A430F"/>
    <w:rsid w:val="003A4338"/>
    <w:rsid w:val="003A433A"/>
    <w:rsid w:val="003A433D"/>
    <w:rsid w:val="003A4388"/>
    <w:rsid w:val="003A43B7"/>
    <w:rsid w:val="003A43F3"/>
    <w:rsid w:val="003A4424"/>
    <w:rsid w:val="003A444D"/>
    <w:rsid w:val="003A445D"/>
    <w:rsid w:val="003A449B"/>
    <w:rsid w:val="003A44A3"/>
    <w:rsid w:val="003A450C"/>
    <w:rsid w:val="003A4514"/>
    <w:rsid w:val="003A4587"/>
    <w:rsid w:val="003A4598"/>
    <w:rsid w:val="003A4612"/>
    <w:rsid w:val="003A465D"/>
    <w:rsid w:val="003A473C"/>
    <w:rsid w:val="003A47B4"/>
    <w:rsid w:val="003A47DD"/>
    <w:rsid w:val="003A4819"/>
    <w:rsid w:val="003A4859"/>
    <w:rsid w:val="003A485D"/>
    <w:rsid w:val="003A4880"/>
    <w:rsid w:val="003A488B"/>
    <w:rsid w:val="003A488F"/>
    <w:rsid w:val="003A48A8"/>
    <w:rsid w:val="003A48D5"/>
    <w:rsid w:val="003A48E0"/>
    <w:rsid w:val="003A48F4"/>
    <w:rsid w:val="003A48FC"/>
    <w:rsid w:val="003A494F"/>
    <w:rsid w:val="003A49CF"/>
    <w:rsid w:val="003A4A47"/>
    <w:rsid w:val="003A4A6B"/>
    <w:rsid w:val="003A4AA9"/>
    <w:rsid w:val="003A4B52"/>
    <w:rsid w:val="003A4B98"/>
    <w:rsid w:val="003A4C12"/>
    <w:rsid w:val="003A4C39"/>
    <w:rsid w:val="003A4C47"/>
    <w:rsid w:val="003A4C82"/>
    <w:rsid w:val="003A4C90"/>
    <w:rsid w:val="003A4CB5"/>
    <w:rsid w:val="003A4D90"/>
    <w:rsid w:val="003A4DB3"/>
    <w:rsid w:val="003A4E29"/>
    <w:rsid w:val="003A4EBC"/>
    <w:rsid w:val="003A4EEC"/>
    <w:rsid w:val="003A4F28"/>
    <w:rsid w:val="003A4F2B"/>
    <w:rsid w:val="003A4F6E"/>
    <w:rsid w:val="003A4FDF"/>
    <w:rsid w:val="003A4FF8"/>
    <w:rsid w:val="003A5059"/>
    <w:rsid w:val="003A508F"/>
    <w:rsid w:val="003A50A4"/>
    <w:rsid w:val="003A50B0"/>
    <w:rsid w:val="003A50B9"/>
    <w:rsid w:val="003A50F6"/>
    <w:rsid w:val="003A511A"/>
    <w:rsid w:val="003A5196"/>
    <w:rsid w:val="003A519C"/>
    <w:rsid w:val="003A51B3"/>
    <w:rsid w:val="003A51C5"/>
    <w:rsid w:val="003A51DE"/>
    <w:rsid w:val="003A51E1"/>
    <w:rsid w:val="003A51F7"/>
    <w:rsid w:val="003A520A"/>
    <w:rsid w:val="003A5226"/>
    <w:rsid w:val="003A522B"/>
    <w:rsid w:val="003A5250"/>
    <w:rsid w:val="003A5333"/>
    <w:rsid w:val="003A535D"/>
    <w:rsid w:val="003A5379"/>
    <w:rsid w:val="003A539D"/>
    <w:rsid w:val="003A53F6"/>
    <w:rsid w:val="003A5417"/>
    <w:rsid w:val="003A54CE"/>
    <w:rsid w:val="003A54DB"/>
    <w:rsid w:val="003A54E2"/>
    <w:rsid w:val="003A54EA"/>
    <w:rsid w:val="003A5541"/>
    <w:rsid w:val="003A55FB"/>
    <w:rsid w:val="003A560A"/>
    <w:rsid w:val="003A5628"/>
    <w:rsid w:val="003A5717"/>
    <w:rsid w:val="003A5840"/>
    <w:rsid w:val="003A5877"/>
    <w:rsid w:val="003A589B"/>
    <w:rsid w:val="003A58D3"/>
    <w:rsid w:val="003A58EE"/>
    <w:rsid w:val="003A58F4"/>
    <w:rsid w:val="003A5916"/>
    <w:rsid w:val="003A599C"/>
    <w:rsid w:val="003A5A95"/>
    <w:rsid w:val="003A5AA0"/>
    <w:rsid w:val="003A5ABD"/>
    <w:rsid w:val="003A5AE4"/>
    <w:rsid w:val="003A5B10"/>
    <w:rsid w:val="003A5B6F"/>
    <w:rsid w:val="003A5B7D"/>
    <w:rsid w:val="003A5B9D"/>
    <w:rsid w:val="003A5BEE"/>
    <w:rsid w:val="003A5C39"/>
    <w:rsid w:val="003A5C5B"/>
    <w:rsid w:val="003A5C7D"/>
    <w:rsid w:val="003A5CA2"/>
    <w:rsid w:val="003A5CAA"/>
    <w:rsid w:val="003A5CC9"/>
    <w:rsid w:val="003A5CDC"/>
    <w:rsid w:val="003A5CE0"/>
    <w:rsid w:val="003A5DF8"/>
    <w:rsid w:val="003A5E0D"/>
    <w:rsid w:val="003A5E73"/>
    <w:rsid w:val="003A5EB0"/>
    <w:rsid w:val="003A5F0A"/>
    <w:rsid w:val="003A5F1C"/>
    <w:rsid w:val="003A5F4C"/>
    <w:rsid w:val="003A5F50"/>
    <w:rsid w:val="003A5F65"/>
    <w:rsid w:val="003A5FAD"/>
    <w:rsid w:val="003A5FBA"/>
    <w:rsid w:val="003A5FD3"/>
    <w:rsid w:val="003A604F"/>
    <w:rsid w:val="003A6059"/>
    <w:rsid w:val="003A605C"/>
    <w:rsid w:val="003A607B"/>
    <w:rsid w:val="003A6097"/>
    <w:rsid w:val="003A609D"/>
    <w:rsid w:val="003A60A3"/>
    <w:rsid w:val="003A60AE"/>
    <w:rsid w:val="003A60EC"/>
    <w:rsid w:val="003A60ED"/>
    <w:rsid w:val="003A60FD"/>
    <w:rsid w:val="003A6112"/>
    <w:rsid w:val="003A6147"/>
    <w:rsid w:val="003A614D"/>
    <w:rsid w:val="003A616F"/>
    <w:rsid w:val="003A61A7"/>
    <w:rsid w:val="003A61B2"/>
    <w:rsid w:val="003A61C4"/>
    <w:rsid w:val="003A626A"/>
    <w:rsid w:val="003A6285"/>
    <w:rsid w:val="003A62DB"/>
    <w:rsid w:val="003A62E9"/>
    <w:rsid w:val="003A6312"/>
    <w:rsid w:val="003A6327"/>
    <w:rsid w:val="003A633A"/>
    <w:rsid w:val="003A636A"/>
    <w:rsid w:val="003A6390"/>
    <w:rsid w:val="003A63D7"/>
    <w:rsid w:val="003A63DE"/>
    <w:rsid w:val="003A642B"/>
    <w:rsid w:val="003A6456"/>
    <w:rsid w:val="003A646D"/>
    <w:rsid w:val="003A649B"/>
    <w:rsid w:val="003A64ED"/>
    <w:rsid w:val="003A6545"/>
    <w:rsid w:val="003A657F"/>
    <w:rsid w:val="003A659A"/>
    <w:rsid w:val="003A65DC"/>
    <w:rsid w:val="003A65F9"/>
    <w:rsid w:val="003A662B"/>
    <w:rsid w:val="003A664A"/>
    <w:rsid w:val="003A6653"/>
    <w:rsid w:val="003A6674"/>
    <w:rsid w:val="003A66A2"/>
    <w:rsid w:val="003A66C4"/>
    <w:rsid w:val="003A66E5"/>
    <w:rsid w:val="003A67F3"/>
    <w:rsid w:val="003A67FA"/>
    <w:rsid w:val="003A67FC"/>
    <w:rsid w:val="003A681F"/>
    <w:rsid w:val="003A683C"/>
    <w:rsid w:val="003A68C7"/>
    <w:rsid w:val="003A696F"/>
    <w:rsid w:val="003A6983"/>
    <w:rsid w:val="003A69AB"/>
    <w:rsid w:val="003A6A44"/>
    <w:rsid w:val="003A6A70"/>
    <w:rsid w:val="003A6A73"/>
    <w:rsid w:val="003A6AAA"/>
    <w:rsid w:val="003A6ABC"/>
    <w:rsid w:val="003A6ADB"/>
    <w:rsid w:val="003A6B14"/>
    <w:rsid w:val="003A6B4F"/>
    <w:rsid w:val="003A6B63"/>
    <w:rsid w:val="003A6B80"/>
    <w:rsid w:val="003A6BF4"/>
    <w:rsid w:val="003A6C22"/>
    <w:rsid w:val="003A6C30"/>
    <w:rsid w:val="003A6C4E"/>
    <w:rsid w:val="003A6C8C"/>
    <w:rsid w:val="003A6CB3"/>
    <w:rsid w:val="003A6CC1"/>
    <w:rsid w:val="003A6D23"/>
    <w:rsid w:val="003A6D2C"/>
    <w:rsid w:val="003A6D30"/>
    <w:rsid w:val="003A6DD0"/>
    <w:rsid w:val="003A6DE7"/>
    <w:rsid w:val="003A6DF9"/>
    <w:rsid w:val="003A6E27"/>
    <w:rsid w:val="003A6E30"/>
    <w:rsid w:val="003A6E57"/>
    <w:rsid w:val="003A6E76"/>
    <w:rsid w:val="003A6ED6"/>
    <w:rsid w:val="003A6EE9"/>
    <w:rsid w:val="003A6F04"/>
    <w:rsid w:val="003A6F08"/>
    <w:rsid w:val="003A6F2B"/>
    <w:rsid w:val="003A6F32"/>
    <w:rsid w:val="003A6F4D"/>
    <w:rsid w:val="003A6F94"/>
    <w:rsid w:val="003A6FFC"/>
    <w:rsid w:val="003A7091"/>
    <w:rsid w:val="003A7120"/>
    <w:rsid w:val="003A712B"/>
    <w:rsid w:val="003A7159"/>
    <w:rsid w:val="003A7172"/>
    <w:rsid w:val="003A71FC"/>
    <w:rsid w:val="003A722D"/>
    <w:rsid w:val="003A7272"/>
    <w:rsid w:val="003A727F"/>
    <w:rsid w:val="003A728E"/>
    <w:rsid w:val="003A728F"/>
    <w:rsid w:val="003A7293"/>
    <w:rsid w:val="003A729D"/>
    <w:rsid w:val="003A72E1"/>
    <w:rsid w:val="003A72FB"/>
    <w:rsid w:val="003A7304"/>
    <w:rsid w:val="003A730D"/>
    <w:rsid w:val="003A7310"/>
    <w:rsid w:val="003A7381"/>
    <w:rsid w:val="003A73E2"/>
    <w:rsid w:val="003A7413"/>
    <w:rsid w:val="003A74B7"/>
    <w:rsid w:val="003A7500"/>
    <w:rsid w:val="003A754D"/>
    <w:rsid w:val="003A75A7"/>
    <w:rsid w:val="003A75D9"/>
    <w:rsid w:val="003A75E3"/>
    <w:rsid w:val="003A75EA"/>
    <w:rsid w:val="003A7609"/>
    <w:rsid w:val="003A7651"/>
    <w:rsid w:val="003A767F"/>
    <w:rsid w:val="003A7693"/>
    <w:rsid w:val="003A76B6"/>
    <w:rsid w:val="003A76C2"/>
    <w:rsid w:val="003A76DC"/>
    <w:rsid w:val="003A76DD"/>
    <w:rsid w:val="003A7703"/>
    <w:rsid w:val="003A7737"/>
    <w:rsid w:val="003A7740"/>
    <w:rsid w:val="003A77BA"/>
    <w:rsid w:val="003A77CF"/>
    <w:rsid w:val="003A77E6"/>
    <w:rsid w:val="003A77FF"/>
    <w:rsid w:val="003A780D"/>
    <w:rsid w:val="003A7817"/>
    <w:rsid w:val="003A7862"/>
    <w:rsid w:val="003A787A"/>
    <w:rsid w:val="003A789C"/>
    <w:rsid w:val="003A78E3"/>
    <w:rsid w:val="003A7914"/>
    <w:rsid w:val="003A79AF"/>
    <w:rsid w:val="003A79B7"/>
    <w:rsid w:val="003A7A11"/>
    <w:rsid w:val="003A7A49"/>
    <w:rsid w:val="003A7AC4"/>
    <w:rsid w:val="003A7ADA"/>
    <w:rsid w:val="003A7AF0"/>
    <w:rsid w:val="003A7AF4"/>
    <w:rsid w:val="003A7B6F"/>
    <w:rsid w:val="003A7C05"/>
    <w:rsid w:val="003A7C0A"/>
    <w:rsid w:val="003A7C1A"/>
    <w:rsid w:val="003A7C4D"/>
    <w:rsid w:val="003A7C97"/>
    <w:rsid w:val="003A7CA3"/>
    <w:rsid w:val="003A7CAC"/>
    <w:rsid w:val="003A7CC4"/>
    <w:rsid w:val="003A7CD0"/>
    <w:rsid w:val="003A7D22"/>
    <w:rsid w:val="003A7D8C"/>
    <w:rsid w:val="003A7DC8"/>
    <w:rsid w:val="003A7E0E"/>
    <w:rsid w:val="003A7E14"/>
    <w:rsid w:val="003A7E2B"/>
    <w:rsid w:val="003A7E51"/>
    <w:rsid w:val="003A7E60"/>
    <w:rsid w:val="003A7E7F"/>
    <w:rsid w:val="003A7E88"/>
    <w:rsid w:val="003A7EA2"/>
    <w:rsid w:val="003A7F0A"/>
    <w:rsid w:val="003A7F20"/>
    <w:rsid w:val="003A7F55"/>
    <w:rsid w:val="003A7F95"/>
    <w:rsid w:val="003A7FBF"/>
    <w:rsid w:val="003A7FF2"/>
    <w:rsid w:val="003B001B"/>
    <w:rsid w:val="003B0020"/>
    <w:rsid w:val="003B0066"/>
    <w:rsid w:val="003B006B"/>
    <w:rsid w:val="003B0086"/>
    <w:rsid w:val="003B008F"/>
    <w:rsid w:val="003B0093"/>
    <w:rsid w:val="003B009E"/>
    <w:rsid w:val="003B00D3"/>
    <w:rsid w:val="003B0113"/>
    <w:rsid w:val="003B012A"/>
    <w:rsid w:val="003B0141"/>
    <w:rsid w:val="003B01E3"/>
    <w:rsid w:val="003B01EB"/>
    <w:rsid w:val="003B0259"/>
    <w:rsid w:val="003B028C"/>
    <w:rsid w:val="003B0292"/>
    <w:rsid w:val="003B02AA"/>
    <w:rsid w:val="003B02FA"/>
    <w:rsid w:val="003B0304"/>
    <w:rsid w:val="003B0309"/>
    <w:rsid w:val="003B030A"/>
    <w:rsid w:val="003B0364"/>
    <w:rsid w:val="003B039F"/>
    <w:rsid w:val="003B03F5"/>
    <w:rsid w:val="003B0458"/>
    <w:rsid w:val="003B04C6"/>
    <w:rsid w:val="003B0502"/>
    <w:rsid w:val="003B051C"/>
    <w:rsid w:val="003B0543"/>
    <w:rsid w:val="003B057D"/>
    <w:rsid w:val="003B05CA"/>
    <w:rsid w:val="003B05E2"/>
    <w:rsid w:val="003B05F5"/>
    <w:rsid w:val="003B062D"/>
    <w:rsid w:val="003B0677"/>
    <w:rsid w:val="003B0688"/>
    <w:rsid w:val="003B06C2"/>
    <w:rsid w:val="003B072D"/>
    <w:rsid w:val="003B0736"/>
    <w:rsid w:val="003B0745"/>
    <w:rsid w:val="003B0757"/>
    <w:rsid w:val="003B0764"/>
    <w:rsid w:val="003B077B"/>
    <w:rsid w:val="003B0782"/>
    <w:rsid w:val="003B079F"/>
    <w:rsid w:val="003B07DA"/>
    <w:rsid w:val="003B07F2"/>
    <w:rsid w:val="003B0809"/>
    <w:rsid w:val="003B0828"/>
    <w:rsid w:val="003B082B"/>
    <w:rsid w:val="003B0892"/>
    <w:rsid w:val="003B089B"/>
    <w:rsid w:val="003B08A4"/>
    <w:rsid w:val="003B08C6"/>
    <w:rsid w:val="003B09C6"/>
    <w:rsid w:val="003B0A00"/>
    <w:rsid w:val="003B0A0A"/>
    <w:rsid w:val="003B0A31"/>
    <w:rsid w:val="003B0A34"/>
    <w:rsid w:val="003B0A3F"/>
    <w:rsid w:val="003B0A65"/>
    <w:rsid w:val="003B0A78"/>
    <w:rsid w:val="003B0A84"/>
    <w:rsid w:val="003B0AA6"/>
    <w:rsid w:val="003B0B00"/>
    <w:rsid w:val="003B0B1E"/>
    <w:rsid w:val="003B0BBA"/>
    <w:rsid w:val="003B0C06"/>
    <w:rsid w:val="003B0C16"/>
    <w:rsid w:val="003B0C4E"/>
    <w:rsid w:val="003B0C56"/>
    <w:rsid w:val="003B0CBA"/>
    <w:rsid w:val="003B0CBD"/>
    <w:rsid w:val="003B0CF2"/>
    <w:rsid w:val="003B0D0D"/>
    <w:rsid w:val="003B0D51"/>
    <w:rsid w:val="003B0D66"/>
    <w:rsid w:val="003B0D6B"/>
    <w:rsid w:val="003B0D83"/>
    <w:rsid w:val="003B0DEE"/>
    <w:rsid w:val="003B0E0F"/>
    <w:rsid w:val="003B0E87"/>
    <w:rsid w:val="003B0F5D"/>
    <w:rsid w:val="003B0F6F"/>
    <w:rsid w:val="003B0FAB"/>
    <w:rsid w:val="003B0FB4"/>
    <w:rsid w:val="003B104A"/>
    <w:rsid w:val="003B10A7"/>
    <w:rsid w:val="003B10D7"/>
    <w:rsid w:val="003B1110"/>
    <w:rsid w:val="003B1129"/>
    <w:rsid w:val="003B1138"/>
    <w:rsid w:val="003B113A"/>
    <w:rsid w:val="003B1140"/>
    <w:rsid w:val="003B1159"/>
    <w:rsid w:val="003B117C"/>
    <w:rsid w:val="003B11ED"/>
    <w:rsid w:val="003B1207"/>
    <w:rsid w:val="003B1219"/>
    <w:rsid w:val="003B1274"/>
    <w:rsid w:val="003B1280"/>
    <w:rsid w:val="003B12B2"/>
    <w:rsid w:val="003B12DA"/>
    <w:rsid w:val="003B12FB"/>
    <w:rsid w:val="003B1332"/>
    <w:rsid w:val="003B1336"/>
    <w:rsid w:val="003B13CE"/>
    <w:rsid w:val="003B1433"/>
    <w:rsid w:val="003B1445"/>
    <w:rsid w:val="003B145D"/>
    <w:rsid w:val="003B1494"/>
    <w:rsid w:val="003B14B9"/>
    <w:rsid w:val="003B150F"/>
    <w:rsid w:val="003B1582"/>
    <w:rsid w:val="003B15B5"/>
    <w:rsid w:val="003B160F"/>
    <w:rsid w:val="003B162F"/>
    <w:rsid w:val="003B16D1"/>
    <w:rsid w:val="003B1733"/>
    <w:rsid w:val="003B1772"/>
    <w:rsid w:val="003B1790"/>
    <w:rsid w:val="003B17BF"/>
    <w:rsid w:val="003B1813"/>
    <w:rsid w:val="003B1831"/>
    <w:rsid w:val="003B1847"/>
    <w:rsid w:val="003B1917"/>
    <w:rsid w:val="003B1918"/>
    <w:rsid w:val="003B1979"/>
    <w:rsid w:val="003B19B9"/>
    <w:rsid w:val="003B19C6"/>
    <w:rsid w:val="003B19F2"/>
    <w:rsid w:val="003B1A1C"/>
    <w:rsid w:val="003B1A5C"/>
    <w:rsid w:val="003B1A8F"/>
    <w:rsid w:val="003B1A9D"/>
    <w:rsid w:val="003B1AC0"/>
    <w:rsid w:val="003B1B25"/>
    <w:rsid w:val="003B1B6F"/>
    <w:rsid w:val="003B1BCE"/>
    <w:rsid w:val="003B1BED"/>
    <w:rsid w:val="003B1C13"/>
    <w:rsid w:val="003B1C24"/>
    <w:rsid w:val="003B1C31"/>
    <w:rsid w:val="003B1C49"/>
    <w:rsid w:val="003B1C52"/>
    <w:rsid w:val="003B1CE3"/>
    <w:rsid w:val="003B1CE8"/>
    <w:rsid w:val="003B1CF6"/>
    <w:rsid w:val="003B1D07"/>
    <w:rsid w:val="003B1DC6"/>
    <w:rsid w:val="003B1DCE"/>
    <w:rsid w:val="003B1DFF"/>
    <w:rsid w:val="003B1E36"/>
    <w:rsid w:val="003B1E73"/>
    <w:rsid w:val="003B1EF2"/>
    <w:rsid w:val="003B1EF7"/>
    <w:rsid w:val="003B1F2B"/>
    <w:rsid w:val="003B1F35"/>
    <w:rsid w:val="003B1F68"/>
    <w:rsid w:val="003B1F84"/>
    <w:rsid w:val="003B2023"/>
    <w:rsid w:val="003B20CB"/>
    <w:rsid w:val="003B20FD"/>
    <w:rsid w:val="003B2106"/>
    <w:rsid w:val="003B2183"/>
    <w:rsid w:val="003B219D"/>
    <w:rsid w:val="003B21DE"/>
    <w:rsid w:val="003B21F0"/>
    <w:rsid w:val="003B21F3"/>
    <w:rsid w:val="003B21FA"/>
    <w:rsid w:val="003B21FE"/>
    <w:rsid w:val="003B2213"/>
    <w:rsid w:val="003B2255"/>
    <w:rsid w:val="003B2269"/>
    <w:rsid w:val="003B22C9"/>
    <w:rsid w:val="003B2308"/>
    <w:rsid w:val="003B2344"/>
    <w:rsid w:val="003B237D"/>
    <w:rsid w:val="003B238B"/>
    <w:rsid w:val="003B23BC"/>
    <w:rsid w:val="003B23FD"/>
    <w:rsid w:val="003B2401"/>
    <w:rsid w:val="003B2410"/>
    <w:rsid w:val="003B2424"/>
    <w:rsid w:val="003B2425"/>
    <w:rsid w:val="003B242B"/>
    <w:rsid w:val="003B2442"/>
    <w:rsid w:val="003B2446"/>
    <w:rsid w:val="003B24B0"/>
    <w:rsid w:val="003B2576"/>
    <w:rsid w:val="003B25A6"/>
    <w:rsid w:val="003B25B3"/>
    <w:rsid w:val="003B25B7"/>
    <w:rsid w:val="003B25D9"/>
    <w:rsid w:val="003B2641"/>
    <w:rsid w:val="003B266C"/>
    <w:rsid w:val="003B26E0"/>
    <w:rsid w:val="003B273B"/>
    <w:rsid w:val="003B2750"/>
    <w:rsid w:val="003B275B"/>
    <w:rsid w:val="003B2781"/>
    <w:rsid w:val="003B27DA"/>
    <w:rsid w:val="003B27F3"/>
    <w:rsid w:val="003B2806"/>
    <w:rsid w:val="003B2834"/>
    <w:rsid w:val="003B283D"/>
    <w:rsid w:val="003B285F"/>
    <w:rsid w:val="003B2879"/>
    <w:rsid w:val="003B28D8"/>
    <w:rsid w:val="003B293B"/>
    <w:rsid w:val="003B2942"/>
    <w:rsid w:val="003B2987"/>
    <w:rsid w:val="003B29B9"/>
    <w:rsid w:val="003B29EC"/>
    <w:rsid w:val="003B2A42"/>
    <w:rsid w:val="003B2A72"/>
    <w:rsid w:val="003B2A78"/>
    <w:rsid w:val="003B2AF2"/>
    <w:rsid w:val="003B2AF7"/>
    <w:rsid w:val="003B2B5D"/>
    <w:rsid w:val="003B2BBE"/>
    <w:rsid w:val="003B2BD5"/>
    <w:rsid w:val="003B2BE0"/>
    <w:rsid w:val="003B2BE1"/>
    <w:rsid w:val="003B2C8A"/>
    <w:rsid w:val="003B2CAE"/>
    <w:rsid w:val="003B2D1D"/>
    <w:rsid w:val="003B2DB7"/>
    <w:rsid w:val="003B2DFA"/>
    <w:rsid w:val="003B2E0E"/>
    <w:rsid w:val="003B2E10"/>
    <w:rsid w:val="003B2ECB"/>
    <w:rsid w:val="003B2ECC"/>
    <w:rsid w:val="003B2F7E"/>
    <w:rsid w:val="003B2FF2"/>
    <w:rsid w:val="003B300F"/>
    <w:rsid w:val="003B3025"/>
    <w:rsid w:val="003B304A"/>
    <w:rsid w:val="003B307B"/>
    <w:rsid w:val="003B30B1"/>
    <w:rsid w:val="003B3145"/>
    <w:rsid w:val="003B3147"/>
    <w:rsid w:val="003B3197"/>
    <w:rsid w:val="003B31BF"/>
    <w:rsid w:val="003B31D7"/>
    <w:rsid w:val="003B3214"/>
    <w:rsid w:val="003B323B"/>
    <w:rsid w:val="003B3278"/>
    <w:rsid w:val="003B3281"/>
    <w:rsid w:val="003B329A"/>
    <w:rsid w:val="003B32B7"/>
    <w:rsid w:val="003B32E2"/>
    <w:rsid w:val="003B3300"/>
    <w:rsid w:val="003B3314"/>
    <w:rsid w:val="003B3334"/>
    <w:rsid w:val="003B33AC"/>
    <w:rsid w:val="003B33C6"/>
    <w:rsid w:val="003B33D4"/>
    <w:rsid w:val="003B33F1"/>
    <w:rsid w:val="003B340C"/>
    <w:rsid w:val="003B3456"/>
    <w:rsid w:val="003B349B"/>
    <w:rsid w:val="003B34A7"/>
    <w:rsid w:val="003B34B1"/>
    <w:rsid w:val="003B34C2"/>
    <w:rsid w:val="003B34CA"/>
    <w:rsid w:val="003B34EA"/>
    <w:rsid w:val="003B34F8"/>
    <w:rsid w:val="003B350F"/>
    <w:rsid w:val="003B3534"/>
    <w:rsid w:val="003B3543"/>
    <w:rsid w:val="003B35BE"/>
    <w:rsid w:val="003B35C2"/>
    <w:rsid w:val="003B35CD"/>
    <w:rsid w:val="003B35D6"/>
    <w:rsid w:val="003B35DC"/>
    <w:rsid w:val="003B35E0"/>
    <w:rsid w:val="003B3609"/>
    <w:rsid w:val="003B362D"/>
    <w:rsid w:val="003B36A8"/>
    <w:rsid w:val="003B3701"/>
    <w:rsid w:val="003B3724"/>
    <w:rsid w:val="003B3736"/>
    <w:rsid w:val="003B376C"/>
    <w:rsid w:val="003B3786"/>
    <w:rsid w:val="003B379F"/>
    <w:rsid w:val="003B37A0"/>
    <w:rsid w:val="003B37D1"/>
    <w:rsid w:val="003B37EE"/>
    <w:rsid w:val="003B3802"/>
    <w:rsid w:val="003B381B"/>
    <w:rsid w:val="003B382A"/>
    <w:rsid w:val="003B389B"/>
    <w:rsid w:val="003B3931"/>
    <w:rsid w:val="003B3938"/>
    <w:rsid w:val="003B397C"/>
    <w:rsid w:val="003B39B4"/>
    <w:rsid w:val="003B39CF"/>
    <w:rsid w:val="003B3AB2"/>
    <w:rsid w:val="003B3AE5"/>
    <w:rsid w:val="003B3B0E"/>
    <w:rsid w:val="003B3B28"/>
    <w:rsid w:val="003B3B3F"/>
    <w:rsid w:val="003B3B66"/>
    <w:rsid w:val="003B3B9C"/>
    <w:rsid w:val="003B3BD2"/>
    <w:rsid w:val="003B3BF2"/>
    <w:rsid w:val="003B3C3B"/>
    <w:rsid w:val="003B3C6C"/>
    <w:rsid w:val="003B3CE2"/>
    <w:rsid w:val="003B3D15"/>
    <w:rsid w:val="003B3D40"/>
    <w:rsid w:val="003B3D54"/>
    <w:rsid w:val="003B3DC7"/>
    <w:rsid w:val="003B3E07"/>
    <w:rsid w:val="003B3E25"/>
    <w:rsid w:val="003B3E2B"/>
    <w:rsid w:val="003B3E2C"/>
    <w:rsid w:val="003B3E5F"/>
    <w:rsid w:val="003B3E79"/>
    <w:rsid w:val="003B3E8A"/>
    <w:rsid w:val="003B3EBD"/>
    <w:rsid w:val="003B3EC0"/>
    <w:rsid w:val="003B3EE1"/>
    <w:rsid w:val="003B3F23"/>
    <w:rsid w:val="003B3F24"/>
    <w:rsid w:val="003B3F53"/>
    <w:rsid w:val="003B3F66"/>
    <w:rsid w:val="003B3FB9"/>
    <w:rsid w:val="003B3FC1"/>
    <w:rsid w:val="003B3FD2"/>
    <w:rsid w:val="003B3FEC"/>
    <w:rsid w:val="003B400D"/>
    <w:rsid w:val="003B4066"/>
    <w:rsid w:val="003B40C1"/>
    <w:rsid w:val="003B40CC"/>
    <w:rsid w:val="003B40EB"/>
    <w:rsid w:val="003B40FF"/>
    <w:rsid w:val="003B4137"/>
    <w:rsid w:val="003B41BA"/>
    <w:rsid w:val="003B4204"/>
    <w:rsid w:val="003B428D"/>
    <w:rsid w:val="003B42A6"/>
    <w:rsid w:val="003B4336"/>
    <w:rsid w:val="003B4364"/>
    <w:rsid w:val="003B4379"/>
    <w:rsid w:val="003B4394"/>
    <w:rsid w:val="003B4416"/>
    <w:rsid w:val="003B4429"/>
    <w:rsid w:val="003B4437"/>
    <w:rsid w:val="003B443F"/>
    <w:rsid w:val="003B44B4"/>
    <w:rsid w:val="003B44E6"/>
    <w:rsid w:val="003B450D"/>
    <w:rsid w:val="003B45B2"/>
    <w:rsid w:val="003B462E"/>
    <w:rsid w:val="003B4633"/>
    <w:rsid w:val="003B4664"/>
    <w:rsid w:val="003B4667"/>
    <w:rsid w:val="003B466C"/>
    <w:rsid w:val="003B4697"/>
    <w:rsid w:val="003B46A5"/>
    <w:rsid w:val="003B46B5"/>
    <w:rsid w:val="003B46D8"/>
    <w:rsid w:val="003B46DF"/>
    <w:rsid w:val="003B4721"/>
    <w:rsid w:val="003B47B9"/>
    <w:rsid w:val="003B47D2"/>
    <w:rsid w:val="003B4814"/>
    <w:rsid w:val="003B481F"/>
    <w:rsid w:val="003B48B3"/>
    <w:rsid w:val="003B48BB"/>
    <w:rsid w:val="003B4907"/>
    <w:rsid w:val="003B49CD"/>
    <w:rsid w:val="003B49E2"/>
    <w:rsid w:val="003B49FA"/>
    <w:rsid w:val="003B4A16"/>
    <w:rsid w:val="003B4A23"/>
    <w:rsid w:val="003B4A40"/>
    <w:rsid w:val="003B4A6C"/>
    <w:rsid w:val="003B4AB3"/>
    <w:rsid w:val="003B4B08"/>
    <w:rsid w:val="003B4B0B"/>
    <w:rsid w:val="003B4B38"/>
    <w:rsid w:val="003B4B47"/>
    <w:rsid w:val="003B4B65"/>
    <w:rsid w:val="003B4B7F"/>
    <w:rsid w:val="003B4BE5"/>
    <w:rsid w:val="003B4BE8"/>
    <w:rsid w:val="003B4C32"/>
    <w:rsid w:val="003B4C5E"/>
    <w:rsid w:val="003B4CC3"/>
    <w:rsid w:val="003B4CFC"/>
    <w:rsid w:val="003B4D83"/>
    <w:rsid w:val="003B4D87"/>
    <w:rsid w:val="003B4DC7"/>
    <w:rsid w:val="003B4DC8"/>
    <w:rsid w:val="003B4E13"/>
    <w:rsid w:val="003B4E2A"/>
    <w:rsid w:val="003B4EF9"/>
    <w:rsid w:val="003B4F0E"/>
    <w:rsid w:val="003B4F36"/>
    <w:rsid w:val="003B4F4F"/>
    <w:rsid w:val="003B4FBD"/>
    <w:rsid w:val="003B503A"/>
    <w:rsid w:val="003B5068"/>
    <w:rsid w:val="003B5074"/>
    <w:rsid w:val="003B5100"/>
    <w:rsid w:val="003B5127"/>
    <w:rsid w:val="003B51B8"/>
    <w:rsid w:val="003B51DD"/>
    <w:rsid w:val="003B51E7"/>
    <w:rsid w:val="003B522D"/>
    <w:rsid w:val="003B524D"/>
    <w:rsid w:val="003B5268"/>
    <w:rsid w:val="003B52EC"/>
    <w:rsid w:val="003B531E"/>
    <w:rsid w:val="003B532C"/>
    <w:rsid w:val="003B5393"/>
    <w:rsid w:val="003B539F"/>
    <w:rsid w:val="003B53B3"/>
    <w:rsid w:val="003B53E2"/>
    <w:rsid w:val="003B5412"/>
    <w:rsid w:val="003B549C"/>
    <w:rsid w:val="003B54A4"/>
    <w:rsid w:val="003B54BE"/>
    <w:rsid w:val="003B5580"/>
    <w:rsid w:val="003B5588"/>
    <w:rsid w:val="003B558D"/>
    <w:rsid w:val="003B559C"/>
    <w:rsid w:val="003B55B9"/>
    <w:rsid w:val="003B55CA"/>
    <w:rsid w:val="003B55D4"/>
    <w:rsid w:val="003B55E0"/>
    <w:rsid w:val="003B5633"/>
    <w:rsid w:val="003B5693"/>
    <w:rsid w:val="003B56B8"/>
    <w:rsid w:val="003B56DB"/>
    <w:rsid w:val="003B572A"/>
    <w:rsid w:val="003B5744"/>
    <w:rsid w:val="003B574B"/>
    <w:rsid w:val="003B5757"/>
    <w:rsid w:val="003B5784"/>
    <w:rsid w:val="003B57B1"/>
    <w:rsid w:val="003B57B4"/>
    <w:rsid w:val="003B57B8"/>
    <w:rsid w:val="003B57F9"/>
    <w:rsid w:val="003B5847"/>
    <w:rsid w:val="003B5887"/>
    <w:rsid w:val="003B5894"/>
    <w:rsid w:val="003B58B1"/>
    <w:rsid w:val="003B58E6"/>
    <w:rsid w:val="003B5937"/>
    <w:rsid w:val="003B5962"/>
    <w:rsid w:val="003B5983"/>
    <w:rsid w:val="003B5A66"/>
    <w:rsid w:val="003B5A71"/>
    <w:rsid w:val="003B5AEB"/>
    <w:rsid w:val="003B5B27"/>
    <w:rsid w:val="003B5B6D"/>
    <w:rsid w:val="003B5BA1"/>
    <w:rsid w:val="003B5BCA"/>
    <w:rsid w:val="003B5C11"/>
    <w:rsid w:val="003B5C2D"/>
    <w:rsid w:val="003B5C86"/>
    <w:rsid w:val="003B5CCB"/>
    <w:rsid w:val="003B5D1F"/>
    <w:rsid w:val="003B5D2F"/>
    <w:rsid w:val="003B5D3B"/>
    <w:rsid w:val="003B5D5D"/>
    <w:rsid w:val="003B5DE7"/>
    <w:rsid w:val="003B5E13"/>
    <w:rsid w:val="003B5E30"/>
    <w:rsid w:val="003B5E4B"/>
    <w:rsid w:val="003B5E64"/>
    <w:rsid w:val="003B5E8D"/>
    <w:rsid w:val="003B5E9C"/>
    <w:rsid w:val="003B5EDE"/>
    <w:rsid w:val="003B5F0E"/>
    <w:rsid w:val="003B5F21"/>
    <w:rsid w:val="003B5F67"/>
    <w:rsid w:val="003B5FDF"/>
    <w:rsid w:val="003B5FED"/>
    <w:rsid w:val="003B6004"/>
    <w:rsid w:val="003B6018"/>
    <w:rsid w:val="003B6023"/>
    <w:rsid w:val="003B6034"/>
    <w:rsid w:val="003B6093"/>
    <w:rsid w:val="003B60B6"/>
    <w:rsid w:val="003B60D7"/>
    <w:rsid w:val="003B60EA"/>
    <w:rsid w:val="003B60F4"/>
    <w:rsid w:val="003B6149"/>
    <w:rsid w:val="003B617E"/>
    <w:rsid w:val="003B618B"/>
    <w:rsid w:val="003B61F3"/>
    <w:rsid w:val="003B62FB"/>
    <w:rsid w:val="003B62FE"/>
    <w:rsid w:val="003B635F"/>
    <w:rsid w:val="003B6381"/>
    <w:rsid w:val="003B6395"/>
    <w:rsid w:val="003B63BA"/>
    <w:rsid w:val="003B63BD"/>
    <w:rsid w:val="003B6440"/>
    <w:rsid w:val="003B6452"/>
    <w:rsid w:val="003B647A"/>
    <w:rsid w:val="003B6516"/>
    <w:rsid w:val="003B6555"/>
    <w:rsid w:val="003B655E"/>
    <w:rsid w:val="003B6597"/>
    <w:rsid w:val="003B65BA"/>
    <w:rsid w:val="003B65D1"/>
    <w:rsid w:val="003B65FF"/>
    <w:rsid w:val="003B6617"/>
    <w:rsid w:val="003B6637"/>
    <w:rsid w:val="003B6662"/>
    <w:rsid w:val="003B66A8"/>
    <w:rsid w:val="003B672B"/>
    <w:rsid w:val="003B6735"/>
    <w:rsid w:val="003B674F"/>
    <w:rsid w:val="003B6766"/>
    <w:rsid w:val="003B67AA"/>
    <w:rsid w:val="003B67B4"/>
    <w:rsid w:val="003B67D5"/>
    <w:rsid w:val="003B682D"/>
    <w:rsid w:val="003B683B"/>
    <w:rsid w:val="003B6870"/>
    <w:rsid w:val="003B68B4"/>
    <w:rsid w:val="003B68CB"/>
    <w:rsid w:val="003B68DA"/>
    <w:rsid w:val="003B68EE"/>
    <w:rsid w:val="003B6919"/>
    <w:rsid w:val="003B6924"/>
    <w:rsid w:val="003B693D"/>
    <w:rsid w:val="003B6990"/>
    <w:rsid w:val="003B699D"/>
    <w:rsid w:val="003B69A3"/>
    <w:rsid w:val="003B6A3C"/>
    <w:rsid w:val="003B6AA0"/>
    <w:rsid w:val="003B6AA5"/>
    <w:rsid w:val="003B6AD1"/>
    <w:rsid w:val="003B6AD7"/>
    <w:rsid w:val="003B6AE2"/>
    <w:rsid w:val="003B6AF6"/>
    <w:rsid w:val="003B6B1B"/>
    <w:rsid w:val="003B6BD3"/>
    <w:rsid w:val="003B6C0D"/>
    <w:rsid w:val="003B6C5F"/>
    <w:rsid w:val="003B6C72"/>
    <w:rsid w:val="003B6C9F"/>
    <w:rsid w:val="003B6CBC"/>
    <w:rsid w:val="003B6D0E"/>
    <w:rsid w:val="003B6D20"/>
    <w:rsid w:val="003B6D48"/>
    <w:rsid w:val="003B6D78"/>
    <w:rsid w:val="003B6D8B"/>
    <w:rsid w:val="003B6D9C"/>
    <w:rsid w:val="003B6DB3"/>
    <w:rsid w:val="003B6DE2"/>
    <w:rsid w:val="003B6DE8"/>
    <w:rsid w:val="003B6E07"/>
    <w:rsid w:val="003B6E31"/>
    <w:rsid w:val="003B6E37"/>
    <w:rsid w:val="003B6E69"/>
    <w:rsid w:val="003B6E80"/>
    <w:rsid w:val="003B6EB7"/>
    <w:rsid w:val="003B6ECB"/>
    <w:rsid w:val="003B6F96"/>
    <w:rsid w:val="003B6FE5"/>
    <w:rsid w:val="003B700C"/>
    <w:rsid w:val="003B7050"/>
    <w:rsid w:val="003B7054"/>
    <w:rsid w:val="003B70AC"/>
    <w:rsid w:val="003B70E5"/>
    <w:rsid w:val="003B70EF"/>
    <w:rsid w:val="003B70FB"/>
    <w:rsid w:val="003B711C"/>
    <w:rsid w:val="003B711E"/>
    <w:rsid w:val="003B7244"/>
    <w:rsid w:val="003B7297"/>
    <w:rsid w:val="003B72A1"/>
    <w:rsid w:val="003B72C6"/>
    <w:rsid w:val="003B72DA"/>
    <w:rsid w:val="003B731C"/>
    <w:rsid w:val="003B7328"/>
    <w:rsid w:val="003B733A"/>
    <w:rsid w:val="003B737F"/>
    <w:rsid w:val="003B73B2"/>
    <w:rsid w:val="003B740D"/>
    <w:rsid w:val="003B7418"/>
    <w:rsid w:val="003B7443"/>
    <w:rsid w:val="003B744A"/>
    <w:rsid w:val="003B7454"/>
    <w:rsid w:val="003B7476"/>
    <w:rsid w:val="003B7482"/>
    <w:rsid w:val="003B74EA"/>
    <w:rsid w:val="003B74FC"/>
    <w:rsid w:val="003B7537"/>
    <w:rsid w:val="003B7549"/>
    <w:rsid w:val="003B7560"/>
    <w:rsid w:val="003B75A9"/>
    <w:rsid w:val="003B75FD"/>
    <w:rsid w:val="003B7612"/>
    <w:rsid w:val="003B76A0"/>
    <w:rsid w:val="003B76AA"/>
    <w:rsid w:val="003B76D4"/>
    <w:rsid w:val="003B76E3"/>
    <w:rsid w:val="003B7710"/>
    <w:rsid w:val="003B7715"/>
    <w:rsid w:val="003B772B"/>
    <w:rsid w:val="003B7799"/>
    <w:rsid w:val="003B77AB"/>
    <w:rsid w:val="003B77B1"/>
    <w:rsid w:val="003B77CF"/>
    <w:rsid w:val="003B7833"/>
    <w:rsid w:val="003B7858"/>
    <w:rsid w:val="003B7873"/>
    <w:rsid w:val="003B78EB"/>
    <w:rsid w:val="003B7928"/>
    <w:rsid w:val="003B7932"/>
    <w:rsid w:val="003B793A"/>
    <w:rsid w:val="003B793D"/>
    <w:rsid w:val="003B7989"/>
    <w:rsid w:val="003B79FA"/>
    <w:rsid w:val="003B7A42"/>
    <w:rsid w:val="003B7A48"/>
    <w:rsid w:val="003B7AA2"/>
    <w:rsid w:val="003B7AF2"/>
    <w:rsid w:val="003B7AFD"/>
    <w:rsid w:val="003B7B66"/>
    <w:rsid w:val="003B7BAA"/>
    <w:rsid w:val="003B7BAD"/>
    <w:rsid w:val="003B7BD9"/>
    <w:rsid w:val="003B7C0E"/>
    <w:rsid w:val="003B7C38"/>
    <w:rsid w:val="003B7C52"/>
    <w:rsid w:val="003B7C8F"/>
    <w:rsid w:val="003B7CA0"/>
    <w:rsid w:val="003B7E06"/>
    <w:rsid w:val="003B7E20"/>
    <w:rsid w:val="003B7E33"/>
    <w:rsid w:val="003B7E97"/>
    <w:rsid w:val="003B7F3C"/>
    <w:rsid w:val="003B7F41"/>
    <w:rsid w:val="003B7F4A"/>
    <w:rsid w:val="003B7F95"/>
    <w:rsid w:val="003B7FB8"/>
    <w:rsid w:val="003B7FD3"/>
    <w:rsid w:val="003C0037"/>
    <w:rsid w:val="003C004B"/>
    <w:rsid w:val="003C0056"/>
    <w:rsid w:val="003C0068"/>
    <w:rsid w:val="003C009B"/>
    <w:rsid w:val="003C0121"/>
    <w:rsid w:val="003C0173"/>
    <w:rsid w:val="003C018C"/>
    <w:rsid w:val="003C01C8"/>
    <w:rsid w:val="003C01FF"/>
    <w:rsid w:val="003C0205"/>
    <w:rsid w:val="003C0217"/>
    <w:rsid w:val="003C023A"/>
    <w:rsid w:val="003C0243"/>
    <w:rsid w:val="003C024E"/>
    <w:rsid w:val="003C0250"/>
    <w:rsid w:val="003C0273"/>
    <w:rsid w:val="003C027F"/>
    <w:rsid w:val="003C0293"/>
    <w:rsid w:val="003C02AE"/>
    <w:rsid w:val="003C02DF"/>
    <w:rsid w:val="003C02E5"/>
    <w:rsid w:val="003C0323"/>
    <w:rsid w:val="003C0383"/>
    <w:rsid w:val="003C0397"/>
    <w:rsid w:val="003C0399"/>
    <w:rsid w:val="003C03AA"/>
    <w:rsid w:val="003C03B3"/>
    <w:rsid w:val="003C044B"/>
    <w:rsid w:val="003C046D"/>
    <w:rsid w:val="003C04AC"/>
    <w:rsid w:val="003C0500"/>
    <w:rsid w:val="003C0513"/>
    <w:rsid w:val="003C0517"/>
    <w:rsid w:val="003C0521"/>
    <w:rsid w:val="003C059C"/>
    <w:rsid w:val="003C05AB"/>
    <w:rsid w:val="003C05E2"/>
    <w:rsid w:val="003C05EA"/>
    <w:rsid w:val="003C0642"/>
    <w:rsid w:val="003C06C7"/>
    <w:rsid w:val="003C06DF"/>
    <w:rsid w:val="003C071A"/>
    <w:rsid w:val="003C0759"/>
    <w:rsid w:val="003C077D"/>
    <w:rsid w:val="003C078B"/>
    <w:rsid w:val="003C07C7"/>
    <w:rsid w:val="003C07EF"/>
    <w:rsid w:val="003C07F7"/>
    <w:rsid w:val="003C0816"/>
    <w:rsid w:val="003C0834"/>
    <w:rsid w:val="003C0836"/>
    <w:rsid w:val="003C083F"/>
    <w:rsid w:val="003C0881"/>
    <w:rsid w:val="003C08A8"/>
    <w:rsid w:val="003C08E7"/>
    <w:rsid w:val="003C0920"/>
    <w:rsid w:val="003C0950"/>
    <w:rsid w:val="003C0975"/>
    <w:rsid w:val="003C098B"/>
    <w:rsid w:val="003C0999"/>
    <w:rsid w:val="003C09D9"/>
    <w:rsid w:val="003C0A37"/>
    <w:rsid w:val="003C0AA6"/>
    <w:rsid w:val="003C0B1C"/>
    <w:rsid w:val="003C0B7C"/>
    <w:rsid w:val="003C0B97"/>
    <w:rsid w:val="003C0B9F"/>
    <w:rsid w:val="003C0BA3"/>
    <w:rsid w:val="003C0C30"/>
    <w:rsid w:val="003C0C47"/>
    <w:rsid w:val="003C0CB3"/>
    <w:rsid w:val="003C0CF5"/>
    <w:rsid w:val="003C0D07"/>
    <w:rsid w:val="003C0D09"/>
    <w:rsid w:val="003C0D1C"/>
    <w:rsid w:val="003C0D2C"/>
    <w:rsid w:val="003C0D3B"/>
    <w:rsid w:val="003C0DCA"/>
    <w:rsid w:val="003C0DEC"/>
    <w:rsid w:val="003C0E05"/>
    <w:rsid w:val="003C0E3A"/>
    <w:rsid w:val="003C0F04"/>
    <w:rsid w:val="003C0F3B"/>
    <w:rsid w:val="003C0F4D"/>
    <w:rsid w:val="003C0F8C"/>
    <w:rsid w:val="003C0FD2"/>
    <w:rsid w:val="003C0FD8"/>
    <w:rsid w:val="003C0FE0"/>
    <w:rsid w:val="003C0FE5"/>
    <w:rsid w:val="003C1029"/>
    <w:rsid w:val="003C1074"/>
    <w:rsid w:val="003C109F"/>
    <w:rsid w:val="003C10B1"/>
    <w:rsid w:val="003C10B2"/>
    <w:rsid w:val="003C10B8"/>
    <w:rsid w:val="003C10E9"/>
    <w:rsid w:val="003C1108"/>
    <w:rsid w:val="003C1117"/>
    <w:rsid w:val="003C111E"/>
    <w:rsid w:val="003C1135"/>
    <w:rsid w:val="003C1143"/>
    <w:rsid w:val="003C1160"/>
    <w:rsid w:val="003C11B8"/>
    <w:rsid w:val="003C1262"/>
    <w:rsid w:val="003C1346"/>
    <w:rsid w:val="003C1369"/>
    <w:rsid w:val="003C1373"/>
    <w:rsid w:val="003C139D"/>
    <w:rsid w:val="003C13C9"/>
    <w:rsid w:val="003C13FA"/>
    <w:rsid w:val="003C1414"/>
    <w:rsid w:val="003C142C"/>
    <w:rsid w:val="003C1439"/>
    <w:rsid w:val="003C1482"/>
    <w:rsid w:val="003C150B"/>
    <w:rsid w:val="003C150F"/>
    <w:rsid w:val="003C1540"/>
    <w:rsid w:val="003C15D8"/>
    <w:rsid w:val="003C1620"/>
    <w:rsid w:val="003C162C"/>
    <w:rsid w:val="003C1666"/>
    <w:rsid w:val="003C1669"/>
    <w:rsid w:val="003C16B9"/>
    <w:rsid w:val="003C16D9"/>
    <w:rsid w:val="003C1744"/>
    <w:rsid w:val="003C1762"/>
    <w:rsid w:val="003C17AC"/>
    <w:rsid w:val="003C1817"/>
    <w:rsid w:val="003C1819"/>
    <w:rsid w:val="003C1846"/>
    <w:rsid w:val="003C1848"/>
    <w:rsid w:val="003C18CC"/>
    <w:rsid w:val="003C18EE"/>
    <w:rsid w:val="003C1913"/>
    <w:rsid w:val="003C198C"/>
    <w:rsid w:val="003C1993"/>
    <w:rsid w:val="003C1A0B"/>
    <w:rsid w:val="003C1A1A"/>
    <w:rsid w:val="003C1A66"/>
    <w:rsid w:val="003C1A6F"/>
    <w:rsid w:val="003C1AEC"/>
    <w:rsid w:val="003C1B12"/>
    <w:rsid w:val="003C1BA2"/>
    <w:rsid w:val="003C1C68"/>
    <w:rsid w:val="003C1CAA"/>
    <w:rsid w:val="003C1CC2"/>
    <w:rsid w:val="003C1CE7"/>
    <w:rsid w:val="003C1D52"/>
    <w:rsid w:val="003C1D56"/>
    <w:rsid w:val="003C1D64"/>
    <w:rsid w:val="003C1D85"/>
    <w:rsid w:val="003C1E15"/>
    <w:rsid w:val="003C1E29"/>
    <w:rsid w:val="003C1E36"/>
    <w:rsid w:val="003C1E49"/>
    <w:rsid w:val="003C1E4D"/>
    <w:rsid w:val="003C1E7C"/>
    <w:rsid w:val="003C1E90"/>
    <w:rsid w:val="003C1EC1"/>
    <w:rsid w:val="003C1ECF"/>
    <w:rsid w:val="003C1F06"/>
    <w:rsid w:val="003C1F1D"/>
    <w:rsid w:val="003C1F2C"/>
    <w:rsid w:val="003C1F58"/>
    <w:rsid w:val="003C1FFE"/>
    <w:rsid w:val="003C2022"/>
    <w:rsid w:val="003C2039"/>
    <w:rsid w:val="003C20ED"/>
    <w:rsid w:val="003C20FC"/>
    <w:rsid w:val="003C211A"/>
    <w:rsid w:val="003C2128"/>
    <w:rsid w:val="003C2173"/>
    <w:rsid w:val="003C219C"/>
    <w:rsid w:val="003C21A8"/>
    <w:rsid w:val="003C21AF"/>
    <w:rsid w:val="003C21DC"/>
    <w:rsid w:val="003C22F0"/>
    <w:rsid w:val="003C2314"/>
    <w:rsid w:val="003C2336"/>
    <w:rsid w:val="003C234D"/>
    <w:rsid w:val="003C23EA"/>
    <w:rsid w:val="003C248C"/>
    <w:rsid w:val="003C24A2"/>
    <w:rsid w:val="003C24A6"/>
    <w:rsid w:val="003C24C2"/>
    <w:rsid w:val="003C24D0"/>
    <w:rsid w:val="003C24E6"/>
    <w:rsid w:val="003C2515"/>
    <w:rsid w:val="003C251D"/>
    <w:rsid w:val="003C259D"/>
    <w:rsid w:val="003C25C2"/>
    <w:rsid w:val="003C261F"/>
    <w:rsid w:val="003C2657"/>
    <w:rsid w:val="003C2664"/>
    <w:rsid w:val="003C2670"/>
    <w:rsid w:val="003C268A"/>
    <w:rsid w:val="003C26D6"/>
    <w:rsid w:val="003C2744"/>
    <w:rsid w:val="003C2748"/>
    <w:rsid w:val="003C275B"/>
    <w:rsid w:val="003C275E"/>
    <w:rsid w:val="003C2776"/>
    <w:rsid w:val="003C27B4"/>
    <w:rsid w:val="003C27BC"/>
    <w:rsid w:val="003C27CA"/>
    <w:rsid w:val="003C27E7"/>
    <w:rsid w:val="003C281F"/>
    <w:rsid w:val="003C2826"/>
    <w:rsid w:val="003C286B"/>
    <w:rsid w:val="003C28D1"/>
    <w:rsid w:val="003C28E4"/>
    <w:rsid w:val="003C28F6"/>
    <w:rsid w:val="003C2964"/>
    <w:rsid w:val="003C2980"/>
    <w:rsid w:val="003C2999"/>
    <w:rsid w:val="003C29C8"/>
    <w:rsid w:val="003C29EC"/>
    <w:rsid w:val="003C2A05"/>
    <w:rsid w:val="003C2A1A"/>
    <w:rsid w:val="003C2A3F"/>
    <w:rsid w:val="003C2AA5"/>
    <w:rsid w:val="003C2B19"/>
    <w:rsid w:val="003C2B33"/>
    <w:rsid w:val="003C2BC4"/>
    <w:rsid w:val="003C2BE4"/>
    <w:rsid w:val="003C2C42"/>
    <w:rsid w:val="003C2CDA"/>
    <w:rsid w:val="003C2CE7"/>
    <w:rsid w:val="003C2D44"/>
    <w:rsid w:val="003C2D5D"/>
    <w:rsid w:val="003C2D6D"/>
    <w:rsid w:val="003C2E06"/>
    <w:rsid w:val="003C2EA0"/>
    <w:rsid w:val="003C2EB4"/>
    <w:rsid w:val="003C2F04"/>
    <w:rsid w:val="003C2F30"/>
    <w:rsid w:val="003C2F6C"/>
    <w:rsid w:val="003C2F9A"/>
    <w:rsid w:val="003C2FB3"/>
    <w:rsid w:val="003C2FB4"/>
    <w:rsid w:val="003C2FF2"/>
    <w:rsid w:val="003C304E"/>
    <w:rsid w:val="003C3057"/>
    <w:rsid w:val="003C3062"/>
    <w:rsid w:val="003C308A"/>
    <w:rsid w:val="003C30C2"/>
    <w:rsid w:val="003C3104"/>
    <w:rsid w:val="003C312F"/>
    <w:rsid w:val="003C315F"/>
    <w:rsid w:val="003C316B"/>
    <w:rsid w:val="003C31B8"/>
    <w:rsid w:val="003C3239"/>
    <w:rsid w:val="003C324A"/>
    <w:rsid w:val="003C3253"/>
    <w:rsid w:val="003C3261"/>
    <w:rsid w:val="003C3264"/>
    <w:rsid w:val="003C3301"/>
    <w:rsid w:val="003C332A"/>
    <w:rsid w:val="003C3351"/>
    <w:rsid w:val="003C33BA"/>
    <w:rsid w:val="003C3408"/>
    <w:rsid w:val="003C343F"/>
    <w:rsid w:val="003C3442"/>
    <w:rsid w:val="003C3454"/>
    <w:rsid w:val="003C347A"/>
    <w:rsid w:val="003C3489"/>
    <w:rsid w:val="003C34C2"/>
    <w:rsid w:val="003C34E4"/>
    <w:rsid w:val="003C352A"/>
    <w:rsid w:val="003C3532"/>
    <w:rsid w:val="003C354F"/>
    <w:rsid w:val="003C3572"/>
    <w:rsid w:val="003C35CD"/>
    <w:rsid w:val="003C368B"/>
    <w:rsid w:val="003C36E3"/>
    <w:rsid w:val="003C3722"/>
    <w:rsid w:val="003C37EE"/>
    <w:rsid w:val="003C37F5"/>
    <w:rsid w:val="003C3816"/>
    <w:rsid w:val="003C381A"/>
    <w:rsid w:val="003C3851"/>
    <w:rsid w:val="003C3875"/>
    <w:rsid w:val="003C38A4"/>
    <w:rsid w:val="003C38CD"/>
    <w:rsid w:val="003C38D2"/>
    <w:rsid w:val="003C38F0"/>
    <w:rsid w:val="003C3904"/>
    <w:rsid w:val="003C392E"/>
    <w:rsid w:val="003C3942"/>
    <w:rsid w:val="003C396D"/>
    <w:rsid w:val="003C3977"/>
    <w:rsid w:val="003C398E"/>
    <w:rsid w:val="003C39BB"/>
    <w:rsid w:val="003C3AAA"/>
    <w:rsid w:val="003C3AB8"/>
    <w:rsid w:val="003C3ADF"/>
    <w:rsid w:val="003C3AEA"/>
    <w:rsid w:val="003C3AF0"/>
    <w:rsid w:val="003C3B08"/>
    <w:rsid w:val="003C3B46"/>
    <w:rsid w:val="003C3B85"/>
    <w:rsid w:val="003C3BCF"/>
    <w:rsid w:val="003C3C0A"/>
    <w:rsid w:val="003C3C10"/>
    <w:rsid w:val="003C3CC5"/>
    <w:rsid w:val="003C3CC8"/>
    <w:rsid w:val="003C3CD4"/>
    <w:rsid w:val="003C3CDE"/>
    <w:rsid w:val="003C3CDF"/>
    <w:rsid w:val="003C3CFA"/>
    <w:rsid w:val="003C3D02"/>
    <w:rsid w:val="003C3D07"/>
    <w:rsid w:val="003C3D18"/>
    <w:rsid w:val="003C3D7B"/>
    <w:rsid w:val="003C3DE3"/>
    <w:rsid w:val="003C3E0E"/>
    <w:rsid w:val="003C3E26"/>
    <w:rsid w:val="003C3E2A"/>
    <w:rsid w:val="003C3E86"/>
    <w:rsid w:val="003C3EA9"/>
    <w:rsid w:val="003C3EDD"/>
    <w:rsid w:val="003C3EEB"/>
    <w:rsid w:val="003C3F23"/>
    <w:rsid w:val="003C3FA5"/>
    <w:rsid w:val="003C401C"/>
    <w:rsid w:val="003C4065"/>
    <w:rsid w:val="003C4080"/>
    <w:rsid w:val="003C409C"/>
    <w:rsid w:val="003C4121"/>
    <w:rsid w:val="003C4122"/>
    <w:rsid w:val="003C413B"/>
    <w:rsid w:val="003C416B"/>
    <w:rsid w:val="003C417C"/>
    <w:rsid w:val="003C41A4"/>
    <w:rsid w:val="003C41B8"/>
    <w:rsid w:val="003C4286"/>
    <w:rsid w:val="003C428F"/>
    <w:rsid w:val="003C42A3"/>
    <w:rsid w:val="003C42A6"/>
    <w:rsid w:val="003C435F"/>
    <w:rsid w:val="003C4395"/>
    <w:rsid w:val="003C43F0"/>
    <w:rsid w:val="003C4411"/>
    <w:rsid w:val="003C4449"/>
    <w:rsid w:val="003C4485"/>
    <w:rsid w:val="003C448E"/>
    <w:rsid w:val="003C44B8"/>
    <w:rsid w:val="003C44C6"/>
    <w:rsid w:val="003C44CF"/>
    <w:rsid w:val="003C44FB"/>
    <w:rsid w:val="003C44FD"/>
    <w:rsid w:val="003C452E"/>
    <w:rsid w:val="003C4640"/>
    <w:rsid w:val="003C4679"/>
    <w:rsid w:val="003C46FF"/>
    <w:rsid w:val="003C477C"/>
    <w:rsid w:val="003C47B5"/>
    <w:rsid w:val="003C47DA"/>
    <w:rsid w:val="003C47E5"/>
    <w:rsid w:val="003C47F6"/>
    <w:rsid w:val="003C480A"/>
    <w:rsid w:val="003C4814"/>
    <w:rsid w:val="003C4885"/>
    <w:rsid w:val="003C4894"/>
    <w:rsid w:val="003C48C5"/>
    <w:rsid w:val="003C48C7"/>
    <w:rsid w:val="003C48CC"/>
    <w:rsid w:val="003C48D2"/>
    <w:rsid w:val="003C4922"/>
    <w:rsid w:val="003C493D"/>
    <w:rsid w:val="003C4961"/>
    <w:rsid w:val="003C4964"/>
    <w:rsid w:val="003C4971"/>
    <w:rsid w:val="003C49A2"/>
    <w:rsid w:val="003C49B0"/>
    <w:rsid w:val="003C4A48"/>
    <w:rsid w:val="003C4A8C"/>
    <w:rsid w:val="003C4B26"/>
    <w:rsid w:val="003C4B35"/>
    <w:rsid w:val="003C4B38"/>
    <w:rsid w:val="003C4B5B"/>
    <w:rsid w:val="003C4B5C"/>
    <w:rsid w:val="003C4BEA"/>
    <w:rsid w:val="003C4BFB"/>
    <w:rsid w:val="003C4C3E"/>
    <w:rsid w:val="003C4C6D"/>
    <w:rsid w:val="003C4CA7"/>
    <w:rsid w:val="003C4CDC"/>
    <w:rsid w:val="003C4CE8"/>
    <w:rsid w:val="003C4CF9"/>
    <w:rsid w:val="003C4D22"/>
    <w:rsid w:val="003C4D72"/>
    <w:rsid w:val="003C4D91"/>
    <w:rsid w:val="003C4D9F"/>
    <w:rsid w:val="003C4E44"/>
    <w:rsid w:val="003C4ECF"/>
    <w:rsid w:val="003C4ED4"/>
    <w:rsid w:val="003C4ED6"/>
    <w:rsid w:val="003C4F4A"/>
    <w:rsid w:val="003C4F53"/>
    <w:rsid w:val="003C4F91"/>
    <w:rsid w:val="003C4FA6"/>
    <w:rsid w:val="003C4FBA"/>
    <w:rsid w:val="003C4FD3"/>
    <w:rsid w:val="003C4FDD"/>
    <w:rsid w:val="003C4FF5"/>
    <w:rsid w:val="003C4FF6"/>
    <w:rsid w:val="003C5018"/>
    <w:rsid w:val="003C503A"/>
    <w:rsid w:val="003C509D"/>
    <w:rsid w:val="003C50B4"/>
    <w:rsid w:val="003C5128"/>
    <w:rsid w:val="003C515E"/>
    <w:rsid w:val="003C5173"/>
    <w:rsid w:val="003C5176"/>
    <w:rsid w:val="003C518C"/>
    <w:rsid w:val="003C51CC"/>
    <w:rsid w:val="003C51E2"/>
    <w:rsid w:val="003C521A"/>
    <w:rsid w:val="003C527D"/>
    <w:rsid w:val="003C52A3"/>
    <w:rsid w:val="003C52CD"/>
    <w:rsid w:val="003C5306"/>
    <w:rsid w:val="003C5329"/>
    <w:rsid w:val="003C53F0"/>
    <w:rsid w:val="003C53F9"/>
    <w:rsid w:val="003C5432"/>
    <w:rsid w:val="003C544E"/>
    <w:rsid w:val="003C5479"/>
    <w:rsid w:val="003C54FA"/>
    <w:rsid w:val="003C5539"/>
    <w:rsid w:val="003C5565"/>
    <w:rsid w:val="003C5566"/>
    <w:rsid w:val="003C558C"/>
    <w:rsid w:val="003C55B6"/>
    <w:rsid w:val="003C55DF"/>
    <w:rsid w:val="003C5651"/>
    <w:rsid w:val="003C569C"/>
    <w:rsid w:val="003C56A8"/>
    <w:rsid w:val="003C5703"/>
    <w:rsid w:val="003C5719"/>
    <w:rsid w:val="003C577B"/>
    <w:rsid w:val="003C5798"/>
    <w:rsid w:val="003C57AD"/>
    <w:rsid w:val="003C57E0"/>
    <w:rsid w:val="003C581A"/>
    <w:rsid w:val="003C5869"/>
    <w:rsid w:val="003C5876"/>
    <w:rsid w:val="003C58AE"/>
    <w:rsid w:val="003C58B9"/>
    <w:rsid w:val="003C58BF"/>
    <w:rsid w:val="003C5944"/>
    <w:rsid w:val="003C5953"/>
    <w:rsid w:val="003C598A"/>
    <w:rsid w:val="003C59DF"/>
    <w:rsid w:val="003C5A39"/>
    <w:rsid w:val="003C5A46"/>
    <w:rsid w:val="003C5A6A"/>
    <w:rsid w:val="003C5A83"/>
    <w:rsid w:val="003C5AEF"/>
    <w:rsid w:val="003C5AF9"/>
    <w:rsid w:val="003C5B5B"/>
    <w:rsid w:val="003C5B6B"/>
    <w:rsid w:val="003C5B70"/>
    <w:rsid w:val="003C5BAA"/>
    <w:rsid w:val="003C5BBB"/>
    <w:rsid w:val="003C5BDF"/>
    <w:rsid w:val="003C5BE2"/>
    <w:rsid w:val="003C5BF3"/>
    <w:rsid w:val="003C5BF5"/>
    <w:rsid w:val="003C5CCE"/>
    <w:rsid w:val="003C5D32"/>
    <w:rsid w:val="003C5D44"/>
    <w:rsid w:val="003C5DA9"/>
    <w:rsid w:val="003C5DAF"/>
    <w:rsid w:val="003C5DF8"/>
    <w:rsid w:val="003C5E0C"/>
    <w:rsid w:val="003C5E67"/>
    <w:rsid w:val="003C5E6C"/>
    <w:rsid w:val="003C5EB9"/>
    <w:rsid w:val="003C5ED6"/>
    <w:rsid w:val="003C5EF9"/>
    <w:rsid w:val="003C5F25"/>
    <w:rsid w:val="003C5F57"/>
    <w:rsid w:val="003C5F9B"/>
    <w:rsid w:val="003C5F9D"/>
    <w:rsid w:val="003C5FB1"/>
    <w:rsid w:val="003C6010"/>
    <w:rsid w:val="003C608D"/>
    <w:rsid w:val="003C6096"/>
    <w:rsid w:val="003C609C"/>
    <w:rsid w:val="003C60B7"/>
    <w:rsid w:val="003C6111"/>
    <w:rsid w:val="003C613D"/>
    <w:rsid w:val="003C61EB"/>
    <w:rsid w:val="003C622A"/>
    <w:rsid w:val="003C6265"/>
    <w:rsid w:val="003C626B"/>
    <w:rsid w:val="003C6294"/>
    <w:rsid w:val="003C62D6"/>
    <w:rsid w:val="003C62F8"/>
    <w:rsid w:val="003C6354"/>
    <w:rsid w:val="003C6387"/>
    <w:rsid w:val="003C6436"/>
    <w:rsid w:val="003C6445"/>
    <w:rsid w:val="003C6482"/>
    <w:rsid w:val="003C64BF"/>
    <w:rsid w:val="003C64C1"/>
    <w:rsid w:val="003C653A"/>
    <w:rsid w:val="003C654D"/>
    <w:rsid w:val="003C654E"/>
    <w:rsid w:val="003C656F"/>
    <w:rsid w:val="003C6579"/>
    <w:rsid w:val="003C657A"/>
    <w:rsid w:val="003C65AE"/>
    <w:rsid w:val="003C65D5"/>
    <w:rsid w:val="003C6646"/>
    <w:rsid w:val="003C66AD"/>
    <w:rsid w:val="003C66C6"/>
    <w:rsid w:val="003C66EE"/>
    <w:rsid w:val="003C671F"/>
    <w:rsid w:val="003C673F"/>
    <w:rsid w:val="003C6765"/>
    <w:rsid w:val="003C6777"/>
    <w:rsid w:val="003C681F"/>
    <w:rsid w:val="003C6827"/>
    <w:rsid w:val="003C686D"/>
    <w:rsid w:val="003C6896"/>
    <w:rsid w:val="003C6899"/>
    <w:rsid w:val="003C68B2"/>
    <w:rsid w:val="003C68DB"/>
    <w:rsid w:val="003C694B"/>
    <w:rsid w:val="003C6973"/>
    <w:rsid w:val="003C6987"/>
    <w:rsid w:val="003C69A3"/>
    <w:rsid w:val="003C69A5"/>
    <w:rsid w:val="003C6A05"/>
    <w:rsid w:val="003C6A85"/>
    <w:rsid w:val="003C6AD2"/>
    <w:rsid w:val="003C6B11"/>
    <w:rsid w:val="003C6B46"/>
    <w:rsid w:val="003C6B53"/>
    <w:rsid w:val="003C6B7F"/>
    <w:rsid w:val="003C6BDD"/>
    <w:rsid w:val="003C6BDF"/>
    <w:rsid w:val="003C6BEC"/>
    <w:rsid w:val="003C6BEE"/>
    <w:rsid w:val="003C6C26"/>
    <w:rsid w:val="003C6C37"/>
    <w:rsid w:val="003C6C84"/>
    <w:rsid w:val="003C6CCB"/>
    <w:rsid w:val="003C6DA5"/>
    <w:rsid w:val="003C6DB1"/>
    <w:rsid w:val="003C6DCA"/>
    <w:rsid w:val="003C6DF0"/>
    <w:rsid w:val="003C6E5A"/>
    <w:rsid w:val="003C6EA5"/>
    <w:rsid w:val="003C6EA9"/>
    <w:rsid w:val="003C6EF5"/>
    <w:rsid w:val="003C6F4C"/>
    <w:rsid w:val="003C6F66"/>
    <w:rsid w:val="003C6F6F"/>
    <w:rsid w:val="003C6FDD"/>
    <w:rsid w:val="003C702D"/>
    <w:rsid w:val="003C7082"/>
    <w:rsid w:val="003C7084"/>
    <w:rsid w:val="003C709B"/>
    <w:rsid w:val="003C70C6"/>
    <w:rsid w:val="003C70D6"/>
    <w:rsid w:val="003C70EB"/>
    <w:rsid w:val="003C7102"/>
    <w:rsid w:val="003C710E"/>
    <w:rsid w:val="003C7120"/>
    <w:rsid w:val="003C718D"/>
    <w:rsid w:val="003C71A6"/>
    <w:rsid w:val="003C7202"/>
    <w:rsid w:val="003C7234"/>
    <w:rsid w:val="003C7278"/>
    <w:rsid w:val="003C734E"/>
    <w:rsid w:val="003C73E3"/>
    <w:rsid w:val="003C7468"/>
    <w:rsid w:val="003C74A7"/>
    <w:rsid w:val="003C74F9"/>
    <w:rsid w:val="003C7528"/>
    <w:rsid w:val="003C7547"/>
    <w:rsid w:val="003C754F"/>
    <w:rsid w:val="003C7557"/>
    <w:rsid w:val="003C7587"/>
    <w:rsid w:val="003C75B7"/>
    <w:rsid w:val="003C75CD"/>
    <w:rsid w:val="003C75EF"/>
    <w:rsid w:val="003C7604"/>
    <w:rsid w:val="003C7661"/>
    <w:rsid w:val="003C7687"/>
    <w:rsid w:val="003C7697"/>
    <w:rsid w:val="003C76A5"/>
    <w:rsid w:val="003C76EE"/>
    <w:rsid w:val="003C7700"/>
    <w:rsid w:val="003C7702"/>
    <w:rsid w:val="003C773F"/>
    <w:rsid w:val="003C77B2"/>
    <w:rsid w:val="003C7821"/>
    <w:rsid w:val="003C787F"/>
    <w:rsid w:val="003C78D4"/>
    <w:rsid w:val="003C7A1C"/>
    <w:rsid w:val="003C7A4B"/>
    <w:rsid w:val="003C7ACF"/>
    <w:rsid w:val="003C7B0C"/>
    <w:rsid w:val="003C7B1C"/>
    <w:rsid w:val="003C7B22"/>
    <w:rsid w:val="003C7B44"/>
    <w:rsid w:val="003C7B91"/>
    <w:rsid w:val="003C7B93"/>
    <w:rsid w:val="003C7BA1"/>
    <w:rsid w:val="003C7BE4"/>
    <w:rsid w:val="003C7BE9"/>
    <w:rsid w:val="003C7C40"/>
    <w:rsid w:val="003C7C61"/>
    <w:rsid w:val="003C7CB1"/>
    <w:rsid w:val="003C7CC2"/>
    <w:rsid w:val="003C7D27"/>
    <w:rsid w:val="003C7D2E"/>
    <w:rsid w:val="003C7D7F"/>
    <w:rsid w:val="003C7EE0"/>
    <w:rsid w:val="003C7EE4"/>
    <w:rsid w:val="003C7F11"/>
    <w:rsid w:val="003C7F22"/>
    <w:rsid w:val="003C7F4F"/>
    <w:rsid w:val="003C7F92"/>
    <w:rsid w:val="003C7FBF"/>
    <w:rsid w:val="003C7FE3"/>
    <w:rsid w:val="003D003D"/>
    <w:rsid w:val="003D0044"/>
    <w:rsid w:val="003D00D0"/>
    <w:rsid w:val="003D00D6"/>
    <w:rsid w:val="003D0129"/>
    <w:rsid w:val="003D0197"/>
    <w:rsid w:val="003D019F"/>
    <w:rsid w:val="003D0200"/>
    <w:rsid w:val="003D022B"/>
    <w:rsid w:val="003D02A6"/>
    <w:rsid w:val="003D02C4"/>
    <w:rsid w:val="003D032F"/>
    <w:rsid w:val="003D0339"/>
    <w:rsid w:val="003D033B"/>
    <w:rsid w:val="003D0349"/>
    <w:rsid w:val="003D0386"/>
    <w:rsid w:val="003D03F5"/>
    <w:rsid w:val="003D0401"/>
    <w:rsid w:val="003D0461"/>
    <w:rsid w:val="003D047C"/>
    <w:rsid w:val="003D048C"/>
    <w:rsid w:val="003D0578"/>
    <w:rsid w:val="003D05F3"/>
    <w:rsid w:val="003D0601"/>
    <w:rsid w:val="003D0613"/>
    <w:rsid w:val="003D061C"/>
    <w:rsid w:val="003D0638"/>
    <w:rsid w:val="003D0643"/>
    <w:rsid w:val="003D064A"/>
    <w:rsid w:val="003D065C"/>
    <w:rsid w:val="003D065E"/>
    <w:rsid w:val="003D0730"/>
    <w:rsid w:val="003D073A"/>
    <w:rsid w:val="003D079D"/>
    <w:rsid w:val="003D0841"/>
    <w:rsid w:val="003D089B"/>
    <w:rsid w:val="003D08DA"/>
    <w:rsid w:val="003D0934"/>
    <w:rsid w:val="003D0965"/>
    <w:rsid w:val="003D096A"/>
    <w:rsid w:val="003D09E9"/>
    <w:rsid w:val="003D0A1C"/>
    <w:rsid w:val="003D0A35"/>
    <w:rsid w:val="003D0A50"/>
    <w:rsid w:val="003D0A6D"/>
    <w:rsid w:val="003D0AB6"/>
    <w:rsid w:val="003D0AE7"/>
    <w:rsid w:val="003D0B05"/>
    <w:rsid w:val="003D0B41"/>
    <w:rsid w:val="003D0BCD"/>
    <w:rsid w:val="003D0C02"/>
    <w:rsid w:val="003D0C37"/>
    <w:rsid w:val="003D0C4A"/>
    <w:rsid w:val="003D0C4C"/>
    <w:rsid w:val="003D0C5F"/>
    <w:rsid w:val="003D0C81"/>
    <w:rsid w:val="003D0CB4"/>
    <w:rsid w:val="003D0CFD"/>
    <w:rsid w:val="003D0D25"/>
    <w:rsid w:val="003D0D5D"/>
    <w:rsid w:val="003D0D60"/>
    <w:rsid w:val="003D0D90"/>
    <w:rsid w:val="003D0DC2"/>
    <w:rsid w:val="003D0DD7"/>
    <w:rsid w:val="003D0DE1"/>
    <w:rsid w:val="003D0E10"/>
    <w:rsid w:val="003D0EA0"/>
    <w:rsid w:val="003D0EC1"/>
    <w:rsid w:val="003D0EDD"/>
    <w:rsid w:val="003D0EE6"/>
    <w:rsid w:val="003D0F63"/>
    <w:rsid w:val="003D0F6E"/>
    <w:rsid w:val="003D0FE3"/>
    <w:rsid w:val="003D0FE7"/>
    <w:rsid w:val="003D103A"/>
    <w:rsid w:val="003D1065"/>
    <w:rsid w:val="003D10BD"/>
    <w:rsid w:val="003D10DC"/>
    <w:rsid w:val="003D118F"/>
    <w:rsid w:val="003D11B9"/>
    <w:rsid w:val="003D11F5"/>
    <w:rsid w:val="003D1299"/>
    <w:rsid w:val="003D1318"/>
    <w:rsid w:val="003D1374"/>
    <w:rsid w:val="003D13EE"/>
    <w:rsid w:val="003D147B"/>
    <w:rsid w:val="003D149D"/>
    <w:rsid w:val="003D14E8"/>
    <w:rsid w:val="003D14EB"/>
    <w:rsid w:val="003D1500"/>
    <w:rsid w:val="003D1504"/>
    <w:rsid w:val="003D1528"/>
    <w:rsid w:val="003D1556"/>
    <w:rsid w:val="003D1586"/>
    <w:rsid w:val="003D1596"/>
    <w:rsid w:val="003D16A3"/>
    <w:rsid w:val="003D16AF"/>
    <w:rsid w:val="003D170F"/>
    <w:rsid w:val="003D172C"/>
    <w:rsid w:val="003D174B"/>
    <w:rsid w:val="003D1767"/>
    <w:rsid w:val="003D176C"/>
    <w:rsid w:val="003D17DC"/>
    <w:rsid w:val="003D17E5"/>
    <w:rsid w:val="003D17ED"/>
    <w:rsid w:val="003D181B"/>
    <w:rsid w:val="003D181D"/>
    <w:rsid w:val="003D1836"/>
    <w:rsid w:val="003D185D"/>
    <w:rsid w:val="003D1879"/>
    <w:rsid w:val="003D1894"/>
    <w:rsid w:val="003D18D4"/>
    <w:rsid w:val="003D1918"/>
    <w:rsid w:val="003D1931"/>
    <w:rsid w:val="003D1940"/>
    <w:rsid w:val="003D1972"/>
    <w:rsid w:val="003D1997"/>
    <w:rsid w:val="003D19A6"/>
    <w:rsid w:val="003D19BC"/>
    <w:rsid w:val="003D19E0"/>
    <w:rsid w:val="003D1A0A"/>
    <w:rsid w:val="003D1A4D"/>
    <w:rsid w:val="003D1AB0"/>
    <w:rsid w:val="003D1B7B"/>
    <w:rsid w:val="003D1B9C"/>
    <w:rsid w:val="003D1BC7"/>
    <w:rsid w:val="003D1BE6"/>
    <w:rsid w:val="003D1BE8"/>
    <w:rsid w:val="003D1C61"/>
    <w:rsid w:val="003D1C66"/>
    <w:rsid w:val="003D1C78"/>
    <w:rsid w:val="003D1CBF"/>
    <w:rsid w:val="003D1D0B"/>
    <w:rsid w:val="003D1D67"/>
    <w:rsid w:val="003D1D7B"/>
    <w:rsid w:val="003D1DC2"/>
    <w:rsid w:val="003D1DD3"/>
    <w:rsid w:val="003D1DE6"/>
    <w:rsid w:val="003D1E44"/>
    <w:rsid w:val="003D1F2D"/>
    <w:rsid w:val="003D1F99"/>
    <w:rsid w:val="003D1FA6"/>
    <w:rsid w:val="003D1FC5"/>
    <w:rsid w:val="003D1FED"/>
    <w:rsid w:val="003D2069"/>
    <w:rsid w:val="003D209D"/>
    <w:rsid w:val="003D20CB"/>
    <w:rsid w:val="003D20D4"/>
    <w:rsid w:val="003D20EF"/>
    <w:rsid w:val="003D20FE"/>
    <w:rsid w:val="003D211D"/>
    <w:rsid w:val="003D2135"/>
    <w:rsid w:val="003D221C"/>
    <w:rsid w:val="003D22CB"/>
    <w:rsid w:val="003D231B"/>
    <w:rsid w:val="003D2335"/>
    <w:rsid w:val="003D2346"/>
    <w:rsid w:val="003D23B8"/>
    <w:rsid w:val="003D23D4"/>
    <w:rsid w:val="003D23F5"/>
    <w:rsid w:val="003D240C"/>
    <w:rsid w:val="003D2427"/>
    <w:rsid w:val="003D245D"/>
    <w:rsid w:val="003D24B7"/>
    <w:rsid w:val="003D24CA"/>
    <w:rsid w:val="003D24D9"/>
    <w:rsid w:val="003D253E"/>
    <w:rsid w:val="003D25A4"/>
    <w:rsid w:val="003D25D3"/>
    <w:rsid w:val="003D25DB"/>
    <w:rsid w:val="003D25F0"/>
    <w:rsid w:val="003D264A"/>
    <w:rsid w:val="003D268F"/>
    <w:rsid w:val="003D2695"/>
    <w:rsid w:val="003D26B1"/>
    <w:rsid w:val="003D2777"/>
    <w:rsid w:val="003D2810"/>
    <w:rsid w:val="003D28A8"/>
    <w:rsid w:val="003D28C4"/>
    <w:rsid w:val="003D28ED"/>
    <w:rsid w:val="003D2911"/>
    <w:rsid w:val="003D2944"/>
    <w:rsid w:val="003D2971"/>
    <w:rsid w:val="003D29BA"/>
    <w:rsid w:val="003D29F2"/>
    <w:rsid w:val="003D2A10"/>
    <w:rsid w:val="003D2A4E"/>
    <w:rsid w:val="003D2A6D"/>
    <w:rsid w:val="003D2AB5"/>
    <w:rsid w:val="003D2ADF"/>
    <w:rsid w:val="003D2AE6"/>
    <w:rsid w:val="003D2AF2"/>
    <w:rsid w:val="003D2AF8"/>
    <w:rsid w:val="003D2B3B"/>
    <w:rsid w:val="003D2B86"/>
    <w:rsid w:val="003D2BE6"/>
    <w:rsid w:val="003D2BFC"/>
    <w:rsid w:val="003D2C10"/>
    <w:rsid w:val="003D2C92"/>
    <w:rsid w:val="003D2C9B"/>
    <w:rsid w:val="003D2CDF"/>
    <w:rsid w:val="003D2CFE"/>
    <w:rsid w:val="003D2D6F"/>
    <w:rsid w:val="003D2D8B"/>
    <w:rsid w:val="003D2DB1"/>
    <w:rsid w:val="003D2E0E"/>
    <w:rsid w:val="003D2E31"/>
    <w:rsid w:val="003D2E98"/>
    <w:rsid w:val="003D2EAE"/>
    <w:rsid w:val="003D2F23"/>
    <w:rsid w:val="003D2F3F"/>
    <w:rsid w:val="003D2F86"/>
    <w:rsid w:val="003D2F91"/>
    <w:rsid w:val="003D2FBE"/>
    <w:rsid w:val="003D2FEB"/>
    <w:rsid w:val="003D302F"/>
    <w:rsid w:val="003D3032"/>
    <w:rsid w:val="003D3037"/>
    <w:rsid w:val="003D3111"/>
    <w:rsid w:val="003D311C"/>
    <w:rsid w:val="003D317C"/>
    <w:rsid w:val="003D327B"/>
    <w:rsid w:val="003D3289"/>
    <w:rsid w:val="003D32BA"/>
    <w:rsid w:val="003D32EA"/>
    <w:rsid w:val="003D32ED"/>
    <w:rsid w:val="003D3325"/>
    <w:rsid w:val="003D33C9"/>
    <w:rsid w:val="003D3415"/>
    <w:rsid w:val="003D345E"/>
    <w:rsid w:val="003D3486"/>
    <w:rsid w:val="003D3491"/>
    <w:rsid w:val="003D34F5"/>
    <w:rsid w:val="003D352A"/>
    <w:rsid w:val="003D3583"/>
    <w:rsid w:val="003D35FC"/>
    <w:rsid w:val="003D3657"/>
    <w:rsid w:val="003D365A"/>
    <w:rsid w:val="003D366F"/>
    <w:rsid w:val="003D3711"/>
    <w:rsid w:val="003D3764"/>
    <w:rsid w:val="003D3774"/>
    <w:rsid w:val="003D37EA"/>
    <w:rsid w:val="003D37F6"/>
    <w:rsid w:val="003D384F"/>
    <w:rsid w:val="003D3880"/>
    <w:rsid w:val="003D388F"/>
    <w:rsid w:val="003D3972"/>
    <w:rsid w:val="003D39B3"/>
    <w:rsid w:val="003D39E4"/>
    <w:rsid w:val="003D3A1E"/>
    <w:rsid w:val="003D3A6F"/>
    <w:rsid w:val="003D3AE6"/>
    <w:rsid w:val="003D3AF7"/>
    <w:rsid w:val="003D3B18"/>
    <w:rsid w:val="003D3B1A"/>
    <w:rsid w:val="003D3B8F"/>
    <w:rsid w:val="003D3BD6"/>
    <w:rsid w:val="003D3BEF"/>
    <w:rsid w:val="003D3BFC"/>
    <w:rsid w:val="003D3C28"/>
    <w:rsid w:val="003D3C45"/>
    <w:rsid w:val="003D3C7F"/>
    <w:rsid w:val="003D3C8E"/>
    <w:rsid w:val="003D3C97"/>
    <w:rsid w:val="003D3CEB"/>
    <w:rsid w:val="003D3D1D"/>
    <w:rsid w:val="003D3D30"/>
    <w:rsid w:val="003D3D4B"/>
    <w:rsid w:val="003D3D74"/>
    <w:rsid w:val="003D3DA5"/>
    <w:rsid w:val="003D3E50"/>
    <w:rsid w:val="003D3E54"/>
    <w:rsid w:val="003D3E84"/>
    <w:rsid w:val="003D3E91"/>
    <w:rsid w:val="003D3EC5"/>
    <w:rsid w:val="003D3EC7"/>
    <w:rsid w:val="003D3ECE"/>
    <w:rsid w:val="003D3EDA"/>
    <w:rsid w:val="003D3F26"/>
    <w:rsid w:val="003D3F83"/>
    <w:rsid w:val="003D401E"/>
    <w:rsid w:val="003D40CF"/>
    <w:rsid w:val="003D40EF"/>
    <w:rsid w:val="003D4157"/>
    <w:rsid w:val="003D4181"/>
    <w:rsid w:val="003D41C5"/>
    <w:rsid w:val="003D41E6"/>
    <w:rsid w:val="003D420E"/>
    <w:rsid w:val="003D4210"/>
    <w:rsid w:val="003D42BD"/>
    <w:rsid w:val="003D42C2"/>
    <w:rsid w:val="003D42FD"/>
    <w:rsid w:val="003D4325"/>
    <w:rsid w:val="003D4354"/>
    <w:rsid w:val="003D44D3"/>
    <w:rsid w:val="003D44ED"/>
    <w:rsid w:val="003D450F"/>
    <w:rsid w:val="003D4524"/>
    <w:rsid w:val="003D453D"/>
    <w:rsid w:val="003D45DC"/>
    <w:rsid w:val="003D45E5"/>
    <w:rsid w:val="003D45E7"/>
    <w:rsid w:val="003D45EC"/>
    <w:rsid w:val="003D4640"/>
    <w:rsid w:val="003D4650"/>
    <w:rsid w:val="003D4670"/>
    <w:rsid w:val="003D4694"/>
    <w:rsid w:val="003D46A0"/>
    <w:rsid w:val="003D46B8"/>
    <w:rsid w:val="003D46C1"/>
    <w:rsid w:val="003D475E"/>
    <w:rsid w:val="003D47AE"/>
    <w:rsid w:val="003D47B5"/>
    <w:rsid w:val="003D47E0"/>
    <w:rsid w:val="003D47E1"/>
    <w:rsid w:val="003D47E4"/>
    <w:rsid w:val="003D47ED"/>
    <w:rsid w:val="003D4808"/>
    <w:rsid w:val="003D485E"/>
    <w:rsid w:val="003D486B"/>
    <w:rsid w:val="003D48C0"/>
    <w:rsid w:val="003D48C1"/>
    <w:rsid w:val="003D48C5"/>
    <w:rsid w:val="003D4959"/>
    <w:rsid w:val="003D4966"/>
    <w:rsid w:val="003D4983"/>
    <w:rsid w:val="003D498D"/>
    <w:rsid w:val="003D49E3"/>
    <w:rsid w:val="003D49EB"/>
    <w:rsid w:val="003D49F0"/>
    <w:rsid w:val="003D4A00"/>
    <w:rsid w:val="003D4A05"/>
    <w:rsid w:val="003D4A16"/>
    <w:rsid w:val="003D4A44"/>
    <w:rsid w:val="003D4ACF"/>
    <w:rsid w:val="003D4AE7"/>
    <w:rsid w:val="003D4B10"/>
    <w:rsid w:val="003D4B6E"/>
    <w:rsid w:val="003D4B8A"/>
    <w:rsid w:val="003D4B98"/>
    <w:rsid w:val="003D4BB9"/>
    <w:rsid w:val="003D4BEB"/>
    <w:rsid w:val="003D4BFD"/>
    <w:rsid w:val="003D4C0B"/>
    <w:rsid w:val="003D4C7E"/>
    <w:rsid w:val="003D4CA5"/>
    <w:rsid w:val="003D4CC4"/>
    <w:rsid w:val="003D4CDE"/>
    <w:rsid w:val="003D4CF9"/>
    <w:rsid w:val="003D4D33"/>
    <w:rsid w:val="003D4D7F"/>
    <w:rsid w:val="003D4DBB"/>
    <w:rsid w:val="003D4DDC"/>
    <w:rsid w:val="003D4DF7"/>
    <w:rsid w:val="003D4DFD"/>
    <w:rsid w:val="003D4E4A"/>
    <w:rsid w:val="003D4E5E"/>
    <w:rsid w:val="003D4E6A"/>
    <w:rsid w:val="003D4E6E"/>
    <w:rsid w:val="003D4E7D"/>
    <w:rsid w:val="003D4E83"/>
    <w:rsid w:val="003D4F0C"/>
    <w:rsid w:val="003D4F29"/>
    <w:rsid w:val="003D4F5C"/>
    <w:rsid w:val="003D4F9B"/>
    <w:rsid w:val="003D4FBB"/>
    <w:rsid w:val="003D4FDE"/>
    <w:rsid w:val="003D4FF8"/>
    <w:rsid w:val="003D4FFA"/>
    <w:rsid w:val="003D5030"/>
    <w:rsid w:val="003D5086"/>
    <w:rsid w:val="003D508A"/>
    <w:rsid w:val="003D509B"/>
    <w:rsid w:val="003D50BF"/>
    <w:rsid w:val="003D50C7"/>
    <w:rsid w:val="003D5138"/>
    <w:rsid w:val="003D515C"/>
    <w:rsid w:val="003D5194"/>
    <w:rsid w:val="003D5196"/>
    <w:rsid w:val="003D5200"/>
    <w:rsid w:val="003D5203"/>
    <w:rsid w:val="003D5238"/>
    <w:rsid w:val="003D524F"/>
    <w:rsid w:val="003D5256"/>
    <w:rsid w:val="003D5272"/>
    <w:rsid w:val="003D52C4"/>
    <w:rsid w:val="003D52DD"/>
    <w:rsid w:val="003D535E"/>
    <w:rsid w:val="003D5368"/>
    <w:rsid w:val="003D5380"/>
    <w:rsid w:val="003D53AA"/>
    <w:rsid w:val="003D53D9"/>
    <w:rsid w:val="003D5437"/>
    <w:rsid w:val="003D5441"/>
    <w:rsid w:val="003D546C"/>
    <w:rsid w:val="003D5476"/>
    <w:rsid w:val="003D5514"/>
    <w:rsid w:val="003D553B"/>
    <w:rsid w:val="003D556A"/>
    <w:rsid w:val="003D559C"/>
    <w:rsid w:val="003D55B4"/>
    <w:rsid w:val="003D55B8"/>
    <w:rsid w:val="003D55FC"/>
    <w:rsid w:val="003D5602"/>
    <w:rsid w:val="003D5613"/>
    <w:rsid w:val="003D563E"/>
    <w:rsid w:val="003D56AC"/>
    <w:rsid w:val="003D56C1"/>
    <w:rsid w:val="003D56D0"/>
    <w:rsid w:val="003D56DA"/>
    <w:rsid w:val="003D56FA"/>
    <w:rsid w:val="003D570B"/>
    <w:rsid w:val="003D5724"/>
    <w:rsid w:val="003D5780"/>
    <w:rsid w:val="003D57B7"/>
    <w:rsid w:val="003D57FD"/>
    <w:rsid w:val="003D582E"/>
    <w:rsid w:val="003D5858"/>
    <w:rsid w:val="003D5874"/>
    <w:rsid w:val="003D589E"/>
    <w:rsid w:val="003D598E"/>
    <w:rsid w:val="003D599C"/>
    <w:rsid w:val="003D59A6"/>
    <w:rsid w:val="003D59B1"/>
    <w:rsid w:val="003D59F1"/>
    <w:rsid w:val="003D5A3B"/>
    <w:rsid w:val="003D5A44"/>
    <w:rsid w:val="003D5A51"/>
    <w:rsid w:val="003D5A64"/>
    <w:rsid w:val="003D5A99"/>
    <w:rsid w:val="003D5B08"/>
    <w:rsid w:val="003D5B29"/>
    <w:rsid w:val="003D5B80"/>
    <w:rsid w:val="003D5BB1"/>
    <w:rsid w:val="003D5BC4"/>
    <w:rsid w:val="003D5BFF"/>
    <w:rsid w:val="003D5C37"/>
    <w:rsid w:val="003D5C58"/>
    <w:rsid w:val="003D5C63"/>
    <w:rsid w:val="003D5C66"/>
    <w:rsid w:val="003D5C6A"/>
    <w:rsid w:val="003D5C70"/>
    <w:rsid w:val="003D5D0B"/>
    <w:rsid w:val="003D5D19"/>
    <w:rsid w:val="003D5D30"/>
    <w:rsid w:val="003D5DA6"/>
    <w:rsid w:val="003D5DD2"/>
    <w:rsid w:val="003D5E2D"/>
    <w:rsid w:val="003D5E89"/>
    <w:rsid w:val="003D5ECD"/>
    <w:rsid w:val="003D5EF8"/>
    <w:rsid w:val="003D5F59"/>
    <w:rsid w:val="003D5FE0"/>
    <w:rsid w:val="003D5FF9"/>
    <w:rsid w:val="003D6043"/>
    <w:rsid w:val="003D6044"/>
    <w:rsid w:val="003D60C0"/>
    <w:rsid w:val="003D60D6"/>
    <w:rsid w:val="003D60F7"/>
    <w:rsid w:val="003D6115"/>
    <w:rsid w:val="003D615E"/>
    <w:rsid w:val="003D6172"/>
    <w:rsid w:val="003D61B7"/>
    <w:rsid w:val="003D61C3"/>
    <w:rsid w:val="003D61D1"/>
    <w:rsid w:val="003D625B"/>
    <w:rsid w:val="003D6285"/>
    <w:rsid w:val="003D62F9"/>
    <w:rsid w:val="003D6332"/>
    <w:rsid w:val="003D63CD"/>
    <w:rsid w:val="003D63EA"/>
    <w:rsid w:val="003D63EC"/>
    <w:rsid w:val="003D63F4"/>
    <w:rsid w:val="003D63FB"/>
    <w:rsid w:val="003D6412"/>
    <w:rsid w:val="003D6471"/>
    <w:rsid w:val="003D64B3"/>
    <w:rsid w:val="003D64BB"/>
    <w:rsid w:val="003D6546"/>
    <w:rsid w:val="003D656B"/>
    <w:rsid w:val="003D6583"/>
    <w:rsid w:val="003D65BF"/>
    <w:rsid w:val="003D65D9"/>
    <w:rsid w:val="003D662F"/>
    <w:rsid w:val="003D663C"/>
    <w:rsid w:val="003D6683"/>
    <w:rsid w:val="003D66C1"/>
    <w:rsid w:val="003D66D2"/>
    <w:rsid w:val="003D66D9"/>
    <w:rsid w:val="003D66E6"/>
    <w:rsid w:val="003D66FA"/>
    <w:rsid w:val="003D6733"/>
    <w:rsid w:val="003D673E"/>
    <w:rsid w:val="003D6740"/>
    <w:rsid w:val="003D676F"/>
    <w:rsid w:val="003D6791"/>
    <w:rsid w:val="003D67DA"/>
    <w:rsid w:val="003D683E"/>
    <w:rsid w:val="003D6845"/>
    <w:rsid w:val="003D6870"/>
    <w:rsid w:val="003D6872"/>
    <w:rsid w:val="003D6894"/>
    <w:rsid w:val="003D68C6"/>
    <w:rsid w:val="003D6942"/>
    <w:rsid w:val="003D6948"/>
    <w:rsid w:val="003D6955"/>
    <w:rsid w:val="003D6976"/>
    <w:rsid w:val="003D69F5"/>
    <w:rsid w:val="003D6A02"/>
    <w:rsid w:val="003D6A7A"/>
    <w:rsid w:val="003D6AA3"/>
    <w:rsid w:val="003D6AAD"/>
    <w:rsid w:val="003D6ADD"/>
    <w:rsid w:val="003D6B2C"/>
    <w:rsid w:val="003D6BCE"/>
    <w:rsid w:val="003D6BE2"/>
    <w:rsid w:val="003D6C41"/>
    <w:rsid w:val="003D6C4A"/>
    <w:rsid w:val="003D6C84"/>
    <w:rsid w:val="003D6CD8"/>
    <w:rsid w:val="003D6D09"/>
    <w:rsid w:val="003D6D51"/>
    <w:rsid w:val="003D6D68"/>
    <w:rsid w:val="003D6D6F"/>
    <w:rsid w:val="003D6D90"/>
    <w:rsid w:val="003D6DC4"/>
    <w:rsid w:val="003D6E28"/>
    <w:rsid w:val="003D6E6B"/>
    <w:rsid w:val="003D6E77"/>
    <w:rsid w:val="003D6E93"/>
    <w:rsid w:val="003D6F3C"/>
    <w:rsid w:val="003D6F6B"/>
    <w:rsid w:val="003D6F82"/>
    <w:rsid w:val="003D6F8C"/>
    <w:rsid w:val="003D6F92"/>
    <w:rsid w:val="003D6F9A"/>
    <w:rsid w:val="003D6FCF"/>
    <w:rsid w:val="003D7003"/>
    <w:rsid w:val="003D7042"/>
    <w:rsid w:val="003D7045"/>
    <w:rsid w:val="003D7065"/>
    <w:rsid w:val="003D70B0"/>
    <w:rsid w:val="003D70DD"/>
    <w:rsid w:val="003D70E6"/>
    <w:rsid w:val="003D710E"/>
    <w:rsid w:val="003D711C"/>
    <w:rsid w:val="003D7166"/>
    <w:rsid w:val="003D716B"/>
    <w:rsid w:val="003D718F"/>
    <w:rsid w:val="003D71EE"/>
    <w:rsid w:val="003D721C"/>
    <w:rsid w:val="003D725C"/>
    <w:rsid w:val="003D725D"/>
    <w:rsid w:val="003D72AC"/>
    <w:rsid w:val="003D72B8"/>
    <w:rsid w:val="003D72C7"/>
    <w:rsid w:val="003D737A"/>
    <w:rsid w:val="003D7419"/>
    <w:rsid w:val="003D748F"/>
    <w:rsid w:val="003D751E"/>
    <w:rsid w:val="003D751F"/>
    <w:rsid w:val="003D7533"/>
    <w:rsid w:val="003D7534"/>
    <w:rsid w:val="003D7543"/>
    <w:rsid w:val="003D756E"/>
    <w:rsid w:val="003D7578"/>
    <w:rsid w:val="003D759E"/>
    <w:rsid w:val="003D7607"/>
    <w:rsid w:val="003D7629"/>
    <w:rsid w:val="003D766C"/>
    <w:rsid w:val="003D7682"/>
    <w:rsid w:val="003D7694"/>
    <w:rsid w:val="003D76B4"/>
    <w:rsid w:val="003D76BC"/>
    <w:rsid w:val="003D76E7"/>
    <w:rsid w:val="003D770C"/>
    <w:rsid w:val="003D772A"/>
    <w:rsid w:val="003D772E"/>
    <w:rsid w:val="003D7768"/>
    <w:rsid w:val="003D7783"/>
    <w:rsid w:val="003D778D"/>
    <w:rsid w:val="003D77D6"/>
    <w:rsid w:val="003D785C"/>
    <w:rsid w:val="003D788B"/>
    <w:rsid w:val="003D78D9"/>
    <w:rsid w:val="003D78E4"/>
    <w:rsid w:val="003D79CE"/>
    <w:rsid w:val="003D79FC"/>
    <w:rsid w:val="003D7A14"/>
    <w:rsid w:val="003D7A29"/>
    <w:rsid w:val="003D7A53"/>
    <w:rsid w:val="003D7A95"/>
    <w:rsid w:val="003D7AC7"/>
    <w:rsid w:val="003D7C18"/>
    <w:rsid w:val="003D7C1B"/>
    <w:rsid w:val="003D7C79"/>
    <w:rsid w:val="003D7C92"/>
    <w:rsid w:val="003D7CD5"/>
    <w:rsid w:val="003D7D28"/>
    <w:rsid w:val="003D7D30"/>
    <w:rsid w:val="003D7DD2"/>
    <w:rsid w:val="003D7E26"/>
    <w:rsid w:val="003D7E3D"/>
    <w:rsid w:val="003D7E59"/>
    <w:rsid w:val="003D7E71"/>
    <w:rsid w:val="003D7E8A"/>
    <w:rsid w:val="003D7F13"/>
    <w:rsid w:val="003D7F7B"/>
    <w:rsid w:val="003D7FA3"/>
    <w:rsid w:val="003D7FB8"/>
    <w:rsid w:val="003E0023"/>
    <w:rsid w:val="003E002F"/>
    <w:rsid w:val="003E00F9"/>
    <w:rsid w:val="003E0102"/>
    <w:rsid w:val="003E010F"/>
    <w:rsid w:val="003E017A"/>
    <w:rsid w:val="003E01BB"/>
    <w:rsid w:val="003E01D6"/>
    <w:rsid w:val="003E0236"/>
    <w:rsid w:val="003E0251"/>
    <w:rsid w:val="003E02ED"/>
    <w:rsid w:val="003E0308"/>
    <w:rsid w:val="003E0310"/>
    <w:rsid w:val="003E0328"/>
    <w:rsid w:val="003E036C"/>
    <w:rsid w:val="003E03A1"/>
    <w:rsid w:val="003E03AD"/>
    <w:rsid w:val="003E03BE"/>
    <w:rsid w:val="003E03D6"/>
    <w:rsid w:val="003E03F2"/>
    <w:rsid w:val="003E03FB"/>
    <w:rsid w:val="003E0405"/>
    <w:rsid w:val="003E0462"/>
    <w:rsid w:val="003E048D"/>
    <w:rsid w:val="003E04F0"/>
    <w:rsid w:val="003E04F8"/>
    <w:rsid w:val="003E0503"/>
    <w:rsid w:val="003E054B"/>
    <w:rsid w:val="003E0555"/>
    <w:rsid w:val="003E058C"/>
    <w:rsid w:val="003E05AC"/>
    <w:rsid w:val="003E05DD"/>
    <w:rsid w:val="003E05F0"/>
    <w:rsid w:val="003E062C"/>
    <w:rsid w:val="003E0635"/>
    <w:rsid w:val="003E0656"/>
    <w:rsid w:val="003E0684"/>
    <w:rsid w:val="003E06CA"/>
    <w:rsid w:val="003E070F"/>
    <w:rsid w:val="003E07D4"/>
    <w:rsid w:val="003E07E7"/>
    <w:rsid w:val="003E0861"/>
    <w:rsid w:val="003E0862"/>
    <w:rsid w:val="003E0874"/>
    <w:rsid w:val="003E0895"/>
    <w:rsid w:val="003E08AF"/>
    <w:rsid w:val="003E08E1"/>
    <w:rsid w:val="003E0959"/>
    <w:rsid w:val="003E097C"/>
    <w:rsid w:val="003E09BE"/>
    <w:rsid w:val="003E09FB"/>
    <w:rsid w:val="003E0AD1"/>
    <w:rsid w:val="003E0AF9"/>
    <w:rsid w:val="003E0B00"/>
    <w:rsid w:val="003E0B0D"/>
    <w:rsid w:val="003E0B1E"/>
    <w:rsid w:val="003E0BB1"/>
    <w:rsid w:val="003E0BBA"/>
    <w:rsid w:val="003E0BF2"/>
    <w:rsid w:val="003E0C1C"/>
    <w:rsid w:val="003E0C7B"/>
    <w:rsid w:val="003E0CAB"/>
    <w:rsid w:val="003E0D06"/>
    <w:rsid w:val="003E0D0A"/>
    <w:rsid w:val="003E0D29"/>
    <w:rsid w:val="003E0DCE"/>
    <w:rsid w:val="003E0DF5"/>
    <w:rsid w:val="003E0E14"/>
    <w:rsid w:val="003E0E20"/>
    <w:rsid w:val="003E0E40"/>
    <w:rsid w:val="003E0E59"/>
    <w:rsid w:val="003E0E5D"/>
    <w:rsid w:val="003E0E7F"/>
    <w:rsid w:val="003E0E9A"/>
    <w:rsid w:val="003E0ED5"/>
    <w:rsid w:val="003E0F09"/>
    <w:rsid w:val="003E0FA9"/>
    <w:rsid w:val="003E0FC6"/>
    <w:rsid w:val="003E1003"/>
    <w:rsid w:val="003E1033"/>
    <w:rsid w:val="003E1078"/>
    <w:rsid w:val="003E107A"/>
    <w:rsid w:val="003E10A2"/>
    <w:rsid w:val="003E10CB"/>
    <w:rsid w:val="003E10F1"/>
    <w:rsid w:val="003E1147"/>
    <w:rsid w:val="003E115C"/>
    <w:rsid w:val="003E1189"/>
    <w:rsid w:val="003E11D9"/>
    <w:rsid w:val="003E11E0"/>
    <w:rsid w:val="003E11E4"/>
    <w:rsid w:val="003E11F4"/>
    <w:rsid w:val="003E1219"/>
    <w:rsid w:val="003E1231"/>
    <w:rsid w:val="003E1287"/>
    <w:rsid w:val="003E1298"/>
    <w:rsid w:val="003E12B0"/>
    <w:rsid w:val="003E1362"/>
    <w:rsid w:val="003E1363"/>
    <w:rsid w:val="003E13E8"/>
    <w:rsid w:val="003E1477"/>
    <w:rsid w:val="003E14DD"/>
    <w:rsid w:val="003E14EF"/>
    <w:rsid w:val="003E150C"/>
    <w:rsid w:val="003E1523"/>
    <w:rsid w:val="003E1553"/>
    <w:rsid w:val="003E1583"/>
    <w:rsid w:val="003E15BC"/>
    <w:rsid w:val="003E15C2"/>
    <w:rsid w:val="003E15DE"/>
    <w:rsid w:val="003E161E"/>
    <w:rsid w:val="003E1638"/>
    <w:rsid w:val="003E1654"/>
    <w:rsid w:val="003E16D3"/>
    <w:rsid w:val="003E16D8"/>
    <w:rsid w:val="003E16FF"/>
    <w:rsid w:val="003E1708"/>
    <w:rsid w:val="003E17AA"/>
    <w:rsid w:val="003E17BA"/>
    <w:rsid w:val="003E17D8"/>
    <w:rsid w:val="003E17FF"/>
    <w:rsid w:val="003E1836"/>
    <w:rsid w:val="003E1929"/>
    <w:rsid w:val="003E1980"/>
    <w:rsid w:val="003E198A"/>
    <w:rsid w:val="003E1A0D"/>
    <w:rsid w:val="003E1A44"/>
    <w:rsid w:val="003E1A4D"/>
    <w:rsid w:val="003E1B1D"/>
    <w:rsid w:val="003E1B3A"/>
    <w:rsid w:val="003E1B71"/>
    <w:rsid w:val="003E1B89"/>
    <w:rsid w:val="003E1BB2"/>
    <w:rsid w:val="003E1C09"/>
    <w:rsid w:val="003E1C1E"/>
    <w:rsid w:val="003E1C25"/>
    <w:rsid w:val="003E1C2F"/>
    <w:rsid w:val="003E1C5E"/>
    <w:rsid w:val="003E1CA5"/>
    <w:rsid w:val="003E1CC2"/>
    <w:rsid w:val="003E1CE2"/>
    <w:rsid w:val="003E1D3B"/>
    <w:rsid w:val="003E1DD3"/>
    <w:rsid w:val="003E1DF6"/>
    <w:rsid w:val="003E1E22"/>
    <w:rsid w:val="003E1E3B"/>
    <w:rsid w:val="003E1E40"/>
    <w:rsid w:val="003E1E49"/>
    <w:rsid w:val="003E1E4A"/>
    <w:rsid w:val="003E1EA0"/>
    <w:rsid w:val="003E1EE0"/>
    <w:rsid w:val="003E1F2F"/>
    <w:rsid w:val="003E1F75"/>
    <w:rsid w:val="003E1FE2"/>
    <w:rsid w:val="003E1FEB"/>
    <w:rsid w:val="003E200B"/>
    <w:rsid w:val="003E203C"/>
    <w:rsid w:val="003E2063"/>
    <w:rsid w:val="003E2154"/>
    <w:rsid w:val="003E2170"/>
    <w:rsid w:val="003E219F"/>
    <w:rsid w:val="003E21AC"/>
    <w:rsid w:val="003E21E9"/>
    <w:rsid w:val="003E2217"/>
    <w:rsid w:val="003E2224"/>
    <w:rsid w:val="003E223F"/>
    <w:rsid w:val="003E224A"/>
    <w:rsid w:val="003E224C"/>
    <w:rsid w:val="003E2271"/>
    <w:rsid w:val="003E227E"/>
    <w:rsid w:val="003E22BC"/>
    <w:rsid w:val="003E22DA"/>
    <w:rsid w:val="003E234B"/>
    <w:rsid w:val="003E234F"/>
    <w:rsid w:val="003E23FB"/>
    <w:rsid w:val="003E2429"/>
    <w:rsid w:val="003E2485"/>
    <w:rsid w:val="003E248F"/>
    <w:rsid w:val="003E24CD"/>
    <w:rsid w:val="003E2502"/>
    <w:rsid w:val="003E2511"/>
    <w:rsid w:val="003E2524"/>
    <w:rsid w:val="003E2554"/>
    <w:rsid w:val="003E2577"/>
    <w:rsid w:val="003E2578"/>
    <w:rsid w:val="003E25FE"/>
    <w:rsid w:val="003E262F"/>
    <w:rsid w:val="003E26E6"/>
    <w:rsid w:val="003E274B"/>
    <w:rsid w:val="003E2769"/>
    <w:rsid w:val="003E280E"/>
    <w:rsid w:val="003E2836"/>
    <w:rsid w:val="003E2840"/>
    <w:rsid w:val="003E2873"/>
    <w:rsid w:val="003E28AB"/>
    <w:rsid w:val="003E28D4"/>
    <w:rsid w:val="003E28DA"/>
    <w:rsid w:val="003E2900"/>
    <w:rsid w:val="003E294B"/>
    <w:rsid w:val="003E2967"/>
    <w:rsid w:val="003E299A"/>
    <w:rsid w:val="003E2A62"/>
    <w:rsid w:val="003E2A93"/>
    <w:rsid w:val="003E2ABB"/>
    <w:rsid w:val="003E2AD6"/>
    <w:rsid w:val="003E2AFB"/>
    <w:rsid w:val="003E2B30"/>
    <w:rsid w:val="003E2B71"/>
    <w:rsid w:val="003E2BDC"/>
    <w:rsid w:val="003E2C26"/>
    <w:rsid w:val="003E2CB0"/>
    <w:rsid w:val="003E2CDE"/>
    <w:rsid w:val="003E2D0E"/>
    <w:rsid w:val="003E2D2C"/>
    <w:rsid w:val="003E2D44"/>
    <w:rsid w:val="003E2D55"/>
    <w:rsid w:val="003E2DAC"/>
    <w:rsid w:val="003E2DB6"/>
    <w:rsid w:val="003E2E3F"/>
    <w:rsid w:val="003E2E55"/>
    <w:rsid w:val="003E2E58"/>
    <w:rsid w:val="003E2E80"/>
    <w:rsid w:val="003E2EDB"/>
    <w:rsid w:val="003E2EE5"/>
    <w:rsid w:val="003E2FCC"/>
    <w:rsid w:val="003E2FF4"/>
    <w:rsid w:val="003E3044"/>
    <w:rsid w:val="003E304D"/>
    <w:rsid w:val="003E3067"/>
    <w:rsid w:val="003E30B8"/>
    <w:rsid w:val="003E30F3"/>
    <w:rsid w:val="003E30F6"/>
    <w:rsid w:val="003E310F"/>
    <w:rsid w:val="003E311A"/>
    <w:rsid w:val="003E3137"/>
    <w:rsid w:val="003E3201"/>
    <w:rsid w:val="003E3291"/>
    <w:rsid w:val="003E32A9"/>
    <w:rsid w:val="003E32BA"/>
    <w:rsid w:val="003E3301"/>
    <w:rsid w:val="003E3364"/>
    <w:rsid w:val="003E3398"/>
    <w:rsid w:val="003E340A"/>
    <w:rsid w:val="003E342A"/>
    <w:rsid w:val="003E3577"/>
    <w:rsid w:val="003E35E1"/>
    <w:rsid w:val="003E361D"/>
    <w:rsid w:val="003E3661"/>
    <w:rsid w:val="003E366E"/>
    <w:rsid w:val="003E3686"/>
    <w:rsid w:val="003E3699"/>
    <w:rsid w:val="003E36E0"/>
    <w:rsid w:val="003E370C"/>
    <w:rsid w:val="003E3781"/>
    <w:rsid w:val="003E3798"/>
    <w:rsid w:val="003E37B3"/>
    <w:rsid w:val="003E37D4"/>
    <w:rsid w:val="003E37DC"/>
    <w:rsid w:val="003E37F7"/>
    <w:rsid w:val="003E37FF"/>
    <w:rsid w:val="003E3828"/>
    <w:rsid w:val="003E382D"/>
    <w:rsid w:val="003E387A"/>
    <w:rsid w:val="003E388B"/>
    <w:rsid w:val="003E388E"/>
    <w:rsid w:val="003E3898"/>
    <w:rsid w:val="003E38A3"/>
    <w:rsid w:val="003E38B0"/>
    <w:rsid w:val="003E38E7"/>
    <w:rsid w:val="003E3907"/>
    <w:rsid w:val="003E3908"/>
    <w:rsid w:val="003E3915"/>
    <w:rsid w:val="003E3986"/>
    <w:rsid w:val="003E398D"/>
    <w:rsid w:val="003E39B0"/>
    <w:rsid w:val="003E3A3C"/>
    <w:rsid w:val="003E3A5E"/>
    <w:rsid w:val="003E3A80"/>
    <w:rsid w:val="003E3AE7"/>
    <w:rsid w:val="003E3B71"/>
    <w:rsid w:val="003E3BE9"/>
    <w:rsid w:val="003E3BFE"/>
    <w:rsid w:val="003E3C16"/>
    <w:rsid w:val="003E3C21"/>
    <w:rsid w:val="003E3C79"/>
    <w:rsid w:val="003E3CA5"/>
    <w:rsid w:val="003E3D07"/>
    <w:rsid w:val="003E3D3B"/>
    <w:rsid w:val="003E3D46"/>
    <w:rsid w:val="003E3D4F"/>
    <w:rsid w:val="003E3D65"/>
    <w:rsid w:val="003E3DFB"/>
    <w:rsid w:val="003E3E50"/>
    <w:rsid w:val="003E3E85"/>
    <w:rsid w:val="003E3E8A"/>
    <w:rsid w:val="003E3EA6"/>
    <w:rsid w:val="003E3ED2"/>
    <w:rsid w:val="003E3EEB"/>
    <w:rsid w:val="003E3F04"/>
    <w:rsid w:val="003E3F21"/>
    <w:rsid w:val="003E3FA2"/>
    <w:rsid w:val="003E3FEF"/>
    <w:rsid w:val="003E3FFA"/>
    <w:rsid w:val="003E4013"/>
    <w:rsid w:val="003E4036"/>
    <w:rsid w:val="003E4083"/>
    <w:rsid w:val="003E40DA"/>
    <w:rsid w:val="003E410A"/>
    <w:rsid w:val="003E412F"/>
    <w:rsid w:val="003E415C"/>
    <w:rsid w:val="003E415F"/>
    <w:rsid w:val="003E417D"/>
    <w:rsid w:val="003E4184"/>
    <w:rsid w:val="003E418E"/>
    <w:rsid w:val="003E420C"/>
    <w:rsid w:val="003E42A5"/>
    <w:rsid w:val="003E42CF"/>
    <w:rsid w:val="003E42D6"/>
    <w:rsid w:val="003E42DB"/>
    <w:rsid w:val="003E42F4"/>
    <w:rsid w:val="003E4305"/>
    <w:rsid w:val="003E4324"/>
    <w:rsid w:val="003E4359"/>
    <w:rsid w:val="003E43A8"/>
    <w:rsid w:val="003E43AA"/>
    <w:rsid w:val="003E43D4"/>
    <w:rsid w:val="003E43D9"/>
    <w:rsid w:val="003E4409"/>
    <w:rsid w:val="003E445C"/>
    <w:rsid w:val="003E44C7"/>
    <w:rsid w:val="003E44D3"/>
    <w:rsid w:val="003E451E"/>
    <w:rsid w:val="003E454E"/>
    <w:rsid w:val="003E462B"/>
    <w:rsid w:val="003E463C"/>
    <w:rsid w:val="003E4687"/>
    <w:rsid w:val="003E4698"/>
    <w:rsid w:val="003E46D4"/>
    <w:rsid w:val="003E471B"/>
    <w:rsid w:val="003E474D"/>
    <w:rsid w:val="003E4752"/>
    <w:rsid w:val="003E47FF"/>
    <w:rsid w:val="003E4808"/>
    <w:rsid w:val="003E480E"/>
    <w:rsid w:val="003E4823"/>
    <w:rsid w:val="003E485B"/>
    <w:rsid w:val="003E487E"/>
    <w:rsid w:val="003E4903"/>
    <w:rsid w:val="003E4964"/>
    <w:rsid w:val="003E497B"/>
    <w:rsid w:val="003E49AB"/>
    <w:rsid w:val="003E49B0"/>
    <w:rsid w:val="003E49B2"/>
    <w:rsid w:val="003E49C3"/>
    <w:rsid w:val="003E49EB"/>
    <w:rsid w:val="003E49FF"/>
    <w:rsid w:val="003E4A13"/>
    <w:rsid w:val="003E4A18"/>
    <w:rsid w:val="003E4A1E"/>
    <w:rsid w:val="003E4A6C"/>
    <w:rsid w:val="003E4A72"/>
    <w:rsid w:val="003E4A7F"/>
    <w:rsid w:val="003E4A99"/>
    <w:rsid w:val="003E4AB7"/>
    <w:rsid w:val="003E4AB8"/>
    <w:rsid w:val="003E4ACE"/>
    <w:rsid w:val="003E4B90"/>
    <w:rsid w:val="003E4C15"/>
    <w:rsid w:val="003E4C8D"/>
    <w:rsid w:val="003E4C90"/>
    <w:rsid w:val="003E4CA2"/>
    <w:rsid w:val="003E4CE7"/>
    <w:rsid w:val="003E4CFB"/>
    <w:rsid w:val="003E4D87"/>
    <w:rsid w:val="003E4DD5"/>
    <w:rsid w:val="003E4E6E"/>
    <w:rsid w:val="003E4E7A"/>
    <w:rsid w:val="003E4EDA"/>
    <w:rsid w:val="003E4EE0"/>
    <w:rsid w:val="003E4EFC"/>
    <w:rsid w:val="003E4F08"/>
    <w:rsid w:val="003E4F0F"/>
    <w:rsid w:val="003E4F1A"/>
    <w:rsid w:val="003E4F43"/>
    <w:rsid w:val="003E4F48"/>
    <w:rsid w:val="003E4F4C"/>
    <w:rsid w:val="003E4F8B"/>
    <w:rsid w:val="003E5081"/>
    <w:rsid w:val="003E50A8"/>
    <w:rsid w:val="003E50E1"/>
    <w:rsid w:val="003E50E3"/>
    <w:rsid w:val="003E5127"/>
    <w:rsid w:val="003E514F"/>
    <w:rsid w:val="003E5152"/>
    <w:rsid w:val="003E519E"/>
    <w:rsid w:val="003E51A1"/>
    <w:rsid w:val="003E51C0"/>
    <w:rsid w:val="003E51C2"/>
    <w:rsid w:val="003E51E3"/>
    <w:rsid w:val="003E526A"/>
    <w:rsid w:val="003E5296"/>
    <w:rsid w:val="003E5297"/>
    <w:rsid w:val="003E52A8"/>
    <w:rsid w:val="003E52CF"/>
    <w:rsid w:val="003E52F7"/>
    <w:rsid w:val="003E5364"/>
    <w:rsid w:val="003E537F"/>
    <w:rsid w:val="003E5389"/>
    <w:rsid w:val="003E53A6"/>
    <w:rsid w:val="003E53A7"/>
    <w:rsid w:val="003E53E4"/>
    <w:rsid w:val="003E53EC"/>
    <w:rsid w:val="003E5436"/>
    <w:rsid w:val="003E5447"/>
    <w:rsid w:val="003E5449"/>
    <w:rsid w:val="003E54AC"/>
    <w:rsid w:val="003E54D6"/>
    <w:rsid w:val="003E5512"/>
    <w:rsid w:val="003E555E"/>
    <w:rsid w:val="003E5575"/>
    <w:rsid w:val="003E5585"/>
    <w:rsid w:val="003E5588"/>
    <w:rsid w:val="003E55D9"/>
    <w:rsid w:val="003E5606"/>
    <w:rsid w:val="003E5608"/>
    <w:rsid w:val="003E5637"/>
    <w:rsid w:val="003E5678"/>
    <w:rsid w:val="003E56D7"/>
    <w:rsid w:val="003E5716"/>
    <w:rsid w:val="003E572E"/>
    <w:rsid w:val="003E5736"/>
    <w:rsid w:val="003E57CF"/>
    <w:rsid w:val="003E57E6"/>
    <w:rsid w:val="003E57ED"/>
    <w:rsid w:val="003E5818"/>
    <w:rsid w:val="003E5846"/>
    <w:rsid w:val="003E584E"/>
    <w:rsid w:val="003E5871"/>
    <w:rsid w:val="003E5885"/>
    <w:rsid w:val="003E58C2"/>
    <w:rsid w:val="003E58E5"/>
    <w:rsid w:val="003E58EC"/>
    <w:rsid w:val="003E5928"/>
    <w:rsid w:val="003E594B"/>
    <w:rsid w:val="003E5976"/>
    <w:rsid w:val="003E59B4"/>
    <w:rsid w:val="003E59CB"/>
    <w:rsid w:val="003E59CC"/>
    <w:rsid w:val="003E59DB"/>
    <w:rsid w:val="003E59EA"/>
    <w:rsid w:val="003E5A03"/>
    <w:rsid w:val="003E5A2B"/>
    <w:rsid w:val="003E5A45"/>
    <w:rsid w:val="003E5A7A"/>
    <w:rsid w:val="003E5A84"/>
    <w:rsid w:val="003E5AB6"/>
    <w:rsid w:val="003E5AD2"/>
    <w:rsid w:val="003E5AE1"/>
    <w:rsid w:val="003E5B04"/>
    <w:rsid w:val="003E5B07"/>
    <w:rsid w:val="003E5B36"/>
    <w:rsid w:val="003E5B5C"/>
    <w:rsid w:val="003E5B9D"/>
    <w:rsid w:val="003E5BE8"/>
    <w:rsid w:val="003E5BF7"/>
    <w:rsid w:val="003E5C04"/>
    <w:rsid w:val="003E5C30"/>
    <w:rsid w:val="003E5CC5"/>
    <w:rsid w:val="003E5CD2"/>
    <w:rsid w:val="003E5CF6"/>
    <w:rsid w:val="003E5D0A"/>
    <w:rsid w:val="003E5D24"/>
    <w:rsid w:val="003E5D81"/>
    <w:rsid w:val="003E5DBB"/>
    <w:rsid w:val="003E5DC1"/>
    <w:rsid w:val="003E5DC4"/>
    <w:rsid w:val="003E5DDB"/>
    <w:rsid w:val="003E5EB7"/>
    <w:rsid w:val="003E5EC1"/>
    <w:rsid w:val="003E5F08"/>
    <w:rsid w:val="003E5F0A"/>
    <w:rsid w:val="003E5F11"/>
    <w:rsid w:val="003E5F59"/>
    <w:rsid w:val="003E5F5F"/>
    <w:rsid w:val="003E5F93"/>
    <w:rsid w:val="003E5FB4"/>
    <w:rsid w:val="003E5FEB"/>
    <w:rsid w:val="003E5FF9"/>
    <w:rsid w:val="003E601F"/>
    <w:rsid w:val="003E6074"/>
    <w:rsid w:val="003E6079"/>
    <w:rsid w:val="003E60DA"/>
    <w:rsid w:val="003E60ED"/>
    <w:rsid w:val="003E6126"/>
    <w:rsid w:val="003E612C"/>
    <w:rsid w:val="003E616D"/>
    <w:rsid w:val="003E619D"/>
    <w:rsid w:val="003E61B9"/>
    <w:rsid w:val="003E61D2"/>
    <w:rsid w:val="003E625E"/>
    <w:rsid w:val="003E626E"/>
    <w:rsid w:val="003E62A4"/>
    <w:rsid w:val="003E630C"/>
    <w:rsid w:val="003E6395"/>
    <w:rsid w:val="003E63A4"/>
    <w:rsid w:val="003E6455"/>
    <w:rsid w:val="003E648C"/>
    <w:rsid w:val="003E64D0"/>
    <w:rsid w:val="003E64D1"/>
    <w:rsid w:val="003E64D6"/>
    <w:rsid w:val="003E64E3"/>
    <w:rsid w:val="003E650D"/>
    <w:rsid w:val="003E6571"/>
    <w:rsid w:val="003E657C"/>
    <w:rsid w:val="003E65A4"/>
    <w:rsid w:val="003E65BC"/>
    <w:rsid w:val="003E65BD"/>
    <w:rsid w:val="003E65C0"/>
    <w:rsid w:val="003E6665"/>
    <w:rsid w:val="003E6772"/>
    <w:rsid w:val="003E677A"/>
    <w:rsid w:val="003E67D5"/>
    <w:rsid w:val="003E67ED"/>
    <w:rsid w:val="003E67F8"/>
    <w:rsid w:val="003E67FC"/>
    <w:rsid w:val="003E682A"/>
    <w:rsid w:val="003E6849"/>
    <w:rsid w:val="003E68D3"/>
    <w:rsid w:val="003E6903"/>
    <w:rsid w:val="003E6927"/>
    <w:rsid w:val="003E695C"/>
    <w:rsid w:val="003E6983"/>
    <w:rsid w:val="003E6A12"/>
    <w:rsid w:val="003E6A5B"/>
    <w:rsid w:val="003E6AB0"/>
    <w:rsid w:val="003E6AD8"/>
    <w:rsid w:val="003E6AEA"/>
    <w:rsid w:val="003E6B2C"/>
    <w:rsid w:val="003E6B3F"/>
    <w:rsid w:val="003E6B4B"/>
    <w:rsid w:val="003E6BCA"/>
    <w:rsid w:val="003E6C52"/>
    <w:rsid w:val="003E6C8C"/>
    <w:rsid w:val="003E6D06"/>
    <w:rsid w:val="003E6D0E"/>
    <w:rsid w:val="003E6D0F"/>
    <w:rsid w:val="003E6D5D"/>
    <w:rsid w:val="003E6D64"/>
    <w:rsid w:val="003E6D69"/>
    <w:rsid w:val="003E6DAC"/>
    <w:rsid w:val="003E6DCC"/>
    <w:rsid w:val="003E6E3D"/>
    <w:rsid w:val="003E6EDC"/>
    <w:rsid w:val="003E6EE3"/>
    <w:rsid w:val="003E6F84"/>
    <w:rsid w:val="003E6FD2"/>
    <w:rsid w:val="003E6FE0"/>
    <w:rsid w:val="003E6FEA"/>
    <w:rsid w:val="003E6FED"/>
    <w:rsid w:val="003E6FFD"/>
    <w:rsid w:val="003E7037"/>
    <w:rsid w:val="003E706A"/>
    <w:rsid w:val="003E706D"/>
    <w:rsid w:val="003E707E"/>
    <w:rsid w:val="003E708A"/>
    <w:rsid w:val="003E708F"/>
    <w:rsid w:val="003E70B5"/>
    <w:rsid w:val="003E70C9"/>
    <w:rsid w:val="003E7101"/>
    <w:rsid w:val="003E7119"/>
    <w:rsid w:val="003E7153"/>
    <w:rsid w:val="003E718D"/>
    <w:rsid w:val="003E71A4"/>
    <w:rsid w:val="003E71C1"/>
    <w:rsid w:val="003E7215"/>
    <w:rsid w:val="003E7219"/>
    <w:rsid w:val="003E722E"/>
    <w:rsid w:val="003E7235"/>
    <w:rsid w:val="003E72EE"/>
    <w:rsid w:val="003E72F0"/>
    <w:rsid w:val="003E731C"/>
    <w:rsid w:val="003E7321"/>
    <w:rsid w:val="003E7338"/>
    <w:rsid w:val="003E73D6"/>
    <w:rsid w:val="003E740F"/>
    <w:rsid w:val="003E7444"/>
    <w:rsid w:val="003E7473"/>
    <w:rsid w:val="003E74F9"/>
    <w:rsid w:val="003E750C"/>
    <w:rsid w:val="003E7539"/>
    <w:rsid w:val="003E757B"/>
    <w:rsid w:val="003E75AB"/>
    <w:rsid w:val="003E75E3"/>
    <w:rsid w:val="003E75FC"/>
    <w:rsid w:val="003E7607"/>
    <w:rsid w:val="003E7685"/>
    <w:rsid w:val="003E770F"/>
    <w:rsid w:val="003E7733"/>
    <w:rsid w:val="003E773E"/>
    <w:rsid w:val="003E77A0"/>
    <w:rsid w:val="003E77A3"/>
    <w:rsid w:val="003E77FE"/>
    <w:rsid w:val="003E7831"/>
    <w:rsid w:val="003E785B"/>
    <w:rsid w:val="003E7890"/>
    <w:rsid w:val="003E7891"/>
    <w:rsid w:val="003E789F"/>
    <w:rsid w:val="003E78C3"/>
    <w:rsid w:val="003E78F9"/>
    <w:rsid w:val="003E7947"/>
    <w:rsid w:val="003E7978"/>
    <w:rsid w:val="003E7992"/>
    <w:rsid w:val="003E79BD"/>
    <w:rsid w:val="003E79CA"/>
    <w:rsid w:val="003E79FD"/>
    <w:rsid w:val="003E7A18"/>
    <w:rsid w:val="003E7A59"/>
    <w:rsid w:val="003E7A7D"/>
    <w:rsid w:val="003E7AB6"/>
    <w:rsid w:val="003E7B24"/>
    <w:rsid w:val="003E7B36"/>
    <w:rsid w:val="003E7B3B"/>
    <w:rsid w:val="003E7B89"/>
    <w:rsid w:val="003E7BC5"/>
    <w:rsid w:val="003E7BF2"/>
    <w:rsid w:val="003E7C41"/>
    <w:rsid w:val="003E7C94"/>
    <w:rsid w:val="003E7C9F"/>
    <w:rsid w:val="003E7CE6"/>
    <w:rsid w:val="003E7CF5"/>
    <w:rsid w:val="003E7D2A"/>
    <w:rsid w:val="003E7D49"/>
    <w:rsid w:val="003E7D8F"/>
    <w:rsid w:val="003E7DDF"/>
    <w:rsid w:val="003E7DE6"/>
    <w:rsid w:val="003E7E29"/>
    <w:rsid w:val="003E7E63"/>
    <w:rsid w:val="003E7EBB"/>
    <w:rsid w:val="003E7EC9"/>
    <w:rsid w:val="003E7EE0"/>
    <w:rsid w:val="003E7EF1"/>
    <w:rsid w:val="003E7F39"/>
    <w:rsid w:val="003E7F6F"/>
    <w:rsid w:val="003E7F8A"/>
    <w:rsid w:val="003E7FD9"/>
    <w:rsid w:val="003F0006"/>
    <w:rsid w:val="003F004C"/>
    <w:rsid w:val="003F006D"/>
    <w:rsid w:val="003F0076"/>
    <w:rsid w:val="003F0088"/>
    <w:rsid w:val="003F0091"/>
    <w:rsid w:val="003F00A8"/>
    <w:rsid w:val="003F00AC"/>
    <w:rsid w:val="003F015C"/>
    <w:rsid w:val="003F019E"/>
    <w:rsid w:val="003F01BE"/>
    <w:rsid w:val="003F01D0"/>
    <w:rsid w:val="003F01FD"/>
    <w:rsid w:val="003F023C"/>
    <w:rsid w:val="003F029C"/>
    <w:rsid w:val="003F02CD"/>
    <w:rsid w:val="003F02E1"/>
    <w:rsid w:val="003F02F0"/>
    <w:rsid w:val="003F02F7"/>
    <w:rsid w:val="003F03C8"/>
    <w:rsid w:val="003F03E6"/>
    <w:rsid w:val="003F03F8"/>
    <w:rsid w:val="003F0433"/>
    <w:rsid w:val="003F0456"/>
    <w:rsid w:val="003F0549"/>
    <w:rsid w:val="003F05DC"/>
    <w:rsid w:val="003F05DF"/>
    <w:rsid w:val="003F05F5"/>
    <w:rsid w:val="003F0647"/>
    <w:rsid w:val="003F06E0"/>
    <w:rsid w:val="003F0703"/>
    <w:rsid w:val="003F077F"/>
    <w:rsid w:val="003F07CF"/>
    <w:rsid w:val="003F07F1"/>
    <w:rsid w:val="003F0814"/>
    <w:rsid w:val="003F082E"/>
    <w:rsid w:val="003F0837"/>
    <w:rsid w:val="003F0908"/>
    <w:rsid w:val="003F092B"/>
    <w:rsid w:val="003F097B"/>
    <w:rsid w:val="003F09E6"/>
    <w:rsid w:val="003F0A43"/>
    <w:rsid w:val="003F0A5C"/>
    <w:rsid w:val="003F0A8F"/>
    <w:rsid w:val="003F0A9D"/>
    <w:rsid w:val="003F0AA9"/>
    <w:rsid w:val="003F0ACE"/>
    <w:rsid w:val="003F0AF6"/>
    <w:rsid w:val="003F0B23"/>
    <w:rsid w:val="003F0B84"/>
    <w:rsid w:val="003F0BB1"/>
    <w:rsid w:val="003F0BD6"/>
    <w:rsid w:val="003F0BDD"/>
    <w:rsid w:val="003F0BDE"/>
    <w:rsid w:val="003F0C04"/>
    <w:rsid w:val="003F0C9E"/>
    <w:rsid w:val="003F0CB4"/>
    <w:rsid w:val="003F0CBA"/>
    <w:rsid w:val="003F0CC8"/>
    <w:rsid w:val="003F0CD5"/>
    <w:rsid w:val="003F0D0D"/>
    <w:rsid w:val="003F0D8D"/>
    <w:rsid w:val="003F0DBB"/>
    <w:rsid w:val="003F0DEA"/>
    <w:rsid w:val="003F0E08"/>
    <w:rsid w:val="003F0E0E"/>
    <w:rsid w:val="003F0E26"/>
    <w:rsid w:val="003F0E94"/>
    <w:rsid w:val="003F0F31"/>
    <w:rsid w:val="003F0F76"/>
    <w:rsid w:val="003F0FAC"/>
    <w:rsid w:val="003F0FF6"/>
    <w:rsid w:val="003F100E"/>
    <w:rsid w:val="003F101F"/>
    <w:rsid w:val="003F1081"/>
    <w:rsid w:val="003F10D3"/>
    <w:rsid w:val="003F10E3"/>
    <w:rsid w:val="003F10FA"/>
    <w:rsid w:val="003F11AE"/>
    <w:rsid w:val="003F1227"/>
    <w:rsid w:val="003F1230"/>
    <w:rsid w:val="003F1292"/>
    <w:rsid w:val="003F12B4"/>
    <w:rsid w:val="003F12D2"/>
    <w:rsid w:val="003F12E5"/>
    <w:rsid w:val="003F137D"/>
    <w:rsid w:val="003F1399"/>
    <w:rsid w:val="003F1409"/>
    <w:rsid w:val="003F143D"/>
    <w:rsid w:val="003F1448"/>
    <w:rsid w:val="003F1464"/>
    <w:rsid w:val="003F1493"/>
    <w:rsid w:val="003F1494"/>
    <w:rsid w:val="003F14AF"/>
    <w:rsid w:val="003F14F0"/>
    <w:rsid w:val="003F150B"/>
    <w:rsid w:val="003F157E"/>
    <w:rsid w:val="003F1580"/>
    <w:rsid w:val="003F15C4"/>
    <w:rsid w:val="003F1621"/>
    <w:rsid w:val="003F167E"/>
    <w:rsid w:val="003F16B5"/>
    <w:rsid w:val="003F16CD"/>
    <w:rsid w:val="003F16FB"/>
    <w:rsid w:val="003F1702"/>
    <w:rsid w:val="003F171E"/>
    <w:rsid w:val="003F1720"/>
    <w:rsid w:val="003F1798"/>
    <w:rsid w:val="003F17B9"/>
    <w:rsid w:val="003F17DB"/>
    <w:rsid w:val="003F1819"/>
    <w:rsid w:val="003F187D"/>
    <w:rsid w:val="003F189B"/>
    <w:rsid w:val="003F18AE"/>
    <w:rsid w:val="003F18BE"/>
    <w:rsid w:val="003F191F"/>
    <w:rsid w:val="003F1947"/>
    <w:rsid w:val="003F19B9"/>
    <w:rsid w:val="003F19D5"/>
    <w:rsid w:val="003F1A6C"/>
    <w:rsid w:val="003F1A7C"/>
    <w:rsid w:val="003F1AD2"/>
    <w:rsid w:val="003F1B0A"/>
    <w:rsid w:val="003F1B16"/>
    <w:rsid w:val="003F1B2D"/>
    <w:rsid w:val="003F1B32"/>
    <w:rsid w:val="003F1B52"/>
    <w:rsid w:val="003F1B96"/>
    <w:rsid w:val="003F1BAC"/>
    <w:rsid w:val="003F1C0F"/>
    <w:rsid w:val="003F1C23"/>
    <w:rsid w:val="003F1C4A"/>
    <w:rsid w:val="003F1C6D"/>
    <w:rsid w:val="003F1C8B"/>
    <w:rsid w:val="003F1CD0"/>
    <w:rsid w:val="003F1CDF"/>
    <w:rsid w:val="003F1CE7"/>
    <w:rsid w:val="003F1D4B"/>
    <w:rsid w:val="003F1D6D"/>
    <w:rsid w:val="003F1D86"/>
    <w:rsid w:val="003F1D9B"/>
    <w:rsid w:val="003F1DD7"/>
    <w:rsid w:val="003F1E13"/>
    <w:rsid w:val="003F1E2C"/>
    <w:rsid w:val="003F1EAD"/>
    <w:rsid w:val="003F1EC0"/>
    <w:rsid w:val="003F1ECE"/>
    <w:rsid w:val="003F1EF1"/>
    <w:rsid w:val="003F1F37"/>
    <w:rsid w:val="003F1F39"/>
    <w:rsid w:val="003F1F3C"/>
    <w:rsid w:val="003F1F77"/>
    <w:rsid w:val="003F1F86"/>
    <w:rsid w:val="003F1FC6"/>
    <w:rsid w:val="003F1FE0"/>
    <w:rsid w:val="003F200C"/>
    <w:rsid w:val="003F2019"/>
    <w:rsid w:val="003F201E"/>
    <w:rsid w:val="003F2022"/>
    <w:rsid w:val="003F205E"/>
    <w:rsid w:val="003F206F"/>
    <w:rsid w:val="003F2085"/>
    <w:rsid w:val="003F20A2"/>
    <w:rsid w:val="003F21D7"/>
    <w:rsid w:val="003F223B"/>
    <w:rsid w:val="003F225C"/>
    <w:rsid w:val="003F2277"/>
    <w:rsid w:val="003F2286"/>
    <w:rsid w:val="003F22B1"/>
    <w:rsid w:val="003F231B"/>
    <w:rsid w:val="003F234B"/>
    <w:rsid w:val="003F234C"/>
    <w:rsid w:val="003F236A"/>
    <w:rsid w:val="003F23C4"/>
    <w:rsid w:val="003F2429"/>
    <w:rsid w:val="003F2478"/>
    <w:rsid w:val="003F248F"/>
    <w:rsid w:val="003F249D"/>
    <w:rsid w:val="003F24A3"/>
    <w:rsid w:val="003F24DE"/>
    <w:rsid w:val="003F2548"/>
    <w:rsid w:val="003F2593"/>
    <w:rsid w:val="003F2597"/>
    <w:rsid w:val="003F259F"/>
    <w:rsid w:val="003F25DF"/>
    <w:rsid w:val="003F265C"/>
    <w:rsid w:val="003F269D"/>
    <w:rsid w:val="003F26DB"/>
    <w:rsid w:val="003F2700"/>
    <w:rsid w:val="003F2790"/>
    <w:rsid w:val="003F279F"/>
    <w:rsid w:val="003F27FE"/>
    <w:rsid w:val="003F2805"/>
    <w:rsid w:val="003F281A"/>
    <w:rsid w:val="003F282E"/>
    <w:rsid w:val="003F2843"/>
    <w:rsid w:val="003F2878"/>
    <w:rsid w:val="003F2889"/>
    <w:rsid w:val="003F28D5"/>
    <w:rsid w:val="003F28F2"/>
    <w:rsid w:val="003F2901"/>
    <w:rsid w:val="003F295F"/>
    <w:rsid w:val="003F2965"/>
    <w:rsid w:val="003F2978"/>
    <w:rsid w:val="003F2982"/>
    <w:rsid w:val="003F29C3"/>
    <w:rsid w:val="003F2A2C"/>
    <w:rsid w:val="003F2A54"/>
    <w:rsid w:val="003F2A6A"/>
    <w:rsid w:val="003F2A7F"/>
    <w:rsid w:val="003F2AC8"/>
    <w:rsid w:val="003F2AD0"/>
    <w:rsid w:val="003F2AF6"/>
    <w:rsid w:val="003F2B27"/>
    <w:rsid w:val="003F2B47"/>
    <w:rsid w:val="003F2C03"/>
    <w:rsid w:val="003F2C2C"/>
    <w:rsid w:val="003F2C32"/>
    <w:rsid w:val="003F2C52"/>
    <w:rsid w:val="003F2C6C"/>
    <w:rsid w:val="003F2C86"/>
    <w:rsid w:val="003F2CFA"/>
    <w:rsid w:val="003F2D51"/>
    <w:rsid w:val="003F2DDF"/>
    <w:rsid w:val="003F2DED"/>
    <w:rsid w:val="003F2E8F"/>
    <w:rsid w:val="003F2E99"/>
    <w:rsid w:val="003F2EAC"/>
    <w:rsid w:val="003F2EBC"/>
    <w:rsid w:val="003F2EF3"/>
    <w:rsid w:val="003F2FA5"/>
    <w:rsid w:val="003F2FC8"/>
    <w:rsid w:val="003F2FD9"/>
    <w:rsid w:val="003F3015"/>
    <w:rsid w:val="003F3063"/>
    <w:rsid w:val="003F30D9"/>
    <w:rsid w:val="003F30ED"/>
    <w:rsid w:val="003F314E"/>
    <w:rsid w:val="003F3151"/>
    <w:rsid w:val="003F3232"/>
    <w:rsid w:val="003F3237"/>
    <w:rsid w:val="003F3251"/>
    <w:rsid w:val="003F3257"/>
    <w:rsid w:val="003F3266"/>
    <w:rsid w:val="003F32C2"/>
    <w:rsid w:val="003F32D8"/>
    <w:rsid w:val="003F32F1"/>
    <w:rsid w:val="003F32F4"/>
    <w:rsid w:val="003F3353"/>
    <w:rsid w:val="003F33A9"/>
    <w:rsid w:val="003F3428"/>
    <w:rsid w:val="003F3436"/>
    <w:rsid w:val="003F3437"/>
    <w:rsid w:val="003F343A"/>
    <w:rsid w:val="003F3441"/>
    <w:rsid w:val="003F3446"/>
    <w:rsid w:val="003F3457"/>
    <w:rsid w:val="003F3486"/>
    <w:rsid w:val="003F34AE"/>
    <w:rsid w:val="003F3571"/>
    <w:rsid w:val="003F35CE"/>
    <w:rsid w:val="003F3639"/>
    <w:rsid w:val="003F364D"/>
    <w:rsid w:val="003F365D"/>
    <w:rsid w:val="003F3698"/>
    <w:rsid w:val="003F36FB"/>
    <w:rsid w:val="003F3700"/>
    <w:rsid w:val="003F3766"/>
    <w:rsid w:val="003F379C"/>
    <w:rsid w:val="003F37C7"/>
    <w:rsid w:val="003F382C"/>
    <w:rsid w:val="003F3834"/>
    <w:rsid w:val="003F3837"/>
    <w:rsid w:val="003F3867"/>
    <w:rsid w:val="003F386A"/>
    <w:rsid w:val="003F393A"/>
    <w:rsid w:val="003F3947"/>
    <w:rsid w:val="003F396A"/>
    <w:rsid w:val="003F397F"/>
    <w:rsid w:val="003F39A0"/>
    <w:rsid w:val="003F3ADE"/>
    <w:rsid w:val="003F3B24"/>
    <w:rsid w:val="003F3B38"/>
    <w:rsid w:val="003F3BCE"/>
    <w:rsid w:val="003F3C35"/>
    <w:rsid w:val="003F3C83"/>
    <w:rsid w:val="003F3D2D"/>
    <w:rsid w:val="003F3D71"/>
    <w:rsid w:val="003F3D90"/>
    <w:rsid w:val="003F3DAB"/>
    <w:rsid w:val="003F3DC1"/>
    <w:rsid w:val="003F3DE3"/>
    <w:rsid w:val="003F3DF7"/>
    <w:rsid w:val="003F3DF8"/>
    <w:rsid w:val="003F3E19"/>
    <w:rsid w:val="003F3E65"/>
    <w:rsid w:val="003F3E73"/>
    <w:rsid w:val="003F3F0C"/>
    <w:rsid w:val="003F3F1B"/>
    <w:rsid w:val="003F3F32"/>
    <w:rsid w:val="003F3F5C"/>
    <w:rsid w:val="003F3F98"/>
    <w:rsid w:val="003F3FC5"/>
    <w:rsid w:val="003F4093"/>
    <w:rsid w:val="003F40C0"/>
    <w:rsid w:val="003F40CD"/>
    <w:rsid w:val="003F40DD"/>
    <w:rsid w:val="003F40EC"/>
    <w:rsid w:val="003F4137"/>
    <w:rsid w:val="003F41DF"/>
    <w:rsid w:val="003F41E7"/>
    <w:rsid w:val="003F4200"/>
    <w:rsid w:val="003F4252"/>
    <w:rsid w:val="003F4268"/>
    <w:rsid w:val="003F4271"/>
    <w:rsid w:val="003F42FA"/>
    <w:rsid w:val="003F430C"/>
    <w:rsid w:val="003F4329"/>
    <w:rsid w:val="003F4397"/>
    <w:rsid w:val="003F448B"/>
    <w:rsid w:val="003F44AE"/>
    <w:rsid w:val="003F4587"/>
    <w:rsid w:val="003F45A3"/>
    <w:rsid w:val="003F45AB"/>
    <w:rsid w:val="003F4662"/>
    <w:rsid w:val="003F4698"/>
    <w:rsid w:val="003F46AD"/>
    <w:rsid w:val="003F46FD"/>
    <w:rsid w:val="003F473C"/>
    <w:rsid w:val="003F4783"/>
    <w:rsid w:val="003F47A1"/>
    <w:rsid w:val="003F47C4"/>
    <w:rsid w:val="003F47E3"/>
    <w:rsid w:val="003F486C"/>
    <w:rsid w:val="003F4889"/>
    <w:rsid w:val="003F489E"/>
    <w:rsid w:val="003F48DF"/>
    <w:rsid w:val="003F4901"/>
    <w:rsid w:val="003F490E"/>
    <w:rsid w:val="003F4911"/>
    <w:rsid w:val="003F493C"/>
    <w:rsid w:val="003F4973"/>
    <w:rsid w:val="003F49C1"/>
    <w:rsid w:val="003F4A06"/>
    <w:rsid w:val="003F4A5B"/>
    <w:rsid w:val="003F4A63"/>
    <w:rsid w:val="003F4A75"/>
    <w:rsid w:val="003F4AAD"/>
    <w:rsid w:val="003F4ACA"/>
    <w:rsid w:val="003F4AEF"/>
    <w:rsid w:val="003F4B13"/>
    <w:rsid w:val="003F4B24"/>
    <w:rsid w:val="003F4B32"/>
    <w:rsid w:val="003F4BFD"/>
    <w:rsid w:val="003F4C07"/>
    <w:rsid w:val="003F4C2D"/>
    <w:rsid w:val="003F4C54"/>
    <w:rsid w:val="003F4C91"/>
    <w:rsid w:val="003F4C93"/>
    <w:rsid w:val="003F4D0D"/>
    <w:rsid w:val="003F4D2E"/>
    <w:rsid w:val="003F4D34"/>
    <w:rsid w:val="003F4DE6"/>
    <w:rsid w:val="003F4DEE"/>
    <w:rsid w:val="003F4E01"/>
    <w:rsid w:val="003F4E36"/>
    <w:rsid w:val="003F4E6E"/>
    <w:rsid w:val="003F4EE7"/>
    <w:rsid w:val="003F4F1C"/>
    <w:rsid w:val="003F4F66"/>
    <w:rsid w:val="003F4F74"/>
    <w:rsid w:val="003F4F88"/>
    <w:rsid w:val="003F4FA4"/>
    <w:rsid w:val="003F4FCF"/>
    <w:rsid w:val="003F5025"/>
    <w:rsid w:val="003F502D"/>
    <w:rsid w:val="003F50A2"/>
    <w:rsid w:val="003F50AE"/>
    <w:rsid w:val="003F50B8"/>
    <w:rsid w:val="003F5128"/>
    <w:rsid w:val="003F5191"/>
    <w:rsid w:val="003F51E0"/>
    <w:rsid w:val="003F51E7"/>
    <w:rsid w:val="003F51F3"/>
    <w:rsid w:val="003F523A"/>
    <w:rsid w:val="003F5248"/>
    <w:rsid w:val="003F5266"/>
    <w:rsid w:val="003F52AF"/>
    <w:rsid w:val="003F52CD"/>
    <w:rsid w:val="003F52D7"/>
    <w:rsid w:val="003F52F4"/>
    <w:rsid w:val="003F5309"/>
    <w:rsid w:val="003F5380"/>
    <w:rsid w:val="003F5387"/>
    <w:rsid w:val="003F5449"/>
    <w:rsid w:val="003F54CF"/>
    <w:rsid w:val="003F54E6"/>
    <w:rsid w:val="003F5525"/>
    <w:rsid w:val="003F553D"/>
    <w:rsid w:val="003F5571"/>
    <w:rsid w:val="003F5578"/>
    <w:rsid w:val="003F55D8"/>
    <w:rsid w:val="003F55F3"/>
    <w:rsid w:val="003F5635"/>
    <w:rsid w:val="003F5636"/>
    <w:rsid w:val="003F565F"/>
    <w:rsid w:val="003F5681"/>
    <w:rsid w:val="003F56FF"/>
    <w:rsid w:val="003F577A"/>
    <w:rsid w:val="003F5795"/>
    <w:rsid w:val="003F57DD"/>
    <w:rsid w:val="003F57E4"/>
    <w:rsid w:val="003F5807"/>
    <w:rsid w:val="003F5821"/>
    <w:rsid w:val="003F583A"/>
    <w:rsid w:val="003F5854"/>
    <w:rsid w:val="003F5870"/>
    <w:rsid w:val="003F58A6"/>
    <w:rsid w:val="003F58D0"/>
    <w:rsid w:val="003F58E9"/>
    <w:rsid w:val="003F58F2"/>
    <w:rsid w:val="003F58FD"/>
    <w:rsid w:val="003F5959"/>
    <w:rsid w:val="003F5A05"/>
    <w:rsid w:val="003F5A3A"/>
    <w:rsid w:val="003F5AA7"/>
    <w:rsid w:val="003F5AF0"/>
    <w:rsid w:val="003F5B2A"/>
    <w:rsid w:val="003F5B57"/>
    <w:rsid w:val="003F5B75"/>
    <w:rsid w:val="003F5B99"/>
    <w:rsid w:val="003F5BE6"/>
    <w:rsid w:val="003F5BE9"/>
    <w:rsid w:val="003F5BEF"/>
    <w:rsid w:val="003F5C08"/>
    <w:rsid w:val="003F5C27"/>
    <w:rsid w:val="003F5C36"/>
    <w:rsid w:val="003F5C62"/>
    <w:rsid w:val="003F5D11"/>
    <w:rsid w:val="003F5D42"/>
    <w:rsid w:val="003F5D49"/>
    <w:rsid w:val="003F5D6C"/>
    <w:rsid w:val="003F5DA2"/>
    <w:rsid w:val="003F5DC0"/>
    <w:rsid w:val="003F5E43"/>
    <w:rsid w:val="003F5EF8"/>
    <w:rsid w:val="003F5EFF"/>
    <w:rsid w:val="003F5F23"/>
    <w:rsid w:val="003F5F84"/>
    <w:rsid w:val="003F5FEF"/>
    <w:rsid w:val="003F5FF7"/>
    <w:rsid w:val="003F5FFF"/>
    <w:rsid w:val="003F6003"/>
    <w:rsid w:val="003F6096"/>
    <w:rsid w:val="003F610A"/>
    <w:rsid w:val="003F6151"/>
    <w:rsid w:val="003F617D"/>
    <w:rsid w:val="003F61F6"/>
    <w:rsid w:val="003F624C"/>
    <w:rsid w:val="003F6283"/>
    <w:rsid w:val="003F6329"/>
    <w:rsid w:val="003F632A"/>
    <w:rsid w:val="003F6334"/>
    <w:rsid w:val="003F6357"/>
    <w:rsid w:val="003F6363"/>
    <w:rsid w:val="003F6364"/>
    <w:rsid w:val="003F6387"/>
    <w:rsid w:val="003F63AB"/>
    <w:rsid w:val="003F63C5"/>
    <w:rsid w:val="003F63D1"/>
    <w:rsid w:val="003F643C"/>
    <w:rsid w:val="003F6455"/>
    <w:rsid w:val="003F64D5"/>
    <w:rsid w:val="003F651A"/>
    <w:rsid w:val="003F6633"/>
    <w:rsid w:val="003F6643"/>
    <w:rsid w:val="003F6657"/>
    <w:rsid w:val="003F667E"/>
    <w:rsid w:val="003F669C"/>
    <w:rsid w:val="003F6760"/>
    <w:rsid w:val="003F67B6"/>
    <w:rsid w:val="003F67BD"/>
    <w:rsid w:val="003F681E"/>
    <w:rsid w:val="003F68B6"/>
    <w:rsid w:val="003F68C5"/>
    <w:rsid w:val="003F68C8"/>
    <w:rsid w:val="003F68CB"/>
    <w:rsid w:val="003F68D4"/>
    <w:rsid w:val="003F68EC"/>
    <w:rsid w:val="003F6902"/>
    <w:rsid w:val="003F6968"/>
    <w:rsid w:val="003F698F"/>
    <w:rsid w:val="003F69AA"/>
    <w:rsid w:val="003F69D8"/>
    <w:rsid w:val="003F6A67"/>
    <w:rsid w:val="003F6A6A"/>
    <w:rsid w:val="003F6A90"/>
    <w:rsid w:val="003F6ADE"/>
    <w:rsid w:val="003F6AF4"/>
    <w:rsid w:val="003F6B94"/>
    <w:rsid w:val="003F6BA3"/>
    <w:rsid w:val="003F6BB0"/>
    <w:rsid w:val="003F6BCE"/>
    <w:rsid w:val="003F6BE9"/>
    <w:rsid w:val="003F6BF0"/>
    <w:rsid w:val="003F6C60"/>
    <w:rsid w:val="003F6C74"/>
    <w:rsid w:val="003F6CD1"/>
    <w:rsid w:val="003F6D00"/>
    <w:rsid w:val="003F6D06"/>
    <w:rsid w:val="003F6D35"/>
    <w:rsid w:val="003F6D3F"/>
    <w:rsid w:val="003F6D5D"/>
    <w:rsid w:val="003F6D90"/>
    <w:rsid w:val="003F6DB5"/>
    <w:rsid w:val="003F6E0D"/>
    <w:rsid w:val="003F6E19"/>
    <w:rsid w:val="003F6E6F"/>
    <w:rsid w:val="003F6ED2"/>
    <w:rsid w:val="003F6ED8"/>
    <w:rsid w:val="003F6EF8"/>
    <w:rsid w:val="003F6EFB"/>
    <w:rsid w:val="003F6F60"/>
    <w:rsid w:val="003F6F7B"/>
    <w:rsid w:val="003F6F89"/>
    <w:rsid w:val="003F6F91"/>
    <w:rsid w:val="003F6FF0"/>
    <w:rsid w:val="003F7133"/>
    <w:rsid w:val="003F71A7"/>
    <w:rsid w:val="003F71F2"/>
    <w:rsid w:val="003F724F"/>
    <w:rsid w:val="003F7274"/>
    <w:rsid w:val="003F727B"/>
    <w:rsid w:val="003F72C2"/>
    <w:rsid w:val="003F72D3"/>
    <w:rsid w:val="003F731F"/>
    <w:rsid w:val="003F73B8"/>
    <w:rsid w:val="003F73C4"/>
    <w:rsid w:val="003F73D1"/>
    <w:rsid w:val="003F7413"/>
    <w:rsid w:val="003F7457"/>
    <w:rsid w:val="003F7467"/>
    <w:rsid w:val="003F7496"/>
    <w:rsid w:val="003F7497"/>
    <w:rsid w:val="003F74F3"/>
    <w:rsid w:val="003F74F5"/>
    <w:rsid w:val="003F74FE"/>
    <w:rsid w:val="003F7544"/>
    <w:rsid w:val="003F7593"/>
    <w:rsid w:val="003F7595"/>
    <w:rsid w:val="003F759C"/>
    <w:rsid w:val="003F7678"/>
    <w:rsid w:val="003F768A"/>
    <w:rsid w:val="003F76D7"/>
    <w:rsid w:val="003F76E0"/>
    <w:rsid w:val="003F770D"/>
    <w:rsid w:val="003F7739"/>
    <w:rsid w:val="003F7752"/>
    <w:rsid w:val="003F77AA"/>
    <w:rsid w:val="003F7803"/>
    <w:rsid w:val="003F7810"/>
    <w:rsid w:val="003F7833"/>
    <w:rsid w:val="003F787B"/>
    <w:rsid w:val="003F78C5"/>
    <w:rsid w:val="003F7905"/>
    <w:rsid w:val="003F7952"/>
    <w:rsid w:val="003F79C3"/>
    <w:rsid w:val="003F79CA"/>
    <w:rsid w:val="003F79F1"/>
    <w:rsid w:val="003F7A0F"/>
    <w:rsid w:val="003F7A26"/>
    <w:rsid w:val="003F7A58"/>
    <w:rsid w:val="003F7AEF"/>
    <w:rsid w:val="003F7B85"/>
    <w:rsid w:val="003F7BA4"/>
    <w:rsid w:val="003F7BB7"/>
    <w:rsid w:val="003F7BCE"/>
    <w:rsid w:val="003F7BE5"/>
    <w:rsid w:val="003F7CA2"/>
    <w:rsid w:val="003F7CA4"/>
    <w:rsid w:val="003F7CF7"/>
    <w:rsid w:val="003F7D08"/>
    <w:rsid w:val="003F7D14"/>
    <w:rsid w:val="003F7D6C"/>
    <w:rsid w:val="003F7D8F"/>
    <w:rsid w:val="003F7DC7"/>
    <w:rsid w:val="003F7DDE"/>
    <w:rsid w:val="003F7EB9"/>
    <w:rsid w:val="003F7ECA"/>
    <w:rsid w:val="003F7F23"/>
    <w:rsid w:val="003F7F59"/>
    <w:rsid w:val="003F7F93"/>
    <w:rsid w:val="00400025"/>
    <w:rsid w:val="0040005F"/>
    <w:rsid w:val="004000A6"/>
    <w:rsid w:val="004000D1"/>
    <w:rsid w:val="004000DB"/>
    <w:rsid w:val="00400134"/>
    <w:rsid w:val="00400159"/>
    <w:rsid w:val="0040019B"/>
    <w:rsid w:val="00400229"/>
    <w:rsid w:val="00400275"/>
    <w:rsid w:val="0040029F"/>
    <w:rsid w:val="004002C6"/>
    <w:rsid w:val="004002C8"/>
    <w:rsid w:val="004002DF"/>
    <w:rsid w:val="00400319"/>
    <w:rsid w:val="0040033D"/>
    <w:rsid w:val="00400364"/>
    <w:rsid w:val="0040036A"/>
    <w:rsid w:val="0040036D"/>
    <w:rsid w:val="004003CD"/>
    <w:rsid w:val="004003DF"/>
    <w:rsid w:val="00400414"/>
    <w:rsid w:val="00400417"/>
    <w:rsid w:val="00400435"/>
    <w:rsid w:val="00400465"/>
    <w:rsid w:val="00400473"/>
    <w:rsid w:val="0040048B"/>
    <w:rsid w:val="00400512"/>
    <w:rsid w:val="00400520"/>
    <w:rsid w:val="004005A7"/>
    <w:rsid w:val="004005C9"/>
    <w:rsid w:val="004005E3"/>
    <w:rsid w:val="00400605"/>
    <w:rsid w:val="00400623"/>
    <w:rsid w:val="0040066D"/>
    <w:rsid w:val="0040068C"/>
    <w:rsid w:val="004006A1"/>
    <w:rsid w:val="004006B1"/>
    <w:rsid w:val="004006B6"/>
    <w:rsid w:val="00400706"/>
    <w:rsid w:val="004007B4"/>
    <w:rsid w:val="004007F2"/>
    <w:rsid w:val="00400813"/>
    <w:rsid w:val="0040088D"/>
    <w:rsid w:val="00400946"/>
    <w:rsid w:val="004009C3"/>
    <w:rsid w:val="004009CB"/>
    <w:rsid w:val="004009F6"/>
    <w:rsid w:val="00400A81"/>
    <w:rsid w:val="00400AA4"/>
    <w:rsid w:val="00400B50"/>
    <w:rsid w:val="00400B56"/>
    <w:rsid w:val="00400B77"/>
    <w:rsid w:val="00400BB5"/>
    <w:rsid w:val="00400BDB"/>
    <w:rsid w:val="00400BF5"/>
    <w:rsid w:val="00400D59"/>
    <w:rsid w:val="00400D92"/>
    <w:rsid w:val="00400DB1"/>
    <w:rsid w:val="00400DD7"/>
    <w:rsid w:val="00400E13"/>
    <w:rsid w:val="00400E38"/>
    <w:rsid w:val="00400E3A"/>
    <w:rsid w:val="00400E4F"/>
    <w:rsid w:val="00400F1E"/>
    <w:rsid w:val="00400F30"/>
    <w:rsid w:val="00400F5E"/>
    <w:rsid w:val="00400F78"/>
    <w:rsid w:val="00400F8A"/>
    <w:rsid w:val="00400FA0"/>
    <w:rsid w:val="00401006"/>
    <w:rsid w:val="00401040"/>
    <w:rsid w:val="00401041"/>
    <w:rsid w:val="00401052"/>
    <w:rsid w:val="00401054"/>
    <w:rsid w:val="0040105E"/>
    <w:rsid w:val="004010A8"/>
    <w:rsid w:val="00401134"/>
    <w:rsid w:val="0040113F"/>
    <w:rsid w:val="0040114E"/>
    <w:rsid w:val="00401197"/>
    <w:rsid w:val="004011DA"/>
    <w:rsid w:val="004011E4"/>
    <w:rsid w:val="004012C7"/>
    <w:rsid w:val="004012DD"/>
    <w:rsid w:val="00401389"/>
    <w:rsid w:val="004013F3"/>
    <w:rsid w:val="004014A0"/>
    <w:rsid w:val="004014DA"/>
    <w:rsid w:val="004014F3"/>
    <w:rsid w:val="004014FA"/>
    <w:rsid w:val="00401519"/>
    <w:rsid w:val="00401526"/>
    <w:rsid w:val="0040154D"/>
    <w:rsid w:val="00401582"/>
    <w:rsid w:val="00401583"/>
    <w:rsid w:val="00401599"/>
    <w:rsid w:val="004015BE"/>
    <w:rsid w:val="00401600"/>
    <w:rsid w:val="00401614"/>
    <w:rsid w:val="00401650"/>
    <w:rsid w:val="00401673"/>
    <w:rsid w:val="004016A2"/>
    <w:rsid w:val="004016D2"/>
    <w:rsid w:val="004016DE"/>
    <w:rsid w:val="004016FB"/>
    <w:rsid w:val="004017C3"/>
    <w:rsid w:val="00401809"/>
    <w:rsid w:val="00401858"/>
    <w:rsid w:val="0040185F"/>
    <w:rsid w:val="0040187D"/>
    <w:rsid w:val="0040188D"/>
    <w:rsid w:val="004018CA"/>
    <w:rsid w:val="004018D2"/>
    <w:rsid w:val="004018D9"/>
    <w:rsid w:val="0040191E"/>
    <w:rsid w:val="00401933"/>
    <w:rsid w:val="0040193C"/>
    <w:rsid w:val="0040194A"/>
    <w:rsid w:val="00401956"/>
    <w:rsid w:val="00401960"/>
    <w:rsid w:val="00401964"/>
    <w:rsid w:val="0040196A"/>
    <w:rsid w:val="004019EE"/>
    <w:rsid w:val="004019F1"/>
    <w:rsid w:val="00401A20"/>
    <w:rsid w:val="00401A49"/>
    <w:rsid w:val="00401A4E"/>
    <w:rsid w:val="00401A57"/>
    <w:rsid w:val="00401AD9"/>
    <w:rsid w:val="00401B33"/>
    <w:rsid w:val="00401BBD"/>
    <w:rsid w:val="00401BD5"/>
    <w:rsid w:val="00401C31"/>
    <w:rsid w:val="00401C77"/>
    <w:rsid w:val="00401C9D"/>
    <w:rsid w:val="00401C9E"/>
    <w:rsid w:val="00401D41"/>
    <w:rsid w:val="00401D44"/>
    <w:rsid w:val="00401D5B"/>
    <w:rsid w:val="00401D7F"/>
    <w:rsid w:val="00401D97"/>
    <w:rsid w:val="00401DA8"/>
    <w:rsid w:val="00401E17"/>
    <w:rsid w:val="00401E8A"/>
    <w:rsid w:val="00401EBB"/>
    <w:rsid w:val="00401EF1"/>
    <w:rsid w:val="00401EF4"/>
    <w:rsid w:val="00401F57"/>
    <w:rsid w:val="00401F71"/>
    <w:rsid w:val="00401F75"/>
    <w:rsid w:val="00401F7D"/>
    <w:rsid w:val="00401FE5"/>
    <w:rsid w:val="00402030"/>
    <w:rsid w:val="00402074"/>
    <w:rsid w:val="00402079"/>
    <w:rsid w:val="00402088"/>
    <w:rsid w:val="004020EF"/>
    <w:rsid w:val="00402124"/>
    <w:rsid w:val="0040212C"/>
    <w:rsid w:val="00402155"/>
    <w:rsid w:val="00402170"/>
    <w:rsid w:val="00402178"/>
    <w:rsid w:val="00402255"/>
    <w:rsid w:val="00402257"/>
    <w:rsid w:val="0040230D"/>
    <w:rsid w:val="00402340"/>
    <w:rsid w:val="0040236B"/>
    <w:rsid w:val="00402370"/>
    <w:rsid w:val="004023AA"/>
    <w:rsid w:val="004023D4"/>
    <w:rsid w:val="00402447"/>
    <w:rsid w:val="0040246E"/>
    <w:rsid w:val="0040248C"/>
    <w:rsid w:val="004024C2"/>
    <w:rsid w:val="0040252A"/>
    <w:rsid w:val="0040254A"/>
    <w:rsid w:val="004025B2"/>
    <w:rsid w:val="004025D8"/>
    <w:rsid w:val="00402621"/>
    <w:rsid w:val="00402628"/>
    <w:rsid w:val="00402632"/>
    <w:rsid w:val="00402689"/>
    <w:rsid w:val="004026AB"/>
    <w:rsid w:val="004026C1"/>
    <w:rsid w:val="004026FD"/>
    <w:rsid w:val="004027F9"/>
    <w:rsid w:val="00402834"/>
    <w:rsid w:val="00402854"/>
    <w:rsid w:val="0040290C"/>
    <w:rsid w:val="00402910"/>
    <w:rsid w:val="004029C3"/>
    <w:rsid w:val="004029EA"/>
    <w:rsid w:val="004029F0"/>
    <w:rsid w:val="00402A22"/>
    <w:rsid w:val="00402ABC"/>
    <w:rsid w:val="00402AC5"/>
    <w:rsid w:val="00402AE8"/>
    <w:rsid w:val="00402AEA"/>
    <w:rsid w:val="00402B01"/>
    <w:rsid w:val="00402B2B"/>
    <w:rsid w:val="00402B82"/>
    <w:rsid w:val="00402B89"/>
    <w:rsid w:val="00402BEE"/>
    <w:rsid w:val="00402C46"/>
    <w:rsid w:val="00402D06"/>
    <w:rsid w:val="00402D3A"/>
    <w:rsid w:val="00402D59"/>
    <w:rsid w:val="00402D6B"/>
    <w:rsid w:val="00402DAA"/>
    <w:rsid w:val="00402DD7"/>
    <w:rsid w:val="00402EB6"/>
    <w:rsid w:val="00402EE0"/>
    <w:rsid w:val="00402F10"/>
    <w:rsid w:val="00402F18"/>
    <w:rsid w:val="00402F1E"/>
    <w:rsid w:val="00402F4B"/>
    <w:rsid w:val="00402FB2"/>
    <w:rsid w:val="00403006"/>
    <w:rsid w:val="00403079"/>
    <w:rsid w:val="004030E7"/>
    <w:rsid w:val="00403134"/>
    <w:rsid w:val="004031E0"/>
    <w:rsid w:val="004031F7"/>
    <w:rsid w:val="00403231"/>
    <w:rsid w:val="004032C0"/>
    <w:rsid w:val="004032F5"/>
    <w:rsid w:val="0040331F"/>
    <w:rsid w:val="00403363"/>
    <w:rsid w:val="004033C4"/>
    <w:rsid w:val="00403452"/>
    <w:rsid w:val="0040346C"/>
    <w:rsid w:val="0040347C"/>
    <w:rsid w:val="004034B0"/>
    <w:rsid w:val="004034B2"/>
    <w:rsid w:val="004034EB"/>
    <w:rsid w:val="004034FD"/>
    <w:rsid w:val="00403536"/>
    <w:rsid w:val="0040353A"/>
    <w:rsid w:val="0040358B"/>
    <w:rsid w:val="00403605"/>
    <w:rsid w:val="00403667"/>
    <w:rsid w:val="004036AE"/>
    <w:rsid w:val="004036BD"/>
    <w:rsid w:val="004036D5"/>
    <w:rsid w:val="00403713"/>
    <w:rsid w:val="00403721"/>
    <w:rsid w:val="00403729"/>
    <w:rsid w:val="00403763"/>
    <w:rsid w:val="0040377A"/>
    <w:rsid w:val="004037AB"/>
    <w:rsid w:val="004037C5"/>
    <w:rsid w:val="004037DA"/>
    <w:rsid w:val="004037EE"/>
    <w:rsid w:val="00403852"/>
    <w:rsid w:val="004038D2"/>
    <w:rsid w:val="0040393B"/>
    <w:rsid w:val="004039E5"/>
    <w:rsid w:val="00403A57"/>
    <w:rsid w:val="00403A5F"/>
    <w:rsid w:val="00403A96"/>
    <w:rsid w:val="00403AE4"/>
    <w:rsid w:val="00403AEF"/>
    <w:rsid w:val="00403B95"/>
    <w:rsid w:val="00403BE2"/>
    <w:rsid w:val="00403C26"/>
    <w:rsid w:val="00403C47"/>
    <w:rsid w:val="00403C52"/>
    <w:rsid w:val="00403C5F"/>
    <w:rsid w:val="00403CBE"/>
    <w:rsid w:val="00403CEB"/>
    <w:rsid w:val="00403CEE"/>
    <w:rsid w:val="00403D03"/>
    <w:rsid w:val="00403E54"/>
    <w:rsid w:val="00403E5E"/>
    <w:rsid w:val="00403E88"/>
    <w:rsid w:val="00403E8A"/>
    <w:rsid w:val="00403EC1"/>
    <w:rsid w:val="00403EC9"/>
    <w:rsid w:val="00403ED5"/>
    <w:rsid w:val="00403EF2"/>
    <w:rsid w:val="00403F2A"/>
    <w:rsid w:val="00403F59"/>
    <w:rsid w:val="00403F74"/>
    <w:rsid w:val="00403F80"/>
    <w:rsid w:val="00403FEF"/>
    <w:rsid w:val="0040400B"/>
    <w:rsid w:val="00404033"/>
    <w:rsid w:val="00404039"/>
    <w:rsid w:val="00404042"/>
    <w:rsid w:val="0040406C"/>
    <w:rsid w:val="00404078"/>
    <w:rsid w:val="00404095"/>
    <w:rsid w:val="0040413E"/>
    <w:rsid w:val="00404155"/>
    <w:rsid w:val="004041CD"/>
    <w:rsid w:val="004041CE"/>
    <w:rsid w:val="004041FF"/>
    <w:rsid w:val="00404217"/>
    <w:rsid w:val="0040422C"/>
    <w:rsid w:val="0040427B"/>
    <w:rsid w:val="004042A5"/>
    <w:rsid w:val="004042A9"/>
    <w:rsid w:val="0040430F"/>
    <w:rsid w:val="00404379"/>
    <w:rsid w:val="0040441E"/>
    <w:rsid w:val="00404442"/>
    <w:rsid w:val="0040445A"/>
    <w:rsid w:val="00404490"/>
    <w:rsid w:val="004044CC"/>
    <w:rsid w:val="004044E9"/>
    <w:rsid w:val="0040451A"/>
    <w:rsid w:val="00404528"/>
    <w:rsid w:val="00404595"/>
    <w:rsid w:val="004045B6"/>
    <w:rsid w:val="004045D1"/>
    <w:rsid w:val="004045D3"/>
    <w:rsid w:val="0040461C"/>
    <w:rsid w:val="0040461D"/>
    <w:rsid w:val="00404630"/>
    <w:rsid w:val="0040467D"/>
    <w:rsid w:val="004046A3"/>
    <w:rsid w:val="004046E6"/>
    <w:rsid w:val="004046E9"/>
    <w:rsid w:val="004046ED"/>
    <w:rsid w:val="004046FE"/>
    <w:rsid w:val="00404755"/>
    <w:rsid w:val="00404777"/>
    <w:rsid w:val="0040477B"/>
    <w:rsid w:val="00404790"/>
    <w:rsid w:val="00404791"/>
    <w:rsid w:val="00404896"/>
    <w:rsid w:val="004048A4"/>
    <w:rsid w:val="004048B2"/>
    <w:rsid w:val="004048C8"/>
    <w:rsid w:val="004048DA"/>
    <w:rsid w:val="004048FE"/>
    <w:rsid w:val="0040495C"/>
    <w:rsid w:val="004049AA"/>
    <w:rsid w:val="004049E5"/>
    <w:rsid w:val="00404A0E"/>
    <w:rsid w:val="00404A2B"/>
    <w:rsid w:val="00404A30"/>
    <w:rsid w:val="00404A65"/>
    <w:rsid w:val="00404A86"/>
    <w:rsid w:val="00404B64"/>
    <w:rsid w:val="00404B6E"/>
    <w:rsid w:val="00404BB1"/>
    <w:rsid w:val="00404BB2"/>
    <w:rsid w:val="00404BB8"/>
    <w:rsid w:val="00404BCB"/>
    <w:rsid w:val="00404CCA"/>
    <w:rsid w:val="00404CD6"/>
    <w:rsid w:val="00404CDF"/>
    <w:rsid w:val="00404CED"/>
    <w:rsid w:val="00404CFB"/>
    <w:rsid w:val="00404D40"/>
    <w:rsid w:val="00404D43"/>
    <w:rsid w:val="00404D83"/>
    <w:rsid w:val="00404D93"/>
    <w:rsid w:val="00404DC4"/>
    <w:rsid w:val="00404DC8"/>
    <w:rsid w:val="00404E10"/>
    <w:rsid w:val="00404E3F"/>
    <w:rsid w:val="00404ED3"/>
    <w:rsid w:val="00404EE9"/>
    <w:rsid w:val="00404F08"/>
    <w:rsid w:val="00404F31"/>
    <w:rsid w:val="00404F3C"/>
    <w:rsid w:val="00404F4B"/>
    <w:rsid w:val="00404F9B"/>
    <w:rsid w:val="00404FA5"/>
    <w:rsid w:val="0040502E"/>
    <w:rsid w:val="004050E3"/>
    <w:rsid w:val="004050E7"/>
    <w:rsid w:val="00405159"/>
    <w:rsid w:val="00405189"/>
    <w:rsid w:val="00405197"/>
    <w:rsid w:val="004051FC"/>
    <w:rsid w:val="00405201"/>
    <w:rsid w:val="00405202"/>
    <w:rsid w:val="0040526B"/>
    <w:rsid w:val="0040528C"/>
    <w:rsid w:val="004052C0"/>
    <w:rsid w:val="004052C8"/>
    <w:rsid w:val="0040531C"/>
    <w:rsid w:val="00405364"/>
    <w:rsid w:val="00405377"/>
    <w:rsid w:val="0040537E"/>
    <w:rsid w:val="004053E9"/>
    <w:rsid w:val="004053EA"/>
    <w:rsid w:val="004053F6"/>
    <w:rsid w:val="00405424"/>
    <w:rsid w:val="00405493"/>
    <w:rsid w:val="004054FC"/>
    <w:rsid w:val="0040550B"/>
    <w:rsid w:val="0040551C"/>
    <w:rsid w:val="0040555A"/>
    <w:rsid w:val="004055B4"/>
    <w:rsid w:val="0040567D"/>
    <w:rsid w:val="00405686"/>
    <w:rsid w:val="004056CC"/>
    <w:rsid w:val="00405766"/>
    <w:rsid w:val="00405769"/>
    <w:rsid w:val="004057AA"/>
    <w:rsid w:val="004057B5"/>
    <w:rsid w:val="004057E3"/>
    <w:rsid w:val="004057F8"/>
    <w:rsid w:val="0040580F"/>
    <w:rsid w:val="00405815"/>
    <w:rsid w:val="0040582B"/>
    <w:rsid w:val="0040586B"/>
    <w:rsid w:val="004058A7"/>
    <w:rsid w:val="004058AE"/>
    <w:rsid w:val="004058E1"/>
    <w:rsid w:val="0040594B"/>
    <w:rsid w:val="00405951"/>
    <w:rsid w:val="004059F8"/>
    <w:rsid w:val="00405A29"/>
    <w:rsid w:val="00405A3C"/>
    <w:rsid w:val="00405A46"/>
    <w:rsid w:val="00405A52"/>
    <w:rsid w:val="00405A78"/>
    <w:rsid w:val="00405A90"/>
    <w:rsid w:val="00405AB2"/>
    <w:rsid w:val="00405AF7"/>
    <w:rsid w:val="00405AFB"/>
    <w:rsid w:val="00405B04"/>
    <w:rsid w:val="00405B1E"/>
    <w:rsid w:val="00405B58"/>
    <w:rsid w:val="00405B60"/>
    <w:rsid w:val="00405B61"/>
    <w:rsid w:val="00405BC0"/>
    <w:rsid w:val="00405BDE"/>
    <w:rsid w:val="00405C47"/>
    <w:rsid w:val="00405C87"/>
    <w:rsid w:val="00405C94"/>
    <w:rsid w:val="00405CC7"/>
    <w:rsid w:val="00405D3C"/>
    <w:rsid w:val="00405D42"/>
    <w:rsid w:val="00405D4F"/>
    <w:rsid w:val="00405D96"/>
    <w:rsid w:val="00405DA1"/>
    <w:rsid w:val="00405DB9"/>
    <w:rsid w:val="00405DE3"/>
    <w:rsid w:val="00405DE7"/>
    <w:rsid w:val="00405E13"/>
    <w:rsid w:val="00405E24"/>
    <w:rsid w:val="00405E47"/>
    <w:rsid w:val="00405EAD"/>
    <w:rsid w:val="00405EC8"/>
    <w:rsid w:val="00405FB5"/>
    <w:rsid w:val="00405FED"/>
    <w:rsid w:val="00405FEE"/>
    <w:rsid w:val="00406067"/>
    <w:rsid w:val="00406091"/>
    <w:rsid w:val="004060B9"/>
    <w:rsid w:val="0040616E"/>
    <w:rsid w:val="00406184"/>
    <w:rsid w:val="0040619F"/>
    <w:rsid w:val="004061A7"/>
    <w:rsid w:val="004061CF"/>
    <w:rsid w:val="004061E7"/>
    <w:rsid w:val="004061FB"/>
    <w:rsid w:val="0040624D"/>
    <w:rsid w:val="004062B7"/>
    <w:rsid w:val="004062CC"/>
    <w:rsid w:val="004062D1"/>
    <w:rsid w:val="004062DA"/>
    <w:rsid w:val="004062EC"/>
    <w:rsid w:val="004062F5"/>
    <w:rsid w:val="004062FB"/>
    <w:rsid w:val="0040632E"/>
    <w:rsid w:val="0040635A"/>
    <w:rsid w:val="0040637C"/>
    <w:rsid w:val="0040637F"/>
    <w:rsid w:val="004063B4"/>
    <w:rsid w:val="004063C5"/>
    <w:rsid w:val="004063CA"/>
    <w:rsid w:val="004063FE"/>
    <w:rsid w:val="0040642E"/>
    <w:rsid w:val="00406462"/>
    <w:rsid w:val="0040649E"/>
    <w:rsid w:val="004064A6"/>
    <w:rsid w:val="004064E3"/>
    <w:rsid w:val="0040653A"/>
    <w:rsid w:val="00406556"/>
    <w:rsid w:val="00406597"/>
    <w:rsid w:val="004065D5"/>
    <w:rsid w:val="00406619"/>
    <w:rsid w:val="00406627"/>
    <w:rsid w:val="00406649"/>
    <w:rsid w:val="00406751"/>
    <w:rsid w:val="00406796"/>
    <w:rsid w:val="004067F4"/>
    <w:rsid w:val="00406809"/>
    <w:rsid w:val="00406833"/>
    <w:rsid w:val="004068C4"/>
    <w:rsid w:val="00406961"/>
    <w:rsid w:val="0040696C"/>
    <w:rsid w:val="004069D5"/>
    <w:rsid w:val="00406A35"/>
    <w:rsid w:val="00406A46"/>
    <w:rsid w:val="00406A48"/>
    <w:rsid w:val="00406AB9"/>
    <w:rsid w:val="00406AE8"/>
    <w:rsid w:val="00406B07"/>
    <w:rsid w:val="00406B44"/>
    <w:rsid w:val="00406BD9"/>
    <w:rsid w:val="00406BDA"/>
    <w:rsid w:val="00406BF7"/>
    <w:rsid w:val="00406C27"/>
    <w:rsid w:val="00406C2A"/>
    <w:rsid w:val="00406C6E"/>
    <w:rsid w:val="00406C6F"/>
    <w:rsid w:val="00406CA6"/>
    <w:rsid w:val="00406CBA"/>
    <w:rsid w:val="00406CDE"/>
    <w:rsid w:val="00406CE0"/>
    <w:rsid w:val="00406D78"/>
    <w:rsid w:val="00406DCB"/>
    <w:rsid w:val="00406DD5"/>
    <w:rsid w:val="00406E4A"/>
    <w:rsid w:val="00406E9A"/>
    <w:rsid w:val="00406F1D"/>
    <w:rsid w:val="00406F67"/>
    <w:rsid w:val="00406F8C"/>
    <w:rsid w:val="00406FAC"/>
    <w:rsid w:val="00406FBC"/>
    <w:rsid w:val="00407007"/>
    <w:rsid w:val="00407027"/>
    <w:rsid w:val="00407068"/>
    <w:rsid w:val="00407083"/>
    <w:rsid w:val="004070AF"/>
    <w:rsid w:val="00407110"/>
    <w:rsid w:val="004071B7"/>
    <w:rsid w:val="004071ED"/>
    <w:rsid w:val="0040722D"/>
    <w:rsid w:val="00407247"/>
    <w:rsid w:val="00407259"/>
    <w:rsid w:val="004072B8"/>
    <w:rsid w:val="004072EE"/>
    <w:rsid w:val="00407338"/>
    <w:rsid w:val="00407375"/>
    <w:rsid w:val="00407385"/>
    <w:rsid w:val="004073CC"/>
    <w:rsid w:val="004073CF"/>
    <w:rsid w:val="00407440"/>
    <w:rsid w:val="00407476"/>
    <w:rsid w:val="00407491"/>
    <w:rsid w:val="0040751D"/>
    <w:rsid w:val="00407538"/>
    <w:rsid w:val="00407559"/>
    <w:rsid w:val="0040755F"/>
    <w:rsid w:val="004075FE"/>
    <w:rsid w:val="00407600"/>
    <w:rsid w:val="0040762E"/>
    <w:rsid w:val="00407664"/>
    <w:rsid w:val="0040766B"/>
    <w:rsid w:val="00407679"/>
    <w:rsid w:val="004076D9"/>
    <w:rsid w:val="004077AA"/>
    <w:rsid w:val="004077B3"/>
    <w:rsid w:val="004077E5"/>
    <w:rsid w:val="004077FB"/>
    <w:rsid w:val="0040790A"/>
    <w:rsid w:val="0040792E"/>
    <w:rsid w:val="004079C5"/>
    <w:rsid w:val="004079C6"/>
    <w:rsid w:val="004079EA"/>
    <w:rsid w:val="00407A61"/>
    <w:rsid w:val="00407A77"/>
    <w:rsid w:val="00407A9E"/>
    <w:rsid w:val="00407B0F"/>
    <w:rsid w:val="00407B21"/>
    <w:rsid w:val="00407B62"/>
    <w:rsid w:val="00407B77"/>
    <w:rsid w:val="00407B8D"/>
    <w:rsid w:val="00407BB3"/>
    <w:rsid w:val="00407C1B"/>
    <w:rsid w:val="00407CA5"/>
    <w:rsid w:val="00407CCE"/>
    <w:rsid w:val="00407D02"/>
    <w:rsid w:val="00407D2C"/>
    <w:rsid w:val="00407D43"/>
    <w:rsid w:val="00407DD6"/>
    <w:rsid w:val="00407DF4"/>
    <w:rsid w:val="00407E45"/>
    <w:rsid w:val="00407ED3"/>
    <w:rsid w:val="00407EDB"/>
    <w:rsid w:val="00407F55"/>
    <w:rsid w:val="00407F85"/>
    <w:rsid w:val="00407FB7"/>
    <w:rsid w:val="0041001C"/>
    <w:rsid w:val="00410080"/>
    <w:rsid w:val="00410099"/>
    <w:rsid w:val="004100A5"/>
    <w:rsid w:val="004100FE"/>
    <w:rsid w:val="00410118"/>
    <w:rsid w:val="004101B8"/>
    <w:rsid w:val="004101DE"/>
    <w:rsid w:val="004101F5"/>
    <w:rsid w:val="004101F8"/>
    <w:rsid w:val="00410248"/>
    <w:rsid w:val="0041027F"/>
    <w:rsid w:val="004102F7"/>
    <w:rsid w:val="00410306"/>
    <w:rsid w:val="00410316"/>
    <w:rsid w:val="0041032D"/>
    <w:rsid w:val="004103A5"/>
    <w:rsid w:val="004103C0"/>
    <w:rsid w:val="004103D7"/>
    <w:rsid w:val="004103F8"/>
    <w:rsid w:val="00410405"/>
    <w:rsid w:val="0041041C"/>
    <w:rsid w:val="00410433"/>
    <w:rsid w:val="0041044B"/>
    <w:rsid w:val="0041045F"/>
    <w:rsid w:val="0041048B"/>
    <w:rsid w:val="004104E7"/>
    <w:rsid w:val="00410509"/>
    <w:rsid w:val="00410534"/>
    <w:rsid w:val="00410583"/>
    <w:rsid w:val="004105F0"/>
    <w:rsid w:val="00410616"/>
    <w:rsid w:val="0041062F"/>
    <w:rsid w:val="00410634"/>
    <w:rsid w:val="00410652"/>
    <w:rsid w:val="00410676"/>
    <w:rsid w:val="0041069E"/>
    <w:rsid w:val="004106B6"/>
    <w:rsid w:val="004106CF"/>
    <w:rsid w:val="004106E8"/>
    <w:rsid w:val="0041070E"/>
    <w:rsid w:val="004107A9"/>
    <w:rsid w:val="00410800"/>
    <w:rsid w:val="0041081C"/>
    <w:rsid w:val="00410835"/>
    <w:rsid w:val="0041084B"/>
    <w:rsid w:val="0041085E"/>
    <w:rsid w:val="004108B3"/>
    <w:rsid w:val="00410924"/>
    <w:rsid w:val="0041092D"/>
    <w:rsid w:val="00410957"/>
    <w:rsid w:val="00410959"/>
    <w:rsid w:val="0041099C"/>
    <w:rsid w:val="004109C8"/>
    <w:rsid w:val="00410A43"/>
    <w:rsid w:val="00410A63"/>
    <w:rsid w:val="00410A90"/>
    <w:rsid w:val="00410A9E"/>
    <w:rsid w:val="00410ACA"/>
    <w:rsid w:val="00410AEC"/>
    <w:rsid w:val="00410B97"/>
    <w:rsid w:val="00410B99"/>
    <w:rsid w:val="00410BA0"/>
    <w:rsid w:val="00410BC7"/>
    <w:rsid w:val="00410BCF"/>
    <w:rsid w:val="00410BF7"/>
    <w:rsid w:val="00410C25"/>
    <w:rsid w:val="00410C5E"/>
    <w:rsid w:val="00410C82"/>
    <w:rsid w:val="00410C83"/>
    <w:rsid w:val="00410CA4"/>
    <w:rsid w:val="00410D3B"/>
    <w:rsid w:val="00410D75"/>
    <w:rsid w:val="00410E08"/>
    <w:rsid w:val="00410E10"/>
    <w:rsid w:val="00410E41"/>
    <w:rsid w:val="00410E4D"/>
    <w:rsid w:val="00410E56"/>
    <w:rsid w:val="00410E69"/>
    <w:rsid w:val="00410E9A"/>
    <w:rsid w:val="00410ECE"/>
    <w:rsid w:val="00410EFF"/>
    <w:rsid w:val="00410F31"/>
    <w:rsid w:val="00410F41"/>
    <w:rsid w:val="00410F4B"/>
    <w:rsid w:val="00410F90"/>
    <w:rsid w:val="00410FE2"/>
    <w:rsid w:val="00411041"/>
    <w:rsid w:val="004110AC"/>
    <w:rsid w:val="004110B8"/>
    <w:rsid w:val="00411124"/>
    <w:rsid w:val="0041112A"/>
    <w:rsid w:val="00411179"/>
    <w:rsid w:val="004111BF"/>
    <w:rsid w:val="00411237"/>
    <w:rsid w:val="00411259"/>
    <w:rsid w:val="004112CD"/>
    <w:rsid w:val="004112EF"/>
    <w:rsid w:val="00411310"/>
    <w:rsid w:val="0041132B"/>
    <w:rsid w:val="004113BB"/>
    <w:rsid w:val="004113FA"/>
    <w:rsid w:val="0041142B"/>
    <w:rsid w:val="0041142C"/>
    <w:rsid w:val="004114B8"/>
    <w:rsid w:val="004114CC"/>
    <w:rsid w:val="004114D5"/>
    <w:rsid w:val="0041151B"/>
    <w:rsid w:val="0041155C"/>
    <w:rsid w:val="0041156E"/>
    <w:rsid w:val="00411598"/>
    <w:rsid w:val="004115C2"/>
    <w:rsid w:val="00411605"/>
    <w:rsid w:val="0041162D"/>
    <w:rsid w:val="00411666"/>
    <w:rsid w:val="0041167E"/>
    <w:rsid w:val="00411685"/>
    <w:rsid w:val="004116DC"/>
    <w:rsid w:val="004116F7"/>
    <w:rsid w:val="00411764"/>
    <w:rsid w:val="00411806"/>
    <w:rsid w:val="0041186C"/>
    <w:rsid w:val="004118AE"/>
    <w:rsid w:val="004118F3"/>
    <w:rsid w:val="00411919"/>
    <w:rsid w:val="0041191B"/>
    <w:rsid w:val="0041193B"/>
    <w:rsid w:val="00411942"/>
    <w:rsid w:val="004119B1"/>
    <w:rsid w:val="004119E1"/>
    <w:rsid w:val="00411A23"/>
    <w:rsid w:val="00411A4A"/>
    <w:rsid w:val="00411A53"/>
    <w:rsid w:val="00411AA4"/>
    <w:rsid w:val="00411AD3"/>
    <w:rsid w:val="00411AF4"/>
    <w:rsid w:val="00411B06"/>
    <w:rsid w:val="00411B43"/>
    <w:rsid w:val="00411B4C"/>
    <w:rsid w:val="00411B75"/>
    <w:rsid w:val="00411B8C"/>
    <w:rsid w:val="00411BD8"/>
    <w:rsid w:val="00411BF2"/>
    <w:rsid w:val="00411C09"/>
    <w:rsid w:val="00411C3B"/>
    <w:rsid w:val="00411C4F"/>
    <w:rsid w:val="00411C8C"/>
    <w:rsid w:val="00411CAB"/>
    <w:rsid w:val="00411CB7"/>
    <w:rsid w:val="00411D23"/>
    <w:rsid w:val="00411D9F"/>
    <w:rsid w:val="00411DA4"/>
    <w:rsid w:val="00411DB6"/>
    <w:rsid w:val="00411DF0"/>
    <w:rsid w:val="00411E01"/>
    <w:rsid w:val="00411E5B"/>
    <w:rsid w:val="00411E66"/>
    <w:rsid w:val="00411E77"/>
    <w:rsid w:val="00411E88"/>
    <w:rsid w:val="00411EC5"/>
    <w:rsid w:val="00411ED3"/>
    <w:rsid w:val="00411EF0"/>
    <w:rsid w:val="00411F13"/>
    <w:rsid w:val="00411F1D"/>
    <w:rsid w:val="00411F65"/>
    <w:rsid w:val="00411F8E"/>
    <w:rsid w:val="00411FCD"/>
    <w:rsid w:val="00411FD6"/>
    <w:rsid w:val="00411FEB"/>
    <w:rsid w:val="00412003"/>
    <w:rsid w:val="00412053"/>
    <w:rsid w:val="0041211A"/>
    <w:rsid w:val="00412141"/>
    <w:rsid w:val="0041214F"/>
    <w:rsid w:val="0041215F"/>
    <w:rsid w:val="00412179"/>
    <w:rsid w:val="00412185"/>
    <w:rsid w:val="004121B3"/>
    <w:rsid w:val="004121D0"/>
    <w:rsid w:val="004121DF"/>
    <w:rsid w:val="004121EF"/>
    <w:rsid w:val="0041220C"/>
    <w:rsid w:val="00412224"/>
    <w:rsid w:val="00412233"/>
    <w:rsid w:val="00412240"/>
    <w:rsid w:val="00412248"/>
    <w:rsid w:val="00412293"/>
    <w:rsid w:val="004122BC"/>
    <w:rsid w:val="004122EF"/>
    <w:rsid w:val="00412325"/>
    <w:rsid w:val="0041237F"/>
    <w:rsid w:val="0041238B"/>
    <w:rsid w:val="004124A1"/>
    <w:rsid w:val="0041251D"/>
    <w:rsid w:val="00412560"/>
    <w:rsid w:val="004125D4"/>
    <w:rsid w:val="00412623"/>
    <w:rsid w:val="00412662"/>
    <w:rsid w:val="004126A3"/>
    <w:rsid w:val="004126E4"/>
    <w:rsid w:val="00412737"/>
    <w:rsid w:val="00412769"/>
    <w:rsid w:val="00412773"/>
    <w:rsid w:val="0041278C"/>
    <w:rsid w:val="00412796"/>
    <w:rsid w:val="00412822"/>
    <w:rsid w:val="00412832"/>
    <w:rsid w:val="00412866"/>
    <w:rsid w:val="0041286B"/>
    <w:rsid w:val="004128C3"/>
    <w:rsid w:val="004128C4"/>
    <w:rsid w:val="00412941"/>
    <w:rsid w:val="00412948"/>
    <w:rsid w:val="004129C1"/>
    <w:rsid w:val="00412A09"/>
    <w:rsid w:val="00412A7D"/>
    <w:rsid w:val="00412ACC"/>
    <w:rsid w:val="00412AD6"/>
    <w:rsid w:val="00412AFB"/>
    <w:rsid w:val="00412B03"/>
    <w:rsid w:val="00412B6D"/>
    <w:rsid w:val="00412BA5"/>
    <w:rsid w:val="00412BDA"/>
    <w:rsid w:val="00412C23"/>
    <w:rsid w:val="00412C49"/>
    <w:rsid w:val="00412C84"/>
    <w:rsid w:val="00412C9B"/>
    <w:rsid w:val="00412CC3"/>
    <w:rsid w:val="00412CE5"/>
    <w:rsid w:val="00412D50"/>
    <w:rsid w:val="00412D6F"/>
    <w:rsid w:val="00412D71"/>
    <w:rsid w:val="00412DA9"/>
    <w:rsid w:val="00412DF1"/>
    <w:rsid w:val="00412E04"/>
    <w:rsid w:val="00412EC0"/>
    <w:rsid w:val="00412F16"/>
    <w:rsid w:val="00412F22"/>
    <w:rsid w:val="00412F23"/>
    <w:rsid w:val="00412F2B"/>
    <w:rsid w:val="00412F49"/>
    <w:rsid w:val="00412F4D"/>
    <w:rsid w:val="00412F59"/>
    <w:rsid w:val="00412F60"/>
    <w:rsid w:val="00412F93"/>
    <w:rsid w:val="0041300F"/>
    <w:rsid w:val="0041302C"/>
    <w:rsid w:val="0041307C"/>
    <w:rsid w:val="0041308E"/>
    <w:rsid w:val="0041309C"/>
    <w:rsid w:val="004130CD"/>
    <w:rsid w:val="004130D0"/>
    <w:rsid w:val="00413132"/>
    <w:rsid w:val="0041313A"/>
    <w:rsid w:val="0041325E"/>
    <w:rsid w:val="0041329D"/>
    <w:rsid w:val="004132CC"/>
    <w:rsid w:val="00413307"/>
    <w:rsid w:val="0041331D"/>
    <w:rsid w:val="004133A9"/>
    <w:rsid w:val="004133AF"/>
    <w:rsid w:val="004133EB"/>
    <w:rsid w:val="004134A6"/>
    <w:rsid w:val="004134B4"/>
    <w:rsid w:val="004134BE"/>
    <w:rsid w:val="00413572"/>
    <w:rsid w:val="0041359E"/>
    <w:rsid w:val="004135B9"/>
    <w:rsid w:val="00413632"/>
    <w:rsid w:val="00413659"/>
    <w:rsid w:val="0041366E"/>
    <w:rsid w:val="00413678"/>
    <w:rsid w:val="00413679"/>
    <w:rsid w:val="0041368F"/>
    <w:rsid w:val="004136A9"/>
    <w:rsid w:val="0041374C"/>
    <w:rsid w:val="00413798"/>
    <w:rsid w:val="004137AC"/>
    <w:rsid w:val="004137BA"/>
    <w:rsid w:val="004137DB"/>
    <w:rsid w:val="0041382D"/>
    <w:rsid w:val="00413881"/>
    <w:rsid w:val="00413899"/>
    <w:rsid w:val="004138A3"/>
    <w:rsid w:val="004138C2"/>
    <w:rsid w:val="0041393F"/>
    <w:rsid w:val="00413966"/>
    <w:rsid w:val="0041396E"/>
    <w:rsid w:val="004139BA"/>
    <w:rsid w:val="00413A19"/>
    <w:rsid w:val="00413A65"/>
    <w:rsid w:val="00413ABC"/>
    <w:rsid w:val="00413AD7"/>
    <w:rsid w:val="00413AD9"/>
    <w:rsid w:val="00413ADB"/>
    <w:rsid w:val="00413B1C"/>
    <w:rsid w:val="00413C37"/>
    <w:rsid w:val="00413CA7"/>
    <w:rsid w:val="00413CFB"/>
    <w:rsid w:val="00413D30"/>
    <w:rsid w:val="00413D38"/>
    <w:rsid w:val="00413D85"/>
    <w:rsid w:val="00413D8E"/>
    <w:rsid w:val="00413DB9"/>
    <w:rsid w:val="00413E43"/>
    <w:rsid w:val="00413E63"/>
    <w:rsid w:val="00413EAA"/>
    <w:rsid w:val="00413F22"/>
    <w:rsid w:val="00413F2E"/>
    <w:rsid w:val="00413F3E"/>
    <w:rsid w:val="0041400E"/>
    <w:rsid w:val="00414012"/>
    <w:rsid w:val="00414022"/>
    <w:rsid w:val="00414038"/>
    <w:rsid w:val="00414066"/>
    <w:rsid w:val="0041409C"/>
    <w:rsid w:val="004140DD"/>
    <w:rsid w:val="004140E9"/>
    <w:rsid w:val="00414102"/>
    <w:rsid w:val="0041412A"/>
    <w:rsid w:val="00414184"/>
    <w:rsid w:val="004141A9"/>
    <w:rsid w:val="004141EC"/>
    <w:rsid w:val="004141ED"/>
    <w:rsid w:val="004141F1"/>
    <w:rsid w:val="004141FB"/>
    <w:rsid w:val="00414252"/>
    <w:rsid w:val="00414285"/>
    <w:rsid w:val="004142A6"/>
    <w:rsid w:val="0041431D"/>
    <w:rsid w:val="00414339"/>
    <w:rsid w:val="00414360"/>
    <w:rsid w:val="00414372"/>
    <w:rsid w:val="00414373"/>
    <w:rsid w:val="00414389"/>
    <w:rsid w:val="00414398"/>
    <w:rsid w:val="0041439C"/>
    <w:rsid w:val="004143B0"/>
    <w:rsid w:val="00414411"/>
    <w:rsid w:val="0041442B"/>
    <w:rsid w:val="00414477"/>
    <w:rsid w:val="00414488"/>
    <w:rsid w:val="004144B7"/>
    <w:rsid w:val="00414517"/>
    <w:rsid w:val="00414587"/>
    <w:rsid w:val="00414663"/>
    <w:rsid w:val="004146AD"/>
    <w:rsid w:val="004146EC"/>
    <w:rsid w:val="00414709"/>
    <w:rsid w:val="0041475D"/>
    <w:rsid w:val="0041477D"/>
    <w:rsid w:val="004147C1"/>
    <w:rsid w:val="004147EE"/>
    <w:rsid w:val="0041483C"/>
    <w:rsid w:val="00414843"/>
    <w:rsid w:val="00414859"/>
    <w:rsid w:val="0041485C"/>
    <w:rsid w:val="004148D6"/>
    <w:rsid w:val="004148FB"/>
    <w:rsid w:val="004149EA"/>
    <w:rsid w:val="00414A29"/>
    <w:rsid w:val="00414A4C"/>
    <w:rsid w:val="00414A66"/>
    <w:rsid w:val="00414A79"/>
    <w:rsid w:val="00414ABE"/>
    <w:rsid w:val="00414AE2"/>
    <w:rsid w:val="00414AF8"/>
    <w:rsid w:val="00414B0C"/>
    <w:rsid w:val="00414B2A"/>
    <w:rsid w:val="00414B40"/>
    <w:rsid w:val="00414B66"/>
    <w:rsid w:val="00414BB0"/>
    <w:rsid w:val="00414BF9"/>
    <w:rsid w:val="00414C0E"/>
    <w:rsid w:val="00414C30"/>
    <w:rsid w:val="00414C5B"/>
    <w:rsid w:val="00414C5C"/>
    <w:rsid w:val="00414C6D"/>
    <w:rsid w:val="00414DB9"/>
    <w:rsid w:val="00414DF2"/>
    <w:rsid w:val="00414E20"/>
    <w:rsid w:val="00414E32"/>
    <w:rsid w:val="00414E3E"/>
    <w:rsid w:val="00414E47"/>
    <w:rsid w:val="00414E6A"/>
    <w:rsid w:val="00414F23"/>
    <w:rsid w:val="00414F93"/>
    <w:rsid w:val="00414FC7"/>
    <w:rsid w:val="0041509E"/>
    <w:rsid w:val="004150CB"/>
    <w:rsid w:val="004150D6"/>
    <w:rsid w:val="00415104"/>
    <w:rsid w:val="0041511F"/>
    <w:rsid w:val="00415138"/>
    <w:rsid w:val="0041516B"/>
    <w:rsid w:val="004151A1"/>
    <w:rsid w:val="004151D5"/>
    <w:rsid w:val="00415279"/>
    <w:rsid w:val="0041528D"/>
    <w:rsid w:val="00415298"/>
    <w:rsid w:val="004152AB"/>
    <w:rsid w:val="004152BF"/>
    <w:rsid w:val="00415347"/>
    <w:rsid w:val="00415349"/>
    <w:rsid w:val="00415369"/>
    <w:rsid w:val="00415370"/>
    <w:rsid w:val="0041537A"/>
    <w:rsid w:val="004153D7"/>
    <w:rsid w:val="004153E1"/>
    <w:rsid w:val="004153FC"/>
    <w:rsid w:val="00415405"/>
    <w:rsid w:val="00415445"/>
    <w:rsid w:val="0041545E"/>
    <w:rsid w:val="0041549B"/>
    <w:rsid w:val="00415519"/>
    <w:rsid w:val="00415531"/>
    <w:rsid w:val="004155DB"/>
    <w:rsid w:val="0041563C"/>
    <w:rsid w:val="004156CB"/>
    <w:rsid w:val="004156D1"/>
    <w:rsid w:val="004156D3"/>
    <w:rsid w:val="004156D4"/>
    <w:rsid w:val="004156F9"/>
    <w:rsid w:val="00415729"/>
    <w:rsid w:val="00415732"/>
    <w:rsid w:val="00415770"/>
    <w:rsid w:val="004157A8"/>
    <w:rsid w:val="004157BB"/>
    <w:rsid w:val="004157F8"/>
    <w:rsid w:val="0041585B"/>
    <w:rsid w:val="00415868"/>
    <w:rsid w:val="004158F9"/>
    <w:rsid w:val="0041592F"/>
    <w:rsid w:val="0041598B"/>
    <w:rsid w:val="004159AC"/>
    <w:rsid w:val="004159DA"/>
    <w:rsid w:val="00415A2E"/>
    <w:rsid w:val="00415A44"/>
    <w:rsid w:val="00415AA0"/>
    <w:rsid w:val="00415ABB"/>
    <w:rsid w:val="00415AD9"/>
    <w:rsid w:val="00415B32"/>
    <w:rsid w:val="00415B4F"/>
    <w:rsid w:val="00415B84"/>
    <w:rsid w:val="00415BA1"/>
    <w:rsid w:val="00415BBA"/>
    <w:rsid w:val="00415BD5"/>
    <w:rsid w:val="00415BE6"/>
    <w:rsid w:val="00415C0F"/>
    <w:rsid w:val="00415C4F"/>
    <w:rsid w:val="00415C7E"/>
    <w:rsid w:val="00415C92"/>
    <w:rsid w:val="00415CB1"/>
    <w:rsid w:val="00415CB2"/>
    <w:rsid w:val="00415CBC"/>
    <w:rsid w:val="00415D44"/>
    <w:rsid w:val="00415D49"/>
    <w:rsid w:val="00415F31"/>
    <w:rsid w:val="00415F43"/>
    <w:rsid w:val="00415FAD"/>
    <w:rsid w:val="00416028"/>
    <w:rsid w:val="0041602B"/>
    <w:rsid w:val="00416045"/>
    <w:rsid w:val="00416049"/>
    <w:rsid w:val="0041606C"/>
    <w:rsid w:val="00416090"/>
    <w:rsid w:val="00416118"/>
    <w:rsid w:val="0041618C"/>
    <w:rsid w:val="004161B1"/>
    <w:rsid w:val="004161D9"/>
    <w:rsid w:val="004161E0"/>
    <w:rsid w:val="00416222"/>
    <w:rsid w:val="00416225"/>
    <w:rsid w:val="00416229"/>
    <w:rsid w:val="004162EC"/>
    <w:rsid w:val="0041631D"/>
    <w:rsid w:val="00416322"/>
    <w:rsid w:val="0041635E"/>
    <w:rsid w:val="004163B5"/>
    <w:rsid w:val="004163BF"/>
    <w:rsid w:val="004163C6"/>
    <w:rsid w:val="004163D2"/>
    <w:rsid w:val="004164AB"/>
    <w:rsid w:val="004164E0"/>
    <w:rsid w:val="004164EA"/>
    <w:rsid w:val="004164FF"/>
    <w:rsid w:val="0041651A"/>
    <w:rsid w:val="00416545"/>
    <w:rsid w:val="00416596"/>
    <w:rsid w:val="004165C5"/>
    <w:rsid w:val="0041661C"/>
    <w:rsid w:val="00416693"/>
    <w:rsid w:val="0041669C"/>
    <w:rsid w:val="00416716"/>
    <w:rsid w:val="0041673B"/>
    <w:rsid w:val="00416761"/>
    <w:rsid w:val="00416762"/>
    <w:rsid w:val="004167CE"/>
    <w:rsid w:val="004167FA"/>
    <w:rsid w:val="00416838"/>
    <w:rsid w:val="0041683C"/>
    <w:rsid w:val="00416863"/>
    <w:rsid w:val="004168BC"/>
    <w:rsid w:val="004168D0"/>
    <w:rsid w:val="004168E3"/>
    <w:rsid w:val="00416902"/>
    <w:rsid w:val="00416929"/>
    <w:rsid w:val="0041692E"/>
    <w:rsid w:val="0041693F"/>
    <w:rsid w:val="00416944"/>
    <w:rsid w:val="00416974"/>
    <w:rsid w:val="00416A36"/>
    <w:rsid w:val="00416A83"/>
    <w:rsid w:val="00416AC4"/>
    <w:rsid w:val="00416AC8"/>
    <w:rsid w:val="00416B02"/>
    <w:rsid w:val="00416B36"/>
    <w:rsid w:val="00416B4D"/>
    <w:rsid w:val="00416B80"/>
    <w:rsid w:val="00416BCF"/>
    <w:rsid w:val="00416BE6"/>
    <w:rsid w:val="00416C57"/>
    <w:rsid w:val="00416C5B"/>
    <w:rsid w:val="00416C97"/>
    <w:rsid w:val="00416CC5"/>
    <w:rsid w:val="00416CEF"/>
    <w:rsid w:val="00416D20"/>
    <w:rsid w:val="00416D40"/>
    <w:rsid w:val="00416D62"/>
    <w:rsid w:val="00416D79"/>
    <w:rsid w:val="00416DA2"/>
    <w:rsid w:val="00416DE2"/>
    <w:rsid w:val="00416E8B"/>
    <w:rsid w:val="00416EF5"/>
    <w:rsid w:val="00416F55"/>
    <w:rsid w:val="00416FB1"/>
    <w:rsid w:val="00416FCB"/>
    <w:rsid w:val="00416FF5"/>
    <w:rsid w:val="00417017"/>
    <w:rsid w:val="0041704D"/>
    <w:rsid w:val="004170A7"/>
    <w:rsid w:val="00417183"/>
    <w:rsid w:val="00417195"/>
    <w:rsid w:val="00417289"/>
    <w:rsid w:val="004172A8"/>
    <w:rsid w:val="004172AD"/>
    <w:rsid w:val="00417328"/>
    <w:rsid w:val="0041732A"/>
    <w:rsid w:val="00417350"/>
    <w:rsid w:val="00417358"/>
    <w:rsid w:val="00417395"/>
    <w:rsid w:val="00417461"/>
    <w:rsid w:val="0041748C"/>
    <w:rsid w:val="00417494"/>
    <w:rsid w:val="004174CD"/>
    <w:rsid w:val="00417507"/>
    <w:rsid w:val="0041755C"/>
    <w:rsid w:val="0041757B"/>
    <w:rsid w:val="004175CA"/>
    <w:rsid w:val="0041765A"/>
    <w:rsid w:val="004176AA"/>
    <w:rsid w:val="004176E0"/>
    <w:rsid w:val="00417730"/>
    <w:rsid w:val="00417742"/>
    <w:rsid w:val="0041777B"/>
    <w:rsid w:val="00417781"/>
    <w:rsid w:val="0041778A"/>
    <w:rsid w:val="004177AE"/>
    <w:rsid w:val="0041785E"/>
    <w:rsid w:val="00417875"/>
    <w:rsid w:val="00417879"/>
    <w:rsid w:val="004178C1"/>
    <w:rsid w:val="00417920"/>
    <w:rsid w:val="0041794B"/>
    <w:rsid w:val="00417957"/>
    <w:rsid w:val="0041797C"/>
    <w:rsid w:val="004179E1"/>
    <w:rsid w:val="004179F9"/>
    <w:rsid w:val="00417A3D"/>
    <w:rsid w:val="00417A72"/>
    <w:rsid w:val="00417B15"/>
    <w:rsid w:val="00417B1B"/>
    <w:rsid w:val="00417B67"/>
    <w:rsid w:val="00417BCA"/>
    <w:rsid w:val="00417C10"/>
    <w:rsid w:val="00417C3D"/>
    <w:rsid w:val="00417C5B"/>
    <w:rsid w:val="00417CAE"/>
    <w:rsid w:val="00417CB8"/>
    <w:rsid w:val="00417CD8"/>
    <w:rsid w:val="00417CD9"/>
    <w:rsid w:val="00417CE7"/>
    <w:rsid w:val="00417CEC"/>
    <w:rsid w:val="00417D3F"/>
    <w:rsid w:val="00417D52"/>
    <w:rsid w:val="00417DCF"/>
    <w:rsid w:val="00417DF8"/>
    <w:rsid w:val="00417E13"/>
    <w:rsid w:val="00417E28"/>
    <w:rsid w:val="00417E36"/>
    <w:rsid w:val="00417E63"/>
    <w:rsid w:val="00417EED"/>
    <w:rsid w:val="00417F0B"/>
    <w:rsid w:val="00417F5C"/>
    <w:rsid w:val="00417F7F"/>
    <w:rsid w:val="00417FAA"/>
    <w:rsid w:val="00417FB2"/>
    <w:rsid w:val="00417FBF"/>
    <w:rsid w:val="00420024"/>
    <w:rsid w:val="0042002F"/>
    <w:rsid w:val="00420040"/>
    <w:rsid w:val="004200E4"/>
    <w:rsid w:val="00420108"/>
    <w:rsid w:val="004201A5"/>
    <w:rsid w:val="004201B7"/>
    <w:rsid w:val="004201FF"/>
    <w:rsid w:val="0042021A"/>
    <w:rsid w:val="0042025A"/>
    <w:rsid w:val="00420280"/>
    <w:rsid w:val="004202FC"/>
    <w:rsid w:val="00420414"/>
    <w:rsid w:val="0042045B"/>
    <w:rsid w:val="0042046B"/>
    <w:rsid w:val="0042046F"/>
    <w:rsid w:val="004204AE"/>
    <w:rsid w:val="004204E3"/>
    <w:rsid w:val="00420506"/>
    <w:rsid w:val="0042054A"/>
    <w:rsid w:val="00420581"/>
    <w:rsid w:val="004205AB"/>
    <w:rsid w:val="004205C1"/>
    <w:rsid w:val="004205EA"/>
    <w:rsid w:val="00420605"/>
    <w:rsid w:val="00420665"/>
    <w:rsid w:val="0042066F"/>
    <w:rsid w:val="0042070F"/>
    <w:rsid w:val="00420738"/>
    <w:rsid w:val="00420759"/>
    <w:rsid w:val="004208BF"/>
    <w:rsid w:val="004208CD"/>
    <w:rsid w:val="004208EB"/>
    <w:rsid w:val="0042090A"/>
    <w:rsid w:val="0042090C"/>
    <w:rsid w:val="0042095A"/>
    <w:rsid w:val="0042096D"/>
    <w:rsid w:val="00420A07"/>
    <w:rsid w:val="00420A1D"/>
    <w:rsid w:val="00420A3F"/>
    <w:rsid w:val="00420B1A"/>
    <w:rsid w:val="00420B20"/>
    <w:rsid w:val="00420B61"/>
    <w:rsid w:val="00420B96"/>
    <w:rsid w:val="00420C60"/>
    <w:rsid w:val="00420C6B"/>
    <w:rsid w:val="00420CB0"/>
    <w:rsid w:val="00420D33"/>
    <w:rsid w:val="00420DC6"/>
    <w:rsid w:val="00420DCB"/>
    <w:rsid w:val="00420DF5"/>
    <w:rsid w:val="00420E22"/>
    <w:rsid w:val="00420E43"/>
    <w:rsid w:val="00420E8B"/>
    <w:rsid w:val="00420E8E"/>
    <w:rsid w:val="00420F0D"/>
    <w:rsid w:val="00420F57"/>
    <w:rsid w:val="00420FAD"/>
    <w:rsid w:val="00420FF8"/>
    <w:rsid w:val="00421025"/>
    <w:rsid w:val="00421037"/>
    <w:rsid w:val="00421044"/>
    <w:rsid w:val="00421099"/>
    <w:rsid w:val="00421143"/>
    <w:rsid w:val="004211E9"/>
    <w:rsid w:val="004211FB"/>
    <w:rsid w:val="0042120B"/>
    <w:rsid w:val="00421218"/>
    <w:rsid w:val="00421228"/>
    <w:rsid w:val="00421236"/>
    <w:rsid w:val="00421299"/>
    <w:rsid w:val="004212CC"/>
    <w:rsid w:val="004212E7"/>
    <w:rsid w:val="00421351"/>
    <w:rsid w:val="0042136F"/>
    <w:rsid w:val="004213AC"/>
    <w:rsid w:val="004213F4"/>
    <w:rsid w:val="0042140E"/>
    <w:rsid w:val="00421423"/>
    <w:rsid w:val="00421429"/>
    <w:rsid w:val="0042142B"/>
    <w:rsid w:val="00421440"/>
    <w:rsid w:val="004214A5"/>
    <w:rsid w:val="004214F8"/>
    <w:rsid w:val="00421567"/>
    <w:rsid w:val="004215A3"/>
    <w:rsid w:val="0042161C"/>
    <w:rsid w:val="0042162C"/>
    <w:rsid w:val="00421670"/>
    <w:rsid w:val="00421678"/>
    <w:rsid w:val="004216D9"/>
    <w:rsid w:val="00421739"/>
    <w:rsid w:val="0042177E"/>
    <w:rsid w:val="0042179B"/>
    <w:rsid w:val="004217C6"/>
    <w:rsid w:val="004217CB"/>
    <w:rsid w:val="0042182C"/>
    <w:rsid w:val="0042183D"/>
    <w:rsid w:val="004218CC"/>
    <w:rsid w:val="004218EA"/>
    <w:rsid w:val="00421908"/>
    <w:rsid w:val="00421925"/>
    <w:rsid w:val="00421A1B"/>
    <w:rsid w:val="00421A4C"/>
    <w:rsid w:val="00421A50"/>
    <w:rsid w:val="00421A85"/>
    <w:rsid w:val="00421ADA"/>
    <w:rsid w:val="00421AE2"/>
    <w:rsid w:val="00421B16"/>
    <w:rsid w:val="00421B31"/>
    <w:rsid w:val="00421C01"/>
    <w:rsid w:val="00421C1A"/>
    <w:rsid w:val="00421C76"/>
    <w:rsid w:val="00421C8C"/>
    <w:rsid w:val="00421C8F"/>
    <w:rsid w:val="00421CE2"/>
    <w:rsid w:val="00421CF3"/>
    <w:rsid w:val="00421D2A"/>
    <w:rsid w:val="00421D61"/>
    <w:rsid w:val="00421D9D"/>
    <w:rsid w:val="00421DA0"/>
    <w:rsid w:val="00421E1E"/>
    <w:rsid w:val="00421E56"/>
    <w:rsid w:val="00421E5D"/>
    <w:rsid w:val="00421EA1"/>
    <w:rsid w:val="00421EE6"/>
    <w:rsid w:val="00421F04"/>
    <w:rsid w:val="00421F30"/>
    <w:rsid w:val="00421F60"/>
    <w:rsid w:val="00421F6F"/>
    <w:rsid w:val="00421F7E"/>
    <w:rsid w:val="00421F8E"/>
    <w:rsid w:val="00421FAE"/>
    <w:rsid w:val="00421FC1"/>
    <w:rsid w:val="00421FD3"/>
    <w:rsid w:val="00422017"/>
    <w:rsid w:val="0042207A"/>
    <w:rsid w:val="004220C5"/>
    <w:rsid w:val="004220CC"/>
    <w:rsid w:val="004220DF"/>
    <w:rsid w:val="00422128"/>
    <w:rsid w:val="0042212B"/>
    <w:rsid w:val="0042218D"/>
    <w:rsid w:val="004221E8"/>
    <w:rsid w:val="00422221"/>
    <w:rsid w:val="00422224"/>
    <w:rsid w:val="00422257"/>
    <w:rsid w:val="0042225B"/>
    <w:rsid w:val="00422294"/>
    <w:rsid w:val="00422296"/>
    <w:rsid w:val="0042229D"/>
    <w:rsid w:val="004222B3"/>
    <w:rsid w:val="00422326"/>
    <w:rsid w:val="00422362"/>
    <w:rsid w:val="0042237F"/>
    <w:rsid w:val="004223CF"/>
    <w:rsid w:val="004223EB"/>
    <w:rsid w:val="004223EF"/>
    <w:rsid w:val="00422412"/>
    <w:rsid w:val="00422458"/>
    <w:rsid w:val="0042249A"/>
    <w:rsid w:val="004224BC"/>
    <w:rsid w:val="004224CE"/>
    <w:rsid w:val="004224D3"/>
    <w:rsid w:val="00422501"/>
    <w:rsid w:val="0042250D"/>
    <w:rsid w:val="00422523"/>
    <w:rsid w:val="004225B1"/>
    <w:rsid w:val="00422608"/>
    <w:rsid w:val="00422621"/>
    <w:rsid w:val="00422641"/>
    <w:rsid w:val="0042266E"/>
    <w:rsid w:val="00422683"/>
    <w:rsid w:val="00422695"/>
    <w:rsid w:val="004226AF"/>
    <w:rsid w:val="00422703"/>
    <w:rsid w:val="00422704"/>
    <w:rsid w:val="004227A9"/>
    <w:rsid w:val="004227AE"/>
    <w:rsid w:val="004227E9"/>
    <w:rsid w:val="004227F9"/>
    <w:rsid w:val="0042280A"/>
    <w:rsid w:val="00422817"/>
    <w:rsid w:val="004228E3"/>
    <w:rsid w:val="00422928"/>
    <w:rsid w:val="0042292A"/>
    <w:rsid w:val="00422990"/>
    <w:rsid w:val="004229F8"/>
    <w:rsid w:val="00422A01"/>
    <w:rsid w:val="00422A5C"/>
    <w:rsid w:val="00422A65"/>
    <w:rsid w:val="00422A6A"/>
    <w:rsid w:val="00422A99"/>
    <w:rsid w:val="00422B02"/>
    <w:rsid w:val="00422B0A"/>
    <w:rsid w:val="00422BBF"/>
    <w:rsid w:val="00422C61"/>
    <w:rsid w:val="00422C94"/>
    <w:rsid w:val="00422CAE"/>
    <w:rsid w:val="00422CC0"/>
    <w:rsid w:val="00422D00"/>
    <w:rsid w:val="00422DDC"/>
    <w:rsid w:val="00422DF5"/>
    <w:rsid w:val="00422E14"/>
    <w:rsid w:val="00422E1C"/>
    <w:rsid w:val="00422F41"/>
    <w:rsid w:val="00422FBC"/>
    <w:rsid w:val="00422FF9"/>
    <w:rsid w:val="00423007"/>
    <w:rsid w:val="0042302B"/>
    <w:rsid w:val="00423078"/>
    <w:rsid w:val="00423099"/>
    <w:rsid w:val="004230A3"/>
    <w:rsid w:val="004230AA"/>
    <w:rsid w:val="004230C7"/>
    <w:rsid w:val="004230E5"/>
    <w:rsid w:val="004230EF"/>
    <w:rsid w:val="004230FB"/>
    <w:rsid w:val="004230FC"/>
    <w:rsid w:val="004230FE"/>
    <w:rsid w:val="00423100"/>
    <w:rsid w:val="00423101"/>
    <w:rsid w:val="00423137"/>
    <w:rsid w:val="004232E5"/>
    <w:rsid w:val="00423358"/>
    <w:rsid w:val="00423360"/>
    <w:rsid w:val="0042339A"/>
    <w:rsid w:val="004233D8"/>
    <w:rsid w:val="004233ED"/>
    <w:rsid w:val="00423412"/>
    <w:rsid w:val="00423440"/>
    <w:rsid w:val="00423466"/>
    <w:rsid w:val="0042347A"/>
    <w:rsid w:val="004234A0"/>
    <w:rsid w:val="004234A7"/>
    <w:rsid w:val="004234B8"/>
    <w:rsid w:val="004234F6"/>
    <w:rsid w:val="00423516"/>
    <w:rsid w:val="004235F8"/>
    <w:rsid w:val="004235FE"/>
    <w:rsid w:val="0042361A"/>
    <w:rsid w:val="00423623"/>
    <w:rsid w:val="0042362D"/>
    <w:rsid w:val="0042365E"/>
    <w:rsid w:val="00423688"/>
    <w:rsid w:val="004236E7"/>
    <w:rsid w:val="00423703"/>
    <w:rsid w:val="00423738"/>
    <w:rsid w:val="0042375C"/>
    <w:rsid w:val="0042377A"/>
    <w:rsid w:val="00423797"/>
    <w:rsid w:val="004237B4"/>
    <w:rsid w:val="004237B7"/>
    <w:rsid w:val="0042381A"/>
    <w:rsid w:val="0042385B"/>
    <w:rsid w:val="004238F6"/>
    <w:rsid w:val="00423940"/>
    <w:rsid w:val="0042397A"/>
    <w:rsid w:val="0042397F"/>
    <w:rsid w:val="0042399E"/>
    <w:rsid w:val="004239AA"/>
    <w:rsid w:val="00423A98"/>
    <w:rsid w:val="00423AA0"/>
    <w:rsid w:val="00423AB4"/>
    <w:rsid w:val="00423B0D"/>
    <w:rsid w:val="00423BDE"/>
    <w:rsid w:val="00423BE2"/>
    <w:rsid w:val="00423BF7"/>
    <w:rsid w:val="00423C0A"/>
    <w:rsid w:val="00423C80"/>
    <w:rsid w:val="00423CE9"/>
    <w:rsid w:val="00423D07"/>
    <w:rsid w:val="00423D0D"/>
    <w:rsid w:val="00423D5F"/>
    <w:rsid w:val="00423D80"/>
    <w:rsid w:val="00423DAD"/>
    <w:rsid w:val="00423DE1"/>
    <w:rsid w:val="00423E0A"/>
    <w:rsid w:val="00423E2E"/>
    <w:rsid w:val="00423E79"/>
    <w:rsid w:val="00423E8B"/>
    <w:rsid w:val="00423EC4"/>
    <w:rsid w:val="00423F0C"/>
    <w:rsid w:val="00423F48"/>
    <w:rsid w:val="00423F9E"/>
    <w:rsid w:val="00424182"/>
    <w:rsid w:val="0042418A"/>
    <w:rsid w:val="00424198"/>
    <w:rsid w:val="00424203"/>
    <w:rsid w:val="00424211"/>
    <w:rsid w:val="00424218"/>
    <w:rsid w:val="00424245"/>
    <w:rsid w:val="00424266"/>
    <w:rsid w:val="0042426A"/>
    <w:rsid w:val="00424278"/>
    <w:rsid w:val="00424284"/>
    <w:rsid w:val="004242AA"/>
    <w:rsid w:val="0042433F"/>
    <w:rsid w:val="00424393"/>
    <w:rsid w:val="004243AC"/>
    <w:rsid w:val="004243B5"/>
    <w:rsid w:val="004243DA"/>
    <w:rsid w:val="0042442E"/>
    <w:rsid w:val="00424484"/>
    <w:rsid w:val="004244E7"/>
    <w:rsid w:val="00424501"/>
    <w:rsid w:val="00424522"/>
    <w:rsid w:val="004245A7"/>
    <w:rsid w:val="004245CB"/>
    <w:rsid w:val="004245F0"/>
    <w:rsid w:val="004245F6"/>
    <w:rsid w:val="00424676"/>
    <w:rsid w:val="004246A7"/>
    <w:rsid w:val="004246AE"/>
    <w:rsid w:val="004246CD"/>
    <w:rsid w:val="00424765"/>
    <w:rsid w:val="00424789"/>
    <w:rsid w:val="004247B5"/>
    <w:rsid w:val="004247F4"/>
    <w:rsid w:val="004247FF"/>
    <w:rsid w:val="0042480D"/>
    <w:rsid w:val="00424828"/>
    <w:rsid w:val="00424845"/>
    <w:rsid w:val="004248C6"/>
    <w:rsid w:val="00424960"/>
    <w:rsid w:val="00424961"/>
    <w:rsid w:val="00424964"/>
    <w:rsid w:val="00424993"/>
    <w:rsid w:val="004249C9"/>
    <w:rsid w:val="004249FC"/>
    <w:rsid w:val="00424A01"/>
    <w:rsid w:val="00424A1C"/>
    <w:rsid w:val="00424A45"/>
    <w:rsid w:val="00424A56"/>
    <w:rsid w:val="00424A63"/>
    <w:rsid w:val="00424A76"/>
    <w:rsid w:val="00424A93"/>
    <w:rsid w:val="00424AD7"/>
    <w:rsid w:val="00424B14"/>
    <w:rsid w:val="00424B22"/>
    <w:rsid w:val="00424B24"/>
    <w:rsid w:val="00424B69"/>
    <w:rsid w:val="00424B91"/>
    <w:rsid w:val="00424C4E"/>
    <w:rsid w:val="00424C61"/>
    <w:rsid w:val="00424C78"/>
    <w:rsid w:val="00424C8A"/>
    <w:rsid w:val="00424C93"/>
    <w:rsid w:val="00424CCF"/>
    <w:rsid w:val="00424CD9"/>
    <w:rsid w:val="00424CFA"/>
    <w:rsid w:val="00424CFC"/>
    <w:rsid w:val="00424D34"/>
    <w:rsid w:val="00424DE6"/>
    <w:rsid w:val="00424E52"/>
    <w:rsid w:val="00424EE9"/>
    <w:rsid w:val="00424F55"/>
    <w:rsid w:val="00424F58"/>
    <w:rsid w:val="00424F6A"/>
    <w:rsid w:val="00424FEE"/>
    <w:rsid w:val="00425040"/>
    <w:rsid w:val="00425066"/>
    <w:rsid w:val="0042508E"/>
    <w:rsid w:val="00425094"/>
    <w:rsid w:val="0042509B"/>
    <w:rsid w:val="004250BF"/>
    <w:rsid w:val="004250F8"/>
    <w:rsid w:val="00425111"/>
    <w:rsid w:val="0042514F"/>
    <w:rsid w:val="00425171"/>
    <w:rsid w:val="00425189"/>
    <w:rsid w:val="004251B9"/>
    <w:rsid w:val="004251CE"/>
    <w:rsid w:val="0042528E"/>
    <w:rsid w:val="004252B7"/>
    <w:rsid w:val="004252D2"/>
    <w:rsid w:val="004252EF"/>
    <w:rsid w:val="00425381"/>
    <w:rsid w:val="004253B2"/>
    <w:rsid w:val="004253C2"/>
    <w:rsid w:val="004253F5"/>
    <w:rsid w:val="00425411"/>
    <w:rsid w:val="00425425"/>
    <w:rsid w:val="00425443"/>
    <w:rsid w:val="0042548C"/>
    <w:rsid w:val="004254CD"/>
    <w:rsid w:val="004254DD"/>
    <w:rsid w:val="004254DF"/>
    <w:rsid w:val="00425513"/>
    <w:rsid w:val="00425535"/>
    <w:rsid w:val="0042556E"/>
    <w:rsid w:val="0042559A"/>
    <w:rsid w:val="0042559C"/>
    <w:rsid w:val="004255B2"/>
    <w:rsid w:val="0042560F"/>
    <w:rsid w:val="00425658"/>
    <w:rsid w:val="004256A7"/>
    <w:rsid w:val="00425717"/>
    <w:rsid w:val="00425792"/>
    <w:rsid w:val="004257D8"/>
    <w:rsid w:val="00425814"/>
    <w:rsid w:val="0042581D"/>
    <w:rsid w:val="0042584C"/>
    <w:rsid w:val="00425865"/>
    <w:rsid w:val="00425899"/>
    <w:rsid w:val="004258BC"/>
    <w:rsid w:val="00425918"/>
    <w:rsid w:val="0042594B"/>
    <w:rsid w:val="00425964"/>
    <w:rsid w:val="0042596F"/>
    <w:rsid w:val="00425983"/>
    <w:rsid w:val="00425993"/>
    <w:rsid w:val="004259C7"/>
    <w:rsid w:val="00425A94"/>
    <w:rsid w:val="00425B1A"/>
    <w:rsid w:val="00425B2D"/>
    <w:rsid w:val="00425B4E"/>
    <w:rsid w:val="00425B6C"/>
    <w:rsid w:val="00425BB8"/>
    <w:rsid w:val="00425BCF"/>
    <w:rsid w:val="00425BFB"/>
    <w:rsid w:val="00425C0D"/>
    <w:rsid w:val="00425C19"/>
    <w:rsid w:val="00425C26"/>
    <w:rsid w:val="00425C6C"/>
    <w:rsid w:val="00425C7A"/>
    <w:rsid w:val="00425C85"/>
    <w:rsid w:val="00425CB7"/>
    <w:rsid w:val="00425CFC"/>
    <w:rsid w:val="00425D14"/>
    <w:rsid w:val="00425D68"/>
    <w:rsid w:val="00425DDE"/>
    <w:rsid w:val="00425E79"/>
    <w:rsid w:val="00425E7D"/>
    <w:rsid w:val="00425EB9"/>
    <w:rsid w:val="00425EDA"/>
    <w:rsid w:val="00425EDD"/>
    <w:rsid w:val="00425EEA"/>
    <w:rsid w:val="00425EFE"/>
    <w:rsid w:val="00425F02"/>
    <w:rsid w:val="00425F1A"/>
    <w:rsid w:val="00425F1F"/>
    <w:rsid w:val="00425F35"/>
    <w:rsid w:val="00425FC2"/>
    <w:rsid w:val="00425FF3"/>
    <w:rsid w:val="00426048"/>
    <w:rsid w:val="00426063"/>
    <w:rsid w:val="0042608C"/>
    <w:rsid w:val="00426114"/>
    <w:rsid w:val="00426120"/>
    <w:rsid w:val="0042615F"/>
    <w:rsid w:val="00426179"/>
    <w:rsid w:val="0042619F"/>
    <w:rsid w:val="004261D5"/>
    <w:rsid w:val="00426216"/>
    <w:rsid w:val="0042621F"/>
    <w:rsid w:val="0042628A"/>
    <w:rsid w:val="004262E7"/>
    <w:rsid w:val="00426300"/>
    <w:rsid w:val="0042632D"/>
    <w:rsid w:val="00426330"/>
    <w:rsid w:val="0042633F"/>
    <w:rsid w:val="0042637B"/>
    <w:rsid w:val="00426398"/>
    <w:rsid w:val="0042640E"/>
    <w:rsid w:val="004264B9"/>
    <w:rsid w:val="004264EE"/>
    <w:rsid w:val="0042651F"/>
    <w:rsid w:val="00426539"/>
    <w:rsid w:val="004265B1"/>
    <w:rsid w:val="004265DF"/>
    <w:rsid w:val="00426611"/>
    <w:rsid w:val="00426622"/>
    <w:rsid w:val="00426624"/>
    <w:rsid w:val="00426627"/>
    <w:rsid w:val="0042663A"/>
    <w:rsid w:val="0042667B"/>
    <w:rsid w:val="004266C1"/>
    <w:rsid w:val="004266C5"/>
    <w:rsid w:val="00426722"/>
    <w:rsid w:val="004267B4"/>
    <w:rsid w:val="004267E2"/>
    <w:rsid w:val="00426800"/>
    <w:rsid w:val="00426844"/>
    <w:rsid w:val="00426876"/>
    <w:rsid w:val="0042693D"/>
    <w:rsid w:val="0042695C"/>
    <w:rsid w:val="004269BD"/>
    <w:rsid w:val="004269CF"/>
    <w:rsid w:val="00426A2B"/>
    <w:rsid w:val="00426A2F"/>
    <w:rsid w:val="00426A3F"/>
    <w:rsid w:val="00426A79"/>
    <w:rsid w:val="00426AE5"/>
    <w:rsid w:val="00426B22"/>
    <w:rsid w:val="00426B4D"/>
    <w:rsid w:val="00426B8D"/>
    <w:rsid w:val="00426B9A"/>
    <w:rsid w:val="00426BDA"/>
    <w:rsid w:val="00426BDD"/>
    <w:rsid w:val="00426C24"/>
    <w:rsid w:val="00426C58"/>
    <w:rsid w:val="00426C70"/>
    <w:rsid w:val="00426C7E"/>
    <w:rsid w:val="00426C8E"/>
    <w:rsid w:val="00426C95"/>
    <w:rsid w:val="00426C9A"/>
    <w:rsid w:val="00426CBA"/>
    <w:rsid w:val="00426CF9"/>
    <w:rsid w:val="00426D4B"/>
    <w:rsid w:val="00426D5E"/>
    <w:rsid w:val="00426D94"/>
    <w:rsid w:val="00426DBE"/>
    <w:rsid w:val="00426DEC"/>
    <w:rsid w:val="00426DF7"/>
    <w:rsid w:val="00426E4A"/>
    <w:rsid w:val="00426E8A"/>
    <w:rsid w:val="00426F11"/>
    <w:rsid w:val="00426F2B"/>
    <w:rsid w:val="00426F37"/>
    <w:rsid w:val="00426FEC"/>
    <w:rsid w:val="00426FFE"/>
    <w:rsid w:val="0042704F"/>
    <w:rsid w:val="00427132"/>
    <w:rsid w:val="004271AD"/>
    <w:rsid w:val="004271BD"/>
    <w:rsid w:val="00427205"/>
    <w:rsid w:val="00427268"/>
    <w:rsid w:val="0042728D"/>
    <w:rsid w:val="00427294"/>
    <w:rsid w:val="0042729E"/>
    <w:rsid w:val="00427302"/>
    <w:rsid w:val="00427348"/>
    <w:rsid w:val="0042736E"/>
    <w:rsid w:val="00427395"/>
    <w:rsid w:val="004273D9"/>
    <w:rsid w:val="004273F0"/>
    <w:rsid w:val="004273FA"/>
    <w:rsid w:val="0042743A"/>
    <w:rsid w:val="0042744B"/>
    <w:rsid w:val="0042748B"/>
    <w:rsid w:val="00427494"/>
    <w:rsid w:val="00427499"/>
    <w:rsid w:val="004274D5"/>
    <w:rsid w:val="004274F4"/>
    <w:rsid w:val="00427538"/>
    <w:rsid w:val="004275E1"/>
    <w:rsid w:val="004275E6"/>
    <w:rsid w:val="004275F8"/>
    <w:rsid w:val="00427614"/>
    <w:rsid w:val="00427692"/>
    <w:rsid w:val="00427716"/>
    <w:rsid w:val="00427788"/>
    <w:rsid w:val="004277CB"/>
    <w:rsid w:val="004277CD"/>
    <w:rsid w:val="00427806"/>
    <w:rsid w:val="00427846"/>
    <w:rsid w:val="00427861"/>
    <w:rsid w:val="00427882"/>
    <w:rsid w:val="004278BA"/>
    <w:rsid w:val="0042794A"/>
    <w:rsid w:val="00427974"/>
    <w:rsid w:val="004279B6"/>
    <w:rsid w:val="004279D9"/>
    <w:rsid w:val="004279E0"/>
    <w:rsid w:val="004279E5"/>
    <w:rsid w:val="004279EB"/>
    <w:rsid w:val="00427A30"/>
    <w:rsid w:val="00427A35"/>
    <w:rsid w:val="00427A36"/>
    <w:rsid w:val="00427A4D"/>
    <w:rsid w:val="00427A80"/>
    <w:rsid w:val="00427AF6"/>
    <w:rsid w:val="00427B0D"/>
    <w:rsid w:val="00427B22"/>
    <w:rsid w:val="00427B69"/>
    <w:rsid w:val="00427B99"/>
    <w:rsid w:val="00427BB1"/>
    <w:rsid w:val="00427BC6"/>
    <w:rsid w:val="00427BD7"/>
    <w:rsid w:val="00427C3A"/>
    <w:rsid w:val="00427C49"/>
    <w:rsid w:val="00427C7A"/>
    <w:rsid w:val="00427C8F"/>
    <w:rsid w:val="00427C92"/>
    <w:rsid w:val="00427CDF"/>
    <w:rsid w:val="00427CF1"/>
    <w:rsid w:val="00427CF8"/>
    <w:rsid w:val="00427CFE"/>
    <w:rsid w:val="00427D0D"/>
    <w:rsid w:val="00427D18"/>
    <w:rsid w:val="00427D5D"/>
    <w:rsid w:val="00427D78"/>
    <w:rsid w:val="00427DE7"/>
    <w:rsid w:val="00427E43"/>
    <w:rsid w:val="00427E45"/>
    <w:rsid w:val="00427E55"/>
    <w:rsid w:val="00427ECD"/>
    <w:rsid w:val="00427EE9"/>
    <w:rsid w:val="00427F11"/>
    <w:rsid w:val="00427F54"/>
    <w:rsid w:val="00427F7E"/>
    <w:rsid w:val="00427FE1"/>
    <w:rsid w:val="00430032"/>
    <w:rsid w:val="00430035"/>
    <w:rsid w:val="00430041"/>
    <w:rsid w:val="00430049"/>
    <w:rsid w:val="0043006D"/>
    <w:rsid w:val="00430099"/>
    <w:rsid w:val="0043009D"/>
    <w:rsid w:val="0043009E"/>
    <w:rsid w:val="004300DC"/>
    <w:rsid w:val="004300FB"/>
    <w:rsid w:val="00430102"/>
    <w:rsid w:val="00430131"/>
    <w:rsid w:val="00430144"/>
    <w:rsid w:val="00430168"/>
    <w:rsid w:val="0043016C"/>
    <w:rsid w:val="0043016D"/>
    <w:rsid w:val="00430199"/>
    <w:rsid w:val="004301B9"/>
    <w:rsid w:val="004301ED"/>
    <w:rsid w:val="00430234"/>
    <w:rsid w:val="0043023D"/>
    <w:rsid w:val="0043026F"/>
    <w:rsid w:val="004302AC"/>
    <w:rsid w:val="004302C0"/>
    <w:rsid w:val="0043030E"/>
    <w:rsid w:val="00430342"/>
    <w:rsid w:val="00430350"/>
    <w:rsid w:val="0043039E"/>
    <w:rsid w:val="004303A4"/>
    <w:rsid w:val="004303BC"/>
    <w:rsid w:val="004303C0"/>
    <w:rsid w:val="004303E3"/>
    <w:rsid w:val="004303FD"/>
    <w:rsid w:val="00430432"/>
    <w:rsid w:val="0043044D"/>
    <w:rsid w:val="00430464"/>
    <w:rsid w:val="00430467"/>
    <w:rsid w:val="0043046E"/>
    <w:rsid w:val="00430526"/>
    <w:rsid w:val="00430545"/>
    <w:rsid w:val="00430645"/>
    <w:rsid w:val="00430649"/>
    <w:rsid w:val="00430661"/>
    <w:rsid w:val="0043069A"/>
    <w:rsid w:val="004306B4"/>
    <w:rsid w:val="00430798"/>
    <w:rsid w:val="004307A5"/>
    <w:rsid w:val="00430823"/>
    <w:rsid w:val="00430834"/>
    <w:rsid w:val="00430895"/>
    <w:rsid w:val="0043092A"/>
    <w:rsid w:val="0043098A"/>
    <w:rsid w:val="004309BE"/>
    <w:rsid w:val="004309F2"/>
    <w:rsid w:val="00430A2E"/>
    <w:rsid w:val="00430A3B"/>
    <w:rsid w:val="00430A5C"/>
    <w:rsid w:val="00430A65"/>
    <w:rsid w:val="00430AB1"/>
    <w:rsid w:val="00430AEC"/>
    <w:rsid w:val="00430B39"/>
    <w:rsid w:val="00430BA0"/>
    <w:rsid w:val="00430C5D"/>
    <w:rsid w:val="00430CAE"/>
    <w:rsid w:val="00430CB1"/>
    <w:rsid w:val="00430CFC"/>
    <w:rsid w:val="00430D2B"/>
    <w:rsid w:val="00430D47"/>
    <w:rsid w:val="00430DD4"/>
    <w:rsid w:val="00430E7A"/>
    <w:rsid w:val="00430E97"/>
    <w:rsid w:val="00430EE5"/>
    <w:rsid w:val="00430F18"/>
    <w:rsid w:val="00430F25"/>
    <w:rsid w:val="00430F2A"/>
    <w:rsid w:val="00431058"/>
    <w:rsid w:val="0043108D"/>
    <w:rsid w:val="00431147"/>
    <w:rsid w:val="0043114E"/>
    <w:rsid w:val="0043116A"/>
    <w:rsid w:val="00431198"/>
    <w:rsid w:val="004311EA"/>
    <w:rsid w:val="004311F2"/>
    <w:rsid w:val="0043124F"/>
    <w:rsid w:val="0043126F"/>
    <w:rsid w:val="00431278"/>
    <w:rsid w:val="004312EE"/>
    <w:rsid w:val="00431374"/>
    <w:rsid w:val="004313AE"/>
    <w:rsid w:val="004313D3"/>
    <w:rsid w:val="00431416"/>
    <w:rsid w:val="00431432"/>
    <w:rsid w:val="004314A3"/>
    <w:rsid w:val="004314A6"/>
    <w:rsid w:val="004314C7"/>
    <w:rsid w:val="004314DE"/>
    <w:rsid w:val="004314E0"/>
    <w:rsid w:val="00431519"/>
    <w:rsid w:val="0043156A"/>
    <w:rsid w:val="00431574"/>
    <w:rsid w:val="0043160C"/>
    <w:rsid w:val="0043160F"/>
    <w:rsid w:val="00431636"/>
    <w:rsid w:val="00431669"/>
    <w:rsid w:val="004316B2"/>
    <w:rsid w:val="004316E0"/>
    <w:rsid w:val="0043172D"/>
    <w:rsid w:val="00431735"/>
    <w:rsid w:val="00431767"/>
    <w:rsid w:val="004317BA"/>
    <w:rsid w:val="004317E7"/>
    <w:rsid w:val="00431811"/>
    <w:rsid w:val="0043181B"/>
    <w:rsid w:val="00431845"/>
    <w:rsid w:val="0043187A"/>
    <w:rsid w:val="004318E2"/>
    <w:rsid w:val="004318F1"/>
    <w:rsid w:val="00431908"/>
    <w:rsid w:val="0043191D"/>
    <w:rsid w:val="0043192C"/>
    <w:rsid w:val="00431949"/>
    <w:rsid w:val="0043195A"/>
    <w:rsid w:val="00431992"/>
    <w:rsid w:val="004319CA"/>
    <w:rsid w:val="004319E9"/>
    <w:rsid w:val="00431A06"/>
    <w:rsid w:val="00431A36"/>
    <w:rsid w:val="00431A43"/>
    <w:rsid w:val="00431A69"/>
    <w:rsid w:val="00431A84"/>
    <w:rsid w:val="00431A87"/>
    <w:rsid w:val="00431A98"/>
    <w:rsid w:val="00431AB8"/>
    <w:rsid w:val="00431AD7"/>
    <w:rsid w:val="00431AF0"/>
    <w:rsid w:val="00431AF3"/>
    <w:rsid w:val="00431B74"/>
    <w:rsid w:val="00431B9B"/>
    <w:rsid w:val="00431C1A"/>
    <w:rsid w:val="00431C34"/>
    <w:rsid w:val="00431C60"/>
    <w:rsid w:val="00431C65"/>
    <w:rsid w:val="00431C76"/>
    <w:rsid w:val="00431CC5"/>
    <w:rsid w:val="00431CFC"/>
    <w:rsid w:val="00431D0D"/>
    <w:rsid w:val="00431D37"/>
    <w:rsid w:val="00431D51"/>
    <w:rsid w:val="00431E32"/>
    <w:rsid w:val="00431E46"/>
    <w:rsid w:val="00431E6D"/>
    <w:rsid w:val="00431E8A"/>
    <w:rsid w:val="00431ECA"/>
    <w:rsid w:val="00431EE7"/>
    <w:rsid w:val="00431EEB"/>
    <w:rsid w:val="00432001"/>
    <w:rsid w:val="00432013"/>
    <w:rsid w:val="00432116"/>
    <w:rsid w:val="004321BB"/>
    <w:rsid w:val="004321FF"/>
    <w:rsid w:val="00432232"/>
    <w:rsid w:val="004322C9"/>
    <w:rsid w:val="00432329"/>
    <w:rsid w:val="00432333"/>
    <w:rsid w:val="00432347"/>
    <w:rsid w:val="0043237E"/>
    <w:rsid w:val="004323A1"/>
    <w:rsid w:val="004323A4"/>
    <w:rsid w:val="004323A5"/>
    <w:rsid w:val="0043240B"/>
    <w:rsid w:val="00432485"/>
    <w:rsid w:val="00432499"/>
    <w:rsid w:val="004324F3"/>
    <w:rsid w:val="00432519"/>
    <w:rsid w:val="00432551"/>
    <w:rsid w:val="00432563"/>
    <w:rsid w:val="0043256E"/>
    <w:rsid w:val="00432582"/>
    <w:rsid w:val="004325C6"/>
    <w:rsid w:val="0043260C"/>
    <w:rsid w:val="004326CC"/>
    <w:rsid w:val="004326CF"/>
    <w:rsid w:val="004326E6"/>
    <w:rsid w:val="00432705"/>
    <w:rsid w:val="00432743"/>
    <w:rsid w:val="00432744"/>
    <w:rsid w:val="0043276B"/>
    <w:rsid w:val="004327A9"/>
    <w:rsid w:val="00432878"/>
    <w:rsid w:val="0043288E"/>
    <w:rsid w:val="00432895"/>
    <w:rsid w:val="004328AF"/>
    <w:rsid w:val="004328FB"/>
    <w:rsid w:val="004329B8"/>
    <w:rsid w:val="00432A11"/>
    <w:rsid w:val="00432A25"/>
    <w:rsid w:val="00432A55"/>
    <w:rsid w:val="00432A8C"/>
    <w:rsid w:val="00432AB2"/>
    <w:rsid w:val="00432B0F"/>
    <w:rsid w:val="00432B2E"/>
    <w:rsid w:val="00432B30"/>
    <w:rsid w:val="00432B40"/>
    <w:rsid w:val="00432BC4"/>
    <w:rsid w:val="00432BD1"/>
    <w:rsid w:val="00432C11"/>
    <w:rsid w:val="00432C5E"/>
    <w:rsid w:val="00432C7A"/>
    <w:rsid w:val="00432C7B"/>
    <w:rsid w:val="00432C89"/>
    <w:rsid w:val="00432CAA"/>
    <w:rsid w:val="00432CC8"/>
    <w:rsid w:val="00432D27"/>
    <w:rsid w:val="00432D5A"/>
    <w:rsid w:val="00432D68"/>
    <w:rsid w:val="00432DFE"/>
    <w:rsid w:val="00432E1A"/>
    <w:rsid w:val="00432E25"/>
    <w:rsid w:val="00432E2B"/>
    <w:rsid w:val="00432E56"/>
    <w:rsid w:val="00432E66"/>
    <w:rsid w:val="00432E96"/>
    <w:rsid w:val="00432EA8"/>
    <w:rsid w:val="00432EAE"/>
    <w:rsid w:val="00432EBF"/>
    <w:rsid w:val="00432EDB"/>
    <w:rsid w:val="00432EDE"/>
    <w:rsid w:val="00432F08"/>
    <w:rsid w:val="00432F35"/>
    <w:rsid w:val="00432F57"/>
    <w:rsid w:val="00432F59"/>
    <w:rsid w:val="00432F6A"/>
    <w:rsid w:val="00432F8A"/>
    <w:rsid w:val="0043301E"/>
    <w:rsid w:val="004330B8"/>
    <w:rsid w:val="004330BC"/>
    <w:rsid w:val="004330C2"/>
    <w:rsid w:val="004330CA"/>
    <w:rsid w:val="004330F5"/>
    <w:rsid w:val="004330FB"/>
    <w:rsid w:val="00433108"/>
    <w:rsid w:val="00433164"/>
    <w:rsid w:val="00433259"/>
    <w:rsid w:val="004332BD"/>
    <w:rsid w:val="0043335B"/>
    <w:rsid w:val="0043338A"/>
    <w:rsid w:val="00433403"/>
    <w:rsid w:val="004334D0"/>
    <w:rsid w:val="004334EF"/>
    <w:rsid w:val="00433503"/>
    <w:rsid w:val="00433531"/>
    <w:rsid w:val="00433578"/>
    <w:rsid w:val="004335BE"/>
    <w:rsid w:val="004335D9"/>
    <w:rsid w:val="004335E9"/>
    <w:rsid w:val="004335F0"/>
    <w:rsid w:val="0043365F"/>
    <w:rsid w:val="00433674"/>
    <w:rsid w:val="004336F6"/>
    <w:rsid w:val="0043370D"/>
    <w:rsid w:val="00433789"/>
    <w:rsid w:val="004337C1"/>
    <w:rsid w:val="004338D0"/>
    <w:rsid w:val="0043390B"/>
    <w:rsid w:val="00433910"/>
    <w:rsid w:val="0043392E"/>
    <w:rsid w:val="00433985"/>
    <w:rsid w:val="00433988"/>
    <w:rsid w:val="004339E7"/>
    <w:rsid w:val="00433A0E"/>
    <w:rsid w:val="00433A1A"/>
    <w:rsid w:val="00433A53"/>
    <w:rsid w:val="00433A55"/>
    <w:rsid w:val="00433A68"/>
    <w:rsid w:val="00433A9B"/>
    <w:rsid w:val="00433AC8"/>
    <w:rsid w:val="00433B3A"/>
    <w:rsid w:val="00433B72"/>
    <w:rsid w:val="00433B98"/>
    <w:rsid w:val="00433BA4"/>
    <w:rsid w:val="00433C20"/>
    <w:rsid w:val="00433C63"/>
    <w:rsid w:val="00433C85"/>
    <w:rsid w:val="00433CCA"/>
    <w:rsid w:val="00433CFB"/>
    <w:rsid w:val="00433D07"/>
    <w:rsid w:val="00433D45"/>
    <w:rsid w:val="00433D78"/>
    <w:rsid w:val="00433E24"/>
    <w:rsid w:val="00433E3C"/>
    <w:rsid w:val="00433E4C"/>
    <w:rsid w:val="00433E7F"/>
    <w:rsid w:val="00433E8F"/>
    <w:rsid w:val="00433E94"/>
    <w:rsid w:val="00433E9C"/>
    <w:rsid w:val="00433EAE"/>
    <w:rsid w:val="00433EB4"/>
    <w:rsid w:val="00433EC2"/>
    <w:rsid w:val="00433ECE"/>
    <w:rsid w:val="00433EDA"/>
    <w:rsid w:val="00433EE5"/>
    <w:rsid w:val="00433F3F"/>
    <w:rsid w:val="00433F41"/>
    <w:rsid w:val="00433F79"/>
    <w:rsid w:val="00433FA4"/>
    <w:rsid w:val="00433FB2"/>
    <w:rsid w:val="00433FB7"/>
    <w:rsid w:val="00433FD2"/>
    <w:rsid w:val="00433FD3"/>
    <w:rsid w:val="00434020"/>
    <w:rsid w:val="0043409C"/>
    <w:rsid w:val="004340DC"/>
    <w:rsid w:val="00434116"/>
    <w:rsid w:val="0043411B"/>
    <w:rsid w:val="0043412D"/>
    <w:rsid w:val="00434130"/>
    <w:rsid w:val="004341B6"/>
    <w:rsid w:val="004341D4"/>
    <w:rsid w:val="0043421F"/>
    <w:rsid w:val="00434241"/>
    <w:rsid w:val="00434270"/>
    <w:rsid w:val="004342FA"/>
    <w:rsid w:val="00434308"/>
    <w:rsid w:val="00434311"/>
    <w:rsid w:val="00434350"/>
    <w:rsid w:val="00434355"/>
    <w:rsid w:val="00434383"/>
    <w:rsid w:val="00434405"/>
    <w:rsid w:val="00434469"/>
    <w:rsid w:val="00434473"/>
    <w:rsid w:val="00434475"/>
    <w:rsid w:val="004344A7"/>
    <w:rsid w:val="004344C6"/>
    <w:rsid w:val="004344E7"/>
    <w:rsid w:val="0043452E"/>
    <w:rsid w:val="0043458D"/>
    <w:rsid w:val="00434600"/>
    <w:rsid w:val="0043462A"/>
    <w:rsid w:val="00434636"/>
    <w:rsid w:val="0043463E"/>
    <w:rsid w:val="004346C2"/>
    <w:rsid w:val="004346DB"/>
    <w:rsid w:val="00434714"/>
    <w:rsid w:val="0043476C"/>
    <w:rsid w:val="00434791"/>
    <w:rsid w:val="004347BE"/>
    <w:rsid w:val="00434849"/>
    <w:rsid w:val="00434882"/>
    <w:rsid w:val="004348E2"/>
    <w:rsid w:val="00434936"/>
    <w:rsid w:val="00434944"/>
    <w:rsid w:val="004349A4"/>
    <w:rsid w:val="004349EB"/>
    <w:rsid w:val="004349FB"/>
    <w:rsid w:val="00434A86"/>
    <w:rsid w:val="00434A8D"/>
    <w:rsid w:val="00434AAC"/>
    <w:rsid w:val="00434ACD"/>
    <w:rsid w:val="00434AD6"/>
    <w:rsid w:val="00434ADB"/>
    <w:rsid w:val="00434AF6"/>
    <w:rsid w:val="00434B1E"/>
    <w:rsid w:val="00434B71"/>
    <w:rsid w:val="00434C0D"/>
    <w:rsid w:val="00434CBD"/>
    <w:rsid w:val="00434D08"/>
    <w:rsid w:val="00434D52"/>
    <w:rsid w:val="00434D53"/>
    <w:rsid w:val="00434D6F"/>
    <w:rsid w:val="00434D8D"/>
    <w:rsid w:val="00434DEC"/>
    <w:rsid w:val="00434E19"/>
    <w:rsid w:val="00434E86"/>
    <w:rsid w:val="00434FEA"/>
    <w:rsid w:val="00435003"/>
    <w:rsid w:val="00435014"/>
    <w:rsid w:val="0043503C"/>
    <w:rsid w:val="00435072"/>
    <w:rsid w:val="0043508E"/>
    <w:rsid w:val="004350A3"/>
    <w:rsid w:val="004350CC"/>
    <w:rsid w:val="00435101"/>
    <w:rsid w:val="004351A0"/>
    <w:rsid w:val="004351B9"/>
    <w:rsid w:val="004351C6"/>
    <w:rsid w:val="004352A0"/>
    <w:rsid w:val="004352AB"/>
    <w:rsid w:val="004352B7"/>
    <w:rsid w:val="004352D1"/>
    <w:rsid w:val="004352DA"/>
    <w:rsid w:val="004352E7"/>
    <w:rsid w:val="00435303"/>
    <w:rsid w:val="00435333"/>
    <w:rsid w:val="0043536E"/>
    <w:rsid w:val="0043537C"/>
    <w:rsid w:val="004353A1"/>
    <w:rsid w:val="004353CD"/>
    <w:rsid w:val="004353E4"/>
    <w:rsid w:val="004353F7"/>
    <w:rsid w:val="00435433"/>
    <w:rsid w:val="00435456"/>
    <w:rsid w:val="004354F6"/>
    <w:rsid w:val="00435511"/>
    <w:rsid w:val="00435553"/>
    <w:rsid w:val="00435557"/>
    <w:rsid w:val="004355C1"/>
    <w:rsid w:val="0043561E"/>
    <w:rsid w:val="0043562C"/>
    <w:rsid w:val="00435631"/>
    <w:rsid w:val="0043563B"/>
    <w:rsid w:val="00435675"/>
    <w:rsid w:val="00435676"/>
    <w:rsid w:val="004356E2"/>
    <w:rsid w:val="00435711"/>
    <w:rsid w:val="00435748"/>
    <w:rsid w:val="0043574E"/>
    <w:rsid w:val="00435784"/>
    <w:rsid w:val="0043579E"/>
    <w:rsid w:val="004357D5"/>
    <w:rsid w:val="004357E6"/>
    <w:rsid w:val="004357E9"/>
    <w:rsid w:val="00435852"/>
    <w:rsid w:val="0043585D"/>
    <w:rsid w:val="004358A4"/>
    <w:rsid w:val="004358D1"/>
    <w:rsid w:val="004358F3"/>
    <w:rsid w:val="0043591B"/>
    <w:rsid w:val="0043596F"/>
    <w:rsid w:val="00435983"/>
    <w:rsid w:val="004359B5"/>
    <w:rsid w:val="00435ABF"/>
    <w:rsid w:val="00435AF3"/>
    <w:rsid w:val="00435AFB"/>
    <w:rsid w:val="00435B62"/>
    <w:rsid w:val="00435B8D"/>
    <w:rsid w:val="00435BAD"/>
    <w:rsid w:val="00435BB5"/>
    <w:rsid w:val="00435C35"/>
    <w:rsid w:val="00435CD0"/>
    <w:rsid w:val="00435D0C"/>
    <w:rsid w:val="00435D1C"/>
    <w:rsid w:val="00435D25"/>
    <w:rsid w:val="00435D85"/>
    <w:rsid w:val="00435DB0"/>
    <w:rsid w:val="00435E23"/>
    <w:rsid w:val="00435E40"/>
    <w:rsid w:val="00435E43"/>
    <w:rsid w:val="00435E7E"/>
    <w:rsid w:val="00435E81"/>
    <w:rsid w:val="00435E96"/>
    <w:rsid w:val="00435EAC"/>
    <w:rsid w:val="00435F27"/>
    <w:rsid w:val="00435F66"/>
    <w:rsid w:val="00435FAD"/>
    <w:rsid w:val="00435FE7"/>
    <w:rsid w:val="004360BD"/>
    <w:rsid w:val="004360CB"/>
    <w:rsid w:val="004360CC"/>
    <w:rsid w:val="004360E8"/>
    <w:rsid w:val="00436128"/>
    <w:rsid w:val="00436141"/>
    <w:rsid w:val="00436163"/>
    <w:rsid w:val="00436179"/>
    <w:rsid w:val="004361AD"/>
    <w:rsid w:val="00436233"/>
    <w:rsid w:val="0043623F"/>
    <w:rsid w:val="004362A5"/>
    <w:rsid w:val="004362BB"/>
    <w:rsid w:val="00436304"/>
    <w:rsid w:val="0043631D"/>
    <w:rsid w:val="00436333"/>
    <w:rsid w:val="0043633C"/>
    <w:rsid w:val="0043637A"/>
    <w:rsid w:val="0043637E"/>
    <w:rsid w:val="00436380"/>
    <w:rsid w:val="0043639E"/>
    <w:rsid w:val="004363DA"/>
    <w:rsid w:val="00436407"/>
    <w:rsid w:val="0043644B"/>
    <w:rsid w:val="00436562"/>
    <w:rsid w:val="0043656F"/>
    <w:rsid w:val="0043657E"/>
    <w:rsid w:val="004365AA"/>
    <w:rsid w:val="004365DB"/>
    <w:rsid w:val="00436661"/>
    <w:rsid w:val="004366D3"/>
    <w:rsid w:val="00436713"/>
    <w:rsid w:val="0043673C"/>
    <w:rsid w:val="00436801"/>
    <w:rsid w:val="00436802"/>
    <w:rsid w:val="0043682E"/>
    <w:rsid w:val="00436835"/>
    <w:rsid w:val="00436880"/>
    <w:rsid w:val="00436888"/>
    <w:rsid w:val="004368A8"/>
    <w:rsid w:val="004368AC"/>
    <w:rsid w:val="00436935"/>
    <w:rsid w:val="00436943"/>
    <w:rsid w:val="00436968"/>
    <w:rsid w:val="00436987"/>
    <w:rsid w:val="004369C2"/>
    <w:rsid w:val="00436A52"/>
    <w:rsid w:val="00436A6A"/>
    <w:rsid w:val="00436AF7"/>
    <w:rsid w:val="00436B97"/>
    <w:rsid w:val="00436BB0"/>
    <w:rsid w:val="00436BCF"/>
    <w:rsid w:val="00436BF5"/>
    <w:rsid w:val="00436C31"/>
    <w:rsid w:val="00436C54"/>
    <w:rsid w:val="00436C58"/>
    <w:rsid w:val="00436C92"/>
    <w:rsid w:val="00436CB5"/>
    <w:rsid w:val="00436CC2"/>
    <w:rsid w:val="00436D2E"/>
    <w:rsid w:val="00436D9A"/>
    <w:rsid w:val="00436D9D"/>
    <w:rsid w:val="00436DA5"/>
    <w:rsid w:val="00436E01"/>
    <w:rsid w:val="00436E06"/>
    <w:rsid w:val="00436E16"/>
    <w:rsid w:val="00436E2A"/>
    <w:rsid w:val="00436E38"/>
    <w:rsid w:val="00436E63"/>
    <w:rsid w:val="00436E6C"/>
    <w:rsid w:val="00436EC6"/>
    <w:rsid w:val="00436EE6"/>
    <w:rsid w:val="00436F0F"/>
    <w:rsid w:val="00436FEC"/>
    <w:rsid w:val="00436FFD"/>
    <w:rsid w:val="0043706D"/>
    <w:rsid w:val="00437073"/>
    <w:rsid w:val="0043709E"/>
    <w:rsid w:val="004370B4"/>
    <w:rsid w:val="004370DF"/>
    <w:rsid w:val="00437121"/>
    <w:rsid w:val="00437141"/>
    <w:rsid w:val="00437170"/>
    <w:rsid w:val="004371A0"/>
    <w:rsid w:val="004371CE"/>
    <w:rsid w:val="004371DB"/>
    <w:rsid w:val="004371E5"/>
    <w:rsid w:val="004371E8"/>
    <w:rsid w:val="0043722C"/>
    <w:rsid w:val="00437241"/>
    <w:rsid w:val="0043726A"/>
    <w:rsid w:val="00437273"/>
    <w:rsid w:val="004372BE"/>
    <w:rsid w:val="004372C9"/>
    <w:rsid w:val="0043731F"/>
    <w:rsid w:val="00437394"/>
    <w:rsid w:val="004373A8"/>
    <w:rsid w:val="004373AA"/>
    <w:rsid w:val="004373BA"/>
    <w:rsid w:val="004373FE"/>
    <w:rsid w:val="0043742C"/>
    <w:rsid w:val="0043745F"/>
    <w:rsid w:val="00437460"/>
    <w:rsid w:val="00437470"/>
    <w:rsid w:val="004374A5"/>
    <w:rsid w:val="004374B4"/>
    <w:rsid w:val="0043750D"/>
    <w:rsid w:val="0043753D"/>
    <w:rsid w:val="00437542"/>
    <w:rsid w:val="00437549"/>
    <w:rsid w:val="00437578"/>
    <w:rsid w:val="004375CC"/>
    <w:rsid w:val="0043762B"/>
    <w:rsid w:val="0043763E"/>
    <w:rsid w:val="00437650"/>
    <w:rsid w:val="00437654"/>
    <w:rsid w:val="0043765A"/>
    <w:rsid w:val="004376E3"/>
    <w:rsid w:val="00437751"/>
    <w:rsid w:val="00437764"/>
    <w:rsid w:val="00437793"/>
    <w:rsid w:val="004377DA"/>
    <w:rsid w:val="004377E2"/>
    <w:rsid w:val="004377E6"/>
    <w:rsid w:val="00437802"/>
    <w:rsid w:val="00437807"/>
    <w:rsid w:val="0043783C"/>
    <w:rsid w:val="00437891"/>
    <w:rsid w:val="00437899"/>
    <w:rsid w:val="004378B5"/>
    <w:rsid w:val="004378EB"/>
    <w:rsid w:val="004378F7"/>
    <w:rsid w:val="00437910"/>
    <w:rsid w:val="0043793C"/>
    <w:rsid w:val="0043793D"/>
    <w:rsid w:val="0043798B"/>
    <w:rsid w:val="00437A23"/>
    <w:rsid w:val="00437A86"/>
    <w:rsid w:val="00437AA4"/>
    <w:rsid w:val="00437AB4"/>
    <w:rsid w:val="00437B51"/>
    <w:rsid w:val="00437B57"/>
    <w:rsid w:val="00437BD0"/>
    <w:rsid w:val="00437C61"/>
    <w:rsid w:val="00437C63"/>
    <w:rsid w:val="00437D0C"/>
    <w:rsid w:val="00437D24"/>
    <w:rsid w:val="00437D3F"/>
    <w:rsid w:val="00437D53"/>
    <w:rsid w:val="00437D79"/>
    <w:rsid w:val="00437D7E"/>
    <w:rsid w:val="00437DE9"/>
    <w:rsid w:val="00437E0F"/>
    <w:rsid w:val="00437E61"/>
    <w:rsid w:val="00437E67"/>
    <w:rsid w:val="00437E71"/>
    <w:rsid w:val="00437EBA"/>
    <w:rsid w:val="00437EF3"/>
    <w:rsid w:val="00437F01"/>
    <w:rsid w:val="00437F11"/>
    <w:rsid w:val="00437F1F"/>
    <w:rsid w:val="00437F6C"/>
    <w:rsid w:val="00440017"/>
    <w:rsid w:val="004400AB"/>
    <w:rsid w:val="004400BD"/>
    <w:rsid w:val="0044018F"/>
    <w:rsid w:val="004401ED"/>
    <w:rsid w:val="004401FC"/>
    <w:rsid w:val="00440237"/>
    <w:rsid w:val="0044027A"/>
    <w:rsid w:val="00440281"/>
    <w:rsid w:val="004402DB"/>
    <w:rsid w:val="004402EF"/>
    <w:rsid w:val="00440303"/>
    <w:rsid w:val="004403CC"/>
    <w:rsid w:val="004403FC"/>
    <w:rsid w:val="00440431"/>
    <w:rsid w:val="00440460"/>
    <w:rsid w:val="004404F7"/>
    <w:rsid w:val="0044052F"/>
    <w:rsid w:val="00440531"/>
    <w:rsid w:val="0044054B"/>
    <w:rsid w:val="00440586"/>
    <w:rsid w:val="0044058D"/>
    <w:rsid w:val="004405A9"/>
    <w:rsid w:val="004405B3"/>
    <w:rsid w:val="0044060B"/>
    <w:rsid w:val="00440629"/>
    <w:rsid w:val="0044062C"/>
    <w:rsid w:val="0044063B"/>
    <w:rsid w:val="00440649"/>
    <w:rsid w:val="0044064A"/>
    <w:rsid w:val="00440672"/>
    <w:rsid w:val="00440682"/>
    <w:rsid w:val="004407D0"/>
    <w:rsid w:val="00440815"/>
    <w:rsid w:val="00440834"/>
    <w:rsid w:val="0044083E"/>
    <w:rsid w:val="00440899"/>
    <w:rsid w:val="004408D2"/>
    <w:rsid w:val="004408E0"/>
    <w:rsid w:val="00440906"/>
    <w:rsid w:val="00440937"/>
    <w:rsid w:val="0044097B"/>
    <w:rsid w:val="00440990"/>
    <w:rsid w:val="004409CE"/>
    <w:rsid w:val="004409DE"/>
    <w:rsid w:val="004409F8"/>
    <w:rsid w:val="004409F9"/>
    <w:rsid w:val="00440A03"/>
    <w:rsid w:val="00440A90"/>
    <w:rsid w:val="00440AD2"/>
    <w:rsid w:val="00440AE9"/>
    <w:rsid w:val="00440B14"/>
    <w:rsid w:val="00440B56"/>
    <w:rsid w:val="00440B5A"/>
    <w:rsid w:val="00440BA4"/>
    <w:rsid w:val="00440BBA"/>
    <w:rsid w:val="00440BD2"/>
    <w:rsid w:val="00440BDC"/>
    <w:rsid w:val="00440CDD"/>
    <w:rsid w:val="00440CF7"/>
    <w:rsid w:val="00440D36"/>
    <w:rsid w:val="00440D71"/>
    <w:rsid w:val="00440D83"/>
    <w:rsid w:val="00440D84"/>
    <w:rsid w:val="00440D90"/>
    <w:rsid w:val="00440DA9"/>
    <w:rsid w:val="00440DD8"/>
    <w:rsid w:val="00440E5A"/>
    <w:rsid w:val="00440E89"/>
    <w:rsid w:val="00440ECB"/>
    <w:rsid w:val="00440ED6"/>
    <w:rsid w:val="00440F0A"/>
    <w:rsid w:val="00440F6F"/>
    <w:rsid w:val="00440F84"/>
    <w:rsid w:val="00440FC1"/>
    <w:rsid w:val="00440FE7"/>
    <w:rsid w:val="00441051"/>
    <w:rsid w:val="00441075"/>
    <w:rsid w:val="004410AA"/>
    <w:rsid w:val="004410DB"/>
    <w:rsid w:val="0044110E"/>
    <w:rsid w:val="00441180"/>
    <w:rsid w:val="004411AC"/>
    <w:rsid w:val="004411DA"/>
    <w:rsid w:val="00441221"/>
    <w:rsid w:val="00441241"/>
    <w:rsid w:val="00441244"/>
    <w:rsid w:val="00441278"/>
    <w:rsid w:val="00441328"/>
    <w:rsid w:val="00441344"/>
    <w:rsid w:val="004413C0"/>
    <w:rsid w:val="00441483"/>
    <w:rsid w:val="0044148A"/>
    <w:rsid w:val="00441498"/>
    <w:rsid w:val="0044149F"/>
    <w:rsid w:val="004414A7"/>
    <w:rsid w:val="00441506"/>
    <w:rsid w:val="00441520"/>
    <w:rsid w:val="00441534"/>
    <w:rsid w:val="00441548"/>
    <w:rsid w:val="00441553"/>
    <w:rsid w:val="00441556"/>
    <w:rsid w:val="004415B9"/>
    <w:rsid w:val="004415C9"/>
    <w:rsid w:val="004415E9"/>
    <w:rsid w:val="00441625"/>
    <w:rsid w:val="0044167F"/>
    <w:rsid w:val="004416D3"/>
    <w:rsid w:val="004416D7"/>
    <w:rsid w:val="004416E7"/>
    <w:rsid w:val="004416F0"/>
    <w:rsid w:val="0044171E"/>
    <w:rsid w:val="0044176F"/>
    <w:rsid w:val="00441775"/>
    <w:rsid w:val="0044177C"/>
    <w:rsid w:val="00441781"/>
    <w:rsid w:val="00441799"/>
    <w:rsid w:val="004417B0"/>
    <w:rsid w:val="004417F6"/>
    <w:rsid w:val="00441800"/>
    <w:rsid w:val="0044182C"/>
    <w:rsid w:val="00441841"/>
    <w:rsid w:val="004418A6"/>
    <w:rsid w:val="004418F1"/>
    <w:rsid w:val="0044190A"/>
    <w:rsid w:val="00441935"/>
    <w:rsid w:val="00441953"/>
    <w:rsid w:val="00441A62"/>
    <w:rsid w:val="00441AC2"/>
    <w:rsid w:val="00441AD8"/>
    <w:rsid w:val="00441AED"/>
    <w:rsid w:val="00441AF0"/>
    <w:rsid w:val="00441BAD"/>
    <w:rsid w:val="00441C56"/>
    <w:rsid w:val="00441C66"/>
    <w:rsid w:val="00441CBE"/>
    <w:rsid w:val="00441CCC"/>
    <w:rsid w:val="00441CF2"/>
    <w:rsid w:val="00441D01"/>
    <w:rsid w:val="00441D35"/>
    <w:rsid w:val="00441D7B"/>
    <w:rsid w:val="00441D7C"/>
    <w:rsid w:val="00441D8F"/>
    <w:rsid w:val="00441DA1"/>
    <w:rsid w:val="00441DEC"/>
    <w:rsid w:val="00441E25"/>
    <w:rsid w:val="00441E53"/>
    <w:rsid w:val="00441E9E"/>
    <w:rsid w:val="00441ED5"/>
    <w:rsid w:val="00441EDA"/>
    <w:rsid w:val="00441F55"/>
    <w:rsid w:val="00441F75"/>
    <w:rsid w:val="00441F9E"/>
    <w:rsid w:val="00441FF5"/>
    <w:rsid w:val="0044201F"/>
    <w:rsid w:val="00442024"/>
    <w:rsid w:val="00442053"/>
    <w:rsid w:val="0044205F"/>
    <w:rsid w:val="00442063"/>
    <w:rsid w:val="004420A2"/>
    <w:rsid w:val="004420C4"/>
    <w:rsid w:val="004420E9"/>
    <w:rsid w:val="00442168"/>
    <w:rsid w:val="0044220B"/>
    <w:rsid w:val="00442228"/>
    <w:rsid w:val="00442266"/>
    <w:rsid w:val="0044226D"/>
    <w:rsid w:val="00442295"/>
    <w:rsid w:val="004422D4"/>
    <w:rsid w:val="004422DB"/>
    <w:rsid w:val="004422E5"/>
    <w:rsid w:val="00442366"/>
    <w:rsid w:val="0044237B"/>
    <w:rsid w:val="004423ED"/>
    <w:rsid w:val="004423F3"/>
    <w:rsid w:val="00442403"/>
    <w:rsid w:val="00442404"/>
    <w:rsid w:val="00442488"/>
    <w:rsid w:val="004424DC"/>
    <w:rsid w:val="004424E7"/>
    <w:rsid w:val="00442502"/>
    <w:rsid w:val="0044250B"/>
    <w:rsid w:val="00442520"/>
    <w:rsid w:val="00442542"/>
    <w:rsid w:val="00442549"/>
    <w:rsid w:val="00442550"/>
    <w:rsid w:val="004425CC"/>
    <w:rsid w:val="0044273A"/>
    <w:rsid w:val="004427B9"/>
    <w:rsid w:val="004427BC"/>
    <w:rsid w:val="004427CA"/>
    <w:rsid w:val="004427CC"/>
    <w:rsid w:val="004427D7"/>
    <w:rsid w:val="004427F5"/>
    <w:rsid w:val="00442812"/>
    <w:rsid w:val="0044283B"/>
    <w:rsid w:val="00442840"/>
    <w:rsid w:val="00442880"/>
    <w:rsid w:val="00442886"/>
    <w:rsid w:val="00442895"/>
    <w:rsid w:val="004428EC"/>
    <w:rsid w:val="00442964"/>
    <w:rsid w:val="00442988"/>
    <w:rsid w:val="0044298A"/>
    <w:rsid w:val="00442A01"/>
    <w:rsid w:val="00442A22"/>
    <w:rsid w:val="00442AA7"/>
    <w:rsid w:val="00442C1A"/>
    <w:rsid w:val="00442C43"/>
    <w:rsid w:val="00442C77"/>
    <w:rsid w:val="00442C88"/>
    <w:rsid w:val="00442D07"/>
    <w:rsid w:val="00442D89"/>
    <w:rsid w:val="00442DB8"/>
    <w:rsid w:val="00442E61"/>
    <w:rsid w:val="00442EBC"/>
    <w:rsid w:val="00442EDD"/>
    <w:rsid w:val="00442EF6"/>
    <w:rsid w:val="00442F02"/>
    <w:rsid w:val="00442F23"/>
    <w:rsid w:val="00442F46"/>
    <w:rsid w:val="00442F54"/>
    <w:rsid w:val="00442F7A"/>
    <w:rsid w:val="00442FA8"/>
    <w:rsid w:val="00442FD7"/>
    <w:rsid w:val="0044300D"/>
    <w:rsid w:val="0044302F"/>
    <w:rsid w:val="0044307F"/>
    <w:rsid w:val="004430C7"/>
    <w:rsid w:val="004430C8"/>
    <w:rsid w:val="00443181"/>
    <w:rsid w:val="00443195"/>
    <w:rsid w:val="004431B8"/>
    <w:rsid w:val="004431B9"/>
    <w:rsid w:val="004431E2"/>
    <w:rsid w:val="004431E4"/>
    <w:rsid w:val="00443255"/>
    <w:rsid w:val="00443264"/>
    <w:rsid w:val="00443283"/>
    <w:rsid w:val="0044328B"/>
    <w:rsid w:val="004432A6"/>
    <w:rsid w:val="004432CB"/>
    <w:rsid w:val="00443367"/>
    <w:rsid w:val="0044336A"/>
    <w:rsid w:val="0044336E"/>
    <w:rsid w:val="00443373"/>
    <w:rsid w:val="00443383"/>
    <w:rsid w:val="00443393"/>
    <w:rsid w:val="004433F3"/>
    <w:rsid w:val="00443422"/>
    <w:rsid w:val="0044345E"/>
    <w:rsid w:val="0044349E"/>
    <w:rsid w:val="004434AA"/>
    <w:rsid w:val="004434DB"/>
    <w:rsid w:val="004434E3"/>
    <w:rsid w:val="00443513"/>
    <w:rsid w:val="0044351D"/>
    <w:rsid w:val="00443572"/>
    <w:rsid w:val="004435A7"/>
    <w:rsid w:val="00443688"/>
    <w:rsid w:val="0044370B"/>
    <w:rsid w:val="00443759"/>
    <w:rsid w:val="00443764"/>
    <w:rsid w:val="0044376B"/>
    <w:rsid w:val="004437E9"/>
    <w:rsid w:val="0044382F"/>
    <w:rsid w:val="00443849"/>
    <w:rsid w:val="004438B7"/>
    <w:rsid w:val="004438BB"/>
    <w:rsid w:val="004438DD"/>
    <w:rsid w:val="0044390F"/>
    <w:rsid w:val="0044393F"/>
    <w:rsid w:val="00443951"/>
    <w:rsid w:val="00443971"/>
    <w:rsid w:val="00443985"/>
    <w:rsid w:val="00443994"/>
    <w:rsid w:val="004439A9"/>
    <w:rsid w:val="004439B9"/>
    <w:rsid w:val="004439CE"/>
    <w:rsid w:val="004439F3"/>
    <w:rsid w:val="00443A5F"/>
    <w:rsid w:val="00443A71"/>
    <w:rsid w:val="00443A7B"/>
    <w:rsid w:val="00443A84"/>
    <w:rsid w:val="00443A9F"/>
    <w:rsid w:val="00443AA9"/>
    <w:rsid w:val="00443AF3"/>
    <w:rsid w:val="00443B08"/>
    <w:rsid w:val="00443B29"/>
    <w:rsid w:val="00443B54"/>
    <w:rsid w:val="00443B59"/>
    <w:rsid w:val="00443B8A"/>
    <w:rsid w:val="00443BB1"/>
    <w:rsid w:val="00443BBC"/>
    <w:rsid w:val="00443BC8"/>
    <w:rsid w:val="00443C1B"/>
    <w:rsid w:val="00443C66"/>
    <w:rsid w:val="00443C71"/>
    <w:rsid w:val="00443C95"/>
    <w:rsid w:val="00443CA9"/>
    <w:rsid w:val="00443CB4"/>
    <w:rsid w:val="00443D2D"/>
    <w:rsid w:val="00443D82"/>
    <w:rsid w:val="00443D96"/>
    <w:rsid w:val="00443DAE"/>
    <w:rsid w:val="00443DCF"/>
    <w:rsid w:val="00443DE7"/>
    <w:rsid w:val="00443DFA"/>
    <w:rsid w:val="00443E66"/>
    <w:rsid w:val="00443E92"/>
    <w:rsid w:val="00443F50"/>
    <w:rsid w:val="00443F7D"/>
    <w:rsid w:val="00443F7F"/>
    <w:rsid w:val="00443F81"/>
    <w:rsid w:val="0044401C"/>
    <w:rsid w:val="00444109"/>
    <w:rsid w:val="0044415C"/>
    <w:rsid w:val="00444177"/>
    <w:rsid w:val="0044418D"/>
    <w:rsid w:val="004441E7"/>
    <w:rsid w:val="004441FE"/>
    <w:rsid w:val="0044424B"/>
    <w:rsid w:val="0044427B"/>
    <w:rsid w:val="004442C9"/>
    <w:rsid w:val="004442D5"/>
    <w:rsid w:val="004442F1"/>
    <w:rsid w:val="0044432F"/>
    <w:rsid w:val="0044433A"/>
    <w:rsid w:val="00444353"/>
    <w:rsid w:val="00444372"/>
    <w:rsid w:val="004443A0"/>
    <w:rsid w:val="004443A8"/>
    <w:rsid w:val="004443B8"/>
    <w:rsid w:val="004443C9"/>
    <w:rsid w:val="004443DE"/>
    <w:rsid w:val="004443F2"/>
    <w:rsid w:val="004443F7"/>
    <w:rsid w:val="004443F9"/>
    <w:rsid w:val="0044444E"/>
    <w:rsid w:val="004444AF"/>
    <w:rsid w:val="004444F5"/>
    <w:rsid w:val="00444554"/>
    <w:rsid w:val="0044456B"/>
    <w:rsid w:val="00444581"/>
    <w:rsid w:val="00444599"/>
    <w:rsid w:val="0044459F"/>
    <w:rsid w:val="004445A2"/>
    <w:rsid w:val="004445AF"/>
    <w:rsid w:val="004445BE"/>
    <w:rsid w:val="004445FA"/>
    <w:rsid w:val="00444607"/>
    <w:rsid w:val="0044462C"/>
    <w:rsid w:val="00444658"/>
    <w:rsid w:val="0044465B"/>
    <w:rsid w:val="0044468B"/>
    <w:rsid w:val="0044470C"/>
    <w:rsid w:val="00444719"/>
    <w:rsid w:val="00444732"/>
    <w:rsid w:val="00444752"/>
    <w:rsid w:val="0044476B"/>
    <w:rsid w:val="00444785"/>
    <w:rsid w:val="0044479A"/>
    <w:rsid w:val="004447C2"/>
    <w:rsid w:val="004447F3"/>
    <w:rsid w:val="00444821"/>
    <w:rsid w:val="0044482B"/>
    <w:rsid w:val="00444834"/>
    <w:rsid w:val="0044484B"/>
    <w:rsid w:val="004448EE"/>
    <w:rsid w:val="00444913"/>
    <w:rsid w:val="00444924"/>
    <w:rsid w:val="00444952"/>
    <w:rsid w:val="00444ABD"/>
    <w:rsid w:val="00444AC6"/>
    <w:rsid w:val="00444AFE"/>
    <w:rsid w:val="00444B22"/>
    <w:rsid w:val="00444B3D"/>
    <w:rsid w:val="00444BC2"/>
    <w:rsid w:val="00444BEA"/>
    <w:rsid w:val="00444C2E"/>
    <w:rsid w:val="00444C32"/>
    <w:rsid w:val="00444CF6"/>
    <w:rsid w:val="00444D17"/>
    <w:rsid w:val="00444D1D"/>
    <w:rsid w:val="00444D41"/>
    <w:rsid w:val="00444D62"/>
    <w:rsid w:val="00444DEE"/>
    <w:rsid w:val="00444E0E"/>
    <w:rsid w:val="00444E2B"/>
    <w:rsid w:val="00444E7B"/>
    <w:rsid w:val="00444E99"/>
    <w:rsid w:val="00444EA2"/>
    <w:rsid w:val="00444EB8"/>
    <w:rsid w:val="00444EBD"/>
    <w:rsid w:val="00444EC0"/>
    <w:rsid w:val="00444EDD"/>
    <w:rsid w:val="00444F48"/>
    <w:rsid w:val="00444F59"/>
    <w:rsid w:val="00444F63"/>
    <w:rsid w:val="00444FD9"/>
    <w:rsid w:val="00445046"/>
    <w:rsid w:val="0044506B"/>
    <w:rsid w:val="0044506F"/>
    <w:rsid w:val="00445083"/>
    <w:rsid w:val="0044508B"/>
    <w:rsid w:val="004450C2"/>
    <w:rsid w:val="00445146"/>
    <w:rsid w:val="0044520E"/>
    <w:rsid w:val="00445227"/>
    <w:rsid w:val="0044523F"/>
    <w:rsid w:val="00445265"/>
    <w:rsid w:val="00445293"/>
    <w:rsid w:val="0044536C"/>
    <w:rsid w:val="00445387"/>
    <w:rsid w:val="004453A0"/>
    <w:rsid w:val="004453C6"/>
    <w:rsid w:val="004453EC"/>
    <w:rsid w:val="00445438"/>
    <w:rsid w:val="004454B2"/>
    <w:rsid w:val="004454B9"/>
    <w:rsid w:val="004454DD"/>
    <w:rsid w:val="004454ED"/>
    <w:rsid w:val="00445527"/>
    <w:rsid w:val="00445545"/>
    <w:rsid w:val="00445569"/>
    <w:rsid w:val="004455FE"/>
    <w:rsid w:val="00445676"/>
    <w:rsid w:val="00445686"/>
    <w:rsid w:val="004456C2"/>
    <w:rsid w:val="004456DB"/>
    <w:rsid w:val="004456E2"/>
    <w:rsid w:val="00445705"/>
    <w:rsid w:val="0044571D"/>
    <w:rsid w:val="00445722"/>
    <w:rsid w:val="00445757"/>
    <w:rsid w:val="004457F0"/>
    <w:rsid w:val="00445899"/>
    <w:rsid w:val="004458A1"/>
    <w:rsid w:val="004458C9"/>
    <w:rsid w:val="00445926"/>
    <w:rsid w:val="0044593B"/>
    <w:rsid w:val="00445940"/>
    <w:rsid w:val="00445961"/>
    <w:rsid w:val="004459FC"/>
    <w:rsid w:val="00445A17"/>
    <w:rsid w:val="00445A28"/>
    <w:rsid w:val="00445AA4"/>
    <w:rsid w:val="00445ACE"/>
    <w:rsid w:val="00445AD9"/>
    <w:rsid w:val="00445B01"/>
    <w:rsid w:val="00445B34"/>
    <w:rsid w:val="00445B7A"/>
    <w:rsid w:val="00445BB1"/>
    <w:rsid w:val="00445BF5"/>
    <w:rsid w:val="00445C33"/>
    <w:rsid w:val="00445C5B"/>
    <w:rsid w:val="00445C99"/>
    <w:rsid w:val="00445CF3"/>
    <w:rsid w:val="00445CFF"/>
    <w:rsid w:val="00445D13"/>
    <w:rsid w:val="00445D7C"/>
    <w:rsid w:val="00445D7E"/>
    <w:rsid w:val="00445DAB"/>
    <w:rsid w:val="00445DAD"/>
    <w:rsid w:val="00445E37"/>
    <w:rsid w:val="00445E49"/>
    <w:rsid w:val="00445EFA"/>
    <w:rsid w:val="00445F51"/>
    <w:rsid w:val="00445F9C"/>
    <w:rsid w:val="00445FAA"/>
    <w:rsid w:val="00445FBC"/>
    <w:rsid w:val="00445FCE"/>
    <w:rsid w:val="00445FD3"/>
    <w:rsid w:val="0044606A"/>
    <w:rsid w:val="0044606F"/>
    <w:rsid w:val="00446134"/>
    <w:rsid w:val="00446149"/>
    <w:rsid w:val="00446183"/>
    <w:rsid w:val="0044618F"/>
    <w:rsid w:val="00446196"/>
    <w:rsid w:val="0044619B"/>
    <w:rsid w:val="0044620C"/>
    <w:rsid w:val="0044622F"/>
    <w:rsid w:val="0044623F"/>
    <w:rsid w:val="004462BC"/>
    <w:rsid w:val="004462C8"/>
    <w:rsid w:val="004462CE"/>
    <w:rsid w:val="00446335"/>
    <w:rsid w:val="00446374"/>
    <w:rsid w:val="004463BF"/>
    <w:rsid w:val="004463C5"/>
    <w:rsid w:val="004463F2"/>
    <w:rsid w:val="004463F6"/>
    <w:rsid w:val="004463F9"/>
    <w:rsid w:val="00446432"/>
    <w:rsid w:val="00446434"/>
    <w:rsid w:val="0044648B"/>
    <w:rsid w:val="00446493"/>
    <w:rsid w:val="004464BE"/>
    <w:rsid w:val="00446507"/>
    <w:rsid w:val="00446542"/>
    <w:rsid w:val="00446632"/>
    <w:rsid w:val="004466C0"/>
    <w:rsid w:val="004466D4"/>
    <w:rsid w:val="004466DE"/>
    <w:rsid w:val="0044672E"/>
    <w:rsid w:val="004467DE"/>
    <w:rsid w:val="004467FC"/>
    <w:rsid w:val="00446864"/>
    <w:rsid w:val="0044687C"/>
    <w:rsid w:val="004468C2"/>
    <w:rsid w:val="004468EE"/>
    <w:rsid w:val="0044697C"/>
    <w:rsid w:val="00446A0E"/>
    <w:rsid w:val="00446A46"/>
    <w:rsid w:val="00446A7A"/>
    <w:rsid w:val="00446A9F"/>
    <w:rsid w:val="00446AA6"/>
    <w:rsid w:val="00446B37"/>
    <w:rsid w:val="00446B62"/>
    <w:rsid w:val="00446B9C"/>
    <w:rsid w:val="00446BB8"/>
    <w:rsid w:val="00446C0D"/>
    <w:rsid w:val="00446C6D"/>
    <w:rsid w:val="00446C7B"/>
    <w:rsid w:val="00446CC1"/>
    <w:rsid w:val="00446CF6"/>
    <w:rsid w:val="00446D41"/>
    <w:rsid w:val="00446DD4"/>
    <w:rsid w:val="00446E24"/>
    <w:rsid w:val="00446E3C"/>
    <w:rsid w:val="00446F57"/>
    <w:rsid w:val="00447007"/>
    <w:rsid w:val="00447013"/>
    <w:rsid w:val="0044705E"/>
    <w:rsid w:val="00447065"/>
    <w:rsid w:val="004470D7"/>
    <w:rsid w:val="00447127"/>
    <w:rsid w:val="00447138"/>
    <w:rsid w:val="004471C2"/>
    <w:rsid w:val="004471E3"/>
    <w:rsid w:val="00447229"/>
    <w:rsid w:val="0044727F"/>
    <w:rsid w:val="00447295"/>
    <w:rsid w:val="0044729E"/>
    <w:rsid w:val="00447306"/>
    <w:rsid w:val="0044733B"/>
    <w:rsid w:val="00447346"/>
    <w:rsid w:val="00447353"/>
    <w:rsid w:val="0044737C"/>
    <w:rsid w:val="004473AB"/>
    <w:rsid w:val="004473C4"/>
    <w:rsid w:val="004473C7"/>
    <w:rsid w:val="0044740C"/>
    <w:rsid w:val="00447428"/>
    <w:rsid w:val="00447452"/>
    <w:rsid w:val="00447455"/>
    <w:rsid w:val="004474EA"/>
    <w:rsid w:val="0044754D"/>
    <w:rsid w:val="00447552"/>
    <w:rsid w:val="004475A2"/>
    <w:rsid w:val="0044763D"/>
    <w:rsid w:val="0044768D"/>
    <w:rsid w:val="00447704"/>
    <w:rsid w:val="00447781"/>
    <w:rsid w:val="00447783"/>
    <w:rsid w:val="004477D1"/>
    <w:rsid w:val="004477D5"/>
    <w:rsid w:val="00447831"/>
    <w:rsid w:val="00447863"/>
    <w:rsid w:val="0044787C"/>
    <w:rsid w:val="00447888"/>
    <w:rsid w:val="0044789C"/>
    <w:rsid w:val="004478D1"/>
    <w:rsid w:val="004478ED"/>
    <w:rsid w:val="0044791E"/>
    <w:rsid w:val="00447935"/>
    <w:rsid w:val="004479F8"/>
    <w:rsid w:val="00447A63"/>
    <w:rsid w:val="00447A9F"/>
    <w:rsid w:val="00447AEB"/>
    <w:rsid w:val="00447AF5"/>
    <w:rsid w:val="00447AF6"/>
    <w:rsid w:val="00447B5B"/>
    <w:rsid w:val="00447B8A"/>
    <w:rsid w:val="00447BCA"/>
    <w:rsid w:val="00447BE9"/>
    <w:rsid w:val="00447BFB"/>
    <w:rsid w:val="00447C5A"/>
    <w:rsid w:val="00447C7C"/>
    <w:rsid w:val="00447CA7"/>
    <w:rsid w:val="00447CCC"/>
    <w:rsid w:val="00447CD5"/>
    <w:rsid w:val="00447CEE"/>
    <w:rsid w:val="00447CF3"/>
    <w:rsid w:val="00447CFF"/>
    <w:rsid w:val="00447D48"/>
    <w:rsid w:val="00447D6F"/>
    <w:rsid w:val="00447D9F"/>
    <w:rsid w:val="00447DCF"/>
    <w:rsid w:val="00447E22"/>
    <w:rsid w:val="00447ED9"/>
    <w:rsid w:val="00447EE1"/>
    <w:rsid w:val="00447F2C"/>
    <w:rsid w:val="00447F54"/>
    <w:rsid w:val="00447F71"/>
    <w:rsid w:val="00447FA5"/>
    <w:rsid w:val="00447FE6"/>
    <w:rsid w:val="00447FF2"/>
    <w:rsid w:val="0045003D"/>
    <w:rsid w:val="00450046"/>
    <w:rsid w:val="00450058"/>
    <w:rsid w:val="0045006F"/>
    <w:rsid w:val="004500EF"/>
    <w:rsid w:val="00450118"/>
    <w:rsid w:val="0045012A"/>
    <w:rsid w:val="00450231"/>
    <w:rsid w:val="00450271"/>
    <w:rsid w:val="00450355"/>
    <w:rsid w:val="004503A2"/>
    <w:rsid w:val="004503ED"/>
    <w:rsid w:val="004503F7"/>
    <w:rsid w:val="0045042A"/>
    <w:rsid w:val="00450444"/>
    <w:rsid w:val="00450475"/>
    <w:rsid w:val="00450495"/>
    <w:rsid w:val="0045049B"/>
    <w:rsid w:val="004504F6"/>
    <w:rsid w:val="00450508"/>
    <w:rsid w:val="00450526"/>
    <w:rsid w:val="00450548"/>
    <w:rsid w:val="00450588"/>
    <w:rsid w:val="004505C2"/>
    <w:rsid w:val="004505C9"/>
    <w:rsid w:val="004505E0"/>
    <w:rsid w:val="00450697"/>
    <w:rsid w:val="004506AE"/>
    <w:rsid w:val="004506EE"/>
    <w:rsid w:val="004506FF"/>
    <w:rsid w:val="0045072D"/>
    <w:rsid w:val="0045072E"/>
    <w:rsid w:val="00450731"/>
    <w:rsid w:val="004507B9"/>
    <w:rsid w:val="004507FA"/>
    <w:rsid w:val="00450817"/>
    <w:rsid w:val="0045081D"/>
    <w:rsid w:val="0045084F"/>
    <w:rsid w:val="00450881"/>
    <w:rsid w:val="0045088C"/>
    <w:rsid w:val="004508EE"/>
    <w:rsid w:val="00450943"/>
    <w:rsid w:val="0045095D"/>
    <w:rsid w:val="004509FE"/>
    <w:rsid w:val="00450A33"/>
    <w:rsid w:val="00450A40"/>
    <w:rsid w:val="00450A87"/>
    <w:rsid w:val="00450A8A"/>
    <w:rsid w:val="00450A8E"/>
    <w:rsid w:val="00450A9C"/>
    <w:rsid w:val="00450ABA"/>
    <w:rsid w:val="00450ACB"/>
    <w:rsid w:val="00450ACE"/>
    <w:rsid w:val="00450B4F"/>
    <w:rsid w:val="00450B85"/>
    <w:rsid w:val="00450BAB"/>
    <w:rsid w:val="00450C16"/>
    <w:rsid w:val="00450C34"/>
    <w:rsid w:val="00450C6D"/>
    <w:rsid w:val="00450C6F"/>
    <w:rsid w:val="00450D04"/>
    <w:rsid w:val="00450D12"/>
    <w:rsid w:val="00450D13"/>
    <w:rsid w:val="00450DD2"/>
    <w:rsid w:val="00450E06"/>
    <w:rsid w:val="00450E90"/>
    <w:rsid w:val="00450EB8"/>
    <w:rsid w:val="00450EDD"/>
    <w:rsid w:val="00450F00"/>
    <w:rsid w:val="00450F25"/>
    <w:rsid w:val="00450F2F"/>
    <w:rsid w:val="00450F93"/>
    <w:rsid w:val="00451012"/>
    <w:rsid w:val="0045104A"/>
    <w:rsid w:val="00451091"/>
    <w:rsid w:val="00451097"/>
    <w:rsid w:val="004510D5"/>
    <w:rsid w:val="00451148"/>
    <w:rsid w:val="00451166"/>
    <w:rsid w:val="00451167"/>
    <w:rsid w:val="004511C3"/>
    <w:rsid w:val="004511EF"/>
    <w:rsid w:val="004511FA"/>
    <w:rsid w:val="00451231"/>
    <w:rsid w:val="00451260"/>
    <w:rsid w:val="004512BD"/>
    <w:rsid w:val="004512DB"/>
    <w:rsid w:val="00451364"/>
    <w:rsid w:val="00451382"/>
    <w:rsid w:val="0045139C"/>
    <w:rsid w:val="004513F1"/>
    <w:rsid w:val="00451454"/>
    <w:rsid w:val="0045146A"/>
    <w:rsid w:val="004514BD"/>
    <w:rsid w:val="0045150E"/>
    <w:rsid w:val="0045154E"/>
    <w:rsid w:val="004515C2"/>
    <w:rsid w:val="004515D3"/>
    <w:rsid w:val="00451600"/>
    <w:rsid w:val="0045160E"/>
    <w:rsid w:val="004516DC"/>
    <w:rsid w:val="00451767"/>
    <w:rsid w:val="004517A5"/>
    <w:rsid w:val="004517F6"/>
    <w:rsid w:val="00451803"/>
    <w:rsid w:val="00451816"/>
    <w:rsid w:val="00451834"/>
    <w:rsid w:val="0045184E"/>
    <w:rsid w:val="00451854"/>
    <w:rsid w:val="004518D2"/>
    <w:rsid w:val="004518DD"/>
    <w:rsid w:val="0045190F"/>
    <w:rsid w:val="00451964"/>
    <w:rsid w:val="004519E1"/>
    <w:rsid w:val="00451A90"/>
    <w:rsid w:val="00451AEB"/>
    <w:rsid w:val="00451B0E"/>
    <w:rsid w:val="00451B14"/>
    <w:rsid w:val="00451B58"/>
    <w:rsid w:val="00451BDA"/>
    <w:rsid w:val="00451BE6"/>
    <w:rsid w:val="00451C0A"/>
    <w:rsid w:val="00451C17"/>
    <w:rsid w:val="00451C4D"/>
    <w:rsid w:val="00451C72"/>
    <w:rsid w:val="00451C82"/>
    <w:rsid w:val="00451D0B"/>
    <w:rsid w:val="00451D34"/>
    <w:rsid w:val="00451D40"/>
    <w:rsid w:val="00451DA9"/>
    <w:rsid w:val="00451DB4"/>
    <w:rsid w:val="00451E1F"/>
    <w:rsid w:val="00451E31"/>
    <w:rsid w:val="00451E34"/>
    <w:rsid w:val="00451E67"/>
    <w:rsid w:val="00451F08"/>
    <w:rsid w:val="00451F40"/>
    <w:rsid w:val="00451F56"/>
    <w:rsid w:val="00451F79"/>
    <w:rsid w:val="00451FA2"/>
    <w:rsid w:val="00451FA8"/>
    <w:rsid w:val="00451FCD"/>
    <w:rsid w:val="00452024"/>
    <w:rsid w:val="004520EF"/>
    <w:rsid w:val="00452120"/>
    <w:rsid w:val="00452146"/>
    <w:rsid w:val="00452159"/>
    <w:rsid w:val="0045215D"/>
    <w:rsid w:val="004521AD"/>
    <w:rsid w:val="004521B5"/>
    <w:rsid w:val="004521B7"/>
    <w:rsid w:val="0045222B"/>
    <w:rsid w:val="00452328"/>
    <w:rsid w:val="00452329"/>
    <w:rsid w:val="0045235A"/>
    <w:rsid w:val="0045236A"/>
    <w:rsid w:val="0045239A"/>
    <w:rsid w:val="004523CF"/>
    <w:rsid w:val="004523F2"/>
    <w:rsid w:val="00452409"/>
    <w:rsid w:val="00452419"/>
    <w:rsid w:val="0045244C"/>
    <w:rsid w:val="004524F6"/>
    <w:rsid w:val="0045250F"/>
    <w:rsid w:val="00452516"/>
    <w:rsid w:val="0045256C"/>
    <w:rsid w:val="00452576"/>
    <w:rsid w:val="004525AA"/>
    <w:rsid w:val="004525E4"/>
    <w:rsid w:val="00452608"/>
    <w:rsid w:val="004526AB"/>
    <w:rsid w:val="004526D7"/>
    <w:rsid w:val="004526F5"/>
    <w:rsid w:val="00452736"/>
    <w:rsid w:val="00452748"/>
    <w:rsid w:val="00452774"/>
    <w:rsid w:val="004527C5"/>
    <w:rsid w:val="004527FA"/>
    <w:rsid w:val="0045281F"/>
    <w:rsid w:val="0045282E"/>
    <w:rsid w:val="00452849"/>
    <w:rsid w:val="00452854"/>
    <w:rsid w:val="00452862"/>
    <w:rsid w:val="00452892"/>
    <w:rsid w:val="00452897"/>
    <w:rsid w:val="004528A2"/>
    <w:rsid w:val="004528E6"/>
    <w:rsid w:val="00452929"/>
    <w:rsid w:val="00452953"/>
    <w:rsid w:val="0045297D"/>
    <w:rsid w:val="0045297F"/>
    <w:rsid w:val="004529A6"/>
    <w:rsid w:val="004529FD"/>
    <w:rsid w:val="00452A49"/>
    <w:rsid w:val="00452A55"/>
    <w:rsid w:val="00452A72"/>
    <w:rsid w:val="00452A76"/>
    <w:rsid w:val="00452A9F"/>
    <w:rsid w:val="00452AA2"/>
    <w:rsid w:val="00452ACC"/>
    <w:rsid w:val="00452AE3"/>
    <w:rsid w:val="00452B73"/>
    <w:rsid w:val="00452B8B"/>
    <w:rsid w:val="00452BC5"/>
    <w:rsid w:val="00452BEE"/>
    <w:rsid w:val="00452C11"/>
    <w:rsid w:val="00452C3A"/>
    <w:rsid w:val="00452C60"/>
    <w:rsid w:val="00452CA8"/>
    <w:rsid w:val="00452CCB"/>
    <w:rsid w:val="00452D11"/>
    <w:rsid w:val="00452D22"/>
    <w:rsid w:val="00452D9E"/>
    <w:rsid w:val="00452DBC"/>
    <w:rsid w:val="00452DD4"/>
    <w:rsid w:val="00452DF0"/>
    <w:rsid w:val="00452DF6"/>
    <w:rsid w:val="00452E06"/>
    <w:rsid w:val="00452E5D"/>
    <w:rsid w:val="00452E76"/>
    <w:rsid w:val="00452EEA"/>
    <w:rsid w:val="00452FA1"/>
    <w:rsid w:val="00452FA4"/>
    <w:rsid w:val="00452FAE"/>
    <w:rsid w:val="00452FFE"/>
    <w:rsid w:val="0045301A"/>
    <w:rsid w:val="00453062"/>
    <w:rsid w:val="00453086"/>
    <w:rsid w:val="0045308A"/>
    <w:rsid w:val="0045308C"/>
    <w:rsid w:val="0045309F"/>
    <w:rsid w:val="004530A6"/>
    <w:rsid w:val="004530AC"/>
    <w:rsid w:val="004531CB"/>
    <w:rsid w:val="00453240"/>
    <w:rsid w:val="0045326E"/>
    <w:rsid w:val="004532E9"/>
    <w:rsid w:val="004532EA"/>
    <w:rsid w:val="0045331D"/>
    <w:rsid w:val="0045339A"/>
    <w:rsid w:val="00453441"/>
    <w:rsid w:val="004534E7"/>
    <w:rsid w:val="00453527"/>
    <w:rsid w:val="00453529"/>
    <w:rsid w:val="0045359A"/>
    <w:rsid w:val="004535D2"/>
    <w:rsid w:val="00453693"/>
    <w:rsid w:val="004536DA"/>
    <w:rsid w:val="004536F2"/>
    <w:rsid w:val="0045372F"/>
    <w:rsid w:val="0045375F"/>
    <w:rsid w:val="004537AC"/>
    <w:rsid w:val="004537D5"/>
    <w:rsid w:val="004537EB"/>
    <w:rsid w:val="004537F7"/>
    <w:rsid w:val="00453834"/>
    <w:rsid w:val="00453848"/>
    <w:rsid w:val="0045384F"/>
    <w:rsid w:val="0045385B"/>
    <w:rsid w:val="004538CA"/>
    <w:rsid w:val="004538FF"/>
    <w:rsid w:val="00453900"/>
    <w:rsid w:val="00453904"/>
    <w:rsid w:val="0045391A"/>
    <w:rsid w:val="00453923"/>
    <w:rsid w:val="00453934"/>
    <w:rsid w:val="0045393E"/>
    <w:rsid w:val="004539CF"/>
    <w:rsid w:val="00453A50"/>
    <w:rsid w:val="00453A56"/>
    <w:rsid w:val="00453AB4"/>
    <w:rsid w:val="00453B1B"/>
    <w:rsid w:val="00453B33"/>
    <w:rsid w:val="00453B4C"/>
    <w:rsid w:val="00453B65"/>
    <w:rsid w:val="00453BBC"/>
    <w:rsid w:val="00453BD8"/>
    <w:rsid w:val="00453C09"/>
    <w:rsid w:val="00453C3B"/>
    <w:rsid w:val="00453C43"/>
    <w:rsid w:val="00453C64"/>
    <w:rsid w:val="00453C76"/>
    <w:rsid w:val="00453D2C"/>
    <w:rsid w:val="00453D32"/>
    <w:rsid w:val="00453D69"/>
    <w:rsid w:val="00453DDF"/>
    <w:rsid w:val="00453DE8"/>
    <w:rsid w:val="00453DE9"/>
    <w:rsid w:val="00453E25"/>
    <w:rsid w:val="00453E49"/>
    <w:rsid w:val="00453E79"/>
    <w:rsid w:val="00453E93"/>
    <w:rsid w:val="00453EA7"/>
    <w:rsid w:val="00453EB9"/>
    <w:rsid w:val="00453EDF"/>
    <w:rsid w:val="00453F2A"/>
    <w:rsid w:val="00453F6B"/>
    <w:rsid w:val="00453F75"/>
    <w:rsid w:val="00453F84"/>
    <w:rsid w:val="00453FB2"/>
    <w:rsid w:val="00453FDD"/>
    <w:rsid w:val="0045400B"/>
    <w:rsid w:val="00454041"/>
    <w:rsid w:val="00454058"/>
    <w:rsid w:val="004540E1"/>
    <w:rsid w:val="0045411D"/>
    <w:rsid w:val="00454124"/>
    <w:rsid w:val="00454143"/>
    <w:rsid w:val="00454146"/>
    <w:rsid w:val="0045418E"/>
    <w:rsid w:val="0045424C"/>
    <w:rsid w:val="00454259"/>
    <w:rsid w:val="00454268"/>
    <w:rsid w:val="0045427C"/>
    <w:rsid w:val="004542AB"/>
    <w:rsid w:val="004542CE"/>
    <w:rsid w:val="004542E0"/>
    <w:rsid w:val="00454313"/>
    <w:rsid w:val="00454338"/>
    <w:rsid w:val="0045434E"/>
    <w:rsid w:val="00454350"/>
    <w:rsid w:val="00454357"/>
    <w:rsid w:val="0045435D"/>
    <w:rsid w:val="00454397"/>
    <w:rsid w:val="004543F3"/>
    <w:rsid w:val="0045445F"/>
    <w:rsid w:val="0045447E"/>
    <w:rsid w:val="0045448A"/>
    <w:rsid w:val="004544BF"/>
    <w:rsid w:val="004544CF"/>
    <w:rsid w:val="004544D1"/>
    <w:rsid w:val="004544DB"/>
    <w:rsid w:val="00454525"/>
    <w:rsid w:val="0045452F"/>
    <w:rsid w:val="0045456E"/>
    <w:rsid w:val="0045462F"/>
    <w:rsid w:val="00454630"/>
    <w:rsid w:val="00454685"/>
    <w:rsid w:val="0045468C"/>
    <w:rsid w:val="004546A7"/>
    <w:rsid w:val="004546B1"/>
    <w:rsid w:val="004546D9"/>
    <w:rsid w:val="0045472C"/>
    <w:rsid w:val="00454742"/>
    <w:rsid w:val="00454763"/>
    <w:rsid w:val="00454768"/>
    <w:rsid w:val="00454790"/>
    <w:rsid w:val="004547A0"/>
    <w:rsid w:val="004547B0"/>
    <w:rsid w:val="004547C5"/>
    <w:rsid w:val="00454801"/>
    <w:rsid w:val="00454812"/>
    <w:rsid w:val="00454850"/>
    <w:rsid w:val="00454859"/>
    <w:rsid w:val="004548A8"/>
    <w:rsid w:val="004548ED"/>
    <w:rsid w:val="00454932"/>
    <w:rsid w:val="00454954"/>
    <w:rsid w:val="0045495B"/>
    <w:rsid w:val="004549A6"/>
    <w:rsid w:val="00454A13"/>
    <w:rsid w:val="00454A2A"/>
    <w:rsid w:val="00454A63"/>
    <w:rsid w:val="00454AA2"/>
    <w:rsid w:val="00454B7E"/>
    <w:rsid w:val="00454B87"/>
    <w:rsid w:val="00454BAB"/>
    <w:rsid w:val="00454BDE"/>
    <w:rsid w:val="00454C06"/>
    <w:rsid w:val="00454C91"/>
    <w:rsid w:val="00454CD2"/>
    <w:rsid w:val="00454D4B"/>
    <w:rsid w:val="00454D6B"/>
    <w:rsid w:val="00454D76"/>
    <w:rsid w:val="00454DB2"/>
    <w:rsid w:val="00454DDF"/>
    <w:rsid w:val="00454DFA"/>
    <w:rsid w:val="00454E08"/>
    <w:rsid w:val="00454E14"/>
    <w:rsid w:val="00454E2F"/>
    <w:rsid w:val="00454E4E"/>
    <w:rsid w:val="00454F00"/>
    <w:rsid w:val="00454F2B"/>
    <w:rsid w:val="00454F95"/>
    <w:rsid w:val="00454FB3"/>
    <w:rsid w:val="00454FB8"/>
    <w:rsid w:val="0045503F"/>
    <w:rsid w:val="00455058"/>
    <w:rsid w:val="004550AA"/>
    <w:rsid w:val="004550C3"/>
    <w:rsid w:val="004550FA"/>
    <w:rsid w:val="00455125"/>
    <w:rsid w:val="0045512A"/>
    <w:rsid w:val="0045517C"/>
    <w:rsid w:val="00455181"/>
    <w:rsid w:val="00455225"/>
    <w:rsid w:val="00455242"/>
    <w:rsid w:val="0045526A"/>
    <w:rsid w:val="0045529C"/>
    <w:rsid w:val="004552DD"/>
    <w:rsid w:val="00455324"/>
    <w:rsid w:val="00455353"/>
    <w:rsid w:val="00455385"/>
    <w:rsid w:val="004553B8"/>
    <w:rsid w:val="00455475"/>
    <w:rsid w:val="0045547D"/>
    <w:rsid w:val="004554C4"/>
    <w:rsid w:val="004554D7"/>
    <w:rsid w:val="004554D8"/>
    <w:rsid w:val="004554FB"/>
    <w:rsid w:val="0045550A"/>
    <w:rsid w:val="00455524"/>
    <w:rsid w:val="00455529"/>
    <w:rsid w:val="00455544"/>
    <w:rsid w:val="00455577"/>
    <w:rsid w:val="004555AE"/>
    <w:rsid w:val="0045563B"/>
    <w:rsid w:val="004556EC"/>
    <w:rsid w:val="0045570F"/>
    <w:rsid w:val="00455720"/>
    <w:rsid w:val="00455731"/>
    <w:rsid w:val="0045573C"/>
    <w:rsid w:val="00455767"/>
    <w:rsid w:val="00455777"/>
    <w:rsid w:val="00455785"/>
    <w:rsid w:val="004557AE"/>
    <w:rsid w:val="00455881"/>
    <w:rsid w:val="00455887"/>
    <w:rsid w:val="004558CC"/>
    <w:rsid w:val="00455906"/>
    <w:rsid w:val="00455917"/>
    <w:rsid w:val="004559BC"/>
    <w:rsid w:val="004559CE"/>
    <w:rsid w:val="004559E5"/>
    <w:rsid w:val="004559ED"/>
    <w:rsid w:val="00455AE0"/>
    <w:rsid w:val="00455B01"/>
    <w:rsid w:val="00455B04"/>
    <w:rsid w:val="00455B05"/>
    <w:rsid w:val="00455B4A"/>
    <w:rsid w:val="00455B6E"/>
    <w:rsid w:val="00455BA3"/>
    <w:rsid w:val="00455BB2"/>
    <w:rsid w:val="00455BB3"/>
    <w:rsid w:val="00455C36"/>
    <w:rsid w:val="00455C55"/>
    <w:rsid w:val="00455C5A"/>
    <w:rsid w:val="00455CB8"/>
    <w:rsid w:val="00455CF0"/>
    <w:rsid w:val="00455D26"/>
    <w:rsid w:val="00455D34"/>
    <w:rsid w:val="00455DD1"/>
    <w:rsid w:val="00455E22"/>
    <w:rsid w:val="00455E2F"/>
    <w:rsid w:val="00455E7C"/>
    <w:rsid w:val="00455EF2"/>
    <w:rsid w:val="00455F07"/>
    <w:rsid w:val="00455F0E"/>
    <w:rsid w:val="00455F2A"/>
    <w:rsid w:val="00455F87"/>
    <w:rsid w:val="00455FBF"/>
    <w:rsid w:val="00455FF2"/>
    <w:rsid w:val="0045601A"/>
    <w:rsid w:val="00456048"/>
    <w:rsid w:val="0045604E"/>
    <w:rsid w:val="00456050"/>
    <w:rsid w:val="00456140"/>
    <w:rsid w:val="0045615C"/>
    <w:rsid w:val="0045617E"/>
    <w:rsid w:val="004561A1"/>
    <w:rsid w:val="004561B9"/>
    <w:rsid w:val="004561C9"/>
    <w:rsid w:val="004561EE"/>
    <w:rsid w:val="004561F2"/>
    <w:rsid w:val="004562FA"/>
    <w:rsid w:val="004563CB"/>
    <w:rsid w:val="004563D7"/>
    <w:rsid w:val="004563F0"/>
    <w:rsid w:val="00456440"/>
    <w:rsid w:val="004564CF"/>
    <w:rsid w:val="004564FD"/>
    <w:rsid w:val="00456522"/>
    <w:rsid w:val="00456544"/>
    <w:rsid w:val="00456584"/>
    <w:rsid w:val="00456589"/>
    <w:rsid w:val="004565BE"/>
    <w:rsid w:val="004565FD"/>
    <w:rsid w:val="00456632"/>
    <w:rsid w:val="0045663E"/>
    <w:rsid w:val="0045669D"/>
    <w:rsid w:val="00456701"/>
    <w:rsid w:val="00456750"/>
    <w:rsid w:val="00456757"/>
    <w:rsid w:val="00456765"/>
    <w:rsid w:val="00456799"/>
    <w:rsid w:val="004567A0"/>
    <w:rsid w:val="004567AA"/>
    <w:rsid w:val="004567C6"/>
    <w:rsid w:val="004567E9"/>
    <w:rsid w:val="00456800"/>
    <w:rsid w:val="00456829"/>
    <w:rsid w:val="0045686D"/>
    <w:rsid w:val="00456877"/>
    <w:rsid w:val="0045687F"/>
    <w:rsid w:val="0045688F"/>
    <w:rsid w:val="004568CB"/>
    <w:rsid w:val="004568D5"/>
    <w:rsid w:val="004568EF"/>
    <w:rsid w:val="004569B2"/>
    <w:rsid w:val="004569CC"/>
    <w:rsid w:val="00456A18"/>
    <w:rsid w:val="00456A87"/>
    <w:rsid w:val="00456A8A"/>
    <w:rsid w:val="00456A9B"/>
    <w:rsid w:val="00456B31"/>
    <w:rsid w:val="00456B33"/>
    <w:rsid w:val="00456B41"/>
    <w:rsid w:val="00456B43"/>
    <w:rsid w:val="00456B8F"/>
    <w:rsid w:val="00456BA8"/>
    <w:rsid w:val="00456BB6"/>
    <w:rsid w:val="00456C5B"/>
    <w:rsid w:val="00456C92"/>
    <w:rsid w:val="00456CBD"/>
    <w:rsid w:val="00456CCA"/>
    <w:rsid w:val="00456CDC"/>
    <w:rsid w:val="00456CF0"/>
    <w:rsid w:val="00456D27"/>
    <w:rsid w:val="00456D59"/>
    <w:rsid w:val="00456DBD"/>
    <w:rsid w:val="00456E53"/>
    <w:rsid w:val="00456ED1"/>
    <w:rsid w:val="00456EEC"/>
    <w:rsid w:val="00456F40"/>
    <w:rsid w:val="00456F58"/>
    <w:rsid w:val="00456F8F"/>
    <w:rsid w:val="00456F99"/>
    <w:rsid w:val="00456FAB"/>
    <w:rsid w:val="00456FBC"/>
    <w:rsid w:val="00456FEE"/>
    <w:rsid w:val="00457011"/>
    <w:rsid w:val="00457017"/>
    <w:rsid w:val="00457026"/>
    <w:rsid w:val="0045703E"/>
    <w:rsid w:val="00457050"/>
    <w:rsid w:val="004570B3"/>
    <w:rsid w:val="004570C0"/>
    <w:rsid w:val="004570F0"/>
    <w:rsid w:val="0045713E"/>
    <w:rsid w:val="00457169"/>
    <w:rsid w:val="00457208"/>
    <w:rsid w:val="0045721E"/>
    <w:rsid w:val="004572A1"/>
    <w:rsid w:val="004572A9"/>
    <w:rsid w:val="004572D2"/>
    <w:rsid w:val="004572D7"/>
    <w:rsid w:val="00457312"/>
    <w:rsid w:val="00457342"/>
    <w:rsid w:val="00457352"/>
    <w:rsid w:val="00457379"/>
    <w:rsid w:val="0045739C"/>
    <w:rsid w:val="004573E9"/>
    <w:rsid w:val="0045748A"/>
    <w:rsid w:val="0045748D"/>
    <w:rsid w:val="0045749E"/>
    <w:rsid w:val="0045749F"/>
    <w:rsid w:val="004574D1"/>
    <w:rsid w:val="004574D6"/>
    <w:rsid w:val="00457531"/>
    <w:rsid w:val="00457538"/>
    <w:rsid w:val="0045754C"/>
    <w:rsid w:val="0045758E"/>
    <w:rsid w:val="004575B1"/>
    <w:rsid w:val="004575B7"/>
    <w:rsid w:val="004575BB"/>
    <w:rsid w:val="004575C6"/>
    <w:rsid w:val="00457661"/>
    <w:rsid w:val="0045767E"/>
    <w:rsid w:val="004577AB"/>
    <w:rsid w:val="004577AD"/>
    <w:rsid w:val="004577C5"/>
    <w:rsid w:val="004577CA"/>
    <w:rsid w:val="00457874"/>
    <w:rsid w:val="00457886"/>
    <w:rsid w:val="00457895"/>
    <w:rsid w:val="0045789A"/>
    <w:rsid w:val="004578C1"/>
    <w:rsid w:val="00457949"/>
    <w:rsid w:val="0045796C"/>
    <w:rsid w:val="00457997"/>
    <w:rsid w:val="004579FB"/>
    <w:rsid w:val="00457A28"/>
    <w:rsid w:val="00457A36"/>
    <w:rsid w:val="00457A58"/>
    <w:rsid w:val="00457A97"/>
    <w:rsid w:val="00457B25"/>
    <w:rsid w:val="00457B8C"/>
    <w:rsid w:val="00457B93"/>
    <w:rsid w:val="00457BD0"/>
    <w:rsid w:val="00457C26"/>
    <w:rsid w:val="00457C34"/>
    <w:rsid w:val="00457C39"/>
    <w:rsid w:val="00457C65"/>
    <w:rsid w:val="00457C6B"/>
    <w:rsid w:val="00457C8A"/>
    <w:rsid w:val="00457CC8"/>
    <w:rsid w:val="00457CDF"/>
    <w:rsid w:val="00457D3E"/>
    <w:rsid w:val="00457D7F"/>
    <w:rsid w:val="00457DD6"/>
    <w:rsid w:val="00457E15"/>
    <w:rsid w:val="00457E59"/>
    <w:rsid w:val="00457E74"/>
    <w:rsid w:val="00457E85"/>
    <w:rsid w:val="00457E89"/>
    <w:rsid w:val="00457ED0"/>
    <w:rsid w:val="00457EE9"/>
    <w:rsid w:val="00457EF2"/>
    <w:rsid w:val="00457F5F"/>
    <w:rsid w:val="00457F73"/>
    <w:rsid w:val="00457FAC"/>
    <w:rsid w:val="00457FD3"/>
    <w:rsid w:val="00457FD7"/>
    <w:rsid w:val="0046001A"/>
    <w:rsid w:val="00460043"/>
    <w:rsid w:val="004600A8"/>
    <w:rsid w:val="00460101"/>
    <w:rsid w:val="00460105"/>
    <w:rsid w:val="00460135"/>
    <w:rsid w:val="0046015A"/>
    <w:rsid w:val="0046015B"/>
    <w:rsid w:val="00460172"/>
    <w:rsid w:val="00460174"/>
    <w:rsid w:val="0046017A"/>
    <w:rsid w:val="004601C4"/>
    <w:rsid w:val="0046020D"/>
    <w:rsid w:val="00460259"/>
    <w:rsid w:val="00460281"/>
    <w:rsid w:val="00460337"/>
    <w:rsid w:val="00460341"/>
    <w:rsid w:val="00460355"/>
    <w:rsid w:val="0046035A"/>
    <w:rsid w:val="00460367"/>
    <w:rsid w:val="0046037A"/>
    <w:rsid w:val="004603AC"/>
    <w:rsid w:val="004603B7"/>
    <w:rsid w:val="00460403"/>
    <w:rsid w:val="00460423"/>
    <w:rsid w:val="00460429"/>
    <w:rsid w:val="00460449"/>
    <w:rsid w:val="00460497"/>
    <w:rsid w:val="004604B6"/>
    <w:rsid w:val="004604D1"/>
    <w:rsid w:val="004604D2"/>
    <w:rsid w:val="004605D7"/>
    <w:rsid w:val="00460616"/>
    <w:rsid w:val="0046064E"/>
    <w:rsid w:val="00460665"/>
    <w:rsid w:val="004606B0"/>
    <w:rsid w:val="004606E7"/>
    <w:rsid w:val="004606E8"/>
    <w:rsid w:val="0046074A"/>
    <w:rsid w:val="0046076E"/>
    <w:rsid w:val="00460783"/>
    <w:rsid w:val="004607C7"/>
    <w:rsid w:val="004607D7"/>
    <w:rsid w:val="004607F3"/>
    <w:rsid w:val="0046081C"/>
    <w:rsid w:val="00460851"/>
    <w:rsid w:val="00460867"/>
    <w:rsid w:val="0046091E"/>
    <w:rsid w:val="00460A0E"/>
    <w:rsid w:val="00460A83"/>
    <w:rsid w:val="00460AAF"/>
    <w:rsid w:val="00460AD2"/>
    <w:rsid w:val="00460B2A"/>
    <w:rsid w:val="00460B83"/>
    <w:rsid w:val="00460BA9"/>
    <w:rsid w:val="00460BB0"/>
    <w:rsid w:val="00460C3F"/>
    <w:rsid w:val="00460C5E"/>
    <w:rsid w:val="00460CAB"/>
    <w:rsid w:val="00460CD9"/>
    <w:rsid w:val="00460CF5"/>
    <w:rsid w:val="00460D2C"/>
    <w:rsid w:val="00460D45"/>
    <w:rsid w:val="00460D72"/>
    <w:rsid w:val="00460D81"/>
    <w:rsid w:val="00460DBA"/>
    <w:rsid w:val="00460DEC"/>
    <w:rsid w:val="00460DF9"/>
    <w:rsid w:val="00460DFB"/>
    <w:rsid w:val="00460E12"/>
    <w:rsid w:val="00460E19"/>
    <w:rsid w:val="00460E84"/>
    <w:rsid w:val="00460EA5"/>
    <w:rsid w:val="00460ECC"/>
    <w:rsid w:val="00460ED3"/>
    <w:rsid w:val="00460F16"/>
    <w:rsid w:val="00460F53"/>
    <w:rsid w:val="00460FE3"/>
    <w:rsid w:val="0046101B"/>
    <w:rsid w:val="00461051"/>
    <w:rsid w:val="00461062"/>
    <w:rsid w:val="004610BC"/>
    <w:rsid w:val="004610CD"/>
    <w:rsid w:val="004610D2"/>
    <w:rsid w:val="0046111C"/>
    <w:rsid w:val="00461158"/>
    <w:rsid w:val="00461164"/>
    <w:rsid w:val="00461179"/>
    <w:rsid w:val="00461184"/>
    <w:rsid w:val="00461188"/>
    <w:rsid w:val="004611CC"/>
    <w:rsid w:val="00461224"/>
    <w:rsid w:val="00461233"/>
    <w:rsid w:val="0046123B"/>
    <w:rsid w:val="0046123E"/>
    <w:rsid w:val="00461256"/>
    <w:rsid w:val="00461272"/>
    <w:rsid w:val="00461293"/>
    <w:rsid w:val="004612A7"/>
    <w:rsid w:val="004612EB"/>
    <w:rsid w:val="00461319"/>
    <w:rsid w:val="0046132D"/>
    <w:rsid w:val="0046133B"/>
    <w:rsid w:val="004613EB"/>
    <w:rsid w:val="00461455"/>
    <w:rsid w:val="0046145B"/>
    <w:rsid w:val="0046147D"/>
    <w:rsid w:val="00461482"/>
    <w:rsid w:val="00461494"/>
    <w:rsid w:val="004614CE"/>
    <w:rsid w:val="00461501"/>
    <w:rsid w:val="004615CE"/>
    <w:rsid w:val="004615E7"/>
    <w:rsid w:val="004615F3"/>
    <w:rsid w:val="0046163F"/>
    <w:rsid w:val="00461662"/>
    <w:rsid w:val="0046169E"/>
    <w:rsid w:val="004616AF"/>
    <w:rsid w:val="004616F1"/>
    <w:rsid w:val="004616FB"/>
    <w:rsid w:val="0046172B"/>
    <w:rsid w:val="0046174E"/>
    <w:rsid w:val="00461784"/>
    <w:rsid w:val="0046179F"/>
    <w:rsid w:val="004617B1"/>
    <w:rsid w:val="004617ED"/>
    <w:rsid w:val="004617F8"/>
    <w:rsid w:val="00461878"/>
    <w:rsid w:val="004618AF"/>
    <w:rsid w:val="004618E4"/>
    <w:rsid w:val="00461931"/>
    <w:rsid w:val="0046196B"/>
    <w:rsid w:val="00461975"/>
    <w:rsid w:val="0046197B"/>
    <w:rsid w:val="0046197F"/>
    <w:rsid w:val="00461983"/>
    <w:rsid w:val="00461A11"/>
    <w:rsid w:val="00461A44"/>
    <w:rsid w:val="00461A94"/>
    <w:rsid w:val="00461AD1"/>
    <w:rsid w:val="00461B02"/>
    <w:rsid w:val="00461B11"/>
    <w:rsid w:val="00461B4B"/>
    <w:rsid w:val="00461C5B"/>
    <w:rsid w:val="00461C71"/>
    <w:rsid w:val="00461C7D"/>
    <w:rsid w:val="00461CBB"/>
    <w:rsid w:val="00461D0D"/>
    <w:rsid w:val="00461D8D"/>
    <w:rsid w:val="00461D9A"/>
    <w:rsid w:val="00461DAA"/>
    <w:rsid w:val="00461DCF"/>
    <w:rsid w:val="00461DE3"/>
    <w:rsid w:val="00461E1B"/>
    <w:rsid w:val="00461E49"/>
    <w:rsid w:val="00461E4A"/>
    <w:rsid w:val="00461E63"/>
    <w:rsid w:val="00461E76"/>
    <w:rsid w:val="00461E89"/>
    <w:rsid w:val="00461EE0"/>
    <w:rsid w:val="00461F01"/>
    <w:rsid w:val="00461F02"/>
    <w:rsid w:val="00461F6A"/>
    <w:rsid w:val="00461F74"/>
    <w:rsid w:val="00461FB9"/>
    <w:rsid w:val="00461FCB"/>
    <w:rsid w:val="00461FF2"/>
    <w:rsid w:val="00461FFD"/>
    <w:rsid w:val="00462004"/>
    <w:rsid w:val="0046200B"/>
    <w:rsid w:val="00462044"/>
    <w:rsid w:val="00462059"/>
    <w:rsid w:val="00462069"/>
    <w:rsid w:val="004620E9"/>
    <w:rsid w:val="004620EF"/>
    <w:rsid w:val="004620F6"/>
    <w:rsid w:val="0046210B"/>
    <w:rsid w:val="0046211C"/>
    <w:rsid w:val="00462124"/>
    <w:rsid w:val="00462153"/>
    <w:rsid w:val="00462191"/>
    <w:rsid w:val="004621D7"/>
    <w:rsid w:val="0046227B"/>
    <w:rsid w:val="004622BB"/>
    <w:rsid w:val="004622F8"/>
    <w:rsid w:val="00462317"/>
    <w:rsid w:val="0046231E"/>
    <w:rsid w:val="0046234C"/>
    <w:rsid w:val="00462382"/>
    <w:rsid w:val="004623E7"/>
    <w:rsid w:val="004623EA"/>
    <w:rsid w:val="004623FA"/>
    <w:rsid w:val="00462446"/>
    <w:rsid w:val="00462466"/>
    <w:rsid w:val="0046246B"/>
    <w:rsid w:val="0046247A"/>
    <w:rsid w:val="0046247E"/>
    <w:rsid w:val="004624E8"/>
    <w:rsid w:val="00462505"/>
    <w:rsid w:val="00462581"/>
    <w:rsid w:val="004625AF"/>
    <w:rsid w:val="004625F1"/>
    <w:rsid w:val="0046261D"/>
    <w:rsid w:val="0046265F"/>
    <w:rsid w:val="0046267C"/>
    <w:rsid w:val="004626FF"/>
    <w:rsid w:val="00462759"/>
    <w:rsid w:val="0046275C"/>
    <w:rsid w:val="00462797"/>
    <w:rsid w:val="004627F5"/>
    <w:rsid w:val="004627FF"/>
    <w:rsid w:val="00462823"/>
    <w:rsid w:val="00462864"/>
    <w:rsid w:val="00462882"/>
    <w:rsid w:val="004628AA"/>
    <w:rsid w:val="004628B9"/>
    <w:rsid w:val="004628D8"/>
    <w:rsid w:val="0046292E"/>
    <w:rsid w:val="0046294C"/>
    <w:rsid w:val="00462967"/>
    <w:rsid w:val="00462996"/>
    <w:rsid w:val="004629BC"/>
    <w:rsid w:val="00462A15"/>
    <w:rsid w:val="00462A34"/>
    <w:rsid w:val="00462A37"/>
    <w:rsid w:val="00462A51"/>
    <w:rsid w:val="00462AD2"/>
    <w:rsid w:val="00462AD9"/>
    <w:rsid w:val="00462B07"/>
    <w:rsid w:val="00462B21"/>
    <w:rsid w:val="00462B46"/>
    <w:rsid w:val="00462B5B"/>
    <w:rsid w:val="00462B7A"/>
    <w:rsid w:val="00462BCC"/>
    <w:rsid w:val="00462BEF"/>
    <w:rsid w:val="00462C47"/>
    <w:rsid w:val="00462C8F"/>
    <w:rsid w:val="00462CB7"/>
    <w:rsid w:val="00462CD4"/>
    <w:rsid w:val="00462CE9"/>
    <w:rsid w:val="00462D13"/>
    <w:rsid w:val="00462D79"/>
    <w:rsid w:val="00462E4A"/>
    <w:rsid w:val="00462E59"/>
    <w:rsid w:val="00462E60"/>
    <w:rsid w:val="00462E67"/>
    <w:rsid w:val="00462F68"/>
    <w:rsid w:val="00462F9E"/>
    <w:rsid w:val="00462FE2"/>
    <w:rsid w:val="00462FF8"/>
    <w:rsid w:val="004630C6"/>
    <w:rsid w:val="004630CE"/>
    <w:rsid w:val="004630D7"/>
    <w:rsid w:val="00463170"/>
    <w:rsid w:val="00463193"/>
    <w:rsid w:val="004631AF"/>
    <w:rsid w:val="004631BF"/>
    <w:rsid w:val="004631DC"/>
    <w:rsid w:val="004631DD"/>
    <w:rsid w:val="00463216"/>
    <w:rsid w:val="0046321A"/>
    <w:rsid w:val="00463246"/>
    <w:rsid w:val="00463252"/>
    <w:rsid w:val="00463299"/>
    <w:rsid w:val="004632C6"/>
    <w:rsid w:val="004632F4"/>
    <w:rsid w:val="00463316"/>
    <w:rsid w:val="0046334A"/>
    <w:rsid w:val="0046334E"/>
    <w:rsid w:val="0046335F"/>
    <w:rsid w:val="004633D4"/>
    <w:rsid w:val="00463428"/>
    <w:rsid w:val="00463437"/>
    <w:rsid w:val="0046346D"/>
    <w:rsid w:val="00463473"/>
    <w:rsid w:val="004634A0"/>
    <w:rsid w:val="004634F6"/>
    <w:rsid w:val="00463501"/>
    <w:rsid w:val="00463523"/>
    <w:rsid w:val="00463556"/>
    <w:rsid w:val="0046356A"/>
    <w:rsid w:val="00463632"/>
    <w:rsid w:val="0046363A"/>
    <w:rsid w:val="00463644"/>
    <w:rsid w:val="00463679"/>
    <w:rsid w:val="0046374B"/>
    <w:rsid w:val="00463783"/>
    <w:rsid w:val="004637A9"/>
    <w:rsid w:val="0046380C"/>
    <w:rsid w:val="00463810"/>
    <w:rsid w:val="0046383B"/>
    <w:rsid w:val="0046385C"/>
    <w:rsid w:val="00463872"/>
    <w:rsid w:val="004638F2"/>
    <w:rsid w:val="0046390B"/>
    <w:rsid w:val="00463936"/>
    <w:rsid w:val="004639D1"/>
    <w:rsid w:val="004639DA"/>
    <w:rsid w:val="004639E1"/>
    <w:rsid w:val="00463A5F"/>
    <w:rsid w:val="00463A83"/>
    <w:rsid w:val="00463AB8"/>
    <w:rsid w:val="00463ABD"/>
    <w:rsid w:val="00463B0E"/>
    <w:rsid w:val="00463B28"/>
    <w:rsid w:val="00463B55"/>
    <w:rsid w:val="00463C05"/>
    <w:rsid w:val="00463C50"/>
    <w:rsid w:val="00463C84"/>
    <w:rsid w:val="00463CDA"/>
    <w:rsid w:val="00463D4D"/>
    <w:rsid w:val="00463D77"/>
    <w:rsid w:val="00463D7A"/>
    <w:rsid w:val="00463D8E"/>
    <w:rsid w:val="00463D9C"/>
    <w:rsid w:val="00463DAA"/>
    <w:rsid w:val="00463DBB"/>
    <w:rsid w:val="00463DD9"/>
    <w:rsid w:val="00463DED"/>
    <w:rsid w:val="00463DFA"/>
    <w:rsid w:val="00463E1B"/>
    <w:rsid w:val="00463E7A"/>
    <w:rsid w:val="00463EAE"/>
    <w:rsid w:val="00463ED7"/>
    <w:rsid w:val="00463EEB"/>
    <w:rsid w:val="00463F34"/>
    <w:rsid w:val="00463F60"/>
    <w:rsid w:val="00463FAE"/>
    <w:rsid w:val="00463FC8"/>
    <w:rsid w:val="00463FF4"/>
    <w:rsid w:val="0046403A"/>
    <w:rsid w:val="0046405D"/>
    <w:rsid w:val="00464065"/>
    <w:rsid w:val="00464113"/>
    <w:rsid w:val="00464119"/>
    <w:rsid w:val="00464131"/>
    <w:rsid w:val="00464142"/>
    <w:rsid w:val="00464147"/>
    <w:rsid w:val="00464181"/>
    <w:rsid w:val="00464182"/>
    <w:rsid w:val="004641C1"/>
    <w:rsid w:val="00464262"/>
    <w:rsid w:val="0046426D"/>
    <w:rsid w:val="00464290"/>
    <w:rsid w:val="00464296"/>
    <w:rsid w:val="0046431E"/>
    <w:rsid w:val="00464320"/>
    <w:rsid w:val="00464387"/>
    <w:rsid w:val="0046439F"/>
    <w:rsid w:val="004643A8"/>
    <w:rsid w:val="004643C0"/>
    <w:rsid w:val="004643ED"/>
    <w:rsid w:val="00464431"/>
    <w:rsid w:val="004644A6"/>
    <w:rsid w:val="004644B9"/>
    <w:rsid w:val="00464509"/>
    <w:rsid w:val="0046452B"/>
    <w:rsid w:val="0046455A"/>
    <w:rsid w:val="00464585"/>
    <w:rsid w:val="0046458C"/>
    <w:rsid w:val="004645F9"/>
    <w:rsid w:val="004646A3"/>
    <w:rsid w:val="004646B7"/>
    <w:rsid w:val="00464786"/>
    <w:rsid w:val="00464789"/>
    <w:rsid w:val="00464843"/>
    <w:rsid w:val="0046491A"/>
    <w:rsid w:val="00464934"/>
    <w:rsid w:val="00464949"/>
    <w:rsid w:val="00464953"/>
    <w:rsid w:val="00464954"/>
    <w:rsid w:val="00464994"/>
    <w:rsid w:val="0046499F"/>
    <w:rsid w:val="004649A2"/>
    <w:rsid w:val="004649DF"/>
    <w:rsid w:val="00464A0B"/>
    <w:rsid w:val="00464A14"/>
    <w:rsid w:val="00464A6C"/>
    <w:rsid w:val="00464A7C"/>
    <w:rsid w:val="00464AC2"/>
    <w:rsid w:val="00464ADB"/>
    <w:rsid w:val="00464AEF"/>
    <w:rsid w:val="00464B11"/>
    <w:rsid w:val="00464B26"/>
    <w:rsid w:val="00464B55"/>
    <w:rsid w:val="00464B5F"/>
    <w:rsid w:val="00464B6A"/>
    <w:rsid w:val="00464BF7"/>
    <w:rsid w:val="00464C41"/>
    <w:rsid w:val="00464C74"/>
    <w:rsid w:val="00464C87"/>
    <w:rsid w:val="00464D60"/>
    <w:rsid w:val="00464DA0"/>
    <w:rsid w:val="00464E09"/>
    <w:rsid w:val="00464E3E"/>
    <w:rsid w:val="00464E3F"/>
    <w:rsid w:val="00464E50"/>
    <w:rsid w:val="00464E85"/>
    <w:rsid w:val="00464E93"/>
    <w:rsid w:val="00464EBD"/>
    <w:rsid w:val="00464FA3"/>
    <w:rsid w:val="00464FA5"/>
    <w:rsid w:val="00464FC9"/>
    <w:rsid w:val="00464FDF"/>
    <w:rsid w:val="00464FF5"/>
    <w:rsid w:val="00465034"/>
    <w:rsid w:val="00465074"/>
    <w:rsid w:val="004650AB"/>
    <w:rsid w:val="00465120"/>
    <w:rsid w:val="00465122"/>
    <w:rsid w:val="00465123"/>
    <w:rsid w:val="00465177"/>
    <w:rsid w:val="00465186"/>
    <w:rsid w:val="004651ED"/>
    <w:rsid w:val="004651F2"/>
    <w:rsid w:val="00465264"/>
    <w:rsid w:val="00465271"/>
    <w:rsid w:val="00465279"/>
    <w:rsid w:val="00465295"/>
    <w:rsid w:val="004652A2"/>
    <w:rsid w:val="004652C0"/>
    <w:rsid w:val="00465322"/>
    <w:rsid w:val="00465324"/>
    <w:rsid w:val="00465355"/>
    <w:rsid w:val="004653B5"/>
    <w:rsid w:val="004653BA"/>
    <w:rsid w:val="004653D7"/>
    <w:rsid w:val="004653DA"/>
    <w:rsid w:val="004653E8"/>
    <w:rsid w:val="00465414"/>
    <w:rsid w:val="0046541D"/>
    <w:rsid w:val="00465436"/>
    <w:rsid w:val="0046546F"/>
    <w:rsid w:val="0046547A"/>
    <w:rsid w:val="0046548D"/>
    <w:rsid w:val="00465564"/>
    <w:rsid w:val="0046558A"/>
    <w:rsid w:val="004655BB"/>
    <w:rsid w:val="00465604"/>
    <w:rsid w:val="00465634"/>
    <w:rsid w:val="00465693"/>
    <w:rsid w:val="004656E9"/>
    <w:rsid w:val="004656FB"/>
    <w:rsid w:val="00465709"/>
    <w:rsid w:val="00465713"/>
    <w:rsid w:val="00465727"/>
    <w:rsid w:val="00465780"/>
    <w:rsid w:val="00465781"/>
    <w:rsid w:val="004657A6"/>
    <w:rsid w:val="004657B5"/>
    <w:rsid w:val="004657E9"/>
    <w:rsid w:val="004657F1"/>
    <w:rsid w:val="00465834"/>
    <w:rsid w:val="004658D5"/>
    <w:rsid w:val="00465900"/>
    <w:rsid w:val="00465947"/>
    <w:rsid w:val="00465978"/>
    <w:rsid w:val="00465988"/>
    <w:rsid w:val="0046599A"/>
    <w:rsid w:val="004659B6"/>
    <w:rsid w:val="004659E0"/>
    <w:rsid w:val="004659E9"/>
    <w:rsid w:val="00465B74"/>
    <w:rsid w:val="00465B90"/>
    <w:rsid w:val="00465C0B"/>
    <w:rsid w:val="00465C49"/>
    <w:rsid w:val="00465C55"/>
    <w:rsid w:val="00465CE7"/>
    <w:rsid w:val="00465CED"/>
    <w:rsid w:val="00465D14"/>
    <w:rsid w:val="00465D3F"/>
    <w:rsid w:val="00465D49"/>
    <w:rsid w:val="00465D52"/>
    <w:rsid w:val="00465DC1"/>
    <w:rsid w:val="00465E1D"/>
    <w:rsid w:val="00465E4E"/>
    <w:rsid w:val="00465E79"/>
    <w:rsid w:val="00465EC3"/>
    <w:rsid w:val="00465F44"/>
    <w:rsid w:val="00465F70"/>
    <w:rsid w:val="00465FA4"/>
    <w:rsid w:val="00465FAB"/>
    <w:rsid w:val="00465FC7"/>
    <w:rsid w:val="00466003"/>
    <w:rsid w:val="0046607C"/>
    <w:rsid w:val="00466094"/>
    <w:rsid w:val="004660BE"/>
    <w:rsid w:val="004660E1"/>
    <w:rsid w:val="00466134"/>
    <w:rsid w:val="00466139"/>
    <w:rsid w:val="00466142"/>
    <w:rsid w:val="00466153"/>
    <w:rsid w:val="0046617E"/>
    <w:rsid w:val="004661DF"/>
    <w:rsid w:val="00466206"/>
    <w:rsid w:val="00466215"/>
    <w:rsid w:val="00466296"/>
    <w:rsid w:val="00466299"/>
    <w:rsid w:val="004662AD"/>
    <w:rsid w:val="004662B1"/>
    <w:rsid w:val="004662CA"/>
    <w:rsid w:val="0046630F"/>
    <w:rsid w:val="00466370"/>
    <w:rsid w:val="00466385"/>
    <w:rsid w:val="004663C8"/>
    <w:rsid w:val="004663D3"/>
    <w:rsid w:val="004663EA"/>
    <w:rsid w:val="00466405"/>
    <w:rsid w:val="00466423"/>
    <w:rsid w:val="0046646D"/>
    <w:rsid w:val="00466535"/>
    <w:rsid w:val="00466583"/>
    <w:rsid w:val="004665C7"/>
    <w:rsid w:val="00466607"/>
    <w:rsid w:val="00466666"/>
    <w:rsid w:val="0046667D"/>
    <w:rsid w:val="00466694"/>
    <w:rsid w:val="0046669A"/>
    <w:rsid w:val="004666DF"/>
    <w:rsid w:val="004666E9"/>
    <w:rsid w:val="00466716"/>
    <w:rsid w:val="0046675D"/>
    <w:rsid w:val="00466806"/>
    <w:rsid w:val="00466821"/>
    <w:rsid w:val="0046685E"/>
    <w:rsid w:val="004668C2"/>
    <w:rsid w:val="004668E3"/>
    <w:rsid w:val="0046696F"/>
    <w:rsid w:val="00466979"/>
    <w:rsid w:val="00466989"/>
    <w:rsid w:val="004669A7"/>
    <w:rsid w:val="004669D8"/>
    <w:rsid w:val="00466A15"/>
    <w:rsid w:val="00466A29"/>
    <w:rsid w:val="00466A30"/>
    <w:rsid w:val="00466A43"/>
    <w:rsid w:val="00466A4C"/>
    <w:rsid w:val="00466A55"/>
    <w:rsid w:val="00466A9E"/>
    <w:rsid w:val="00466BFE"/>
    <w:rsid w:val="00466C18"/>
    <w:rsid w:val="00466C46"/>
    <w:rsid w:val="00466C6D"/>
    <w:rsid w:val="00466D0C"/>
    <w:rsid w:val="00466D7A"/>
    <w:rsid w:val="00466DAB"/>
    <w:rsid w:val="00466EC6"/>
    <w:rsid w:val="00466F30"/>
    <w:rsid w:val="00466F47"/>
    <w:rsid w:val="00466FA7"/>
    <w:rsid w:val="00466FB8"/>
    <w:rsid w:val="00467006"/>
    <w:rsid w:val="00467050"/>
    <w:rsid w:val="00467062"/>
    <w:rsid w:val="004670C7"/>
    <w:rsid w:val="004670CC"/>
    <w:rsid w:val="004670DB"/>
    <w:rsid w:val="004670DF"/>
    <w:rsid w:val="00467109"/>
    <w:rsid w:val="00467111"/>
    <w:rsid w:val="0046711C"/>
    <w:rsid w:val="00467155"/>
    <w:rsid w:val="00467162"/>
    <w:rsid w:val="00467196"/>
    <w:rsid w:val="004671C3"/>
    <w:rsid w:val="004671F4"/>
    <w:rsid w:val="004671F8"/>
    <w:rsid w:val="00467201"/>
    <w:rsid w:val="0046720B"/>
    <w:rsid w:val="0046720E"/>
    <w:rsid w:val="00467219"/>
    <w:rsid w:val="004672BE"/>
    <w:rsid w:val="004672D5"/>
    <w:rsid w:val="004672EA"/>
    <w:rsid w:val="00467312"/>
    <w:rsid w:val="00467324"/>
    <w:rsid w:val="004673A0"/>
    <w:rsid w:val="00467419"/>
    <w:rsid w:val="0046748C"/>
    <w:rsid w:val="004674BA"/>
    <w:rsid w:val="004674DB"/>
    <w:rsid w:val="00467510"/>
    <w:rsid w:val="0046753D"/>
    <w:rsid w:val="00467544"/>
    <w:rsid w:val="004675A6"/>
    <w:rsid w:val="004675F6"/>
    <w:rsid w:val="00467695"/>
    <w:rsid w:val="004676B0"/>
    <w:rsid w:val="004676EB"/>
    <w:rsid w:val="004676F0"/>
    <w:rsid w:val="0046771D"/>
    <w:rsid w:val="0046775F"/>
    <w:rsid w:val="00467793"/>
    <w:rsid w:val="004677B6"/>
    <w:rsid w:val="004677F7"/>
    <w:rsid w:val="00467848"/>
    <w:rsid w:val="00467879"/>
    <w:rsid w:val="00467896"/>
    <w:rsid w:val="004678A4"/>
    <w:rsid w:val="0046790F"/>
    <w:rsid w:val="0046797D"/>
    <w:rsid w:val="0046799F"/>
    <w:rsid w:val="004679B5"/>
    <w:rsid w:val="004679BC"/>
    <w:rsid w:val="00467A04"/>
    <w:rsid w:val="00467A76"/>
    <w:rsid w:val="00467AAE"/>
    <w:rsid w:val="00467AC3"/>
    <w:rsid w:val="00467B0D"/>
    <w:rsid w:val="00467B41"/>
    <w:rsid w:val="00467B45"/>
    <w:rsid w:val="00467B7A"/>
    <w:rsid w:val="00467B80"/>
    <w:rsid w:val="00467BA3"/>
    <w:rsid w:val="00467BC8"/>
    <w:rsid w:val="00467CBB"/>
    <w:rsid w:val="00467CE6"/>
    <w:rsid w:val="00467D54"/>
    <w:rsid w:val="00467D70"/>
    <w:rsid w:val="00467DC3"/>
    <w:rsid w:val="00467DDB"/>
    <w:rsid w:val="00467DFD"/>
    <w:rsid w:val="00467E1D"/>
    <w:rsid w:val="00467E31"/>
    <w:rsid w:val="00467E33"/>
    <w:rsid w:val="00467E50"/>
    <w:rsid w:val="00467E56"/>
    <w:rsid w:val="00467ECD"/>
    <w:rsid w:val="00467F17"/>
    <w:rsid w:val="00467F1F"/>
    <w:rsid w:val="00467F55"/>
    <w:rsid w:val="00467F5C"/>
    <w:rsid w:val="00467F7E"/>
    <w:rsid w:val="00467FE4"/>
    <w:rsid w:val="00467FF1"/>
    <w:rsid w:val="00470086"/>
    <w:rsid w:val="0047008B"/>
    <w:rsid w:val="004700B6"/>
    <w:rsid w:val="004700BF"/>
    <w:rsid w:val="004700F8"/>
    <w:rsid w:val="00470170"/>
    <w:rsid w:val="00470181"/>
    <w:rsid w:val="00470197"/>
    <w:rsid w:val="004702B1"/>
    <w:rsid w:val="004702EF"/>
    <w:rsid w:val="00470327"/>
    <w:rsid w:val="00470428"/>
    <w:rsid w:val="00470457"/>
    <w:rsid w:val="00470468"/>
    <w:rsid w:val="0047046D"/>
    <w:rsid w:val="004704E6"/>
    <w:rsid w:val="00470515"/>
    <w:rsid w:val="0047053B"/>
    <w:rsid w:val="0047054E"/>
    <w:rsid w:val="00470565"/>
    <w:rsid w:val="00470574"/>
    <w:rsid w:val="004705AB"/>
    <w:rsid w:val="004705C1"/>
    <w:rsid w:val="004705DB"/>
    <w:rsid w:val="004705E9"/>
    <w:rsid w:val="0047064D"/>
    <w:rsid w:val="00470685"/>
    <w:rsid w:val="0047069E"/>
    <w:rsid w:val="004706A3"/>
    <w:rsid w:val="004706E6"/>
    <w:rsid w:val="004706FE"/>
    <w:rsid w:val="00470726"/>
    <w:rsid w:val="004707CA"/>
    <w:rsid w:val="00470873"/>
    <w:rsid w:val="004708CE"/>
    <w:rsid w:val="004708DA"/>
    <w:rsid w:val="00470931"/>
    <w:rsid w:val="00470954"/>
    <w:rsid w:val="00470962"/>
    <w:rsid w:val="004709B6"/>
    <w:rsid w:val="004709E1"/>
    <w:rsid w:val="00470A4B"/>
    <w:rsid w:val="00470A53"/>
    <w:rsid w:val="00470A60"/>
    <w:rsid w:val="00470A90"/>
    <w:rsid w:val="00470A9B"/>
    <w:rsid w:val="00470B2C"/>
    <w:rsid w:val="00470B2F"/>
    <w:rsid w:val="00470B40"/>
    <w:rsid w:val="00470B44"/>
    <w:rsid w:val="00470B65"/>
    <w:rsid w:val="00470BD5"/>
    <w:rsid w:val="00470BD9"/>
    <w:rsid w:val="00470BFD"/>
    <w:rsid w:val="00470C0B"/>
    <w:rsid w:val="00470C1C"/>
    <w:rsid w:val="00470C97"/>
    <w:rsid w:val="00470C9C"/>
    <w:rsid w:val="00470CD2"/>
    <w:rsid w:val="00470CDA"/>
    <w:rsid w:val="00470CEE"/>
    <w:rsid w:val="00470D0A"/>
    <w:rsid w:val="00470D26"/>
    <w:rsid w:val="00470D79"/>
    <w:rsid w:val="00470DC8"/>
    <w:rsid w:val="00470DCF"/>
    <w:rsid w:val="00470DDD"/>
    <w:rsid w:val="00470DEF"/>
    <w:rsid w:val="00470E7E"/>
    <w:rsid w:val="00470E7F"/>
    <w:rsid w:val="00470E9D"/>
    <w:rsid w:val="00470EBB"/>
    <w:rsid w:val="00470EF4"/>
    <w:rsid w:val="00470F36"/>
    <w:rsid w:val="00470F53"/>
    <w:rsid w:val="00470FA5"/>
    <w:rsid w:val="00470FB1"/>
    <w:rsid w:val="00471048"/>
    <w:rsid w:val="0047106D"/>
    <w:rsid w:val="004710BE"/>
    <w:rsid w:val="004710F1"/>
    <w:rsid w:val="00471149"/>
    <w:rsid w:val="0047115E"/>
    <w:rsid w:val="00471182"/>
    <w:rsid w:val="004711A1"/>
    <w:rsid w:val="004711CE"/>
    <w:rsid w:val="004711F5"/>
    <w:rsid w:val="004712D8"/>
    <w:rsid w:val="0047131A"/>
    <w:rsid w:val="00471386"/>
    <w:rsid w:val="00471387"/>
    <w:rsid w:val="004713AA"/>
    <w:rsid w:val="004713B3"/>
    <w:rsid w:val="004713C1"/>
    <w:rsid w:val="004713E8"/>
    <w:rsid w:val="0047149E"/>
    <w:rsid w:val="004714C7"/>
    <w:rsid w:val="0047151F"/>
    <w:rsid w:val="00471529"/>
    <w:rsid w:val="004715B7"/>
    <w:rsid w:val="004715F4"/>
    <w:rsid w:val="0047161E"/>
    <w:rsid w:val="00471624"/>
    <w:rsid w:val="00471672"/>
    <w:rsid w:val="00471677"/>
    <w:rsid w:val="004716AE"/>
    <w:rsid w:val="004716B7"/>
    <w:rsid w:val="004716D0"/>
    <w:rsid w:val="004716D3"/>
    <w:rsid w:val="004716EA"/>
    <w:rsid w:val="0047173B"/>
    <w:rsid w:val="00471768"/>
    <w:rsid w:val="00471789"/>
    <w:rsid w:val="004717AD"/>
    <w:rsid w:val="004717B3"/>
    <w:rsid w:val="0047184D"/>
    <w:rsid w:val="0047185B"/>
    <w:rsid w:val="00471866"/>
    <w:rsid w:val="00471874"/>
    <w:rsid w:val="00471882"/>
    <w:rsid w:val="00471962"/>
    <w:rsid w:val="0047198E"/>
    <w:rsid w:val="004719C1"/>
    <w:rsid w:val="004719FE"/>
    <w:rsid w:val="00471AE1"/>
    <w:rsid w:val="00471AED"/>
    <w:rsid w:val="00471AF1"/>
    <w:rsid w:val="00471C78"/>
    <w:rsid w:val="00471C84"/>
    <w:rsid w:val="00471CBC"/>
    <w:rsid w:val="00471CEB"/>
    <w:rsid w:val="00471CF5"/>
    <w:rsid w:val="00471CFC"/>
    <w:rsid w:val="00471D52"/>
    <w:rsid w:val="00471D67"/>
    <w:rsid w:val="00471DC7"/>
    <w:rsid w:val="00471E0C"/>
    <w:rsid w:val="00471E29"/>
    <w:rsid w:val="00471E2C"/>
    <w:rsid w:val="00471E3E"/>
    <w:rsid w:val="00471E42"/>
    <w:rsid w:val="00471E46"/>
    <w:rsid w:val="00471E5A"/>
    <w:rsid w:val="00471E5B"/>
    <w:rsid w:val="00471E6A"/>
    <w:rsid w:val="00471E6E"/>
    <w:rsid w:val="00471E76"/>
    <w:rsid w:val="00471ED6"/>
    <w:rsid w:val="00471EDD"/>
    <w:rsid w:val="00471EEB"/>
    <w:rsid w:val="00471F13"/>
    <w:rsid w:val="00471F50"/>
    <w:rsid w:val="00471F91"/>
    <w:rsid w:val="00471F99"/>
    <w:rsid w:val="00471FF8"/>
    <w:rsid w:val="00472050"/>
    <w:rsid w:val="00472065"/>
    <w:rsid w:val="00472069"/>
    <w:rsid w:val="004720B4"/>
    <w:rsid w:val="004720D5"/>
    <w:rsid w:val="0047211E"/>
    <w:rsid w:val="00472126"/>
    <w:rsid w:val="00472181"/>
    <w:rsid w:val="00472183"/>
    <w:rsid w:val="0047219F"/>
    <w:rsid w:val="00472229"/>
    <w:rsid w:val="0047223B"/>
    <w:rsid w:val="00472257"/>
    <w:rsid w:val="00472266"/>
    <w:rsid w:val="00472271"/>
    <w:rsid w:val="0047229A"/>
    <w:rsid w:val="004722AB"/>
    <w:rsid w:val="004722D9"/>
    <w:rsid w:val="0047238B"/>
    <w:rsid w:val="00472396"/>
    <w:rsid w:val="004723B7"/>
    <w:rsid w:val="004723C1"/>
    <w:rsid w:val="004723CD"/>
    <w:rsid w:val="004723D7"/>
    <w:rsid w:val="004723F1"/>
    <w:rsid w:val="0047242E"/>
    <w:rsid w:val="0047243D"/>
    <w:rsid w:val="004724B6"/>
    <w:rsid w:val="004724BC"/>
    <w:rsid w:val="004724F5"/>
    <w:rsid w:val="0047252A"/>
    <w:rsid w:val="00472534"/>
    <w:rsid w:val="0047259F"/>
    <w:rsid w:val="004725A0"/>
    <w:rsid w:val="004725B8"/>
    <w:rsid w:val="004725D1"/>
    <w:rsid w:val="0047260E"/>
    <w:rsid w:val="00472661"/>
    <w:rsid w:val="0047266B"/>
    <w:rsid w:val="004726DA"/>
    <w:rsid w:val="004726E8"/>
    <w:rsid w:val="004726F0"/>
    <w:rsid w:val="00472716"/>
    <w:rsid w:val="00472720"/>
    <w:rsid w:val="00472745"/>
    <w:rsid w:val="0047276E"/>
    <w:rsid w:val="004727B6"/>
    <w:rsid w:val="004727D7"/>
    <w:rsid w:val="00472839"/>
    <w:rsid w:val="00472844"/>
    <w:rsid w:val="00472864"/>
    <w:rsid w:val="0047288C"/>
    <w:rsid w:val="0047289B"/>
    <w:rsid w:val="004728F6"/>
    <w:rsid w:val="00472908"/>
    <w:rsid w:val="00472924"/>
    <w:rsid w:val="00472980"/>
    <w:rsid w:val="004729F3"/>
    <w:rsid w:val="00472A34"/>
    <w:rsid w:val="00472A63"/>
    <w:rsid w:val="00472AA5"/>
    <w:rsid w:val="00472ACD"/>
    <w:rsid w:val="00472AF8"/>
    <w:rsid w:val="00472AFB"/>
    <w:rsid w:val="00472B1C"/>
    <w:rsid w:val="00472B38"/>
    <w:rsid w:val="00472B9D"/>
    <w:rsid w:val="00472CA8"/>
    <w:rsid w:val="00472CC6"/>
    <w:rsid w:val="00472CDB"/>
    <w:rsid w:val="00472CF1"/>
    <w:rsid w:val="00472CFB"/>
    <w:rsid w:val="00472D2E"/>
    <w:rsid w:val="00472D7E"/>
    <w:rsid w:val="00472D86"/>
    <w:rsid w:val="00472DDC"/>
    <w:rsid w:val="00472E35"/>
    <w:rsid w:val="00472E75"/>
    <w:rsid w:val="00472E81"/>
    <w:rsid w:val="00472EE8"/>
    <w:rsid w:val="00472F48"/>
    <w:rsid w:val="00472F5E"/>
    <w:rsid w:val="00473002"/>
    <w:rsid w:val="00473035"/>
    <w:rsid w:val="00473216"/>
    <w:rsid w:val="00473225"/>
    <w:rsid w:val="0047326E"/>
    <w:rsid w:val="00473294"/>
    <w:rsid w:val="004732A5"/>
    <w:rsid w:val="0047330E"/>
    <w:rsid w:val="0047331B"/>
    <w:rsid w:val="00473331"/>
    <w:rsid w:val="0047333F"/>
    <w:rsid w:val="00473342"/>
    <w:rsid w:val="00473350"/>
    <w:rsid w:val="00473352"/>
    <w:rsid w:val="0047335D"/>
    <w:rsid w:val="0047336B"/>
    <w:rsid w:val="00473376"/>
    <w:rsid w:val="00473380"/>
    <w:rsid w:val="00473389"/>
    <w:rsid w:val="004733FB"/>
    <w:rsid w:val="00473427"/>
    <w:rsid w:val="00473474"/>
    <w:rsid w:val="0047347B"/>
    <w:rsid w:val="0047349D"/>
    <w:rsid w:val="004734BE"/>
    <w:rsid w:val="00473504"/>
    <w:rsid w:val="0047350E"/>
    <w:rsid w:val="00473524"/>
    <w:rsid w:val="00473577"/>
    <w:rsid w:val="004735C1"/>
    <w:rsid w:val="00473603"/>
    <w:rsid w:val="00473612"/>
    <w:rsid w:val="00473617"/>
    <w:rsid w:val="0047361D"/>
    <w:rsid w:val="00473682"/>
    <w:rsid w:val="004736C8"/>
    <w:rsid w:val="0047370A"/>
    <w:rsid w:val="00473738"/>
    <w:rsid w:val="0047375E"/>
    <w:rsid w:val="00473782"/>
    <w:rsid w:val="0047378D"/>
    <w:rsid w:val="004737AB"/>
    <w:rsid w:val="004737DB"/>
    <w:rsid w:val="004737DD"/>
    <w:rsid w:val="00473809"/>
    <w:rsid w:val="00473816"/>
    <w:rsid w:val="00473826"/>
    <w:rsid w:val="00473864"/>
    <w:rsid w:val="004738EE"/>
    <w:rsid w:val="004738FC"/>
    <w:rsid w:val="00473938"/>
    <w:rsid w:val="00473969"/>
    <w:rsid w:val="004739E7"/>
    <w:rsid w:val="00473A2B"/>
    <w:rsid w:val="00473A67"/>
    <w:rsid w:val="00473A68"/>
    <w:rsid w:val="00473A72"/>
    <w:rsid w:val="00473A7A"/>
    <w:rsid w:val="00473AF7"/>
    <w:rsid w:val="00473B10"/>
    <w:rsid w:val="00473B9C"/>
    <w:rsid w:val="00473BB6"/>
    <w:rsid w:val="00473BC5"/>
    <w:rsid w:val="00473C33"/>
    <w:rsid w:val="00473C72"/>
    <w:rsid w:val="00473D0C"/>
    <w:rsid w:val="00473D1C"/>
    <w:rsid w:val="00473D2C"/>
    <w:rsid w:val="00473D3E"/>
    <w:rsid w:val="00473D41"/>
    <w:rsid w:val="00473D66"/>
    <w:rsid w:val="00473D8B"/>
    <w:rsid w:val="00473DD0"/>
    <w:rsid w:val="00473DD5"/>
    <w:rsid w:val="00473DE4"/>
    <w:rsid w:val="00473E49"/>
    <w:rsid w:val="00473E6B"/>
    <w:rsid w:val="00473F0E"/>
    <w:rsid w:val="00473F2F"/>
    <w:rsid w:val="00473F43"/>
    <w:rsid w:val="00473F7C"/>
    <w:rsid w:val="00473F8F"/>
    <w:rsid w:val="00473F95"/>
    <w:rsid w:val="00473FCC"/>
    <w:rsid w:val="00473FD9"/>
    <w:rsid w:val="00473FE5"/>
    <w:rsid w:val="00473FE9"/>
    <w:rsid w:val="00474010"/>
    <w:rsid w:val="0047401F"/>
    <w:rsid w:val="0047407C"/>
    <w:rsid w:val="004740DA"/>
    <w:rsid w:val="004740DB"/>
    <w:rsid w:val="00474114"/>
    <w:rsid w:val="00474136"/>
    <w:rsid w:val="0047416D"/>
    <w:rsid w:val="0047419C"/>
    <w:rsid w:val="004741B5"/>
    <w:rsid w:val="004741E5"/>
    <w:rsid w:val="00474221"/>
    <w:rsid w:val="00474223"/>
    <w:rsid w:val="00474291"/>
    <w:rsid w:val="004742E5"/>
    <w:rsid w:val="00474373"/>
    <w:rsid w:val="00474380"/>
    <w:rsid w:val="00474387"/>
    <w:rsid w:val="0047438A"/>
    <w:rsid w:val="004743CC"/>
    <w:rsid w:val="004743F6"/>
    <w:rsid w:val="00474443"/>
    <w:rsid w:val="00474450"/>
    <w:rsid w:val="00474462"/>
    <w:rsid w:val="0047446E"/>
    <w:rsid w:val="00474493"/>
    <w:rsid w:val="004744A8"/>
    <w:rsid w:val="0047451B"/>
    <w:rsid w:val="00474541"/>
    <w:rsid w:val="00474647"/>
    <w:rsid w:val="004746E8"/>
    <w:rsid w:val="0047478B"/>
    <w:rsid w:val="004747A6"/>
    <w:rsid w:val="004747AC"/>
    <w:rsid w:val="004747B2"/>
    <w:rsid w:val="004747B3"/>
    <w:rsid w:val="004747BE"/>
    <w:rsid w:val="0047483E"/>
    <w:rsid w:val="00474874"/>
    <w:rsid w:val="004748CE"/>
    <w:rsid w:val="004748D0"/>
    <w:rsid w:val="00474957"/>
    <w:rsid w:val="00474960"/>
    <w:rsid w:val="0047497B"/>
    <w:rsid w:val="00474993"/>
    <w:rsid w:val="004749A5"/>
    <w:rsid w:val="004749A6"/>
    <w:rsid w:val="004749B0"/>
    <w:rsid w:val="004749B7"/>
    <w:rsid w:val="004749E1"/>
    <w:rsid w:val="00474A1E"/>
    <w:rsid w:val="00474A61"/>
    <w:rsid w:val="00474A83"/>
    <w:rsid w:val="00474B43"/>
    <w:rsid w:val="00474B51"/>
    <w:rsid w:val="00474B7D"/>
    <w:rsid w:val="00474B7E"/>
    <w:rsid w:val="00474BF2"/>
    <w:rsid w:val="00474BFF"/>
    <w:rsid w:val="00474C74"/>
    <w:rsid w:val="00474CAC"/>
    <w:rsid w:val="00474CBD"/>
    <w:rsid w:val="00474CCA"/>
    <w:rsid w:val="00474D07"/>
    <w:rsid w:val="00474D44"/>
    <w:rsid w:val="00474D63"/>
    <w:rsid w:val="00474DA8"/>
    <w:rsid w:val="00474DF9"/>
    <w:rsid w:val="00474E3F"/>
    <w:rsid w:val="00474E6C"/>
    <w:rsid w:val="00474EEF"/>
    <w:rsid w:val="00474F35"/>
    <w:rsid w:val="00474F3D"/>
    <w:rsid w:val="00474FAB"/>
    <w:rsid w:val="00474FCA"/>
    <w:rsid w:val="00474FD4"/>
    <w:rsid w:val="00474FE4"/>
    <w:rsid w:val="0047507F"/>
    <w:rsid w:val="00475086"/>
    <w:rsid w:val="0047509A"/>
    <w:rsid w:val="00475108"/>
    <w:rsid w:val="0047514E"/>
    <w:rsid w:val="004751B5"/>
    <w:rsid w:val="004751DF"/>
    <w:rsid w:val="0047524A"/>
    <w:rsid w:val="0047528A"/>
    <w:rsid w:val="004752A5"/>
    <w:rsid w:val="0047530C"/>
    <w:rsid w:val="00475313"/>
    <w:rsid w:val="00475365"/>
    <w:rsid w:val="00475371"/>
    <w:rsid w:val="0047545E"/>
    <w:rsid w:val="004754B1"/>
    <w:rsid w:val="004754E3"/>
    <w:rsid w:val="00475504"/>
    <w:rsid w:val="0047554C"/>
    <w:rsid w:val="0047558B"/>
    <w:rsid w:val="004755B5"/>
    <w:rsid w:val="004755DF"/>
    <w:rsid w:val="004755E4"/>
    <w:rsid w:val="00475612"/>
    <w:rsid w:val="0047563F"/>
    <w:rsid w:val="00475640"/>
    <w:rsid w:val="00475650"/>
    <w:rsid w:val="004756C5"/>
    <w:rsid w:val="0047572D"/>
    <w:rsid w:val="0047576A"/>
    <w:rsid w:val="00475774"/>
    <w:rsid w:val="0047578D"/>
    <w:rsid w:val="004757AB"/>
    <w:rsid w:val="00475807"/>
    <w:rsid w:val="004758A8"/>
    <w:rsid w:val="004758BB"/>
    <w:rsid w:val="004758CF"/>
    <w:rsid w:val="0047593A"/>
    <w:rsid w:val="0047593F"/>
    <w:rsid w:val="00475A3C"/>
    <w:rsid w:val="00475A45"/>
    <w:rsid w:val="00475A62"/>
    <w:rsid w:val="00475A9B"/>
    <w:rsid w:val="00475AA9"/>
    <w:rsid w:val="00475AE1"/>
    <w:rsid w:val="00475B07"/>
    <w:rsid w:val="00475B09"/>
    <w:rsid w:val="00475B5B"/>
    <w:rsid w:val="00475B7B"/>
    <w:rsid w:val="00475BAF"/>
    <w:rsid w:val="00475BD6"/>
    <w:rsid w:val="00475C30"/>
    <w:rsid w:val="00475C76"/>
    <w:rsid w:val="00475C82"/>
    <w:rsid w:val="00475CDB"/>
    <w:rsid w:val="00475D28"/>
    <w:rsid w:val="00475D4B"/>
    <w:rsid w:val="00475D6D"/>
    <w:rsid w:val="00475D8B"/>
    <w:rsid w:val="00475D90"/>
    <w:rsid w:val="00475D9E"/>
    <w:rsid w:val="00475DAF"/>
    <w:rsid w:val="00475DCD"/>
    <w:rsid w:val="00475E13"/>
    <w:rsid w:val="00475E51"/>
    <w:rsid w:val="00475EA2"/>
    <w:rsid w:val="00475EC3"/>
    <w:rsid w:val="00475EEA"/>
    <w:rsid w:val="00475EFE"/>
    <w:rsid w:val="00475F4D"/>
    <w:rsid w:val="00475F74"/>
    <w:rsid w:val="00475F83"/>
    <w:rsid w:val="00475F87"/>
    <w:rsid w:val="00475FDB"/>
    <w:rsid w:val="00476016"/>
    <w:rsid w:val="00476043"/>
    <w:rsid w:val="004760BA"/>
    <w:rsid w:val="00476125"/>
    <w:rsid w:val="0047613D"/>
    <w:rsid w:val="0047615D"/>
    <w:rsid w:val="00476186"/>
    <w:rsid w:val="004761AC"/>
    <w:rsid w:val="004761DB"/>
    <w:rsid w:val="004761E1"/>
    <w:rsid w:val="00476209"/>
    <w:rsid w:val="00476227"/>
    <w:rsid w:val="00476244"/>
    <w:rsid w:val="00476259"/>
    <w:rsid w:val="00476299"/>
    <w:rsid w:val="004762B9"/>
    <w:rsid w:val="0047631C"/>
    <w:rsid w:val="004763CA"/>
    <w:rsid w:val="004763E7"/>
    <w:rsid w:val="0047643C"/>
    <w:rsid w:val="00476443"/>
    <w:rsid w:val="00476459"/>
    <w:rsid w:val="0047646B"/>
    <w:rsid w:val="00476481"/>
    <w:rsid w:val="004764CE"/>
    <w:rsid w:val="004764D1"/>
    <w:rsid w:val="004764D3"/>
    <w:rsid w:val="00476514"/>
    <w:rsid w:val="0047655D"/>
    <w:rsid w:val="0047658B"/>
    <w:rsid w:val="004765BD"/>
    <w:rsid w:val="004765C5"/>
    <w:rsid w:val="004765D0"/>
    <w:rsid w:val="004765F3"/>
    <w:rsid w:val="00476602"/>
    <w:rsid w:val="00476735"/>
    <w:rsid w:val="0047673E"/>
    <w:rsid w:val="00476780"/>
    <w:rsid w:val="004767A0"/>
    <w:rsid w:val="004767BB"/>
    <w:rsid w:val="00476852"/>
    <w:rsid w:val="0047685E"/>
    <w:rsid w:val="00476887"/>
    <w:rsid w:val="0047689B"/>
    <w:rsid w:val="004768CB"/>
    <w:rsid w:val="0047697D"/>
    <w:rsid w:val="00476984"/>
    <w:rsid w:val="00476988"/>
    <w:rsid w:val="004769D9"/>
    <w:rsid w:val="00476A06"/>
    <w:rsid w:val="00476A1A"/>
    <w:rsid w:val="00476A36"/>
    <w:rsid w:val="00476A3C"/>
    <w:rsid w:val="00476A96"/>
    <w:rsid w:val="00476A9C"/>
    <w:rsid w:val="00476A9F"/>
    <w:rsid w:val="00476AC8"/>
    <w:rsid w:val="00476AF2"/>
    <w:rsid w:val="00476AF9"/>
    <w:rsid w:val="00476B3A"/>
    <w:rsid w:val="00476B85"/>
    <w:rsid w:val="00476BFC"/>
    <w:rsid w:val="00476C7C"/>
    <w:rsid w:val="00476C81"/>
    <w:rsid w:val="00476CA7"/>
    <w:rsid w:val="00476D81"/>
    <w:rsid w:val="00476D9D"/>
    <w:rsid w:val="00476DB0"/>
    <w:rsid w:val="00476DDF"/>
    <w:rsid w:val="00476DE6"/>
    <w:rsid w:val="00476E29"/>
    <w:rsid w:val="00476E46"/>
    <w:rsid w:val="00476E6A"/>
    <w:rsid w:val="00476E76"/>
    <w:rsid w:val="00476E7F"/>
    <w:rsid w:val="00476E8B"/>
    <w:rsid w:val="00476EA2"/>
    <w:rsid w:val="00476ED5"/>
    <w:rsid w:val="00476F26"/>
    <w:rsid w:val="00476F36"/>
    <w:rsid w:val="00476FA7"/>
    <w:rsid w:val="00476FD4"/>
    <w:rsid w:val="00476FFA"/>
    <w:rsid w:val="00477003"/>
    <w:rsid w:val="00477045"/>
    <w:rsid w:val="0047712C"/>
    <w:rsid w:val="00477153"/>
    <w:rsid w:val="004771FD"/>
    <w:rsid w:val="0047722D"/>
    <w:rsid w:val="00477234"/>
    <w:rsid w:val="0047723F"/>
    <w:rsid w:val="00477252"/>
    <w:rsid w:val="00477263"/>
    <w:rsid w:val="00477271"/>
    <w:rsid w:val="00477276"/>
    <w:rsid w:val="0047727A"/>
    <w:rsid w:val="004772B0"/>
    <w:rsid w:val="004773F7"/>
    <w:rsid w:val="004773F9"/>
    <w:rsid w:val="0047742C"/>
    <w:rsid w:val="00477441"/>
    <w:rsid w:val="004774D0"/>
    <w:rsid w:val="004774DD"/>
    <w:rsid w:val="004774F3"/>
    <w:rsid w:val="004774FA"/>
    <w:rsid w:val="00477615"/>
    <w:rsid w:val="0047761A"/>
    <w:rsid w:val="00477623"/>
    <w:rsid w:val="0047763B"/>
    <w:rsid w:val="004776CD"/>
    <w:rsid w:val="004776D0"/>
    <w:rsid w:val="004776F1"/>
    <w:rsid w:val="004776FA"/>
    <w:rsid w:val="0047776D"/>
    <w:rsid w:val="00477779"/>
    <w:rsid w:val="00477782"/>
    <w:rsid w:val="0047778F"/>
    <w:rsid w:val="004777C0"/>
    <w:rsid w:val="004777C9"/>
    <w:rsid w:val="004777F3"/>
    <w:rsid w:val="00477806"/>
    <w:rsid w:val="00477812"/>
    <w:rsid w:val="00477833"/>
    <w:rsid w:val="00477899"/>
    <w:rsid w:val="004778B9"/>
    <w:rsid w:val="004778CC"/>
    <w:rsid w:val="00477931"/>
    <w:rsid w:val="00477971"/>
    <w:rsid w:val="00477996"/>
    <w:rsid w:val="004779EA"/>
    <w:rsid w:val="00477A16"/>
    <w:rsid w:val="00477BAB"/>
    <w:rsid w:val="00477BCD"/>
    <w:rsid w:val="00477BEC"/>
    <w:rsid w:val="00477BF4"/>
    <w:rsid w:val="00477C0A"/>
    <w:rsid w:val="00477C3E"/>
    <w:rsid w:val="00477CDF"/>
    <w:rsid w:val="00477CE2"/>
    <w:rsid w:val="00477CFD"/>
    <w:rsid w:val="00477D0D"/>
    <w:rsid w:val="00477D2D"/>
    <w:rsid w:val="00477D44"/>
    <w:rsid w:val="00477D8E"/>
    <w:rsid w:val="00477DCA"/>
    <w:rsid w:val="00477E29"/>
    <w:rsid w:val="00477EB5"/>
    <w:rsid w:val="00477EB7"/>
    <w:rsid w:val="00477ECD"/>
    <w:rsid w:val="00477EFC"/>
    <w:rsid w:val="00477F11"/>
    <w:rsid w:val="00477F1C"/>
    <w:rsid w:val="00477F2E"/>
    <w:rsid w:val="00477F7E"/>
    <w:rsid w:val="00477FF7"/>
    <w:rsid w:val="00480049"/>
    <w:rsid w:val="0048006C"/>
    <w:rsid w:val="004800E2"/>
    <w:rsid w:val="004800E6"/>
    <w:rsid w:val="0048013C"/>
    <w:rsid w:val="00480141"/>
    <w:rsid w:val="00480153"/>
    <w:rsid w:val="0048016A"/>
    <w:rsid w:val="0048017D"/>
    <w:rsid w:val="00480190"/>
    <w:rsid w:val="004801B3"/>
    <w:rsid w:val="004801B4"/>
    <w:rsid w:val="004801E5"/>
    <w:rsid w:val="004801FF"/>
    <w:rsid w:val="00480200"/>
    <w:rsid w:val="00480221"/>
    <w:rsid w:val="00480252"/>
    <w:rsid w:val="00480264"/>
    <w:rsid w:val="004802E4"/>
    <w:rsid w:val="0048030B"/>
    <w:rsid w:val="0048032E"/>
    <w:rsid w:val="00480399"/>
    <w:rsid w:val="004803DB"/>
    <w:rsid w:val="004803EB"/>
    <w:rsid w:val="00480437"/>
    <w:rsid w:val="00480481"/>
    <w:rsid w:val="00480495"/>
    <w:rsid w:val="004804BD"/>
    <w:rsid w:val="004804E3"/>
    <w:rsid w:val="0048050B"/>
    <w:rsid w:val="00480546"/>
    <w:rsid w:val="0048054B"/>
    <w:rsid w:val="00480598"/>
    <w:rsid w:val="00480599"/>
    <w:rsid w:val="004805E1"/>
    <w:rsid w:val="004805E4"/>
    <w:rsid w:val="00480636"/>
    <w:rsid w:val="0048064C"/>
    <w:rsid w:val="0048066F"/>
    <w:rsid w:val="00480679"/>
    <w:rsid w:val="0048068C"/>
    <w:rsid w:val="004807AC"/>
    <w:rsid w:val="004807C7"/>
    <w:rsid w:val="004807DF"/>
    <w:rsid w:val="0048085C"/>
    <w:rsid w:val="004808F5"/>
    <w:rsid w:val="0048094C"/>
    <w:rsid w:val="004809A2"/>
    <w:rsid w:val="004809CC"/>
    <w:rsid w:val="004809E4"/>
    <w:rsid w:val="00480A11"/>
    <w:rsid w:val="00480A3B"/>
    <w:rsid w:val="00480A78"/>
    <w:rsid w:val="00480A9A"/>
    <w:rsid w:val="00480ACF"/>
    <w:rsid w:val="00480B06"/>
    <w:rsid w:val="00480B1A"/>
    <w:rsid w:val="00480B51"/>
    <w:rsid w:val="00480B61"/>
    <w:rsid w:val="00480B66"/>
    <w:rsid w:val="00480B85"/>
    <w:rsid w:val="00480B88"/>
    <w:rsid w:val="00480BCA"/>
    <w:rsid w:val="00480C43"/>
    <w:rsid w:val="00480C4E"/>
    <w:rsid w:val="00480C61"/>
    <w:rsid w:val="00480C65"/>
    <w:rsid w:val="00480C74"/>
    <w:rsid w:val="00480C9D"/>
    <w:rsid w:val="00480CF3"/>
    <w:rsid w:val="00480D0A"/>
    <w:rsid w:val="00480D71"/>
    <w:rsid w:val="00480D7D"/>
    <w:rsid w:val="00480D85"/>
    <w:rsid w:val="00480DF2"/>
    <w:rsid w:val="00480E16"/>
    <w:rsid w:val="00480E49"/>
    <w:rsid w:val="00480EA6"/>
    <w:rsid w:val="00480EE6"/>
    <w:rsid w:val="00480F06"/>
    <w:rsid w:val="00480F55"/>
    <w:rsid w:val="00480F6C"/>
    <w:rsid w:val="00480F7F"/>
    <w:rsid w:val="00481042"/>
    <w:rsid w:val="00481091"/>
    <w:rsid w:val="004811D6"/>
    <w:rsid w:val="00481244"/>
    <w:rsid w:val="00481258"/>
    <w:rsid w:val="0048125D"/>
    <w:rsid w:val="00481294"/>
    <w:rsid w:val="00481319"/>
    <w:rsid w:val="00481320"/>
    <w:rsid w:val="00481325"/>
    <w:rsid w:val="00481372"/>
    <w:rsid w:val="0048139D"/>
    <w:rsid w:val="004813A7"/>
    <w:rsid w:val="00481552"/>
    <w:rsid w:val="00481560"/>
    <w:rsid w:val="00481575"/>
    <w:rsid w:val="00481579"/>
    <w:rsid w:val="00481589"/>
    <w:rsid w:val="00481600"/>
    <w:rsid w:val="0048168C"/>
    <w:rsid w:val="004816F2"/>
    <w:rsid w:val="00481708"/>
    <w:rsid w:val="00481720"/>
    <w:rsid w:val="004817BC"/>
    <w:rsid w:val="004817E8"/>
    <w:rsid w:val="00481872"/>
    <w:rsid w:val="004818C4"/>
    <w:rsid w:val="0048190C"/>
    <w:rsid w:val="0048191E"/>
    <w:rsid w:val="0048194F"/>
    <w:rsid w:val="0048196E"/>
    <w:rsid w:val="004819C6"/>
    <w:rsid w:val="004819D8"/>
    <w:rsid w:val="00481A0F"/>
    <w:rsid w:val="00481A5D"/>
    <w:rsid w:val="00481A8D"/>
    <w:rsid w:val="00481ACA"/>
    <w:rsid w:val="00481ACC"/>
    <w:rsid w:val="00481B5D"/>
    <w:rsid w:val="00481B8F"/>
    <w:rsid w:val="00481B94"/>
    <w:rsid w:val="00481B9D"/>
    <w:rsid w:val="00481BD8"/>
    <w:rsid w:val="00481C24"/>
    <w:rsid w:val="00481C2C"/>
    <w:rsid w:val="00481C32"/>
    <w:rsid w:val="00481C8B"/>
    <w:rsid w:val="00481D19"/>
    <w:rsid w:val="00481D1E"/>
    <w:rsid w:val="00481D1F"/>
    <w:rsid w:val="00481D2B"/>
    <w:rsid w:val="00481D91"/>
    <w:rsid w:val="00481DB4"/>
    <w:rsid w:val="00481DD6"/>
    <w:rsid w:val="00481E06"/>
    <w:rsid w:val="00481E55"/>
    <w:rsid w:val="00481EAC"/>
    <w:rsid w:val="00481EB0"/>
    <w:rsid w:val="00481EB7"/>
    <w:rsid w:val="00481F49"/>
    <w:rsid w:val="00481F5A"/>
    <w:rsid w:val="00481F78"/>
    <w:rsid w:val="00481F87"/>
    <w:rsid w:val="00481FA3"/>
    <w:rsid w:val="00481FD0"/>
    <w:rsid w:val="00481FD1"/>
    <w:rsid w:val="00482025"/>
    <w:rsid w:val="00482052"/>
    <w:rsid w:val="00482064"/>
    <w:rsid w:val="004820BF"/>
    <w:rsid w:val="004820C7"/>
    <w:rsid w:val="004820D9"/>
    <w:rsid w:val="004820F0"/>
    <w:rsid w:val="0048210B"/>
    <w:rsid w:val="00482125"/>
    <w:rsid w:val="0048215C"/>
    <w:rsid w:val="0048215F"/>
    <w:rsid w:val="00482161"/>
    <w:rsid w:val="00482240"/>
    <w:rsid w:val="00482254"/>
    <w:rsid w:val="00482265"/>
    <w:rsid w:val="004822D4"/>
    <w:rsid w:val="0048230F"/>
    <w:rsid w:val="00482350"/>
    <w:rsid w:val="00482389"/>
    <w:rsid w:val="004823EE"/>
    <w:rsid w:val="0048241A"/>
    <w:rsid w:val="00482441"/>
    <w:rsid w:val="00482482"/>
    <w:rsid w:val="004824AA"/>
    <w:rsid w:val="004824D6"/>
    <w:rsid w:val="004824F9"/>
    <w:rsid w:val="00482523"/>
    <w:rsid w:val="00482525"/>
    <w:rsid w:val="0048254B"/>
    <w:rsid w:val="00482574"/>
    <w:rsid w:val="00482597"/>
    <w:rsid w:val="00482624"/>
    <w:rsid w:val="0048265F"/>
    <w:rsid w:val="00482666"/>
    <w:rsid w:val="00482677"/>
    <w:rsid w:val="00482688"/>
    <w:rsid w:val="004826AB"/>
    <w:rsid w:val="004826B4"/>
    <w:rsid w:val="004826F0"/>
    <w:rsid w:val="00482724"/>
    <w:rsid w:val="0048279D"/>
    <w:rsid w:val="004827B6"/>
    <w:rsid w:val="0048286B"/>
    <w:rsid w:val="00482883"/>
    <w:rsid w:val="004828B0"/>
    <w:rsid w:val="004828C6"/>
    <w:rsid w:val="004828E9"/>
    <w:rsid w:val="004828F5"/>
    <w:rsid w:val="004829BB"/>
    <w:rsid w:val="00482A3A"/>
    <w:rsid w:val="00482A8C"/>
    <w:rsid w:val="00482ACA"/>
    <w:rsid w:val="00482AD1"/>
    <w:rsid w:val="00482ADB"/>
    <w:rsid w:val="00482AE6"/>
    <w:rsid w:val="00482B1A"/>
    <w:rsid w:val="00482B35"/>
    <w:rsid w:val="00482B4E"/>
    <w:rsid w:val="00482B75"/>
    <w:rsid w:val="00482B9C"/>
    <w:rsid w:val="00482BF6"/>
    <w:rsid w:val="00482C3C"/>
    <w:rsid w:val="00482CDE"/>
    <w:rsid w:val="00482D05"/>
    <w:rsid w:val="00482D42"/>
    <w:rsid w:val="00482D49"/>
    <w:rsid w:val="00482DA4"/>
    <w:rsid w:val="00482DC6"/>
    <w:rsid w:val="00482DCA"/>
    <w:rsid w:val="00482DD5"/>
    <w:rsid w:val="00482E94"/>
    <w:rsid w:val="00482EA3"/>
    <w:rsid w:val="00482EDD"/>
    <w:rsid w:val="00482EFD"/>
    <w:rsid w:val="00482F12"/>
    <w:rsid w:val="00482F39"/>
    <w:rsid w:val="00482F96"/>
    <w:rsid w:val="00482FE7"/>
    <w:rsid w:val="00483012"/>
    <w:rsid w:val="00483020"/>
    <w:rsid w:val="0048302F"/>
    <w:rsid w:val="00483037"/>
    <w:rsid w:val="00483049"/>
    <w:rsid w:val="00483063"/>
    <w:rsid w:val="00483093"/>
    <w:rsid w:val="004830C2"/>
    <w:rsid w:val="004831A6"/>
    <w:rsid w:val="004831F6"/>
    <w:rsid w:val="0048322A"/>
    <w:rsid w:val="0048327A"/>
    <w:rsid w:val="00483286"/>
    <w:rsid w:val="0048329B"/>
    <w:rsid w:val="004832CA"/>
    <w:rsid w:val="004832F7"/>
    <w:rsid w:val="0048330A"/>
    <w:rsid w:val="0048332E"/>
    <w:rsid w:val="00483333"/>
    <w:rsid w:val="00483359"/>
    <w:rsid w:val="004833D1"/>
    <w:rsid w:val="00483423"/>
    <w:rsid w:val="0048343E"/>
    <w:rsid w:val="00483471"/>
    <w:rsid w:val="004834AE"/>
    <w:rsid w:val="004834DB"/>
    <w:rsid w:val="004834F8"/>
    <w:rsid w:val="0048351A"/>
    <w:rsid w:val="00483547"/>
    <w:rsid w:val="0048354C"/>
    <w:rsid w:val="0048357B"/>
    <w:rsid w:val="00483582"/>
    <w:rsid w:val="004835C0"/>
    <w:rsid w:val="00483600"/>
    <w:rsid w:val="00483625"/>
    <w:rsid w:val="00483643"/>
    <w:rsid w:val="00483685"/>
    <w:rsid w:val="00483686"/>
    <w:rsid w:val="004836BF"/>
    <w:rsid w:val="0048371E"/>
    <w:rsid w:val="00483738"/>
    <w:rsid w:val="0048374F"/>
    <w:rsid w:val="0048377F"/>
    <w:rsid w:val="004837B9"/>
    <w:rsid w:val="004837BA"/>
    <w:rsid w:val="004837F0"/>
    <w:rsid w:val="00483889"/>
    <w:rsid w:val="00483896"/>
    <w:rsid w:val="004838CD"/>
    <w:rsid w:val="004838D6"/>
    <w:rsid w:val="004838E2"/>
    <w:rsid w:val="004838E8"/>
    <w:rsid w:val="004838F7"/>
    <w:rsid w:val="004838FF"/>
    <w:rsid w:val="00483943"/>
    <w:rsid w:val="0048395D"/>
    <w:rsid w:val="00483973"/>
    <w:rsid w:val="004839F4"/>
    <w:rsid w:val="004839FE"/>
    <w:rsid w:val="00483A0D"/>
    <w:rsid w:val="00483A59"/>
    <w:rsid w:val="00483AD0"/>
    <w:rsid w:val="00483AFA"/>
    <w:rsid w:val="00483AFC"/>
    <w:rsid w:val="00483B34"/>
    <w:rsid w:val="00483B3C"/>
    <w:rsid w:val="00483B7A"/>
    <w:rsid w:val="00483BCC"/>
    <w:rsid w:val="00483BF6"/>
    <w:rsid w:val="00483C25"/>
    <w:rsid w:val="00483C29"/>
    <w:rsid w:val="00483C46"/>
    <w:rsid w:val="00483C64"/>
    <w:rsid w:val="00483C6E"/>
    <w:rsid w:val="00483C91"/>
    <w:rsid w:val="00483C98"/>
    <w:rsid w:val="00483CA0"/>
    <w:rsid w:val="00483D09"/>
    <w:rsid w:val="00483D7D"/>
    <w:rsid w:val="00483DCA"/>
    <w:rsid w:val="00483DD8"/>
    <w:rsid w:val="00483DDE"/>
    <w:rsid w:val="00483DFD"/>
    <w:rsid w:val="00483E30"/>
    <w:rsid w:val="00483E8A"/>
    <w:rsid w:val="00483F73"/>
    <w:rsid w:val="00483FAC"/>
    <w:rsid w:val="00484029"/>
    <w:rsid w:val="004840EF"/>
    <w:rsid w:val="004840FC"/>
    <w:rsid w:val="00484119"/>
    <w:rsid w:val="00484180"/>
    <w:rsid w:val="004841A9"/>
    <w:rsid w:val="004841BC"/>
    <w:rsid w:val="004841EC"/>
    <w:rsid w:val="00484209"/>
    <w:rsid w:val="00484212"/>
    <w:rsid w:val="0048421C"/>
    <w:rsid w:val="00484244"/>
    <w:rsid w:val="00484259"/>
    <w:rsid w:val="0048426D"/>
    <w:rsid w:val="00484295"/>
    <w:rsid w:val="00484296"/>
    <w:rsid w:val="004842E8"/>
    <w:rsid w:val="00484307"/>
    <w:rsid w:val="0048435F"/>
    <w:rsid w:val="0048437E"/>
    <w:rsid w:val="004843A0"/>
    <w:rsid w:val="004843AD"/>
    <w:rsid w:val="004843C6"/>
    <w:rsid w:val="004843ED"/>
    <w:rsid w:val="0048442F"/>
    <w:rsid w:val="00484474"/>
    <w:rsid w:val="004844B6"/>
    <w:rsid w:val="004844C9"/>
    <w:rsid w:val="004844E5"/>
    <w:rsid w:val="004844EC"/>
    <w:rsid w:val="00484534"/>
    <w:rsid w:val="00484559"/>
    <w:rsid w:val="00484612"/>
    <w:rsid w:val="0048462B"/>
    <w:rsid w:val="004846C0"/>
    <w:rsid w:val="004846CA"/>
    <w:rsid w:val="00484726"/>
    <w:rsid w:val="00484759"/>
    <w:rsid w:val="00484768"/>
    <w:rsid w:val="004847D4"/>
    <w:rsid w:val="004847E7"/>
    <w:rsid w:val="00484956"/>
    <w:rsid w:val="0048497E"/>
    <w:rsid w:val="0048499E"/>
    <w:rsid w:val="004849B1"/>
    <w:rsid w:val="004849E0"/>
    <w:rsid w:val="004849FE"/>
    <w:rsid w:val="00484A17"/>
    <w:rsid w:val="00484A30"/>
    <w:rsid w:val="00484ABD"/>
    <w:rsid w:val="00484B1F"/>
    <w:rsid w:val="00484B23"/>
    <w:rsid w:val="00484B25"/>
    <w:rsid w:val="00484B2D"/>
    <w:rsid w:val="00484B33"/>
    <w:rsid w:val="00484B46"/>
    <w:rsid w:val="00484B66"/>
    <w:rsid w:val="00484B98"/>
    <w:rsid w:val="00484C07"/>
    <w:rsid w:val="00484C29"/>
    <w:rsid w:val="00484C61"/>
    <w:rsid w:val="00484CE6"/>
    <w:rsid w:val="00484CE8"/>
    <w:rsid w:val="00484DAE"/>
    <w:rsid w:val="00484E26"/>
    <w:rsid w:val="00484E3B"/>
    <w:rsid w:val="00484E50"/>
    <w:rsid w:val="00484E7E"/>
    <w:rsid w:val="00484E8D"/>
    <w:rsid w:val="00484ECE"/>
    <w:rsid w:val="00484ED0"/>
    <w:rsid w:val="00484EDB"/>
    <w:rsid w:val="00484EF1"/>
    <w:rsid w:val="00484F51"/>
    <w:rsid w:val="00484FCC"/>
    <w:rsid w:val="00484FCE"/>
    <w:rsid w:val="0048500E"/>
    <w:rsid w:val="004850A7"/>
    <w:rsid w:val="004850AE"/>
    <w:rsid w:val="004850C5"/>
    <w:rsid w:val="004850D3"/>
    <w:rsid w:val="004850EA"/>
    <w:rsid w:val="00485118"/>
    <w:rsid w:val="00485189"/>
    <w:rsid w:val="00485192"/>
    <w:rsid w:val="004851C6"/>
    <w:rsid w:val="004851DB"/>
    <w:rsid w:val="004851EA"/>
    <w:rsid w:val="004851EC"/>
    <w:rsid w:val="004851EF"/>
    <w:rsid w:val="004851FC"/>
    <w:rsid w:val="0048525A"/>
    <w:rsid w:val="004852B9"/>
    <w:rsid w:val="004852CD"/>
    <w:rsid w:val="004852F2"/>
    <w:rsid w:val="0048531C"/>
    <w:rsid w:val="0048531D"/>
    <w:rsid w:val="00485361"/>
    <w:rsid w:val="00485380"/>
    <w:rsid w:val="004853F4"/>
    <w:rsid w:val="00485458"/>
    <w:rsid w:val="00485491"/>
    <w:rsid w:val="004854B6"/>
    <w:rsid w:val="004854D8"/>
    <w:rsid w:val="004854E0"/>
    <w:rsid w:val="004854FF"/>
    <w:rsid w:val="00485523"/>
    <w:rsid w:val="00485539"/>
    <w:rsid w:val="00485549"/>
    <w:rsid w:val="0048555C"/>
    <w:rsid w:val="00485563"/>
    <w:rsid w:val="00485572"/>
    <w:rsid w:val="004855CD"/>
    <w:rsid w:val="004855E1"/>
    <w:rsid w:val="004855FC"/>
    <w:rsid w:val="00485603"/>
    <w:rsid w:val="00485675"/>
    <w:rsid w:val="004856F0"/>
    <w:rsid w:val="004856FD"/>
    <w:rsid w:val="00485721"/>
    <w:rsid w:val="00485762"/>
    <w:rsid w:val="00485769"/>
    <w:rsid w:val="00485774"/>
    <w:rsid w:val="0048577E"/>
    <w:rsid w:val="00485790"/>
    <w:rsid w:val="004857B3"/>
    <w:rsid w:val="00485813"/>
    <w:rsid w:val="00485846"/>
    <w:rsid w:val="0048588C"/>
    <w:rsid w:val="004858F1"/>
    <w:rsid w:val="00485913"/>
    <w:rsid w:val="00485960"/>
    <w:rsid w:val="00485A32"/>
    <w:rsid w:val="00485A4A"/>
    <w:rsid w:val="00485AE3"/>
    <w:rsid w:val="00485B42"/>
    <w:rsid w:val="00485B51"/>
    <w:rsid w:val="00485B69"/>
    <w:rsid w:val="00485BA4"/>
    <w:rsid w:val="00485BF2"/>
    <w:rsid w:val="00485C21"/>
    <w:rsid w:val="00485C32"/>
    <w:rsid w:val="00485C3D"/>
    <w:rsid w:val="00485C86"/>
    <w:rsid w:val="00485D30"/>
    <w:rsid w:val="00485DAF"/>
    <w:rsid w:val="00485E1B"/>
    <w:rsid w:val="00485EAA"/>
    <w:rsid w:val="00485EC3"/>
    <w:rsid w:val="00485EDD"/>
    <w:rsid w:val="00485F09"/>
    <w:rsid w:val="00485F3E"/>
    <w:rsid w:val="00485F4B"/>
    <w:rsid w:val="00485FBA"/>
    <w:rsid w:val="00486013"/>
    <w:rsid w:val="0048603D"/>
    <w:rsid w:val="0048604D"/>
    <w:rsid w:val="00486074"/>
    <w:rsid w:val="00486123"/>
    <w:rsid w:val="00486134"/>
    <w:rsid w:val="004861B3"/>
    <w:rsid w:val="00486217"/>
    <w:rsid w:val="00486276"/>
    <w:rsid w:val="00486283"/>
    <w:rsid w:val="00486296"/>
    <w:rsid w:val="004862CA"/>
    <w:rsid w:val="004862FE"/>
    <w:rsid w:val="00486343"/>
    <w:rsid w:val="0048636A"/>
    <w:rsid w:val="00486374"/>
    <w:rsid w:val="00486379"/>
    <w:rsid w:val="004863AD"/>
    <w:rsid w:val="004863BB"/>
    <w:rsid w:val="004863D9"/>
    <w:rsid w:val="004863FF"/>
    <w:rsid w:val="0048641E"/>
    <w:rsid w:val="0048643E"/>
    <w:rsid w:val="00486449"/>
    <w:rsid w:val="004864DB"/>
    <w:rsid w:val="0048651E"/>
    <w:rsid w:val="004865C3"/>
    <w:rsid w:val="004865E7"/>
    <w:rsid w:val="004865EC"/>
    <w:rsid w:val="00486622"/>
    <w:rsid w:val="00486654"/>
    <w:rsid w:val="0048667F"/>
    <w:rsid w:val="004866E1"/>
    <w:rsid w:val="00486700"/>
    <w:rsid w:val="00486731"/>
    <w:rsid w:val="0048673F"/>
    <w:rsid w:val="00486754"/>
    <w:rsid w:val="00486780"/>
    <w:rsid w:val="004867CF"/>
    <w:rsid w:val="00486857"/>
    <w:rsid w:val="00486891"/>
    <w:rsid w:val="004868BA"/>
    <w:rsid w:val="004868E6"/>
    <w:rsid w:val="0048690D"/>
    <w:rsid w:val="0048691D"/>
    <w:rsid w:val="00486935"/>
    <w:rsid w:val="0048693F"/>
    <w:rsid w:val="00486961"/>
    <w:rsid w:val="00486993"/>
    <w:rsid w:val="004869E0"/>
    <w:rsid w:val="00486A12"/>
    <w:rsid w:val="00486A26"/>
    <w:rsid w:val="00486ABB"/>
    <w:rsid w:val="00486AC7"/>
    <w:rsid w:val="00486ACD"/>
    <w:rsid w:val="00486B03"/>
    <w:rsid w:val="00486B3D"/>
    <w:rsid w:val="00486B66"/>
    <w:rsid w:val="00486BCC"/>
    <w:rsid w:val="00486BE4"/>
    <w:rsid w:val="00486C23"/>
    <w:rsid w:val="00486C49"/>
    <w:rsid w:val="00486C72"/>
    <w:rsid w:val="00486C74"/>
    <w:rsid w:val="00486C7A"/>
    <w:rsid w:val="00486C85"/>
    <w:rsid w:val="00486C9B"/>
    <w:rsid w:val="00486CA2"/>
    <w:rsid w:val="00486CAC"/>
    <w:rsid w:val="00486CED"/>
    <w:rsid w:val="00486D56"/>
    <w:rsid w:val="00486D64"/>
    <w:rsid w:val="00486D65"/>
    <w:rsid w:val="00486DDC"/>
    <w:rsid w:val="00486E04"/>
    <w:rsid w:val="00486E1A"/>
    <w:rsid w:val="00486E1B"/>
    <w:rsid w:val="00486E42"/>
    <w:rsid w:val="00486E71"/>
    <w:rsid w:val="00486E86"/>
    <w:rsid w:val="00486EA2"/>
    <w:rsid w:val="00486EC3"/>
    <w:rsid w:val="00486ECD"/>
    <w:rsid w:val="00486EFD"/>
    <w:rsid w:val="00486F5B"/>
    <w:rsid w:val="00486FA6"/>
    <w:rsid w:val="00486FAA"/>
    <w:rsid w:val="00487018"/>
    <w:rsid w:val="0048703B"/>
    <w:rsid w:val="00487058"/>
    <w:rsid w:val="00487085"/>
    <w:rsid w:val="004870CC"/>
    <w:rsid w:val="00487193"/>
    <w:rsid w:val="004871AF"/>
    <w:rsid w:val="004871CC"/>
    <w:rsid w:val="00487234"/>
    <w:rsid w:val="0048725A"/>
    <w:rsid w:val="0048729F"/>
    <w:rsid w:val="00487350"/>
    <w:rsid w:val="0048738F"/>
    <w:rsid w:val="004873A0"/>
    <w:rsid w:val="0048746F"/>
    <w:rsid w:val="004874EA"/>
    <w:rsid w:val="00487560"/>
    <w:rsid w:val="0048756E"/>
    <w:rsid w:val="004875C8"/>
    <w:rsid w:val="004875DF"/>
    <w:rsid w:val="004876DB"/>
    <w:rsid w:val="004876EA"/>
    <w:rsid w:val="0048770D"/>
    <w:rsid w:val="00487710"/>
    <w:rsid w:val="00487722"/>
    <w:rsid w:val="0048779A"/>
    <w:rsid w:val="004877CE"/>
    <w:rsid w:val="004877DF"/>
    <w:rsid w:val="004878E9"/>
    <w:rsid w:val="0048795C"/>
    <w:rsid w:val="004879A1"/>
    <w:rsid w:val="00487A18"/>
    <w:rsid w:val="00487A46"/>
    <w:rsid w:val="00487A69"/>
    <w:rsid w:val="00487A92"/>
    <w:rsid w:val="00487AAA"/>
    <w:rsid w:val="00487AB6"/>
    <w:rsid w:val="00487AB7"/>
    <w:rsid w:val="00487B9D"/>
    <w:rsid w:val="00487BBE"/>
    <w:rsid w:val="00487C06"/>
    <w:rsid w:val="00487C48"/>
    <w:rsid w:val="00487C53"/>
    <w:rsid w:val="00487C64"/>
    <w:rsid w:val="00487C67"/>
    <w:rsid w:val="00487C9E"/>
    <w:rsid w:val="00487CB5"/>
    <w:rsid w:val="00487D0F"/>
    <w:rsid w:val="00487D53"/>
    <w:rsid w:val="00487D64"/>
    <w:rsid w:val="00487D79"/>
    <w:rsid w:val="00487D7E"/>
    <w:rsid w:val="00487D9D"/>
    <w:rsid w:val="00487DA3"/>
    <w:rsid w:val="00487DA8"/>
    <w:rsid w:val="00487DB8"/>
    <w:rsid w:val="00487E62"/>
    <w:rsid w:val="00487E8E"/>
    <w:rsid w:val="00487EB7"/>
    <w:rsid w:val="00487EC4"/>
    <w:rsid w:val="00487EE5"/>
    <w:rsid w:val="00487EFD"/>
    <w:rsid w:val="00487F0E"/>
    <w:rsid w:val="00487F0F"/>
    <w:rsid w:val="00487F28"/>
    <w:rsid w:val="00487F84"/>
    <w:rsid w:val="00487FC1"/>
    <w:rsid w:val="00487FCF"/>
    <w:rsid w:val="00490001"/>
    <w:rsid w:val="00490004"/>
    <w:rsid w:val="0049005A"/>
    <w:rsid w:val="00490093"/>
    <w:rsid w:val="004900A3"/>
    <w:rsid w:val="004900DF"/>
    <w:rsid w:val="004900E5"/>
    <w:rsid w:val="00490173"/>
    <w:rsid w:val="004901B7"/>
    <w:rsid w:val="004901D5"/>
    <w:rsid w:val="00490215"/>
    <w:rsid w:val="0049021A"/>
    <w:rsid w:val="00490225"/>
    <w:rsid w:val="00490246"/>
    <w:rsid w:val="00490247"/>
    <w:rsid w:val="004902C1"/>
    <w:rsid w:val="004902CA"/>
    <w:rsid w:val="004902F3"/>
    <w:rsid w:val="004903CA"/>
    <w:rsid w:val="004903D3"/>
    <w:rsid w:val="00490422"/>
    <w:rsid w:val="004904AA"/>
    <w:rsid w:val="004904E5"/>
    <w:rsid w:val="004904F6"/>
    <w:rsid w:val="00490506"/>
    <w:rsid w:val="00490530"/>
    <w:rsid w:val="004905A5"/>
    <w:rsid w:val="004905EF"/>
    <w:rsid w:val="00490631"/>
    <w:rsid w:val="00490668"/>
    <w:rsid w:val="004906F6"/>
    <w:rsid w:val="00490700"/>
    <w:rsid w:val="0049070A"/>
    <w:rsid w:val="004907B2"/>
    <w:rsid w:val="004907C7"/>
    <w:rsid w:val="004907CC"/>
    <w:rsid w:val="004907D2"/>
    <w:rsid w:val="00490807"/>
    <w:rsid w:val="0049080A"/>
    <w:rsid w:val="00490898"/>
    <w:rsid w:val="004908AA"/>
    <w:rsid w:val="004908BC"/>
    <w:rsid w:val="004908ED"/>
    <w:rsid w:val="004908F5"/>
    <w:rsid w:val="0049091D"/>
    <w:rsid w:val="0049092C"/>
    <w:rsid w:val="0049092D"/>
    <w:rsid w:val="00490A53"/>
    <w:rsid w:val="00490A67"/>
    <w:rsid w:val="00490A68"/>
    <w:rsid w:val="00490A75"/>
    <w:rsid w:val="00490A9D"/>
    <w:rsid w:val="00490AB0"/>
    <w:rsid w:val="00490ABF"/>
    <w:rsid w:val="00490AC6"/>
    <w:rsid w:val="00490AE8"/>
    <w:rsid w:val="00490B47"/>
    <w:rsid w:val="00490B48"/>
    <w:rsid w:val="00490B91"/>
    <w:rsid w:val="00490C0C"/>
    <w:rsid w:val="00490C66"/>
    <w:rsid w:val="00490C68"/>
    <w:rsid w:val="00490CA2"/>
    <w:rsid w:val="00490D04"/>
    <w:rsid w:val="00490D05"/>
    <w:rsid w:val="00490D3A"/>
    <w:rsid w:val="00490D74"/>
    <w:rsid w:val="00490D8A"/>
    <w:rsid w:val="00490D9E"/>
    <w:rsid w:val="00490DAC"/>
    <w:rsid w:val="00490E03"/>
    <w:rsid w:val="00490E28"/>
    <w:rsid w:val="00490E31"/>
    <w:rsid w:val="00490E39"/>
    <w:rsid w:val="00490E3C"/>
    <w:rsid w:val="00490E7B"/>
    <w:rsid w:val="00490EB1"/>
    <w:rsid w:val="00490EC1"/>
    <w:rsid w:val="00490EC3"/>
    <w:rsid w:val="00490F0B"/>
    <w:rsid w:val="00490F1C"/>
    <w:rsid w:val="00490F28"/>
    <w:rsid w:val="00490F65"/>
    <w:rsid w:val="00490FB1"/>
    <w:rsid w:val="00491044"/>
    <w:rsid w:val="00491060"/>
    <w:rsid w:val="00491074"/>
    <w:rsid w:val="004910B1"/>
    <w:rsid w:val="004910C6"/>
    <w:rsid w:val="004910C7"/>
    <w:rsid w:val="00491144"/>
    <w:rsid w:val="00491151"/>
    <w:rsid w:val="0049115F"/>
    <w:rsid w:val="00491175"/>
    <w:rsid w:val="00491182"/>
    <w:rsid w:val="00491185"/>
    <w:rsid w:val="004911B3"/>
    <w:rsid w:val="004911F1"/>
    <w:rsid w:val="00491217"/>
    <w:rsid w:val="00491229"/>
    <w:rsid w:val="0049127E"/>
    <w:rsid w:val="00491353"/>
    <w:rsid w:val="004913B1"/>
    <w:rsid w:val="004913CB"/>
    <w:rsid w:val="004913E1"/>
    <w:rsid w:val="00491403"/>
    <w:rsid w:val="00491440"/>
    <w:rsid w:val="004914CF"/>
    <w:rsid w:val="004914E1"/>
    <w:rsid w:val="004914F6"/>
    <w:rsid w:val="00491530"/>
    <w:rsid w:val="0049153F"/>
    <w:rsid w:val="004915C9"/>
    <w:rsid w:val="004915D1"/>
    <w:rsid w:val="004915D9"/>
    <w:rsid w:val="004915E2"/>
    <w:rsid w:val="0049164A"/>
    <w:rsid w:val="00491652"/>
    <w:rsid w:val="00491655"/>
    <w:rsid w:val="00491679"/>
    <w:rsid w:val="004916B5"/>
    <w:rsid w:val="00491725"/>
    <w:rsid w:val="0049177C"/>
    <w:rsid w:val="00491785"/>
    <w:rsid w:val="0049178F"/>
    <w:rsid w:val="0049179D"/>
    <w:rsid w:val="004917CE"/>
    <w:rsid w:val="00491813"/>
    <w:rsid w:val="0049183C"/>
    <w:rsid w:val="0049184C"/>
    <w:rsid w:val="00491858"/>
    <w:rsid w:val="00491893"/>
    <w:rsid w:val="004918B2"/>
    <w:rsid w:val="004918CE"/>
    <w:rsid w:val="004918F8"/>
    <w:rsid w:val="00491928"/>
    <w:rsid w:val="0049195B"/>
    <w:rsid w:val="00491978"/>
    <w:rsid w:val="004919B2"/>
    <w:rsid w:val="004919DF"/>
    <w:rsid w:val="00491A65"/>
    <w:rsid w:val="00491AF0"/>
    <w:rsid w:val="00491B08"/>
    <w:rsid w:val="00491B8B"/>
    <w:rsid w:val="00491C2C"/>
    <w:rsid w:val="00491CDF"/>
    <w:rsid w:val="00491CE3"/>
    <w:rsid w:val="00491D32"/>
    <w:rsid w:val="00491D41"/>
    <w:rsid w:val="00491D48"/>
    <w:rsid w:val="00491DDA"/>
    <w:rsid w:val="00491E35"/>
    <w:rsid w:val="00491E3F"/>
    <w:rsid w:val="00491E77"/>
    <w:rsid w:val="00491E9D"/>
    <w:rsid w:val="00491ED9"/>
    <w:rsid w:val="00491EF7"/>
    <w:rsid w:val="00491F1F"/>
    <w:rsid w:val="00491F38"/>
    <w:rsid w:val="00491F55"/>
    <w:rsid w:val="00491F83"/>
    <w:rsid w:val="00491FE4"/>
    <w:rsid w:val="00492026"/>
    <w:rsid w:val="00492036"/>
    <w:rsid w:val="0049203B"/>
    <w:rsid w:val="00492049"/>
    <w:rsid w:val="0049207E"/>
    <w:rsid w:val="00492090"/>
    <w:rsid w:val="004920AD"/>
    <w:rsid w:val="004920BC"/>
    <w:rsid w:val="004920BE"/>
    <w:rsid w:val="0049213A"/>
    <w:rsid w:val="00492152"/>
    <w:rsid w:val="00492193"/>
    <w:rsid w:val="004921B4"/>
    <w:rsid w:val="00492273"/>
    <w:rsid w:val="0049228A"/>
    <w:rsid w:val="00492311"/>
    <w:rsid w:val="004923B3"/>
    <w:rsid w:val="00492413"/>
    <w:rsid w:val="004924AC"/>
    <w:rsid w:val="004924F8"/>
    <w:rsid w:val="00492580"/>
    <w:rsid w:val="0049258C"/>
    <w:rsid w:val="004925A3"/>
    <w:rsid w:val="004925C3"/>
    <w:rsid w:val="004925C6"/>
    <w:rsid w:val="00492608"/>
    <w:rsid w:val="00492633"/>
    <w:rsid w:val="0049265D"/>
    <w:rsid w:val="00492722"/>
    <w:rsid w:val="00492748"/>
    <w:rsid w:val="00492757"/>
    <w:rsid w:val="0049276B"/>
    <w:rsid w:val="004927C8"/>
    <w:rsid w:val="004927DB"/>
    <w:rsid w:val="00492838"/>
    <w:rsid w:val="00492856"/>
    <w:rsid w:val="00492868"/>
    <w:rsid w:val="0049287D"/>
    <w:rsid w:val="004928E3"/>
    <w:rsid w:val="00492909"/>
    <w:rsid w:val="004929D0"/>
    <w:rsid w:val="004929F1"/>
    <w:rsid w:val="00492A18"/>
    <w:rsid w:val="00492A43"/>
    <w:rsid w:val="00492A5D"/>
    <w:rsid w:val="00492A81"/>
    <w:rsid w:val="00492B77"/>
    <w:rsid w:val="00492BC9"/>
    <w:rsid w:val="00492BEB"/>
    <w:rsid w:val="00492C65"/>
    <w:rsid w:val="00492C69"/>
    <w:rsid w:val="00492CAD"/>
    <w:rsid w:val="00492CF4"/>
    <w:rsid w:val="00492D05"/>
    <w:rsid w:val="00492D16"/>
    <w:rsid w:val="00492D71"/>
    <w:rsid w:val="00492D76"/>
    <w:rsid w:val="00492DB4"/>
    <w:rsid w:val="00492DF9"/>
    <w:rsid w:val="00492E1F"/>
    <w:rsid w:val="00492EA8"/>
    <w:rsid w:val="00492EAE"/>
    <w:rsid w:val="00492EAF"/>
    <w:rsid w:val="00492EB5"/>
    <w:rsid w:val="00492EC6"/>
    <w:rsid w:val="00492EF7"/>
    <w:rsid w:val="00492F11"/>
    <w:rsid w:val="00492FCB"/>
    <w:rsid w:val="00492FD6"/>
    <w:rsid w:val="00492FDE"/>
    <w:rsid w:val="00492FEF"/>
    <w:rsid w:val="00493029"/>
    <w:rsid w:val="00493033"/>
    <w:rsid w:val="00493055"/>
    <w:rsid w:val="0049306A"/>
    <w:rsid w:val="00493094"/>
    <w:rsid w:val="00493096"/>
    <w:rsid w:val="004930AA"/>
    <w:rsid w:val="004930D8"/>
    <w:rsid w:val="004930FA"/>
    <w:rsid w:val="00493125"/>
    <w:rsid w:val="0049313A"/>
    <w:rsid w:val="004931A1"/>
    <w:rsid w:val="004931B4"/>
    <w:rsid w:val="004931C2"/>
    <w:rsid w:val="004931D6"/>
    <w:rsid w:val="004931E8"/>
    <w:rsid w:val="004931F7"/>
    <w:rsid w:val="0049329C"/>
    <w:rsid w:val="004932A8"/>
    <w:rsid w:val="004932D2"/>
    <w:rsid w:val="004932FB"/>
    <w:rsid w:val="00493301"/>
    <w:rsid w:val="00493321"/>
    <w:rsid w:val="00493323"/>
    <w:rsid w:val="00493343"/>
    <w:rsid w:val="00493360"/>
    <w:rsid w:val="00493369"/>
    <w:rsid w:val="004933E0"/>
    <w:rsid w:val="00493493"/>
    <w:rsid w:val="0049349E"/>
    <w:rsid w:val="004934CF"/>
    <w:rsid w:val="00493501"/>
    <w:rsid w:val="004935A2"/>
    <w:rsid w:val="004935AB"/>
    <w:rsid w:val="004935FF"/>
    <w:rsid w:val="0049364F"/>
    <w:rsid w:val="0049367B"/>
    <w:rsid w:val="004936D2"/>
    <w:rsid w:val="004936DD"/>
    <w:rsid w:val="004936E4"/>
    <w:rsid w:val="004936F8"/>
    <w:rsid w:val="0049371D"/>
    <w:rsid w:val="00493724"/>
    <w:rsid w:val="004937D0"/>
    <w:rsid w:val="004937E2"/>
    <w:rsid w:val="00493804"/>
    <w:rsid w:val="0049386F"/>
    <w:rsid w:val="004938B5"/>
    <w:rsid w:val="004938BB"/>
    <w:rsid w:val="004938C8"/>
    <w:rsid w:val="004938D1"/>
    <w:rsid w:val="004938DA"/>
    <w:rsid w:val="0049396D"/>
    <w:rsid w:val="004939DD"/>
    <w:rsid w:val="00493A22"/>
    <w:rsid w:val="00493A8D"/>
    <w:rsid w:val="00493AB1"/>
    <w:rsid w:val="00493B3D"/>
    <w:rsid w:val="00493B5B"/>
    <w:rsid w:val="00493BB0"/>
    <w:rsid w:val="00493BB5"/>
    <w:rsid w:val="00493BE1"/>
    <w:rsid w:val="00493BF3"/>
    <w:rsid w:val="00493C0D"/>
    <w:rsid w:val="00493C67"/>
    <w:rsid w:val="00493CBA"/>
    <w:rsid w:val="00493CED"/>
    <w:rsid w:val="00493CF4"/>
    <w:rsid w:val="00493CFC"/>
    <w:rsid w:val="00493D52"/>
    <w:rsid w:val="00493DE4"/>
    <w:rsid w:val="00493E4A"/>
    <w:rsid w:val="00493E6D"/>
    <w:rsid w:val="00493E89"/>
    <w:rsid w:val="00493ECB"/>
    <w:rsid w:val="00493EE5"/>
    <w:rsid w:val="00493F14"/>
    <w:rsid w:val="00493F20"/>
    <w:rsid w:val="00493F37"/>
    <w:rsid w:val="00493FEA"/>
    <w:rsid w:val="00493FF8"/>
    <w:rsid w:val="00494066"/>
    <w:rsid w:val="0049407C"/>
    <w:rsid w:val="004940AF"/>
    <w:rsid w:val="004940DD"/>
    <w:rsid w:val="004940E5"/>
    <w:rsid w:val="0049412E"/>
    <w:rsid w:val="00494135"/>
    <w:rsid w:val="0049417F"/>
    <w:rsid w:val="004941BB"/>
    <w:rsid w:val="00494246"/>
    <w:rsid w:val="00494265"/>
    <w:rsid w:val="00494274"/>
    <w:rsid w:val="00494290"/>
    <w:rsid w:val="004942FB"/>
    <w:rsid w:val="0049434D"/>
    <w:rsid w:val="00494352"/>
    <w:rsid w:val="00494487"/>
    <w:rsid w:val="00494499"/>
    <w:rsid w:val="00494529"/>
    <w:rsid w:val="0049455F"/>
    <w:rsid w:val="0049456D"/>
    <w:rsid w:val="00494595"/>
    <w:rsid w:val="004945D9"/>
    <w:rsid w:val="0049460E"/>
    <w:rsid w:val="00494690"/>
    <w:rsid w:val="004946C6"/>
    <w:rsid w:val="00494716"/>
    <w:rsid w:val="00494854"/>
    <w:rsid w:val="00494860"/>
    <w:rsid w:val="00494871"/>
    <w:rsid w:val="004948B3"/>
    <w:rsid w:val="0049490A"/>
    <w:rsid w:val="00494910"/>
    <w:rsid w:val="00494946"/>
    <w:rsid w:val="0049495C"/>
    <w:rsid w:val="00494978"/>
    <w:rsid w:val="004949C7"/>
    <w:rsid w:val="004949E5"/>
    <w:rsid w:val="00494A01"/>
    <w:rsid w:val="00494A03"/>
    <w:rsid w:val="00494A0E"/>
    <w:rsid w:val="00494A2B"/>
    <w:rsid w:val="00494A2D"/>
    <w:rsid w:val="00494AA1"/>
    <w:rsid w:val="00494B03"/>
    <w:rsid w:val="00494B0D"/>
    <w:rsid w:val="00494B1B"/>
    <w:rsid w:val="00494B4B"/>
    <w:rsid w:val="00494B7A"/>
    <w:rsid w:val="00494B89"/>
    <w:rsid w:val="00494BCA"/>
    <w:rsid w:val="00494C14"/>
    <w:rsid w:val="00494C2E"/>
    <w:rsid w:val="00494CF4"/>
    <w:rsid w:val="00494CF7"/>
    <w:rsid w:val="00494D18"/>
    <w:rsid w:val="00494D38"/>
    <w:rsid w:val="00494D5B"/>
    <w:rsid w:val="00494D5E"/>
    <w:rsid w:val="00494D8A"/>
    <w:rsid w:val="00494DEC"/>
    <w:rsid w:val="00494E1E"/>
    <w:rsid w:val="00494E5F"/>
    <w:rsid w:val="00494E69"/>
    <w:rsid w:val="00494E72"/>
    <w:rsid w:val="00494E89"/>
    <w:rsid w:val="00494E93"/>
    <w:rsid w:val="00494EA5"/>
    <w:rsid w:val="00494ECF"/>
    <w:rsid w:val="00494ED2"/>
    <w:rsid w:val="00494ED6"/>
    <w:rsid w:val="00494EFF"/>
    <w:rsid w:val="00494F00"/>
    <w:rsid w:val="00494F27"/>
    <w:rsid w:val="00494F56"/>
    <w:rsid w:val="0049501F"/>
    <w:rsid w:val="0049506F"/>
    <w:rsid w:val="00495070"/>
    <w:rsid w:val="004950AA"/>
    <w:rsid w:val="00495107"/>
    <w:rsid w:val="00495123"/>
    <w:rsid w:val="00495132"/>
    <w:rsid w:val="00495183"/>
    <w:rsid w:val="0049518B"/>
    <w:rsid w:val="004951A8"/>
    <w:rsid w:val="004951DE"/>
    <w:rsid w:val="004951E9"/>
    <w:rsid w:val="0049522C"/>
    <w:rsid w:val="004952BA"/>
    <w:rsid w:val="00495320"/>
    <w:rsid w:val="0049535A"/>
    <w:rsid w:val="0049536C"/>
    <w:rsid w:val="00495401"/>
    <w:rsid w:val="00495435"/>
    <w:rsid w:val="00495460"/>
    <w:rsid w:val="00495475"/>
    <w:rsid w:val="0049551B"/>
    <w:rsid w:val="00495535"/>
    <w:rsid w:val="00495557"/>
    <w:rsid w:val="00495568"/>
    <w:rsid w:val="00495599"/>
    <w:rsid w:val="004955CE"/>
    <w:rsid w:val="004955EA"/>
    <w:rsid w:val="00495608"/>
    <w:rsid w:val="0049561E"/>
    <w:rsid w:val="00495668"/>
    <w:rsid w:val="00495685"/>
    <w:rsid w:val="004956E0"/>
    <w:rsid w:val="0049571B"/>
    <w:rsid w:val="004957B7"/>
    <w:rsid w:val="004957BD"/>
    <w:rsid w:val="004957FF"/>
    <w:rsid w:val="00495836"/>
    <w:rsid w:val="0049585B"/>
    <w:rsid w:val="0049588A"/>
    <w:rsid w:val="004958AA"/>
    <w:rsid w:val="004958B2"/>
    <w:rsid w:val="004958D2"/>
    <w:rsid w:val="0049593A"/>
    <w:rsid w:val="00495967"/>
    <w:rsid w:val="0049596A"/>
    <w:rsid w:val="00495970"/>
    <w:rsid w:val="00495979"/>
    <w:rsid w:val="0049597D"/>
    <w:rsid w:val="00495982"/>
    <w:rsid w:val="004959C5"/>
    <w:rsid w:val="004959EA"/>
    <w:rsid w:val="00495A95"/>
    <w:rsid w:val="00495AEB"/>
    <w:rsid w:val="00495B52"/>
    <w:rsid w:val="00495B72"/>
    <w:rsid w:val="00495C27"/>
    <w:rsid w:val="00495C4A"/>
    <w:rsid w:val="00495C8E"/>
    <w:rsid w:val="00495CC3"/>
    <w:rsid w:val="00495CEE"/>
    <w:rsid w:val="00495D1D"/>
    <w:rsid w:val="00495D59"/>
    <w:rsid w:val="00495D9D"/>
    <w:rsid w:val="00495DDB"/>
    <w:rsid w:val="00495DE8"/>
    <w:rsid w:val="00495E18"/>
    <w:rsid w:val="00495E3E"/>
    <w:rsid w:val="00495E40"/>
    <w:rsid w:val="00495E4E"/>
    <w:rsid w:val="00495E65"/>
    <w:rsid w:val="00495E81"/>
    <w:rsid w:val="00495EAF"/>
    <w:rsid w:val="00495EBA"/>
    <w:rsid w:val="00495ECB"/>
    <w:rsid w:val="00495F5A"/>
    <w:rsid w:val="00495FE5"/>
    <w:rsid w:val="00495FF5"/>
    <w:rsid w:val="0049601B"/>
    <w:rsid w:val="0049603F"/>
    <w:rsid w:val="00496044"/>
    <w:rsid w:val="00496055"/>
    <w:rsid w:val="00496079"/>
    <w:rsid w:val="004960A5"/>
    <w:rsid w:val="00496115"/>
    <w:rsid w:val="00496156"/>
    <w:rsid w:val="0049616C"/>
    <w:rsid w:val="00496171"/>
    <w:rsid w:val="004961BD"/>
    <w:rsid w:val="004961D6"/>
    <w:rsid w:val="004961D8"/>
    <w:rsid w:val="0049622E"/>
    <w:rsid w:val="00496272"/>
    <w:rsid w:val="0049627C"/>
    <w:rsid w:val="0049627F"/>
    <w:rsid w:val="004962A9"/>
    <w:rsid w:val="004962D7"/>
    <w:rsid w:val="0049633C"/>
    <w:rsid w:val="0049640C"/>
    <w:rsid w:val="0049640E"/>
    <w:rsid w:val="0049644C"/>
    <w:rsid w:val="0049646E"/>
    <w:rsid w:val="004964F1"/>
    <w:rsid w:val="00496513"/>
    <w:rsid w:val="0049653E"/>
    <w:rsid w:val="0049659E"/>
    <w:rsid w:val="004965E1"/>
    <w:rsid w:val="0049663C"/>
    <w:rsid w:val="00496645"/>
    <w:rsid w:val="0049669D"/>
    <w:rsid w:val="004966CD"/>
    <w:rsid w:val="004966EF"/>
    <w:rsid w:val="0049676E"/>
    <w:rsid w:val="00496773"/>
    <w:rsid w:val="004967A7"/>
    <w:rsid w:val="004967BB"/>
    <w:rsid w:val="00496852"/>
    <w:rsid w:val="004968D8"/>
    <w:rsid w:val="0049691B"/>
    <w:rsid w:val="0049693B"/>
    <w:rsid w:val="00496957"/>
    <w:rsid w:val="00496988"/>
    <w:rsid w:val="0049698E"/>
    <w:rsid w:val="004969CE"/>
    <w:rsid w:val="00496A12"/>
    <w:rsid w:val="00496A13"/>
    <w:rsid w:val="00496A46"/>
    <w:rsid w:val="00496A55"/>
    <w:rsid w:val="00496A7D"/>
    <w:rsid w:val="00496A7E"/>
    <w:rsid w:val="00496AF3"/>
    <w:rsid w:val="00496B01"/>
    <w:rsid w:val="00496B19"/>
    <w:rsid w:val="00496B2A"/>
    <w:rsid w:val="00496B43"/>
    <w:rsid w:val="00496B4A"/>
    <w:rsid w:val="00496B96"/>
    <w:rsid w:val="00496BCA"/>
    <w:rsid w:val="00496BED"/>
    <w:rsid w:val="00496BFD"/>
    <w:rsid w:val="00496BFF"/>
    <w:rsid w:val="00496C3F"/>
    <w:rsid w:val="00496C73"/>
    <w:rsid w:val="00496C91"/>
    <w:rsid w:val="00496CD9"/>
    <w:rsid w:val="00496CFA"/>
    <w:rsid w:val="00496D29"/>
    <w:rsid w:val="00496D5F"/>
    <w:rsid w:val="00496D7B"/>
    <w:rsid w:val="00496D83"/>
    <w:rsid w:val="00496DF7"/>
    <w:rsid w:val="00496E3F"/>
    <w:rsid w:val="00496E4C"/>
    <w:rsid w:val="00496E54"/>
    <w:rsid w:val="00496E91"/>
    <w:rsid w:val="00496E92"/>
    <w:rsid w:val="00496EB2"/>
    <w:rsid w:val="00496ED0"/>
    <w:rsid w:val="00496EF6"/>
    <w:rsid w:val="00496F3C"/>
    <w:rsid w:val="00496FA3"/>
    <w:rsid w:val="00496FDF"/>
    <w:rsid w:val="00497034"/>
    <w:rsid w:val="0049707D"/>
    <w:rsid w:val="00497091"/>
    <w:rsid w:val="004970C5"/>
    <w:rsid w:val="00497139"/>
    <w:rsid w:val="0049714E"/>
    <w:rsid w:val="00497168"/>
    <w:rsid w:val="0049716A"/>
    <w:rsid w:val="0049719C"/>
    <w:rsid w:val="004971A9"/>
    <w:rsid w:val="004971FA"/>
    <w:rsid w:val="00497214"/>
    <w:rsid w:val="00497223"/>
    <w:rsid w:val="00497254"/>
    <w:rsid w:val="0049725B"/>
    <w:rsid w:val="0049735E"/>
    <w:rsid w:val="0049739F"/>
    <w:rsid w:val="004973D5"/>
    <w:rsid w:val="004973D6"/>
    <w:rsid w:val="004973E4"/>
    <w:rsid w:val="0049741A"/>
    <w:rsid w:val="00497439"/>
    <w:rsid w:val="00497453"/>
    <w:rsid w:val="00497465"/>
    <w:rsid w:val="0049747C"/>
    <w:rsid w:val="0049748B"/>
    <w:rsid w:val="00497496"/>
    <w:rsid w:val="004974A0"/>
    <w:rsid w:val="00497547"/>
    <w:rsid w:val="00497551"/>
    <w:rsid w:val="0049759C"/>
    <w:rsid w:val="004975E1"/>
    <w:rsid w:val="00497611"/>
    <w:rsid w:val="00497677"/>
    <w:rsid w:val="004976D6"/>
    <w:rsid w:val="0049770A"/>
    <w:rsid w:val="004977D5"/>
    <w:rsid w:val="0049780C"/>
    <w:rsid w:val="00497835"/>
    <w:rsid w:val="0049784F"/>
    <w:rsid w:val="00497879"/>
    <w:rsid w:val="00497920"/>
    <w:rsid w:val="00497930"/>
    <w:rsid w:val="0049794D"/>
    <w:rsid w:val="00497952"/>
    <w:rsid w:val="0049796D"/>
    <w:rsid w:val="004979A9"/>
    <w:rsid w:val="004979D1"/>
    <w:rsid w:val="004979D9"/>
    <w:rsid w:val="004979F7"/>
    <w:rsid w:val="00497AF1"/>
    <w:rsid w:val="00497B17"/>
    <w:rsid w:val="00497B37"/>
    <w:rsid w:val="00497B65"/>
    <w:rsid w:val="00497B93"/>
    <w:rsid w:val="00497B95"/>
    <w:rsid w:val="00497BC8"/>
    <w:rsid w:val="00497C38"/>
    <w:rsid w:val="00497CDE"/>
    <w:rsid w:val="00497CFC"/>
    <w:rsid w:val="00497D0A"/>
    <w:rsid w:val="00497D1C"/>
    <w:rsid w:val="00497DC2"/>
    <w:rsid w:val="00497DDF"/>
    <w:rsid w:val="00497E06"/>
    <w:rsid w:val="00497E59"/>
    <w:rsid w:val="00497E6B"/>
    <w:rsid w:val="00497E75"/>
    <w:rsid w:val="00497EEC"/>
    <w:rsid w:val="00497F3B"/>
    <w:rsid w:val="00497F3D"/>
    <w:rsid w:val="00497F4F"/>
    <w:rsid w:val="00497F59"/>
    <w:rsid w:val="00497F5A"/>
    <w:rsid w:val="00497F5F"/>
    <w:rsid w:val="00497F71"/>
    <w:rsid w:val="00497F98"/>
    <w:rsid w:val="00497FD3"/>
    <w:rsid w:val="00497FF3"/>
    <w:rsid w:val="004A0040"/>
    <w:rsid w:val="004A006E"/>
    <w:rsid w:val="004A009A"/>
    <w:rsid w:val="004A009D"/>
    <w:rsid w:val="004A00A6"/>
    <w:rsid w:val="004A00B6"/>
    <w:rsid w:val="004A00C6"/>
    <w:rsid w:val="004A0123"/>
    <w:rsid w:val="004A014C"/>
    <w:rsid w:val="004A0168"/>
    <w:rsid w:val="004A016E"/>
    <w:rsid w:val="004A021B"/>
    <w:rsid w:val="004A0232"/>
    <w:rsid w:val="004A0237"/>
    <w:rsid w:val="004A0255"/>
    <w:rsid w:val="004A0263"/>
    <w:rsid w:val="004A02C1"/>
    <w:rsid w:val="004A031E"/>
    <w:rsid w:val="004A0345"/>
    <w:rsid w:val="004A0360"/>
    <w:rsid w:val="004A0363"/>
    <w:rsid w:val="004A0385"/>
    <w:rsid w:val="004A03B4"/>
    <w:rsid w:val="004A03BF"/>
    <w:rsid w:val="004A0400"/>
    <w:rsid w:val="004A041A"/>
    <w:rsid w:val="004A0428"/>
    <w:rsid w:val="004A044B"/>
    <w:rsid w:val="004A04E8"/>
    <w:rsid w:val="004A05A5"/>
    <w:rsid w:val="004A05ED"/>
    <w:rsid w:val="004A05FF"/>
    <w:rsid w:val="004A061C"/>
    <w:rsid w:val="004A064D"/>
    <w:rsid w:val="004A06B4"/>
    <w:rsid w:val="004A06D3"/>
    <w:rsid w:val="004A06FF"/>
    <w:rsid w:val="004A074C"/>
    <w:rsid w:val="004A075E"/>
    <w:rsid w:val="004A0774"/>
    <w:rsid w:val="004A0779"/>
    <w:rsid w:val="004A077D"/>
    <w:rsid w:val="004A07A4"/>
    <w:rsid w:val="004A07BD"/>
    <w:rsid w:val="004A07CD"/>
    <w:rsid w:val="004A0808"/>
    <w:rsid w:val="004A0836"/>
    <w:rsid w:val="004A08B7"/>
    <w:rsid w:val="004A08FF"/>
    <w:rsid w:val="004A091D"/>
    <w:rsid w:val="004A0928"/>
    <w:rsid w:val="004A094E"/>
    <w:rsid w:val="004A09CD"/>
    <w:rsid w:val="004A09E7"/>
    <w:rsid w:val="004A0A18"/>
    <w:rsid w:val="004A0A67"/>
    <w:rsid w:val="004A0A93"/>
    <w:rsid w:val="004A0AB3"/>
    <w:rsid w:val="004A0ABF"/>
    <w:rsid w:val="004A0ACC"/>
    <w:rsid w:val="004A0AE4"/>
    <w:rsid w:val="004A0B6C"/>
    <w:rsid w:val="004A0B91"/>
    <w:rsid w:val="004A0BB4"/>
    <w:rsid w:val="004A0C0C"/>
    <w:rsid w:val="004A0C24"/>
    <w:rsid w:val="004A0C42"/>
    <w:rsid w:val="004A0C49"/>
    <w:rsid w:val="004A0C52"/>
    <w:rsid w:val="004A0C5B"/>
    <w:rsid w:val="004A0CAE"/>
    <w:rsid w:val="004A0CBE"/>
    <w:rsid w:val="004A0CFE"/>
    <w:rsid w:val="004A0CFF"/>
    <w:rsid w:val="004A0D17"/>
    <w:rsid w:val="004A0D18"/>
    <w:rsid w:val="004A0D84"/>
    <w:rsid w:val="004A0DA5"/>
    <w:rsid w:val="004A0DAE"/>
    <w:rsid w:val="004A0DDA"/>
    <w:rsid w:val="004A0E2A"/>
    <w:rsid w:val="004A0E32"/>
    <w:rsid w:val="004A0EEC"/>
    <w:rsid w:val="004A0F27"/>
    <w:rsid w:val="004A0F28"/>
    <w:rsid w:val="004A0F76"/>
    <w:rsid w:val="004A0F80"/>
    <w:rsid w:val="004A0FD4"/>
    <w:rsid w:val="004A0FF9"/>
    <w:rsid w:val="004A1033"/>
    <w:rsid w:val="004A1053"/>
    <w:rsid w:val="004A1084"/>
    <w:rsid w:val="004A1118"/>
    <w:rsid w:val="004A1122"/>
    <w:rsid w:val="004A113A"/>
    <w:rsid w:val="004A11B0"/>
    <w:rsid w:val="004A11F9"/>
    <w:rsid w:val="004A1208"/>
    <w:rsid w:val="004A1260"/>
    <w:rsid w:val="004A1262"/>
    <w:rsid w:val="004A1272"/>
    <w:rsid w:val="004A127B"/>
    <w:rsid w:val="004A12DD"/>
    <w:rsid w:val="004A12EF"/>
    <w:rsid w:val="004A12F8"/>
    <w:rsid w:val="004A1300"/>
    <w:rsid w:val="004A1385"/>
    <w:rsid w:val="004A13BB"/>
    <w:rsid w:val="004A141A"/>
    <w:rsid w:val="004A143C"/>
    <w:rsid w:val="004A1453"/>
    <w:rsid w:val="004A1492"/>
    <w:rsid w:val="004A14BE"/>
    <w:rsid w:val="004A14DD"/>
    <w:rsid w:val="004A1507"/>
    <w:rsid w:val="004A1548"/>
    <w:rsid w:val="004A1565"/>
    <w:rsid w:val="004A15D7"/>
    <w:rsid w:val="004A1623"/>
    <w:rsid w:val="004A16A1"/>
    <w:rsid w:val="004A16A5"/>
    <w:rsid w:val="004A16FA"/>
    <w:rsid w:val="004A1720"/>
    <w:rsid w:val="004A17B3"/>
    <w:rsid w:val="004A17D8"/>
    <w:rsid w:val="004A181A"/>
    <w:rsid w:val="004A1830"/>
    <w:rsid w:val="004A186D"/>
    <w:rsid w:val="004A1895"/>
    <w:rsid w:val="004A18A7"/>
    <w:rsid w:val="004A18AE"/>
    <w:rsid w:val="004A18C2"/>
    <w:rsid w:val="004A18FA"/>
    <w:rsid w:val="004A198B"/>
    <w:rsid w:val="004A19B0"/>
    <w:rsid w:val="004A19B4"/>
    <w:rsid w:val="004A19D6"/>
    <w:rsid w:val="004A19DC"/>
    <w:rsid w:val="004A1A11"/>
    <w:rsid w:val="004A1A4D"/>
    <w:rsid w:val="004A1A5E"/>
    <w:rsid w:val="004A1A64"/>
    <w:rsid w:val="004A1A80"/>
    <w:rsid w:val="004A1AD5"/>
    <w:rsid w:val="004A1B2B"/>
    <w:rsid w:val="004A1B81"/>
    <w:rsid w:val="004A1BA0"/>
    <w:rsid w:val="004A1BCF"/>
    <w:rsid w:val="004A1C4B"/>
    <w:rsid w:val="004A1C5F"/>
    <w:rsid w:val="004A1CE2"/>
    <w:rsid w:val="004A1D1A"/>
    <w:rsid w:val="004A1D68"/>
    <w:rsid w:val="004A1D8F"/>
    <w:rsid w:val="004A1DD4"/>
    <w:rsid w:val="004A1F2B"/>
    <w:rsid w:val="004A1F81"/>
    <w:rsid w:val="004A1FA1"/>
    <w:rsid w:val="004A1FE3"/>
    <w:rsid w:val="004A1FF4"/>
    <w:rsid w:val="004A2003"/>
    <w:rsid w:val="004A203A"/>
    <w:rsid w:val="004A206F"/>
    <w:rsid w:val="004A208E"/>
    <w:rsid w:val="004A211E"/>
    <w:rsid w:val="004A2175"/>
    <w:rsid w:val="004A2198"/>
    <w:rsid w:val="004A21BF"/>
    <w:rsid w:val="004A21EB"/>
    <w:rsid w:val="004A21F9"/>
    <w:rsid w:val="004A2266"/>
    <w:rsid w:val="004A2298"/>
    <w:rsid w:val="004A22BC"/>
    <w:rsid w:val="004A2388"/>
    <w:rsid w:val="004A23A5"/>
    <w:rsid w:val="004A23C9"/>
    <w:rsid w:val="004A240D"/>
    <w:rsid w:val="004A2444"/>
    <w:rsid w:val="004A244B"/>
    <w:rsid w:val="004A2482"/>
    <w:rsid w:val="004A24B8"/>
    <w:rsid w:val="004A253F"/>
    <w:rsid w:val="004A2577"/>
    <w:rsid w:val="004A258D"/>
    <w:rsid w:val="004A25D6"/>
    <w:rsid w:val="004A25DE"/>
    <w:rsid w:val="004A25F2"/>
    <w:rsid w:val="004A2647"/>
    <w:rsid w:val="004A264F"/>
    <w:rsid w:val="004A265A"/>
    <w:rsid w:val="004A265F"/>
    <w:rsid w:val="004A267B"/>
    <w:rsid w:val="004A26C8"/>
    <w:rsid w:val="004A2727"/>
    <w:rsid w:val="004A2730"/>
    <w:rsid w:val="004A2783"/>
    <w:rsid w:val="004A27A5"/>
    <w:rsid w:val="004A27F4"/>
    <w:rsid w:val="004A2810"/>
    <w:rsid w:val="004A284E"/>
    <w:rsid w:val="004A287B"/>
    <w:rsid w:val="004A2893"/>
    <w:rsid w:val="004A28FE"/>
    <w:rsid w:val="004A2909"/>
    <w:rsid w:val="004A2913"/>
    <w:rsid w:val="004A295B"/>
    <w:rsid w:val="004A298D"/>
    <w:rsid w:val="004A29BA"/>
    <w:rsid w:val="004A29F1"/>
    <w:rsid w:val="004A2A1F"/>
    <w:rsid w:val="004A2A48"/>
    <w:rsid w:val="004A2A7A"/>
    <w:rsid w:val="004A2BF7"/>
    <w:rsid w:val="004A2C47"/>
    <w:rsid w:val="004A2D4B"/>
    <w:rsid w:val="004A2DAB"/>
    <w:rsid w:val="004A2E03"/>
    <w:rsid w:val="004A2E2E"/>
    <w:rsid w:val="004A2E35"/>
    <w:rsid w:val="004A2E45"/>
    <w:rsid w:val="004A2EA9"/>
    <w:rsid w:val="004A2EAA"/>
    <w:rsid w:val="004A2EB3"/>
    <w:rsid w:val="004A2EBE"/>
    <w:rsid w:val="004A2ED1"/>
    <w:rsid w:val="004A2EF8"/>
    <w:rsid w:val="004A2F07"/>
    <w:rsid w:val="004A2F29"/>
    <w:rsid w:val="004A2F3F"/>
    <w:rsid w:val="004A2F53"/>
    <w:rsid w:val="004A2F6C"/>
    <w:rsid w:val="004A2F79"/>
    <w:rsid w:val="004A2FB5"/>
    <w:rsid w:val="004A2FC0"/>
    <w:rsid w:val="004A2FD2"/>
    <w:rsid w:val="004A3009"/>
    <w:rsid w:val="004A30A5"/>
    <w:rsid w:val="004A30E5"/>
    <w:rsid w:val="004A30F9"/>
    <w:rsid w:val="004A3163"/>
    <w:rsid w:val="004A3171"/>
    <w:rsid w:val="004A318F"/>
    <w:rsid w:val="004A320F"/>
    <w:rsid w:val="004A3220"/>
    <w:rsid w:val="004A3232"/>
    <w:rsid w:val="004A3240"/>
    <w:rsid w:val="004A3262"/>
    <w:rsid w:val="004A3273"/>
    <w:rsid w:val="004A32B7"/>
    <w:rsid w:val="004A32BF"/>
    <w:rsid w:val="004A32C2"/>
    <w:rsid w:val="004A3314"/>
    <w:rsid w:val="004A332A"/>
    <w:rsid w:val="004A3336"/>
    <w:rsid w:val="004A334D"/>
    <w:rsid w:val="004A335E"/>
    <w:rsid w:val="004A338C"/>
    <w:rsid w:val="004A3422"/>
    <w:rsid w:val="004A342D"/>
    <w:rsid w:val="004A344A"/>
    <w:rsid w:val="004A348F"/>
    <w:rsid w:val="004A34A0"/>
    <w:rsid w:val="004A34FE"/>
    <w:rsid w:val="004A350D"/>
    <w:rsid w:val="004A3533"/>
    <w:rsid w:val="004A353F"/>
    <w:rsid w:val="004A3570"/>
    <w:rsid w:val="004A35B3"/>
    <w:rsid w:val="004A35C2"/>
    <w:rsid w:val="004A35EA"/>
    <w:rsid w:val="004A3623"/>
    <w:rsid w:val="004A362A"/>
    <w:rsid w:val="004A3653"/>
    <w:rsid w:val="004A3659"/>
    <w:rsid w:val="004A3693"/>
    <w:rsid w:val="004A36A0"/>
    <w:rsid w:val="004A36A4"/>
    <w:rsid w:val="004A36C4"/>
    <w:rsid w:val="004A3701"/>
    <w:rsid w:val="004A3752"/>
    <w:rsid w:val="004A378E"/>
    <w:rsid w:val="004A37B5"/>
    <w:rsid w:val="004A37F3"/>
    <w:rsid w:val="004A37F9"/>
    <w:rsid w:val="004A380D"/>
    <w:rsid w:val="004A3820"/>
    <w:rsid w:val="004A3838"/>
    <w:rsid w:val="004A3893"/>
    <w:rsid w:val="004A38DB"/>
    <w:rsid w:val="004A38FC"/>
    <w:rsid w:val="004A3926"/>
    <w:rsid w:val="004A3989"/>
    <w:rsid w:val="004A39C9"/>
    <w:rsid w:val="004A3A4D"/>
    <w:rsid w:val="004A3A67"/>
    <w:rsid w:val="004A3A8B"/>
    <w:rsid w:val="004A3A95"/>
    <w:rsid w:val="004A3AB8"/>
    <w:rsid w:val="004A3AC9"/>
    <w:rsid w:val="004A3B34"/>
    <w:rsid w:val="004A3B5A"/>
    <w:rsid w:val="004A3B5E"/>
    <w:rsid w:val="004A3B8C"/>
    <w:rsid w:val="004A3B94"/>
    <w:rsid w:val="004A3BA3"/>
    <w:rsid w:val="004A3BA6"/>
    <w:rsid w:val="004A3C2F"/>
    <w:rsid w:val="004A3C5F"/>
    <w:rsid w:val="004A3CD4"/>
    <w:rsid w:val="004A3CE6"/>
    <w:rsid w:val="004A3D31"/>
    <w:rsid w:val="004A3D5B"/>
    <w:rsid w:val="004A3D71"/>
    <w:rsid w:val="004A3D9D"/>
    <w:rsid w:val="004A3DDE"/>
    <w:rsid w:val="004A3E1D"/>
    <w:rsid w:val="004A3E33"/>
    <w:rsid w:val="004A3E69"/>
    <w:rsid w:val="004A3EAA"/>
    <w:rsid w:val="004A3EAE"/>
    <w:rsid w:val="004A3EEE"/>
    <w:rsid w:val="004A3F06"/>
    <w:rsid w:val="004A3F0F"/>
    <w:rsid w:val="004A3F35"/>
    <w:rsid w:val="004A3F4B"/>
    <w:rsid w:val="004A3F63"/>
    <w:rsid w:val="004A3FC1"/>
    <w:rsid w:val="004A3FE0"/>
    <w:rsid w:val="004A4026"/>
    <w:rsid w:val="004A409F"/>
    <w:rsid w:val="004A40BB"/>
    <w:rsid w:val="004A40D5"/>
    <w:rsid w:val="004A4101"/>
    <w:rsid w:val="004A4187"/>
    <w:rsid w:val="004A41C0"/>
    <w:rsid w:val="004A41D3"/>
    <w:rsid w:val="004A41DE"/>
    <w:rsid w:val="004A4234"/>
    <w:rsid w:val="004A425E"/>
    <w:rsid w:val="004A4292"/>
    <w:rsid w:val="004A42F4"/>
    <w:rsid w:val="004A4348"/>
    <w:rsid w:val="004A4349"/>
    <w:rsid w:val="004A4372"/>
    <w:rsid w:val="004A43AD"/>
    <w:rsid w:val="004A43D3"/>
    <w:rsid w:val="004A446E"/>
    <w:rsid w:val="004A44D5"/>
    <w:rsid w:val="004A44EB"/>
    <w:rsid w:val="004A451F"/>
    <w:rsid w:val="004A457D"/>
    <w:rsid w:val="004A45BB"/>
    <w:rsid w:val="004A45C5"/>
    <w:rsid w:val="004A45E9"/>
    <w:rsid w:val="004A466E"/>
    <w:rsid w:val="004A46A4"/>
    <w:rsid w:val="004A46DE"/>
    <w:rsid w:val="004A46FC"/>
    <w:rsid w:val="004A4704"/>
    <w:rsid w:val="004A4719"/>
    <w:rsid w:val="004A4831"/>
    <w:rsid w:val="004A487D"/>
    <w:rsid w:val="004A4888"/>
    <w:rsid w:val="004A48B5"/>
    <w:rsid w:val="004A48F0"/>
    <w:rsid w:val="004A4924"/>
    <w:rsid w:val="004A4931"/>
    <w:rsid w:val="004A4938"/>
    <w:rsid w:val="004A4963"/>
    <w:rsid w:val="004A4A35"/>
    <w:rsid w:val="004A4A8A"/>
    <w:rsid w:val="004A4AA7"/>
    <w:rsid w:val="004A4AC5"/>
    <w:rsid w:val="004A4AE6"/>
    <w:rsid w:val="004A4AF4"/>
    <w:rsid w:val="004A4B2F"/>
    <w:rsid w:val="004A4B31"/>
    <w:rsid w:val="004A4B54"/>
    <w:rsid w:val="004A4B5C"/>
    <w:rsid w:val="004A4BC3"/>
    <w:rsid w:val="004A4BFF"/>
    <w:rsid w:val="004A4C00"/>
    <w:rsid w:val="004A4C18"/>
    <w:rsid w:val="004A4CE0"/>
    <w:rsid w:val="004A4D2F"/>
    <w:rsid w:val="004A4D32"/>
    <w:rsid w:val="004A4D7F"/>
    <w:rsid w:val="004A4D90"/>
    <w:rsid w:val="004A4E09"/>
    <w:rsid w:val="004A4E2E"/>
    <w:rsid w:val="004A4E84"/>
    <w:rsid w:val="004A4E8C"/>
    <w:rsid w:val="004A4ECF"/>
    <w:rsid w:val="004A4F17"/>
    <w:rsid w:val="004A4FB3"/>
    <w:rsid w:val="004A5050"/>
    <w:rsid w:val="004A507A"/>
    <w:rsid w:val="004A50AA"/>
    <w:rsid w:val="004A50D8"/>
    <w:rsid w:val="004A50DE"/>
    <w:rsid w:val="004A5119"/>
    <w:rsid w:val="004A5122"/>
    <w:rsid w:val="004A5134"/>
    <w:rsid w:val="004A5171"/>
    <w:rsid w:val="004A51DD"/>
    <w:rsid w:val="004A521E"/>
    <w:rsid w:val="004A52B3"/>
    <w:rsid w:val="004A5350"/>
    <w:rsid w:val="004A5368"/>
    <w:rsid w:val="004A5389"/>
    <w:rsid w:val="004A53B7"/>
    <w:rsid w:val="004A5409"/>
    <w:rsid w:val="004A5458"/>
    <w:rsid w:val="004A5481"/>
    <w:rsid w:val="004A54CE"/>
    <w:rsid w:val="004A54E2"/>
    <w:rsid w:val="004A54EE"/>
    <w:rsid w:val="004A551B"/>
    <w:rsid w:val="004A554D"/>
    <w:rsid w:val="004A5558"/>
    <w:rsid w:val="004A5587"/>
    <w:rsid w:val="004A55A6"/>
    <w:rsid w:val="004A55C2"/>
    <w:rsid w:val="004A5600"/>
    <w:rsid w:val="004A5607"/>
    <w:rsid w:val="004A5648"/>
    <w:rsid w:val="004A567C"/>
    <w:rsid w:val="004A56FA"/>
    <w:rsid w:val="004A5736"/>
    <w:rsid w:val="004A57FB"/>
    <w:rsid w:val="004A5843"/>
    <w:rsid w:val="004A58A3"/>
    <w:rsid w:val="004A58AF"/>
    <w:rsid w:val="004A58C4"/>
    <w:rsid w:val="004A5964"/>
    <w:rsid w:val="004A5989"/>
    <w:rsid w:val="004A59A1"/>
    <w:rsid w:val="004A59B0"/>
    <w:rsid w:val="004A59D6"/>
    <w:rsid w:val="004A59F0"/>
    <w:rsid w:val="004A5A36"/>
    <w:rsid w:val="004A5BAD"/>
    <w:rsid w:val="004A5BB6"/>
    <w:rsid w:val="004A5BDA"/>
    <w:rsid w:val="004A5BFC"/>
    <w:rsid w:val="004A5C5E"/>
    <w:rsid w:val="004A5C73"/>
    <w:rsid w:val="004A5C92"/>
    <w:rsid w:val="004A5CB7"/>
    <w:rsid w:val="004A5D01"/>
    <w:rsid w:val="004A5DC6"/>
    <w:rsid w:val="004A5DCC"/>
    <w:rsid w:val="004A5E11"/>
    <w:rsid w:val="004A5E19"/>
    <w:rsid w:val="004A5E92"/>
    <w:rsid w:val="004A5EC5"/>
    <w:rsid w:val="004A5EED"/>
    <w:rsid w:val="004A5EF0"/>
    <w:rsid w:val="004A5F09"/>
    <w:rsid w:val="004A5F57"/>
    <w:rsid w:val="004A5F6A"/>
    <w:rsid w:val="004A5FE8"/>
    <w:rsid w:val="004A5FED"/>
    <w:rsid w:val="004A6034"/>
    <w:rsid w:val="004A6038"/>
    <w:rsid w:val="004A6039"/>
    <w:rsid w:val="004A6056"/>
    <w:rsid w:val="004A6064"/>
    <w:rsid w:val="004A60F8"/>
    <w:rsid w:val="004A6138"/>
    <w:rsid w:val="004A6150"/>
    <w:rsid w:val="004A615F"/>
    <w:rsid w:val="004A6186"/>
    <w:rsid w:val="004A6204"/>
    <w:rsid w:val="004A621B"/>
    <w:rsid w:val="004A6247"/>
    <w:rsid w:val="004A62A6"/>
    <w:rsid w:val="004A62C7"/>
    <w:rsid w:val="004A631E"/>
    <w:rsid w:val="004A636A"/>
    <w:rsid w:val="004A63B6"/>
    <w:rsid w:val="004A641A"/>
    <w:rsid w:val="004A642F"/>
    <w:rsid w:val="004A6447"/>
    <w:rsid w:val="004A6448"/>
    <w:rsid w:val="004A645C"/>
    <w:rsid w:val="004A6461"/>
    <w:rsid w:val="004A6545"/>
    <w:rsid w:val="004A656D"/>
    <w:rsid w:val="004A6604"/>
    <w:rsid w:val="004A6672"/>
    <w:rsid w:val="004A66B7"/>
    <w:rsid w:val="004A66FF"/>
    <w:rsid w:val="004A670E"/>
    <w:rsid w:val="004A6729"/>
    <w:rsid w:val="004A679A"/>
    <w:rsid w:val="004A67C8"/>
    <w:rsid w:val="004A67EB"/>
    <w:rsid w:val="004A680A"/>
    <w:rsid w:val="004A6857"/>
    <w:rsid w:val="004A686B"/>
    <w:rsid w:val="004A6896"/>
    <w:rsid w:val="004A6924"/>
    <w:rsid w:val="004A693B"/>
    <w:rsid w:val="004A6959"/>
    <w:rsid w:val="004A6AF1"/>
    <w:rsid w:val="004A6B51"/>
    <w:rsid w:val="004A6B5A"/>
    <w:rsid w:val="004A6BCA"/>
    <w:rsid w:val="004A6C21"/>
    <w:rsid w:val="004A6C56"/>
    <w:rsid w:val="004A6C6D"/>
    <w:rsid w:val="004A6C7B"/>
    <w:rsid w:val="004A6C82"/>
    <w:rsid w:val="004A6CD0"/>
    <w:rsid w:val="004A6CE2"/>
    <w:rsid w:val="004A6CF0"/>
    <w:rsid w:val="004A6D6F"/>
    <w:rsid w:val="004A6D8D"/>
    <w:rsid w:val="004A6DCE"/>
    <w:rsid w:val="004A6DF1"/>
    <w:rsid w:val="004A6E10"/>
    <w:rsid w:val="004A6EE8"/>
    <w:rsid w:val="004A6EFE"/>
    <w:rsid w:val="004A6F6F"/>
    <w:rsid w:val="004A6FB7"/>
    <w:rsid w:val="004A701A"/>
    <w:rsid w:val="004A701B"/>
    <w:rsid w:val="004A7037"/>
    <w:rsid w:val="004A70A3"/>
    <w:rsid w:val="004A7121"/>
    <w:rsid w:val="004A714F"/>
    <w:rsid w:val="004A7179"/>
    <w:rsid w:val="004A7183"/>
    <w:rsid w:val="004A71D4"/>
    <w:rsid w:val="004A722F"/>
    <w:rsid w:val="004A7266"/>
    <w:rsid w:val="004A7271"/>
    <w:rsid w:val="004A728C"/>
    <w:rsid w:val="004A72A3"/>
    <w:rsid w:val="004A72C6"/>
    <w:rsid w:val="004A72C7"/>
    <w:rsid w:val="004A72EC"/>
    <w:rsid w:val="004A73A6"/>
    <w:rsid w:val="004A73E6"/>
    <w:rsid w:val="004A73F5"/>
    <w:rsid w:val="004A741C"/>
    <w:rsid w:val="004A7459"/>
    <w:rsid w:val="004A7480"/>
    <w:rsid w:val="004A748B"/>
    <w:rsid w:val="004A7558"/>
    <w:rsid w:val="004A7587"/>
    <w:rsid w:val="004A75DF"/>
    <w:rsid w:val="004A7618"/>
    <w:rsid w:val="004A764B"/>
    <w:rsid w:val="004A76C7"/>
    <w:rsid w:val="004A76D1"/>
    <w:rsid w:val="004A76D2"/>
    <w:rsid w:val="004A76E9"/>
    <w:rsid w:val="004A76F9"/>
    <w:rsid w:val="004A76FA"/>
    <w:rsid w:val="004A7711"/>
    <w:rsid w:val="004A7744"/>
    <w:rsid w:val="004A77AB"/>
    <w:rsid w:val="004A77C8"/>
    <w:rsid w:val="004A77E6"/>
    <w:rsid w:val="004A782B"/>
    <w:rsid w:val="004A783E"/>
    <w:rsid w:val="004A793F"/>
    <w:rsid w:val="004A794C"/>
    <w:rsid w:val="004A7990"/>
    <w:rsid w:val="004A79BF"/>
    <w:rsid w:val="004A79DA"/>
    <w:rsid w:val="004A79DC"/>
    <w:rsid w:val="004A79E9"/>
    <w:rsid w:val="004A79F0"/>
    <w:rsid w:val="004A7A96"/>
    <w:rsid w:val="004A7AD1"/>
    <w:rsid w:val="004A7AE4"/>
    <w:rsid w:val="004A7AF9"/>
    <w:rsid w:val="004A7B11"/>
    <w:rsid w:val="004A7B33"/>
    <w:rsid w:val="004A7B5B"/>
    <w:rsid w:val="004A7BA2"/>
    <w:rsid w:val="004A7BAE"/>
    <w:rsid w:val="004A7BBF"/>
    <w:rsid w:val="004A7BC2"/>
    <w:rsid w:val="004A7BDA"/>
    <w:rsid w:val="004A7BFA"/>
    <w:rsid w:val="004A7C15"/>
    <w:rsid w:val="004A7C2A"/>
    <w:rsid w:val="004A7CF2"/>
    <w:rsid w:val="004A7CF3"/>
    <w:rsid w:val="004A7CF6"/>
    <w:rsid w:val="004A7D0B"/>
    <w:rsid w:val="004A7D10"/>
    <w:rsid w:val="004A7D21"/>
    <w:rsid w:val="004A7D36"/>
    <w:rsid w:val="004A7D7E"/>
    <w:rsid w:val="004A7DC5"/>
    <w:rsid w:val="004A7DC8"/>
    <w:rsid w:val="004A7E00"/>
    <w:rsid w:val="004A7E2A"/>
    <w:rsid w:val="004A7ED7"/>
    <w:rsid w:val="004A7F11"/>
    <w:rsid w:val="004A7F21"/>
    <w:rsid w:val="004A7F9E"/>
    <w:rsid w:val="004A7FD7"/>
    <w:rsid w:val="004B005A"/>
    <w:rsid w:val="004B0076"/>
    <w:rsid w:val="004B0081"/>
    <w:rsid w:val="004B00C4"/>
    <w:rsid w:val="004B00E7"/>
    <w:rsid w:val="004B00EA"/>
    <w:rsid w:val="004B00EC"/>
    <w:rsid w:val="004B0119"/>
    <w:rsid w:val="004B012C"/>
    <w:rsid w:val="004B0168"/>
    <w:rsid w:val="004B01C0"/>
    <w:rsid w:val="004B01E3"/>
    <w:rsid w:val="004B021F"/>
    <w:rsid w:val="004B0220"/>
    <w:rsid w:val="004B0236"/>
    <w:rsid w:val="004B02A5"/>
    <w:rsid w:val="004B02CB"/>
    <w:rsid w:val="004B02CC"/>
    <w:rsid w:val="004B035D"/>
    <w:rsid w:val="004B036B"/>
    <w:rsid w:val="004B0448"/>
    <w:rsid w:val="004B0513"/>
    <w:rsid w:val="004B0555"/>
    <w:rsid w:val="004B057B"/>
    <w:rsid w:val="004B0593"/>
    <w:rsid w:val="004B05AF"/>
    <w:rsid w:val="004B05C3"/>
    <w:rsid w:val="004B0656"/>
    <w:rsid w:val="004B0675"/>
    <w:rsid w:val="004B0693"/>
    <w:rsid w:val="004B0695"/>
    <w:rsid w:val="004B06EF"/>
    <w:rsid w:val="004B0769"/>
    <w:rsid w:val="004B0792"/>
    <w:rsid w:val="004B07A4"/>
    <w:rsid w:val="004B08A3"/>
    <w:rsid w:val="004B08C3"/>
    <w:rsid w:val="004B0957"/>
    <w:rsid w:val="004B0968"/>
    <w:rsid w:val="004B0970"/>
    <w:rsid w:val="004B09AB"/>
    <w:rsid w:val="004B09EE"/>
    <w:rsid w:val="004B0A0C"/>
    <w:rsid w:val="004B0A18"/>
    <w:rsid w:val="004B0A43"/>
    <w:rsid w:val="004B0A78"/>
    <w:rsid w:val="004B0AA0"/>
    <w:rsid w:val="004B0AA9"/>
    <w:rsid w:val="004B0AC0"/>
    <w:rsid w:val="004B0AE5"/>
    <w:rsid w:val="004B0B09"/>
    <w:rsid w:val="004B0B49"/>
    <w:rsid w:val="004B0BAF"/>
    <w:rsid w:val="004B0C38"/>
    <w:rsid w:val="004B0C4A"/>
    <w:rsid w:val="004B0C69"/>
    <w:rsid w:val="004B0D33"/>
    <w:rsid w:val="004B0D5A"/>
    <w:rsid w:val="004B0D97"/>
    <w:rsid w:val="004B0DB2"/>
    <w:rsid w:val="004B0DBD"/>
    <w:rsid w:val="004B0DBF"/>
    <w:rsid w:val="004B0DC4"/>
    <w:rsid w:val="004B0E89"/>
    <w:rsid w:val="004B0E9B"/>
    <w:rsid w:val="004B0EBE"/>
    <w:rsid w:val="004B0EF4"/>
    <w:rsid w:val="004B0EF9"/>
    <w:rsid w:val="004B0EFE"/>
    <w:rsid w:val="004B0F06"/>
    <w:rsid w:val="004B0F13"/>
    <w:rsid w:val="004B0F61"/>
    <w:rsid w:val="004B0F64"/>
    <w:rsid w:val="004B0FA5"/>
    <w:rsid w:val="004B0FBB"/>
    <w:rsid w:val="004B100F"/>
    <w:rsid w:val="004B1047"/>
    <w:rsid w:val="004B10BD"/>
    <w:rsid w:val="004B1143"/>
    <w:rsid w:val="004B11EA"/>
    <w:rsid w:val="004B1219"/>
    <w:rsid w:val="004B1243"/>
    <w:rsid w:val="004B1247"/>
    <w:rsid w:val="004B127F"/>
    <w:rsid w:val="004B129B"/>
    <w:rsid w:val="004B12B5"/>
    <w:rsid w:val="004B12E0"/>
    <w:rsid w:val="004B138C"/>
    <w:rsid w:val="004B13CD"/>
    <w:rsid w:val="004B13E1"/>
    <w:rsid w:val="004B143F"/>
    <w:rsid w:val="004B146E"/>
    <w:rsid w:val="004B14A6"/>
    <w:rsid w:val="004B1540"/>
    <w:rsid w:val="004B1546"/>
    <w:rsid w:val="004B157B"/>
    <w:rsid w:val="004B159A"/>
    <w:rsid w:val="004B159B"/>
    <w:rsid w:val="004B15BA"/>
    <w:rsid w:val="004B1664"/>
    <w:rsid w:val="004B1669"/>
    <w:rsid w:val="004B16BB"/>
    <w:rsid w:val="004B16F6"/>
    <w:rsid w:val="004B170D"/>
    <w:rsid w:val="004B171C"/>
    <w:rsid w:val="004B172C"/>
    <w:rsid w:val="004B172F"/>
    <w:rsid w:val="004B17C0"/>
    <w:rsid w:val="004B1842"/>
    <w:rsid w:val="004B1887"/>
    <w:rsid w:val="004B1897"/>
    <w:rsid w:val="004B18AD"/>
    <w:rsid w:val="004B18BC"/>
    <w:rsid w:val="004B18DB"/>
    <w:rsid w:val="004B18FA"/>
    <w:rsid w:val="004B18FD"/>
    <w:rsid w:val="004B1917"/>
    <w:rsid w:val="004B191D"/>
    <w:rsid w:val="004B193F"/>
    <w:rsid w:val="004B1974"/>
    <w:rsid w:val="004B19A7"/>
    <w:rsid w:val="004B19C5"/>
    <w:rsid w:val="004B1A43"/>
    <w:rsid w:val="004B1A4D"/>
    <w:rsid w:val="004B1A62"/>
    <w:rsid w:val="004B1A63"/>
    <w:rsid w:val="004B1A65"/>
    <w:rsid w:val="004B1A82"/>
    <w:rsid w:val="004B1AA3"/>
    <w:rsid w:val="004B1B39"/>
    <w:rsid w:val="004B1B44"/>
    <w:rsid w:val="004B1B4E"/>
    <w:rsid w:val="004B1B92"/>
    <w:rsid w:val="004B1BE0"/>
    <w:rsid w:val="004B1BF5"/>
    <w:rsid w:val="004B1C27"/>
    <w:rsid w:val="004B1C3F"/>
    <w:rsid w:val="004B1C5A"/>
    <w:rsid w:val="004B1C8C"/>
    <w:rsid w:val="004B1CB8"/>
    <w:rsid w:val="004B1CD3"/>
    <w:rsid w:val="004B1CEA"/>
    <w:rsid w:val="004B1CFF"/>
    <w:rsid w:val="004B1D54"/>
    <w:rsid w:val="004B1D55"/>
    <w:rsid w:val="004B1D93"/>
    <w:rsid w:val="004B1E44"/>
    <w:rsid w:val="004B1E51"/>
    <w:rsid w:val="004B1E98"/>
    <w:rsid w:val="004B1EA3"/>
    <w:rsid w:val="004B1F61"/>
    <w:rsid w:val="004B1FA4"/>
    <w:rsid w:val="004B2008"/>
    <w:rsid w:val="004B202F"/>
    <w:rsid w:val="004B2051"/>
    <w:rsid w:val="004B2066"/>
    <w:rsid w:val="004B2148"/>
    <w:rsid w:val="004B2161"/>
    <w:rsid w:val="004B21A7"/>
    <w:rsid w:val="004B21E4"/>
    <w:rsid w:val="004B21FB"/>
    <w:rsid w:val="004B2204"/>
    <w:rsid w:val="004B220F"/>
    <w:rsid w:val="004B223A"/>
    <w:rsid w:val="004B22B1"/>
    <w:rsid w:val="004B22E2"/>
    <w:rsid w:val="004B2318"/>
    <w:rsid w:val="004B232D"/>
    <w:rsid w:val="004B2355"/>
    <w:rsid w:val="004B236F"/>
    <w:rsid w:val="004B2377"/>
    <w:rsid w:val="004B2399"/>
    <w:rsid w:val="004B23AB"/>
    <w:rsid w:val="004B23BE"/>
    <w:rsid w:val="004B23C4"/>
    <w:rsid w:val="004B242D"/>
    <w:rsid w:val="004B2488"/>
    <w:rsid w:val="004B2532"/>
    <w:rsid w:val="004B2539"/>
    <w:rsid w:val="004B2558"/>
    <w:rsid w:val="004B2572"/>
    <w:rsid w:val="004B259E"/>
    <w:rsid w:val="004B25E5"/>
    <w:rsid w:val="004B2604"/>
    <w:rsid w:val="004B2606"/>
    <w:rsid w:val="004B261C"/>
    <w:rsid w:val="004B263F"/>
    <w:rsid w:val="004B266A"/>
    <w:rsid w:val="004B26E0"/>
    <w:rsid w:val="004B26F4"/>
    <w:rsid w:val="004B2707"/>
    <w:rsid w:val="004B270F"/>
    <w:rsid w:val="004B279B"/>
    <w:rsid w:val="004B27C0"/>
    <w:rsid w:val="004B27CA"/>
    <w:rsid w:val="004B27E3"/>
    <w:rsid w:val="004B2833"/>
    <w:rsid w:val="004B2853"/>
    <w:rsid w:val="004B286B"/>
    <w:rsid w:val="004B28D0"/>
    <w:rsid w:val="004B28EB"/>
    <w:rsid w:val="004B2918"/>
    <w:rsid w:val="004B2978"/>
    <w:rsid w:val="004B29A8"/>
    <w:rsid w:val="004B29FE"/>
    <w:rsid w:val="004B2A6D"/>
    <w:rsid w:val="004B2A79"/>
    <w:rsid w:val="004B2ABF"/>
    <w:rsid w:val="004B2AE3"/>
    <w:rsid w:val="004B2AEC"/>
    <w:rsid w:val="004B2B66"/>
    <w:rsid w:val="004B2BC0"/>
    <w:rsid w:val="004B2C10"/>
    <w:rsid w:val="004B2C2E"/>
    <w:rsid w:val="004B2CAD"/>
    <w:rsid w:val="004B2D21"/>
    <w:rsid w:val="004B2D89"/>
    <w:rsid w:val="004B2D91"/>
    <w:rsid w:val="004B2DAA"/>
    <w:rsid w:val="004B2DB5"/>
    <w:rsid w:val="004B2E03"/>
    <w:rsid w:val="004B2E2B"/>
    <w:rsid w:val="004B2E5A"/>
    <w:rsid w:val="004B2E73"/>
    <w:rsid w:val="004B2F0A"/>
    <w:rsid w:val="004B2F4D"/>
    <w:rsid w:val="004B2F6A"/>
    <w:rsid w:val="004B2FA6"/>
    <w:rsid w:val="004B304C"/>
    <w:rsid w:val="004B3080"/>
    <w:rsid w:val="004B308E"/>
    <w:rsid w:val="004B3142"/>
    <w:rsid w:val="004B3156"/>
    <w:rsid w:val="004B3183"/>
    <w:rsid w:val="004B3208"/>
    <w:rsid w:val="004B320E"/>
    <w:rsid w:val="004B3293"/>
    <w:rsid w:val="004B3358"/>
    <w:rsid w:val="004B337E"/>
    <w:rsid w:val="004B340E"/>
    <w:rsid w:val="004B3431"/>
    <w:rsid w:val="004B343E"/>
    <w:rsid w:val="004B346E"/>
    <w:rsid w:val="004B3481"/>
    <w:rsid w:val="004B3489"/>
    <w:rsid w:val="004B3496"/>
    <w:rsid w:val="004B349C"/>
    <w:rsid w:val="004B34C3"/>
    <w:rsid w:val="004B34C8"/>
    <w:rsid w:val="004B34F1"/>
    <w:rsid w:val="004B353D"/>
    <w:rsid w:val="004B3578"/>
    <w:rsid w:val="004B359A"/>
    <w:rsid w:val="004B361D"/>
    <w:rsid w:val="004B364D"/>
    <w:rsid w:val="004B3677"/>
    <w:rsid w:val="004B36AB"/>
    <w:rsid w:val="004B3714"/>
    <w:rsid w:val="004B374E"/>
    <w:rsid w:val="004B378E"/>
    <w:rsid w:val="004B37AD"/>
    <w:rsid w:val="004B3818"/>
    <w:rsid w:val="004B382E"/>
    <w:rsid w:val="004B3852"/>
    <w:rsid w:val="004B3866"/>
    <w:rsid w:val="004B388E"/>
    <w:rsid w:val="004B38A4"/>
    <w:rsid w:val="004B39A9"/>
    <w:rsid w:val="004B3A75"/>
    <w:rsid w:val="004B3AAE"/>
    <w:rsid w:val="004B3AB9"/>
    <w:rsid w:val="004B3AD7"/>
    <w:rsid w:val="004B3AE6"/>
    <w:rsid w:val="004B3AF2"/>
    <w:rsid w:val="004B3B19"/>
    <w:rsid w:val="004B3B81"/>
    <w:rsid w:val="004B3B97"/>
    <w:rsid w:val="004B3BB3"/>
    <w:rsid w:val="004B3BD7"/>
    <w:rsid w:val="004B3BDE"/>
    <w:rsid w:val="004B3BE1"/>
    <w:rsid w:val="004B3C1D"/>
    <w:rsid w:val="004B3C4F"/>
    <w:rsid w:val="004B3C81"/>
    <w:rsid w:val="004B3CC5"/>
    <w:rsid w:val="004B3CC7"/>
    <w:rsid w:val="004B3CCC"/>
    <w:rsid w:val="004B3D27"/>
    <w:rsid w:val="004B3D2E"/>
    <w:rsid w:val="004B3D5A"/>
    <w:rsid w:val="004B3D84"/>
    <w:rsid w:val="004B3D92"/>
    <w:rsid w:val="004B3DAC"/>
    <w:rsid w:val="004B3DAD"/>
    <w:rsid w:val="004B3DE5"/>
    <w:rsid w:val="004B3EAC"/>
    <w:rsid w:val="004B3EF6"/>
    <w:rsid w:val="004B3EFB"/>
    <w:rsid w:val="004B3F1C"/>
    <w:rsid w:val="004B3F6D"/>
    <w:rsid w:val="004B3F97"/>
    <w:rsid w:val="004B3FFE"/>
    <w:rsid w:val="004B402F"/>
    <w:rsid w:val="004B404A"/>
    <w:rsid w:val="004B405D"/>
    <w:rsid w:val="004B4098"/>
    <w:rsid w:val="004B4137"/>
    <w:rsid w:val="004B414C"/>
    <w:rsid w:val="004B417C"/>
    <w:rsid w:val="004B4190"/>
    <w:rsid w:val="004B4197"/>
    <w:rsid w:val="004B41A8"/>
    <w:rsid w:val="004B41B7"/>
    <w:rsid w:val="004B4251"/>
    <w:rsid w:val="004B426E"/>
    <w:rsid w:val="004B426F"/>
    <w:rsid w:val="004B4281"/>
    <w:rsid w:val="004B4286"/>
    <w:rsid w:val="004B430B"/>
    <w:rsid w:val="004B4315"/>
    <w:rsid w:val="004B435E"/>
    <w:rsid w:val="004B4360"/>
    <w:rsid w:val="004B43A8"/>
    <w:rsid w:val="004B43AE"/>
    <w:rsid w:val="004B4404"/>
    <w:rsid w:val="004B44C1"/>
    <w:rsid w:val="004B44CE"/>
    <w:rsid w:val="004B44D8"/>
    <w:rsid w:val="004B458F"/>
    <w:rsid w:val="004B45F9"/>
    <w:rsid w:val="004B45FD"/>
    <w:rsid w:val="004B4646"/>
    <w:rsid w:val="004B466D"/>
    <w:rsid w:val="004B467D"/>
    <w:rsid w:val="004B468F"/>
    <w:rsid w:val="004B46C8"/>
    <w:rsid w:val="004B46D9"/>
    <w:rsid w:val="004B46E5"/>
    <w:rsid w:val="004B4729"/>
    <w:rsid w:val="004B47BB"/>
    <w:rsid w:val="004B47C4"/>
    <w:rsid w:val="004B47CE"/>
    <w:rsid w:val="004B4824"/>
    <w:rsid w:val="004B4844"/>
    <w:rsid w:val="004B48AD"/>
    <w:rsid w:val="004B48DD"/>
    <w:rsid w:val="004B4940"/>
    <w:rsid w:val="004B4947"/>
    <w:rsid w:val="004B4987"/>
    <w:rsid w:val="004B49B2"/>
    <w:rsid w:val="004B49B5"/>
    <w:rsid w:val="004B4A19"/>
    <w:rsid w:val="004B4A29"/>
    <w:rsid w:val="004B4A48"/>
    <w:rsid w:val="004B4A4F"/>
    <w:rsid w:val="004B4A55"/>
    <w:rsid w:val="004B4A8E"/>
    <w:rsid w:val="004B4AD3"/>
    <w:rsid w:val="004B4AEA"/>
    <w:rsid w:val="004B4B19"/>
    <w:rsid w:val="004B4B44"/>
    <w:rsid w:val="004B4B4B"/>
    <w:rsid w:val="004B4B4D"/>
    <w:rsid w:val="004B4C28"/>
    <w:rsid w:val="004B4C3A"/>
    <w:rsid w:val="004B4C63"/>
    <w:rsid w:val="004B4CB0"/>
    <w:rsid w:val="004B4CB7"/>
    <w:rsid w:val="004B4CC3"/>
    <w:rsid w:val="004B4CCC"/>
    <w:rsid w:val="004B4CE4"/>
    <w:rsid w:val="004B4CE5"/>
    <w:rsid w:val="004B4CF0"/>
    <w:rsid w:val="004B4CFF"/>
    <w:rsid w:val="004B4D6A"/>
    <w:rsid w:val="004B4D97"/>
    <w:rsid w:val="004B4DA8"/>
    <w:rsid w:val="004B4E0D"/>
    <w:rsid w:val="004B4E1D"/>
    <w:rsid w:val="004B4E28"/>
    <w:rsid w:val="004B4EB7"/>
    <w:rsid w:val="004B4EF7"/>
    <w:rsid w:val="004B4F03"/>
    <w:rsid w:val="004B4F0E"/>
    <w:rsid w:val="004B4F33"/>
    <w:rsid w:val="004B4F54"/>
    <w:rsid w:val="004B4FA7"/>
    <w:rsid w:val="004B4FAB"/>
    <w:rsid w:val="004B4FC8"/>
    <w:rsid w:val="004B501A"/>
    <w:rsid w:val="004B5064"/>
    <w:rsid w:val="004B507D"/>
    <w:rsid w:val="004B508F"/>
    <w:rsid w:val="004B5095"/>
    <w:rsid w:val="004B50A9"/>
    <w:rsid w:val="004B50B2"/>
    <w:rsid w:val="004B5105"/>
    <w:rsid w:val="004B512B"/>
    <w:rsid w:val="004B5134"/>
    <w:rsid w:val="004B51A8"/>
    <w:rsid w:val="004B51DB"/>
    <w:rsid w:val="004B5219"/>
    <w:rsid w:val="004B521B"/>
    <w:rsid w:val="004B5255"/>
    <w:rsid w:val="004B526C"/>
    <w:rsid w:val="004B5284"/>
    <w:rsid w:val="004B52CE"/>
    <w:rsid w:val="004B5302"/>
    <w:rsid w:val="004B5335"/>
    <w:rsid w:val="004B534A"/>
    <w:rsid w:val="004B537A"/>
    <w:rsid w:val="004B538E"/>
    <w:rsid w:val="004B53BD"/>
    <w:rsid w:val="004B5415"/>
    <w:rsid w:val="004B547F"/>
    <w:rsid w:val="004B5499"/>
    <w:rsid w:val="004B54BF"/>
    <w:rsid w:val="004B54C0"/>
    <w:rsid w:val="004B554D"/>
    <w:rsid w:val="004B5554"/>
    <w:rsid w:val="004B5559"/>
    <w:rsid w:val="004B5568"/>
    <w:rsid w:val="004B55CA"/>
    <w:rsid w:val="004B5614"/>
    <w:rsid w:val="004B56F7"/>
    <w:rsid w:val="004B5704"/>
    <w:rsid w:val="004B57A2"/>
    <w:rsid w:val="004B57B2"/>
    <w:rsid w:val="004B5802"/>
    <w:rsid w:val="004B5816"/>
    <w:rsid w:val="004B5821"/>
    <w:rsid w:val="004B5868"/>
    <w:rsid w:val="004B5899"/>
    <w:rsid w:val="004B58F7"/>
    <w:rsid w:val="004B593E"/>
    <w:rsid w:val="004B59A9"/>
    <w:rsid w:val="004B59B8"/>
    <w:rsid w:val="004B59E6"/>
    <w:rsid w:val="004B59EE"/>
    <w:rsid w:val="004B5A3D"/>
    <w:rsid w:val="004B5A4B"/>
    <w:rsid w:val="004B5A91"/>
    <w:rsid w:val="004B5AA9"/>
    <w:rsid w:val="004B5AAE"/>
    <w:rsid w:val="004B5AE1"/>
    <w:rsid w:val="004B5B44"/>
    <w:rsid w:val="004B5B71"/>
    <w:rsid w:val="004B5B8A"/>
    <w:rsid w:val="004B5BA7"/>
    <w:rsid w:val="004B5BB6"/>
    <w:rsid w:val="004B5BC4"/>
    <w:rsid w:val="004B5C0B"/>
    <w:rsid w:val="004B5C8D"/>
    <w:rsid w:val="004B5CFC"/>
    <w:rsid w:val="004B5D20"/>
    <w:rsid w:val="004B5D27"/>
    <w:rsid w:val="004B5D45"/>
    <w:rsid w:val="004B5D7D"/>
    <w:rsid w:val="004B5D97"/>
    <w:rsid w:val="004B5DFB"/>
    <w:rsid w:val="004B5EC6"/>
    <w:rsid w:val="004B5EE3"/>
    <w:rsid w:val="004B5F1A"/>
    <w:rsid w:val="004B5F54"/>
    <w:rsid w:val="004B5F56"/>
    <w:rsid w:val="004B5F5A"/>
    <w:rsid w:val="004B5F7D"/>
    <w:rsid w:val="004B5F7F"/>
    <w:rsid w:val="004B5F8B"/>
    <w:rsid w:val="004B5F94"/>
    <w:rsid w:val="004B5FDF"/>
    <w:rsid w:val="004B601D"/>
    <w:rsid w:val="004B6054"/>
    <w:rsid w:val="004B606A"/>
    <w:rsid w:val="004B6075"/>
    <w:rsid w:val="004B6079"/>
    <w:rsid w:val="004B60E2"/>
    <w:rsid w:val="004B60F1"/>
    <w:rsid w:val="004B60FB"/>
    <w:rsid w:val="004B614A"/>
    <w:rsid w:val="004B616F"/>
    <w:rsid w:val="004B6171"/>
    <w:rsid w:val="004B61C4"/>
    <w:rsid w:val="004B6221"/>
    <w:rsid w:val="004B6224"/>
    <w:rsid w:val="004B6276"/>
    <w:rsid w:val="004B627C"/>
    <w:rsid w:val="004B628F"/>
    <w:rsid w:val="004B62AD"/>
    <w:rsid w:val="004B62C4"/>
    <w:rsid w:val="004B62E7"/>
    <w:rsid w:val="004B62F5"/>
    <w:rsid w:val="004B62FF"/>
    <w:rsid w:val="004B6369"/>
    <w:rsid w:val="004B63FD"/>
    <w:rsid w:val="004B6422"/>
    <w:rsid w:val="004B6452"/>
    <w:rsid w:val="004B6454"/>
    <w:rsid w:val="004B6492"/>
    <w:rsid w:val="004B649B"/>
    <w:rsid w:val="004B64A7"/>
    <w:rsid w:val="004B64F9"/>
    <w:rsid w:val="004B663D"/>
    <w:rsid w:val="004B66CE"/>
    <w:rsid w:val="004B671F"/>
    <w:rsid w:val="004B678F"/>
    <w:rsid w:val="004B679D"/>
    <w:rsid w:val="004B67A5"/>
    <w:rsid w:val="004B67DB"/>
    <w:rsid w:val="004B67F9"/>
    <w:rsid w:val="004B6829"/>
    <w:rsid w:val="004B682E"/>
    <w:rsid w:val="004B6874"/>
    <w:rsid w:val="004B6875"/>
    <w:rsid w:val="004B68BF"/>
    <w:rsid w:val="004B68E4"/>
    <w:rsid w:val="004B68E8"/>
    <w:rsid w:val="004B6933"/>
    <w:rsid w:val="004B69E3"/>
    <w:rsid w:val="004B6A93"/>
    <w:rsid w:val="004B6AE8"/>
    <w:rsid w:val="004B6B04"/>
    <w:rsid w:val="004B6C84"/>
    <w:rsid w:val="004B6C85"/>
    <w:rsid w:val="004B6C89"/>
    <w:rsid w:val="004B6C95"/>
    <w:rsid w:val="004B6CF2"/>
    <w:rsid w:val="004B6CFB"/>
    <w:rsid w:val="004B6D14"/>
    <w:rsid w:val="004B6D1A"/>
    <w:rsid w:val="004B6D63"/>
    <w:rsid w:val="004B6DB5"/>
    <w:rsid w:val="004B6E6E"/>
    <w:rsid w:val="004B6E98"/>
    <w:rsid w:val="004B6F0D"/>
    <w:rsid w:val="004B6F22"/>
    <w:rsid w:val="004B6F3F"/>
    <w:rsid w:val="004B6F48"/>
    <w:rsid w:val="004B6F62"/>
    <w:rsid w:val="004B6FD2"/>
    <w:rsid w:val="004B6FF5"/>
    <w:rsid w:val="004B700B"/>
    <w:rsid w:val="004B70C1"/>
    <w:rsid w:val="004B70D6"/>
    <w:rsid w:val="004B70DA"/>
    <w:rsid w:val="004B70F4"/>
    <w:rsid w:val="004B7114"/>
    <w:rsid w:val="004B714F"/>
    <w:rsid w:val="004B7150"/>
    <w:rsid w:val="004B7180"/>
    <w:rsid w:val="004B719B"/>
    <w:rsid w:val="004B722C"/>
    <w:rsid w:val="004B7260"/>
    <w:rsid w:val="004B727D"/>
    <w:rsid w:val="004B72C2"/>
    <w:rsid w:val="004B72DF"/>
    <w:rsid w:val="004B72E3"/>
    <w:rsid w:val="004B7323"/>
    <w:rsid w:val="004B7342"/>
    <w:rsid w:val="004B735D"/>
    <w:rsid w:val="004B7379"/>
    <w:rsid w:val="004B7390"/>
    <w:rsid w:val="004B73E9"/>
    <w:rsid w:val="004B7405"/>
    <w:rsid w:val="004B740F"/>
    <w:rsid w:val="004B7438"/>
    <w:rsid w:val="004B7445"/>
    <w:rsid w:val="004B744D"/>
    <w:rsid w:val="004B751E"/>
    <w:rsid w:val="004B75C5"/>
    <w:rsid w:val="004B75E6"/>
    <w:rsid w:val="004B7615"/>
    <w:rsid w:val="004B761D"/>
    <w:rsid w:val="004B7622"/>
    <w:rsid w:val="004B764A"/>
    <w:rsid w:val="004B7676"/>
    <w:rsid w:val="004B767A"/>
    <w:rsid w:val="004B76AD"/>
    <w:rsid w:val="004B76E0"/>
    <w:rsid w:val="004B7739"/>
    <w:rsid w:val="004B7758"/>
    <w:rsid w:val="004B77AA"/>
    <w:rsid w:val="004B77D1"/>
    <w:rsid w:val="004B77E4"/>
    <w:rsid w:val="004B77F5"/>
    <w:rsid w:val="004B782D"/>
    <w:rsid w:val="004B7879"/>
    <w:rsid w:val="004B787D"/>
    <w:rsid w:val="004B78B2"/>
    <w:rsid w:val="004B78BC"/>
    <w:rsid w:val="004B790B"/>
    <w:rsid w:val="004B7921"/>
    <w:rsid w:val="004B7962"/>
    <w:rsid w:val="004B798E"/>
    <w:rsid w:val="004B79DA"/>
    <w:rsid w:val="004B79DC"/>
    <w:rsid w:val="004B79F4"/>
    <w:rsid w:val="004B7A0C"/>
    <w:rsid w:val="004B7A0D"/>
    <w:rsid w:val="004B7A2F"/>
    <w:rsid w:val="004B7A56"/>
    <w:rsid w:val="004B7A97"/>
    <w:rsid w:val="004B7AA4"/>
    <w:rsid w:val="004B7B68"/>
    <w:rsid w:val="004B7B6B"/>
    <w:rsid w:val="004B7B7F"/>
    <w:rsid w:val="004B7B91"/>
    <w:rsid w:val="004B7B98"/>
    <w:rsid w:val="004B7BA9"/>
    <w:rsid w:val="004B7BBC"/>
    <w:rsid w:val="004B7BC3"/>
    <w:rsid w:val="004B7BEE"/>
    <w:rsid w:val="004B7C09"/>
    <w:rsid w:val="004B7C0B"/>
    <w:rsid w:val="004B7C4C"/>
    <w:rsid w:val="004B7C5C"/>
    <w:rsid w:val="004B7C6A"/>
    <w:rsid w:val="004B7C9F"/>
    <w:rsid w:val="004B7CCA"/>
    <w:rsid w:val="004B7CE7"/>
    <w:rsid w:val="004B7CF7"/>
    <w:rsid w:val="004B7D4B"/>
    <w:rsid w:val="004B7D56"/>
    <w:rsid w:val="004B7D5F"/>
    <w:rsid w:val="004B7D86"/>
    <w:rsid w:val="004B7D92"/>
    <w:rsid w:val="004B7DAD"/>
    <w:rsid w:val="004B7DE8"/>
    <w:rsid w:val="004B7DFB"/>
    <w:rsid w:val="004B7E2B"/>
    <w:rsid w:val="004B7E5A"/>
    <w:rsid w:val="004B7E67"/>
    <w:rsid w:val="004B7EAA"/>
    <w:rsid w:val="004B7ECA"/>
    <w:rsid w:val="004B7EF1"/>
    <w:rsid w:val="004B7F94"/>
    <w:rsid w:val="004B7FEE"/>
    <w:rsid w:val="004C00A0"/>
    <w:rsid w:val="004C00BC"/>
    <w:rsid w:val="004C0143"/>
    <w:rsid w:val="004C015F"/>
    <w:rsid w:val="004C0163"/>
    <w:rsid w:val="004C019C"/>
    <w:rsid w:val="004C019F"/>
    <w:rsid w:val="004C01B6"/>
    <w:rsid w:val="004C01ED"/>
    <w:rsid w:val="004C02A2"/>
    <w:rsid w:val="004C0388"/>
    <w:rsid w:val="004C038B"/>
    <w:rsid w:val="004C03DE"/>
    <w:rsid w:val="004C03E5"/>
    <w:rsid w:val="004C03FD"/>
    <w:rsid w:val="004C0429"/>
    <w:rsid w:val="004C042F"/>
    <w:rsid w:val="004C047B"/>
    <w:rsid w:val="004C0482"/>
    <w:rsid w:val="004C0497"/>
    <w:rsid w:val="004C0507"/>
    <w:rsid w:val="004C0508"/>
    <w:rsid w:val="004C0509"/>
    <w:rsid w:val="004C0516"/>
    <w:rsid w:val="004C0520"/>
    <w:rsid w:val="004C0523"/>
    <w:rsid w:val="004C054A"/>
    <w:rsid w:val="004C057F"/>
    <w:rsid w:val="004C0586"/>
    <w:rsid w:val="004C05A9"/>
    <w:rsid w:val="004C05BC"/>
    <w:rsid w:val="004C05E1"/>
    <w:rsid w:val="004C063D"/>
    <w:rsid w:val="004C0683"/>
    <w:rsid w:val="004C0694"/>
    <w:rsid w:val="004C06AB"/>
    <w:rsid w:val="004C0709"/>
    <w:rsid w:val="004C07D6"/>
    <w:rsid w:val="004C07F2"/>
    <w:rsid w:val="004C0815"/>
    <w:rsid w:val="004C0879"/>
    <w:rsid w:val="004C089B"/>
    <w:rsid w:val="004C08BA"/>
    <w:rsid w:val="004C090B"/>
    <w:rsid w:val="004C0941"/>
    <w:rsid w:val="004C098A"/>
    <w:rsid w:val="004C09B8"/>
    <w:rsid w:val="004C09D4"/>
    <w:rsid w:val="004C09DD"/>
    <w:rsid w:val="004C09F3"/>
    <w:rsid w:val="004C0A0F"/>
    <w:rsid w:val="004C0A5C"/>
    <w:rsid w:val="004C0A80"/>
    <w:rsid w:val="004C0AB1"/>
    <w:rsid w:val="004C0AF7"/>
    <w:rsid w:val="004C0B06"/>
    <w:rsid w:val="004C0BAB"/>
    <w:rsid w:val="004C0BAD"/>
    <w:rsid w:val="004C0BCB"/>
    <w:rsid w:val="004C0BED"/>
    <w:rsid w:val="004C0C2D"/>
    <w:rsid w:val="004C0C65"/>
    <w:rsid w:val="004C0C8A"/>
    <w:rsid w:val="004C0CBF"/>
    <w:rsid w:val="004C0CC3"/>
    <w:rsid w:val="004C0D6E"/>
    <w:rsid w:val="004C0DCB"/>
    <w:rsid w:val="004C0DE2"/>
    <w:rsid w:val="004C0DF0"/>
    <w:rsid w:val="004C0E56"/>
    <w:rsid w:val="004C0E81"/>
    <w:rsid w:val="004C0F12"/>
    <w:rsid w:val="004C0F23"/>
    <w:rsid w:val="004C0F46"/>
    <w:rsid w:val="004C0F55"/>
    <w:rsid w:val="004C0F6F"/>
    <w:rsid w:val="004C0F7D"/>
    <w:rsid w:val="004C0FF5"/>
    <w:rsid w:val="004C1005"/>
    <w:rsid w:val="004C102B"/>
    <w:rsid w:val="004C105A"/>
    <w:rsid w:val="004C1078"/>
    <w:rsid w:val="004C108C"/>
    <w:rsid w:val="004C10DD"/>
    <w:rsid w:val="004C10ED"/>
    <w:rsid w:val="004C10FF"/>
    <w:rsid w:val="004C113A"/>
    <w:rsid w:val="004C113E"/>
    <w:rsid w:val="004C1154"/>
    <w:rsid w:val="004C116D"/>
    <w:rsid w:val="004C1182"/>
    <w:rsid w:val="004C1199"/>
    <w:rsid w:val="004C1269"/>
    <w:rsid w:val="004C129D"/>
    <w:rsid w:val="004C12E5"/>
    <w:rsid w:val="004C131C"/>
    <w:rsid w:val="004C1322"/>
    <w:rsid w:val="004C134C"/>
    <w:rsid w:val="004C135A"/>
    <w:rsid w:val="004C1398"/>
    <w:rsid w:val="004C13B5"/>
    <w:rsid w:val="004C143A"/>
    <w:rsid w:val="004C1475"/>
    <w:rsid w:val="004C1477"/>
    <w:rsid w:val="004C14BD"/>
    <w:rsid w:val="004C1555"/>
    <w:rsid w:val="004C15AA"/>
    <w:rsid w:val="004C15B4"/>
    <w:rsid w:val="004C15C1"/>
    <w:rsid w:val="004C1603"/>
    <w:rsid w:val="004C164A"/>
    <w:rsid w:val="004C1652"/>
    <w:rsid w:val="004C167D"/>
    <w:rsid w:val="004C16E5"/>
    <w:rsid w:val="004C1717"/>
    <w:rsid w:val="004C1722"/>
    <w:rsid w:val="004C172C"/>
    <w:rsid w:val="004C1762"/>
    <w:rsid w:val="004C17B4"/>
    <w:rsid w:val="004C17B5"/>
    <w:rsid w:val="004C1839"/>
    <w:rsid w:val="004C1870"/>
    <w:rsid w:val="004C18A9"/>
    <w:rsid w:val="004C18D4"/>
    <w:rsid w:val="004C18FB"/>
    <w:rsid w:val="004C18FD"/>
    <w:rsid w:val="004C1924"/>
    <w:rsid w:val="004C1927"/>
    <w:rsid w:val="004C192B"/>
    <w:rsid w:val="004C19B4"/>
    <w:rsid w:val="004C19D7"/>
    <w:rsid w:val="004C19E8"/>
    <w:rsid w:val="004C19EB"/>
    <w:rsid w:val="004C19F9"/>
    <w:rsid w:val="004C1A16"/>
    <w:rsid w:val="004C1A1B"/>
    <w:rsid w:val="004C1A20"/>
    <w:rsid w:val="004C1AA8"/>
    <w:rsid w:val="004C1B52"/>
    <w:rsid w:val="004C1B86"/>
    <w:rsid w:val="004C1BBE"/>
    <w:rsid w:val="004C1BC1"/>
    <w:rsid w:val="004C1BC2"/>
    <w:rsid w:val="004C1BDF"/>
    <w:rsid w:val="004C1BF0"/>
    <w:rsid w:val="004C1C17"/>
    <w:rsid w:val="004C1C8A"/>
    <w:rsid w:val="004C1D35"/>
    <w:rsid w:val="004C1DA1"/>
    <w:rsid w:val="004C1DB7"/>
    <w:rsid w:val="004C1DC9"/>
    <w:rsid w:val="004C1DD3"/>
    <w:rsid w:val="004C1E0C"/>
    <w:rsid w:val="004C1E45"/>
    <w:rsid w:val="004C1EEF"/>
    <w:rsid w:val="004C1F5C"/>
    <w:rsid w:val="004C1F85"/>
    <w:rsid w:val="004C1F9E"/>
    <w:rsid w:val="004C1FB0"/>
    <w:rsid w:val="004C1FC0"/>
    <w:rsid w:val="004C1FC2"/>
    <w:rsid w:val="004C1FC3"/>
    <w:rsid w:val="004C200B"/>
    <w:rsid w:val="004C2027"/>
    <w:rsid w:val="004C2083"/>
    <w:rsid w:val="004C208E"/>
    <w:rsid w:val="004C209E"/>
    <w:rsid w:val="004C2102"/>
    <w:rsid w:val="004C210D"/>
    <w:rsid w:val="004C2137"/>
    <w:rsid w:val="004C215D"/>
    <w:rsid w:val="004C2165"/>
    <w:rsid w:val="004C2195"/>
    <w:rsid w:val="004C21AE"/>
    <w:rsid w:val="004C21B5"/>
    <w:rsid w:val="004C21BD"/>
    <w:rsid w:val="004C21DF"/>
    <w:rsid w:val="004C221C"/>
    <w:rsid w:val="004C222F"/>
    <w:rsid w:val="004C224E"/>
    <w:rsid w:val="004C22A8"/>
    <w:rsid w:val="004C22C7"/>
    <w:rsid w:val="004C22FC"/>
    <w:rsid w:val="004C2314"/>
    <w:rsid w:val="004C237A"/>
    <w:rsid w:val="004C2382"/>
    <w:rsid w:val="004C238F"/>
    <w:rsid w:val="004C253F"/>
    <w:rsid w:val="004C255B"/>
    <w:rsid w:val="004C2580"/>
    <w:rsid w:val="004C2699"/>
    <w:rsid w:val="004C26B7"/>
    <w:rsid w:val="004C26EB"/>
    <w:rsid w:val="004C26FC"/>
    <w:rsid w:val="004C2714"/>
    <w:rsid w:val="004C2735"/>
    <w:rsid w:val="004C2778"/>
    <w:rsid w:val="004C278A"/>
    <w:rsid w:val="004C2795"/>
    <w:rsid w:val="004C27B5"/>
    <w:rsid w:val="004C27E4"/>
    <w:rsid w:val="004C2816"/>
    <w:rsid w:val="004C281C"/>
    <w:rsid w:val="004C2875"/>
    <w:rsid w:val="004C28AE"/>
    <w:rsid w:val="004C290D"/>
    <w:rsid w:val="004C293A"/>
    <w:rsid w:val="004C2957"/>
    <w:rsid w:val="004C299E"/>
    <w:rsid w:val="004C29A0"/>
    <w:rsid w:val="004C29E3"/>
    <w:rsid w:val="004C2A01"/>
    <w:rsid w:val="004C2A09"/>
    <w:rsid w:val="004C2A24"/>
    <w:rsid w:val="004C2A3A"/>
    <w:rsid w:val="004C2AAC"/>
    <w:rsid w:val="004C2ACA"/>
    <w:rsid w:val="004C2B77"/>
    <w:rsid w:val="004C2BDC"/>
    <w:rsid w:val="004C2BE1"/>
    <w:rsid w:val="004C2C74"/>
    <w:rsid w:val="004C2C87"/>
    <w:rsid w:val="004C2CF1"/>
    <w:rsid w:val="004C2D18"/>
    <w:rsid w:val="004C2D36"/>
    <w:rsid w:val="004C2D6F"/>
    <w:rsid w:val="004C2D91"/>
    <w:rsid w:val="004C2D97"/>
    <w:rsid w:val="004C2DFC"/>
    <w:rsid w:val="004C2E1B"/>
    <w:rsid w:val="004C2E34"/>
    <w:rsid w:val="004C2E47"/>
    <w:rsid w:val="004C2E4F"/>
    <w:rsid w:val="004C2E6F"/>
    <w:rsid w:val="004C2EC7"/>
    <w:rsid w:val="004C2EF6"/>
    <w:rsid w:val="004C2F2F"/>
    <w:rsid w:val="004C2F50"/>
    <w:rsid w:val="004C2F72"/>
    <w:rsid w:val="004C2F7C"/>
    <w:rsid w:val="004C2F80"/>
    <w:rsid w:val="004C2F93"/>
    <w:rsid w:val="004C2F99"/>
    <w:rsid w:val="004C2FA3"/>
    <w:rsid w:val="004C2FC3"/>
    <w:rsid w:val="004C2FC7"/>
    <w:rsid w:val="004C2FEE"/>
    <w:rsid w:val="004C3005"/>
    <w:rsid w:val="004C3016"/>
    <w:rsid w:val="004C3031"/>
    <w:rsid w:val="004C304A"/>
    <w:rsid w:val="004C30E6"/>
    <w:rsid w:val="004C30EA"/>
    <w:rsid w:val="004C30FD"/>
    <w:rsid w:val="004C316F"/>
    <w:rsid w:val="004C3171"/>
    <w:rsid w:val="004C3187"/>
    <w:rsid w:val="004C318D"/>
    <w:rsid w:val="004C31D2"/>
    <w:rsid w:val="004C31EB"/>
    <w:rsid w:val="004C31ED"/>
    <w:rsid w:val="004C325C"/>
    <w:rsid w:val="004C3262"/>
    <w:rsid w:val="004C328B"/>
    <w:rsid w:val="004C32DE"/>
    <w:rsid w:val="004C3366"/>
    <w:rsid w:val="004C33B2"/>
    <w:rsid w:val="004C33B9"/>
    <w:rsid w:val="004C33D7"/>
    <w:rsid w:val="004C343E"/>
    <w:rsid w:val="004C344D"/>
    <w:rsid w:val="004C3469"/>
    <w:rsid w:val="004C3485"/>
    <w:rsid w:val="004C348B"/>
    <w:rsid w:val="004C34AE"/>
    <w:rsid w:val="004C34BB"/>
    <w:rsid w:val="004C3553"/>
    <w:rsid w:val="004C3554"/>
    <w:rsid w:val="004C356C"/>
    <w:rsid w:val="004C3585"/>
    <w:rsid w:val="004C358E"/>
    <w:rsid w:val="004C35B0"/>
    <w:rsid w:val="004C35CC"/>
    <w:rsid w:val="004C35E0"/>
    <w:rsid w:val="004C35E2"/>
    <w:rsid w:val="004C3649"/>
    <w:rsid w:val="004C3653"/>
    <w:rsid w:val="004C365F"/>
    <w:rsid w:val="004C3680"/>
    <w:rsid w:val="004C369D"/>
    <w:rsid w:val="004C36A7"/>
    <w:rsid w:val="004C36EA"/>
    <w:rsid w:val="004C36F9"/>
    <w:rsid w:val="004C3704"/>
    <w:rsid w:val="004C370D"/>
    <w:rsid w:val="004C3734"/>
    <w:rsid w:val="004C373A"/>
    <w:rsid w:val="004C373E"/>
    <w:rsid w:val="004C3742"/>
    <w:rsid w:val="004C37C1"/>
    <w:rsid w:val="004C37E4"/>
    <w:rsid w:val="004C37FC"/>
    <w:rsid w:val="004C3826"/>
    <w:rsid w:val="004C383D"/>
    <w:rsid w:val="004C387C"/>
    <w:rsid w:val="004C38B1"/>
    <w:rsid w:val="004C38B5"/>
    <w:rsid w:val="004C38BD"/>
    <w:rsid w:val="004C38D2"/>
    <w:rsid w:val="004C3927"/>
    <w:rsid w:val="004C39FA"/>
    <w:rsid w:val="004C3A60"/>
    <w:rsid w:val="004C3AA1"/>
    <w:rsid w:val="004C3AA4"/>
    <w:rsid w:val="004C3AAD"/>
    <w:rsid w:val="004C3ABC"/>
    <w:rsid w:val="004C3AC8"/>
    <w:rsid w:val="004C3B27"/>
    <w:rsid w:val="004C3C01"/>
    <w:rsid w:val="004C3C06"/>
    <w:rsid w:val="004C3C5F"/>
    <w:rsid w:val="004C3CB3"/>
    <w:rsid w:val="004C3CC6"/>
    <w:rsid w:val="004C3D9B"/>
    <w:rsid w:val="004C3DBE"/>
    <w:rsid w:val="004C3E05"/>
    <w:rsid w:val="004C3E43"/>
    <w:rsid w:val="004C3E6A"/>
    <w:rsid w:val="004C3EAC"/>
    <w:rsid w:val="004C3ED9"/>
    <w:rsid w:val="004C3F02"/>
    <w:rsid w:val="004C3F77"/>
    <w:rsid w:val="004C3F89"/>
    <w:rsid w:val="004C4001"/>
    <w:rsid w:val="004C40A4"/>
    <w:rsid w:val="004C40C1"/>
    <w:rsid w:val="004C40EE"/>
    <w:rsid w:val="004C40F2"/>
    <w:rsid w:val="004C4123"/>
    <w:rsid w:val="004C416B"/>
    <w:rsid w:val="004C416F"/>
    <w:rsid w:val="004C41BD"/>
    <w:rsid w:val="004C41DD"/>
    <w:rsid w:val="004C4228"/>
    <w:rsid w:val="004C4230"/>
    <w:rsid w:val="004C4284"/>
    <w:rsid w:val="004C428B"/>
    <w:rsid w:val="004C42BC"/>
    <w:rsid w:val="004C42D9"/>
    <w:rsid w:val="004C42F5"/>
    <w:rsid w:val="004C4377"/>
    <w:rsid w:val="004C43E2"/>
    <w:rsid w:val="004C43F9"/>
    <w:rsid w:val="004C443C"/>
    <w:rsid w:val="004C4497"/>
    <w:rsid w:val="004C44A9"/>
    <w:rsid w:val="004C44B7"/>
    <w:rsid w:val="004C44F5"/>
    <w:rsid w:val="004C4508"/>
    <w:rsid w:val="004C450B"/>
    <w:rsid w:val="004C459F"/>
    <w:rsid w:val="004C45CA"/>
    <w:rsid w:val="004C460D"/>
    <w:rsid w:val="004C4649"/>
    <w:rsid w:val="004C4653"/>
    <w:rsid w:val="004C465F"/>
    <w:rsid w:val="004C4665"/>
    <w:rsid w:val="004C467C"/>
    <w:rsid w:val="004C46FC"/>
    <w:rsid w:val="004C474D"/>
    <w:rsid w:val="004C475F"/>
    <w:rsid w:val="004C4763"/>
    <w:rsid w:val="004C47AC"/>
    <w:rsid w:val="004C47EE"/>
    <w:rsid w:val="004C4806"/>
    <w:rsid w:val="004C4828"/>
    <w:rsid w:val="004C483A"/>
    <w:rsid w:val="004C48B5"/>
    <w:rsid w:val="004C48BE"/>
    <w:rsid w:val="004C48C2"/>
    <w:rsid w:val="004C48C7"/>
    <w:rsid w:val="004C4926"/>
    <w:rsid w:val="004C4932"/>
    <w:rsid w:val="004C493B"/>
    <w:rsid w:val="004C4964"/>
    <w:rsid w:val="004C497A"/>
    <w:rsid w:val="004C49A0"/>
    <w:rsid w:val="004C49C4"/>
    <w:rsid w:val="004C4ABF"/>
    <w:rsid w:val="004C4AF6"/>
    <w:rsid w:val="004C4AFD"/>
    <w:rsid w:val="004C4B05"/>
    <w:rsid w:val="004C4B5A"/>
    <w:rsid w:val="004C4BD4"/>
    <w:rsid w:val="004C4CB5"/>
    <w:rsid w:val="004C4CE6"/>
    <w:rsid w:val="004C4D0F"/>
    <w:rsid w:val="004C4D2F"/>
    <w:rsid w:val="004C4D3D"/>
    <w:rsid w:val="004C4D73"/>
    <w:rsid w:val="004C4DC4"/>
    <w:rsid w:val="004C4DC6"/>
    <w:rsid w:val="004C4DF9"/>
    <w:rsid w:val="004C4E72"/>
    <w:rsid w:val="004C4E8A"/>
    <w:rsid w:val="004C4E90"/>
    <w:rsid w:val="004C4F02"/>
    <w:rsid w:val="004C4F43"/>
    <w:rsid w:val="004C4F89"/>
    <w:rsid w:val="004C4FAE"/>
    <w:rsid w:val="004C4FCE"/>
    <w:rsid w:val="004C4FDE"/>
    <w:rsid w:val="004C4FEF"/>
    <w:rsid w:val="004C4FF5"/>
    <w:rsid w:val="004C5037"/>
    <w:rsid w:val="004C5051"/>
    <w:rsid w:val="004C5054"/>
    <w:rsid w:val="004C5079"/>
    <w:rsid w:val="004C50D2"/>
    <w:rsid w:val="004C50E0"/>
    <w:rsid w:val="004C5139"/>
    <w:rsid w:val="004C51B9"/>
    <w:rsid w:val="004C51C3"/>
    <w:rsid w:val="004C51E3"/>
    <w:rsid w:val="004C5257"/>
    <w:rsid w:val="004C5268"/>
    <w:rsid w:val="004C5278"/>
    <w:rsid w:val="004C527F"/>
    <w:rsid w:val="004C529A"/>
    <w:rsid w:val="004C52A0"/>
    <w:rsid w:val="004C52DF"/>
    <w:rsid w:val="004C52E8"/>
    <w:rsid w:val="004C52FC"/>
    <w:rsid w:val="004C531E"/>
    <w:rsid w:val="004C53C8"/>
    <w:rsid w:val="004C53C9"/>
    <w:rsid w:val="004C53D0"/>
    <w:rsid w:val="004C53E1"/>
    <w:rsid w:val="004C5479"/>
    <w:rsid w:val="004C5499"/>
    <w:rsid w:val="004C54EC"/>
    <w:rsid w:val="004C5523"/>
    <w:rsid w:val="004C5530"/>
    <w:rsid w:val="004C555E"/>
    <w:rsid w:val="004C5579"/>
    <w:rsid w:val="004C557E"/>
    <w:rsid w:val="004C55A1"/>
    <w:rsid w:val="004C55AD"/>
    <w:rsid w:val="004C55B0"/>
    <w:rsid w:val="004C5612"/>
    <w:rsid w:val="004C565B"/>
    <w:rsid w:val="004C5669"/>
    <w:rsid w:val="004C5682"/>
    <w:rsid w:val="004C5689"/>
    <w:rsid w:val="004C568F"/>
    <w:rsid w:val="004C5696"/>
    <w:rsid w:val="004C5699"/>
    <w:rsid w:val="004C573F"/>
    <w:rsid w:val="004C574A"/>
    <w:rsid w:val="004C5755"/>
    <w:rsid w:val="004C5818"/>
    <w:rsid w:val="004C5833"/>
    <w:rsid w:val="004C58BA"/>
    <w:rsid w:val="004C58E5"/>
    <w:rsid w:val="004C5914"/>
    <w:rsid w:val="004C598B"/>
    <w:rsid w:val="004C599D"/>
    <w:rsid w:val="004C59A7"/>
    <w:rsid w:val="004C59B6"/>
    <w:rsid w:val="004C5A7D"/>
    <w:rsid w:val="004C5A9B"/>
    <w:rsid w:val="004C5AFF"/>
    <w:rsid w:val="004C5B8D"/>
    <w:rsid w:val="004C5C1D"/>
    <w:rsid w:val="004C5C59"/>
    <w:rsid w:val="004C5C9B"/>
    <w:rsid w:val="004C5CAF"/>
    <w:rsid w:val="004C5CD4"/>
    <w:rsid w:val="004C5CEB"/>
    <w:rsid w:val="004C5CFC"/>
    <w:rsid w:val="004C5D05"/>
    <w:rsid w:val="004C5D54"/>
    <w:rsid w:val="004C5D6E"/>
    <w:rsid w:val="004C5D81"/>
    <w:rsid w:val="004C5DA7"/>
    <w:rsid w:val="004C5E61"/>
    <w:rsid w:val="004C5E6B"/>
    <w:rsid w:val="004C5E81"/>
    <w:rsid w:val="004C5E94"/>
    <w:rsid w:val="004C5EBF"/>
    <w:rsid w:val="004C5ED5"/>
    <w:rsid w:val="004C5EE8"/>
    <w:rsid w:val="004C5F0E"/>
    <w:rsid w:val="004C5F37"/>
    <w:rsid w:val="004C5F7F"/>
    <w:rsid w:val="004C5FA1"/>
    <w:rsid w:val="004C5FB0"/>
    <w:rsid w:val="004C605E"/>
    <w:rsid w:val="004C6063"/>
    <w:rsid w:val="004C6094"/>
    <w:rsid w:val="004C60CB"/>
    <w:rsid w:val="004C60E7"/>
    <w:rsid w:val="004C6141"/>
    <w:rsid w:val="004C61F9"/>
    <w:rsid w:val="004C6216"/>
    <w:rsid w:val="004C6274"/>
    <w:rsid w:val="004C6278"/>
    <w:rsid w:val="004C62D2"/>
    <w:rsid w:val="004C62E3"/>
    <w:rsid w:val="004C6372"/>
    <w:rsid w:val="004C637C"/>
    <w:rsid w:val="004C6389"/>
    <w:rsid w:val="004C63AA"/>
    <w:rsid w:val="004C63E4"/>
    <w:rsid w:val="004C6408"/>
    <w:rsid w:val="004C6425"/>
    <w:rsid w:val="004C6441"/>
    <w:rsid w:val="004C6483"/>
    <w:rsid w:val="004C64A8"/>
    <w:rsid w:val="004C64EE"/>
    <w:rsid w:val="004C6517"/>
    <w:rsid w:val="004C653B"/>
    <w:rsid w:val="004C655E"/>
    <w:rsid w:val="004C655F"/>
    <w:rsid w:val="004C6562"/>
    <w:rsid w:val="004C659E"/>
    <w:rsid w:val="004C65C4"/>
    <w:rsid w:val="004C6603"/>
    <w:rsid w:val="004C66D0"/>
    <w:rsid w:val="004C66D5"/>
    <w:rsid w:val="004C6706"/>
    <w:rsid w:val="004C671A"/>
    <w:rsid w:val="004C671D"/>
    <w:rsid w:val="004C6722"/>
    <w:rsid w:val="004C674E"/>
    <w:rsid w:val="004C67B2"/>
    <w:rsid w:val="004C67EA"/>
    <w:rsid w:val="004C67ED"/>
    <w:rsid w:val="004C67F1"/>
    <w:rsid w:val="004C67FD"/>
    <w:rsid w:val="004C6856"/>
    <w:rsid w:val="004C68F4"/>
    <w:rsid w:val="004C6918"/>
    <w:rsid w:val="004C6A0F"/>
    <w:rsid w:val="004C6A2A"/>
    <w:rsid w:val="004C6A37"/>
    <w:rsid w:val="004C6A51"/>
    <w:rsid w:val="004C6A65"/>
    <w:rsid w:val="004C6A8E"/>
    <w:rsid w:val="004C6A93"/>
    <w:rsid w:val="004C6AF9"/>
    <w:rsid w:val="004C6B21"/>
    <w:rsid w:val="004C6B4F"/>
    <w:rsid w:val="004C6B5E"/>
    <w:rsid w:val="004C6B6D"/>
    <w:rsid w:val="004C6B90"/>
    <w:rsid w:val="004C6BEC"/>
    <w:rsid w:val="004C6BED"/>
    <w:rsid w:val="004C6C13"/>
    <w:rsid w:val="004C6C1C"/>
    <w:rsid w:val="004C6C3E"/>
    <w:rsid w:val="004C6C49"/>
    <w:rsid w:val="004C6C5A"/>
    <w:rsid w:val="004C6C76"/>
    <w:rsid w:val="004C6CC8"/>
    <w:rsid w:val="004C6CE7"/>
    <w:rsid w:val="004C6CF3"/>
    <w:rsid w:val="004C6D3B"/>
    <w:rsid w:val="004C6D75"/>
    <w:rsid w:val="004C6D91"/>
    <w:rsid w:val="004C6D97"/>
    <w:rsid w:val="004C6DB6"/>
    <w:rsid w:val="004C6DBF"/>
    <w:rsid w:val="004C6EAD"/>
    <w:rsid w:val="004C6EC6"/>
    <w:rsid w:val="004C6F04"/>
    <w:rsid w:val="004C6F56"/>
    <w:rsid w:val="004C6F74"/>
    <w:rsid w:val="004C6F8C"/>
    <w:rsid w:val="004C6FCE"/>
    <w:rsid w:val="004C6FFD"/>
    <w:rsid w:val="004C7023"/>
    <w:rsid w:val="004C7048"/>
    <w:rsid w:val="004C704B"/>
    <w:rsid w:val="004C707D"/>
    <w:rsid w:val="004C708C"/>
    <w:rsid w:val="004C70FB"/>
    <w:rsid w:val="004C711A"/>
    <w:rsid w:val="004C7146"/>
    <w:rsid w:val="004C7165"/>
    <w:rsid w:val="004C7168"/>
    <w:rsid w:val="004C71B0"/>
    <w:rsid w:val="004C720E"/>
    <w:rsid w:val="004C727E"/>
    <w:rsid w:val="004C729A"/>
    <w:rsid w:val="004C729C"/>
    <w:rsid w:val="004C72A1"/>
    <w:rsid w:val="004C72B8"/>
    <w:rsid w:val="004C72BD"/>
    <w:rsid w:val="004C72C4"/>
    <w:rsid w:val="004C72D4"/>
    <w:rsid w:val="004C72DC"/>
    <w:rsid w:val="004C732A"/>
    <w:rsid w:val="004C7349"/>
    <w:rsid w:val="004C7394"/>
    <w:rsid w:val="004C739E"/>
    <w:rsid w:val="004C73EC"/>
    <w:rsid w:val="004C745B"/>
    <w:rsid w:val="004C749E"/>
    <w:rsid w:val="004C74CA"/>
    <w:rsid w:val="004C74E0"/>
    <w:rsid w:val="004C74FC"/>
    <w:rsid w:val="004C761F"/>
    <w:rsid w:val="004C7659"/>
    <w:rsid w:val="004C765F"/>
    <w:rsid w:val="004C7679"/>
    <w:rsid w:val="004C769E"/>
    <w:rsid w:val="004C76BE"/>
    <w:rsid w:val="004C76DA"/>
    <w:rsid w:val="004C76FD"/>
    <w:rsid w:val="004C7743"/>
    <w:rsid w:val="004C7779"/>
    <w:rsid w:val="004C7799"/>
    <w:rsid w:val="004C780C"/>
    <w:rsid w:val="004C7811"/>
    <w:rsid w:val="004C7847"/>
    <w:rsid w:val="004C7851"/>
    <w:rsid w:val="004C7878"/>
    <w:rsid w:val="004C7889"/>
    <w:rsid w:val="004C78BA"/>
    <w:rsid w:val="004C7A01"/>
    <w:rsid w:val="004C7A5E"/>
    <w:rsid w:val="004C7A73"/>
    <w:rsid w:val="004C7A85"/>
    <w:rsid w:val="004C7AB7"/>
    <w:rsid w:val="004C7AED"/>
    <w:rsid w:val="004C7B15"/>
    <w:rsid w:val="004C7B43"/>
    <w:rsid w:val="004C7B50"/>
    <w:rsid w:val="004C7B53"/>
    <w:rsid w:val="004C7BA6"/>
    <w:rsid w:val="004C7BF3"/>
    <w:rsid w:val="004C7BF8"/>
    <w:rsid w:val="004C7BF9"/>
    <w:rsid w:val="004C7C34"/>
    <w:rsid w:val="004C7C3A"/>
    <w:rsid w:val="004C7C71"/>
    <w:rsid w:val="004C7CED"/>
    <w:rsid w:val="004C7D34"/>
    <w:rsid w:val="004C7D66"/>
    <w:rsid w:val="004C7D95"/>
    <w:rsid w:val="004C7DA2"/>
    <w:rsid w:val="004C7DB5"/>
    <w:rsid w:val="004C7DBC"/>
    <w:rsid w:val="004C7DEE"/>
    <w:rsid w:val="004C7E05"/>
    <w:rsid w:val="004C7E32"/>
    <w:rsid w:val="004C7E52"/>
    <w:rsid w:val="004C7E54"/>
    <w:rsid w:val="004C7EAB"/>
    <w:rsid w:val="004C7F0A"/>
    <w:rsid w:val="004C7F0C"/>
    <w:rsid w:val="004C7F0D"/>
    <w:rsid w:val="004C7F14"/>
    <w:rsid w:val="004C7F4D"/>
    <w:rsid w:val="004C7F52"/>
    <w:rsid w:val="004C7F8A"/>
    <w:rsid w:val="004D0008"/>
    <w:rsid w:val="004D0024"/>
    <w:rsid w:val="004D0029"/>
    <w:rsid w:val="004D003C"/>
    <w:rsid w:val="004D007E"/>
    <w:rsid w:val="004D00C2"/>
    <w:rsid w:val="004D00D8"/>
    <w:rsid w:val="004D014A"/>
    <w:rsid w:val="004D01A0"/>
    <w:rsid w:val="004D01A8"/>
    <w:rsid w:val="004D01C4"/>
    <w:rsid w:val="004D01D0"/>
    <w:rsid w:val="004D01DB"/>
    <w:rsid w:val="004D0201"/>
    <w:rsid w:val="004D0243"/>
    <w:rsid w:val="004D0281"/>
    <w:rsid w:val="004D028D"/>
    <w:rsid w:val="004D0351"/>
    <w:rsid w:val="004D039B"/>
    <w:rsid w:val="004D03BF"/>
    <w:rsid w:val="004D0431"/>
    <w:rsid w:val="004D04AC"/>
    <w:rsid w:val="004D04F3"/>
    <w:rsid w:val="004D05E1"/>
    <w:rsid w:val="004D05FE"/>
    <w:rsid w:val="004D062D"/>
    <w:rsid w:val="004D06AA"/>
    <w:rsid w:val="004D073C"/>
    <w:rsid w:val="004D073F"/>
    <w:rsid w:val="004D075F"/>
    <w:rsid w:val="004D07A5"/>
    <w:rsid w:val="004D07A8"/>
    <w:rsid w:val="004D07C6"/>
    <w:rsid w:val="004D07E5"/>
    <w:rsid w:val="004D0811"/>
    <w:rsid w:val="004D0832"/>
    <w:rsid w:val="004D0841"/>
    <w:rsid w:val="004D08B3"/>
    <w:rsid w:val="004D08D1"/>
    <w:rsid w:val="004D08E9"/>
    <w:rsid w:val="004D0914"/>
    <w:rsid w:val="004D0948"/>
    <w:rsid w:val="004D095D"/>
    <w:rsid w:val="004D0960"/>
    <w:rsid w:val="004D0989"/>
    <w:rsid w:val="004D09AF"/>
    <w:rsid w:val="004D0A3D"/>
    <w:rsid w:val="004D0A51"/>
    <w:rsid w:val="004D0A9A"/>
    <w:rsid w:val="004D0ABB"/>
    <w:rsid w:val="004D0B18"/>
    <w:rsid w:val="004D0B25"/>
    <w:rsid w:val="004D0B31"/>
    <w:rsid w:val="004D0B8D"/>
    <w:rsid w:val="004D0BBD"/>
    <w:rsid w:val="004D0C44"/>
    <w:rsid w:val="004D0D01"/>
    <w:rsid w:val="004D0D73"/>
    <w:rsid w:val="004D0D86"/>
    <w:rsid w:val="004D0DAD"/>
    <w:rsid w:val="004D0DED"/>
    <w:rsid w:val="004D0DFE"/>
    <w:rsid w:val="004D0E23"/>
    <w:rsid w:val="004D0E3D"/>
    <w:rsid w:val="004D0E54"/>
    <w:rsid w:val="004D0EB5"/>
    <w:rsid w:val="004D0F12"/>
    <w:rsid w:val="004D0FAF"/>
    <w:rsid w:val="004D0FB6"/>
    <w:rsid w:val="004D0FCD"/>
    <w:rsid w:val="004D1062"/>
    <w:rsid w:val="004D107A"/>
    <w:rsid w:val="004D1097"/>
    <w:rsid w:val="004D10B0"/>
    <w:rsid w:val="004D1116"/>
    <w:rsid w:val="004D1122"/>
    <w:rsid w:val="004D116D"/>
    <w:rsid w:val="004D11A2"/>
    <w:rsid w:val="004D121E"/>
    <w:rsid w:val="004D1280"/>
    <w:rsid w:val="004D131A"/>
    <w:rsid w:val="004D139C"/>
    <w:rsid w:val="004D13A5"/>
    <w:rsid w:val="004D13D6"/>
    <w:rsid w:val="004D1422"/>
    <w:rsid w:val="004D1448"/>
    <w:rsid w:val="004D145F"/>
    <w:rsid w:val="004D1489"/>
    <w:rsid w:val="004D14A1"/>
    <w:rsid w:val="004D14D6"/>
    <w:rsid w:val="004D14F6"/>
    <w:rsid w:val="004D1514"/>
    <w:rsid w:val="004D1519"/>
    <w:rsid w:val="004D1551"/>
    <w:rsid w:val="004D155B"/>
    <w:rsid w:val="004D1566"/>
    <w:rsid w:val="004D156C"/>
    <w:rsid w:val="004D1589"/>
    <w:rsid w:val="004D15DE"/>
    <w:rsid w:val="004D160D"/>
    <w:rsid w:val="004D1620"/>
    <w:rsid w:val="004D1629"/>
    <w:rsid w:val="004D16A2"/>
    <w:rsid w:val="004D170E"/>
    <w:rsid w:val="004D1772"/>
    <w:rsid w:val="004D17AC"/>
    <w:rsid w:val="004D17C2"/>
    <w:rsid w:val="004D17E0"/>
    <w:rsid w:val="004D17E5"/>
    <w:rsid w:val="004D17EA"/>
    <w:rsid w:val="004D17F9"/>
    <w:rsid w:val="004D1817"/>
    <w:rsid w:val="004D1826"/>
    <w:rsid w:val="004D1842"/>
    <w:rsid w:val="004D184B"/>
    <w:rsid w:val="004D188D"/>
    <w:rsid w:val="004D189B"/>
    <w:rsid w:val="004D18D1"/>
    <w:rsid w:val="004D18F4"/>
    <w:rsid w:val="004D18F8"/>
    <w:rsid w:val="004D191E"/>
    <w:rsid w:val="004D1962"/>
    <w:rsid w:val="004D1972"/>
    <w:rsid w:val="004D1975"/>
    <w:rsid w:val="004D197D"/>
    <w:rsid w:val="004D19EE"/>
    <w:rsid w:val="004D1A41"/>
    <w:rsid w:val="004D1A66"/>
    <w:rsid w:val="004D1A71"/>
    <w:rsid w:val="004D1A84"/>
    <w:rsid w:val="004D1A92"/>
    <w:rsid w:val="004D1AE1"/>
    <w:rsid w:val="004D1B02"/>
    <w:rsid w:val="004D1B46"/>
    <w:rsid w:val="004D1B5F"/>
    <w:rsid w:val="004D1BAB"/>
    <w:rsid w:val="004D1BC3"/>
    <w:rsid w:val="004D1C2D"/>
    <w:rsid w:val="004D1C53"/>
    <w:rsid w:val="004D1CE0"/>
    <w:rsid w:val="004D1CFE"/>
    <w:rsid w:val="004D1D02"/>
    <w:rsid w:val="004D1D0F"/>
    <w:rsid w:val="004D1D3D"/>
    <w:rsid w:val="004D1D64"/>
    <w:rsid w:val="004D1D77"/>
    <w:rsid w:val="004D1D82"/>
    <w:rsid w:val="004D1DEB"/>
    <w:rsid w:val="004D1EEE"/>
    <w:rsid w:val="004D1EF5"/>
    <w:rsid w:val="004D1F01"/>
    <w:rsid w:val="004D1F0E"/>
    <w:rsid w:val="004D1F56"/>
    <w:rsid w:val="004D1F9E"/>
    <w:rsid w:val="004D1FA5"/>
    <w:rsid w:val="004D1FBB"/>
    <w:rsid w:val="004D1FDF"/>
    <w:rsid w:val="004D203F"/>
    <w:rsid w:val="004D204F"/>
    <w:rsid w:val="004D20AC"/>
    <w:rsid w:val="004D2104"/>
    <w:rsid w:val="004D211C"/>
    <w:rsid w:val="004D2151"/>
    <w:rsid w:val="004D2160"/>
    <w:rsid w:val="004D2197"/>
    <w:rsid w:val="004D21C0"/>
    <w:rsid w:val="004D21DD"/>
    <w:rsid w:val="004D21E9"/>
    <w:rsid w:val="004D2250"/>
    <w:rsid w:val="004D228A"/>
    <w:rsid w:val="004D22A4"/>
    <w:rsid w:val="004D2311"/>
    <w:rsid w:val="004D233C"/>
    <w:rsid w:val="004D2340"/>
    <w:rsid w:val="004D2351"/>
    <w:rsid w:val="004D2363"/>
    <w:rsid w:val="004D2378"/>
    <w:rsid w:val="004D2393"/>
    <w:rsid w:val="004D2399"/>
    <w:rsid w:val="004D239D"/>
    <w:rsid w:val="004D23E7"/>
    <w:rsid w:val="004D2413"/>
    <w:rsid w:val="004D247A"/>
    <w:rsid w:val="004D251D"/>
    <w:rsid w:val="004D252E"/>
    <w:rsid w:val="004D2545"/>
    <w:rsid w:val="004D2549"/>
    <w:rsid w:val="004D2578"/>
    <w:rsid w:val="004D25C7"/>
    <w:rsid w:val="004D25ED"/>
    <w:rsid w:val="004D25F2"/>
    <w:rsid w:val="004D2604"/>
    <w:rsid w:val="004D260A"/>
    <w:rsid w:val="004D262B"/>
    <w:rsid w:val="004D263F"/>
    <w:rsid w:val="004D2649"/>
    <w:rsid w:val="004D266B"/>
    <w:rsid w:val="004D268F"/>
    <w:rsid w:val="004D26A4"/>
    <w:rsid w:val="004D27B7"/>
    <w:rsid w:val="004D27D3"/>
    <w:rsid w:val="004D2909"/>
    <w:rsid w:val="004D290A"/>
    <w:rsid w:val="004D291D"/>
    <w:rsid w:val="004D2931"/>
    <w:rsid w:val="004D29E1"/>
    <w:rsid w:val="004D2A95"/>
    <w:rsid w:val="004D2B43"/>
    <w:rsid w:val="004D2C14"/>
    <w:rsid w:val="004D2C19"/>
    <w:rsid w:val="004D2C67"/>
    <w:rsid w:val="004D2CD1"/>
    <w:rsid w:val="004D2CFF"/>
    <w:rsid w:val="004D2D26"/>
    <w:rsid w:val="004D2D9C"/>
    <w:rsid w:val="004D2DA0"/>
    <w:rsid w:val="004D2DA5"/>
    <w:rsid w:val="004D2DAC"/>
    <w:rsid w:val="004D2DC2"/>
    <w:rsid w:val="004D2DD5"/>
    <w:rsid w:val="004D2E1C"/>
    <w:rsid w:val="004D2E4D"/>
    <w:rsid w:val="004D2EB5"/>
    <w:rsid w:val="004D2EC9"/>
    <w:rsid w:val="004D2EDE"/>
    <w:rsid w:val="004D2EF9"/>
    <w:rsid w:val="004D2EFB"/>
    <w:rsid w:val="004D2EFC"/>
    <w:rsid w:val="004D2F05"/>
    <w:rsid w:val="004D2F34"/>
    <w:rsid w:val="004D2FA6"/>
    <w:rsid w:val="004D2FDB"/>
    <w:rsid w:val="004D3007"/>
    <w:rsid w:val="004D3142"/>
    <w:rsid w:val="004D31E5"/>
    <w:rsid w:val="004D3229"/>
    <w:rsid w:val="004D3244"/>
    <w:rsid w:val="004D3254"/>
    <w:rsid w:val="004D3269"/>
    <w:rsid w:val="004D327F"/>
    <w:rsid w:val="004D32E6"/>
    <w:rsid w:val="004D3351"/>
    <w:rsid w:val="004D3373"/>
    <w:rsid w:val="004D3380"/>
    <w:rsid w:val="004D3432"/>
    <w:rsid w:val="004D343D"/>
    <w:rsid w:val="004D3444"/>
    <w:rsid w:val="004D3456"/>
    <w:rsid w:val="004D3479"/>
    <w:rsid w:val="004D3494"/>
    <w:rsid w:val="004D34B6"/>
    <w:rsid w:val="004D34C1"/>
    <w:rsid w:val="004D34EA"/>
    <w:rsid w:val="004D34FC"/>
    <w:rsid w:val="004D353C"/>
    <w:rsid w:val="004D353F"/>
    <w:rsid w:val="004D35AC"/>
    <w:rsid w:val="004D35B1"/>
    <w:rsid w:val="004D35DB"/>
    <w:rsid w:val="004D3637"/>
    <w:rsid w:val="004D365E"/>
    <w:rsid w:val="004D378B"/>
    <w:rsid w:val="004D37AD"/>
    <w:rsid w:val="004D37BC"/>
    <w:rsid w:val="004D37EA"/>
    <w:rsid w:val="004D381D"/>
    <w:rsid w:val="004D3860"/>
    <w:rsid w:val="004D38B4"/>
    <w:rsid w:val="004D38E1"/>
    <w:rsid w:val="004D391B"/>
    <w:rsid w:val="004D3951"/>
    <w:rsid w:val="004D396A"/>
    <w:rsid w:val="004D3971"/>
    <w:rsid w:val="004D3972"/>
    <w:rsid w:val="004D397C"/>
    <w:rsid w:val="004D39DF"/>
    <w:rsid w:val="004D3A16"/>
    <w:rsid w:val="004D3A2B"/>
    <w:rsid w:val="004D3A2E"/>
    <w:rsid w:val="004D3A3B"/>
    <w:rsid w:val="004D3A3F"/>
    <w:rsid w:val="004D3AFF"/>
    <w:rsid w:val="004D3BF9"/>
    <w:rsid w:val="004D3C02"/>
    <w:rsid w:val="004D3C23"/>
    <w:rsid w:val="004D3C7E"/>
    <w:rsid w:val="004D3C85"/>
    <w:rsid w:val="004D3CC9"/>
    <w:rsid w:val="004D3CFE"/>
    <w:rsid w:val="004D3D11"/>
    <w:rsid w:val="004D3D1A"/>
    <w:rsid w:val="004D3D1D"/>
    <w:rsid w:val="004D3D23"/>
    <w:rsid w:val="004D3D2F"/>
    <w:rsid w:val="004D3D38"/>
    <w:rsid w:val="004D3DCA"/>
    <w:rsid w:val="004D3DDE"/>
    <w:rsid w:val="004D3DF6"/>
    <w:rsid w:val="004D3DFD"/>
    <w:rsid w:val="004D3E0C"/>
    <w:rsid w:val="004D3E31"/>
    <w:rsid w:val="004D3E60"/>
    <w:rsid w:val="004D3E95"/>
    <w:rsid w:val="004D3E9B"/>
    <w:rsid w:val="004D3EDB"/>
    <w:rsid w:val="004D3EEF"/>
    <w:rsid w:val="004D3FA4"/>
    <w:rsid w:val="004D3FB3"/>
    <w:rsid w:val="004D3FBB"/>
    <w:rsid w:val="004D40D6"/>
    <w:rsid w:val="004D416A"/>
    <w:rsid w:val="004D416E"/>
    <w:rsid w:val="004D41B6"/>
    <w:rsid w:val="004D420A"/>
    <w:rsid w:val="004D4220"/>
    <w:rsid w:val="004D422E"/>
    <w:rsid w:val="004D42C9"/>
    <w:rsid w:val="004D42F0"/>
    <w:rsid w:val="004D42FB"/>
    <w:rsid w:val="004D4313"/>
    <w:rsid w:val="004D4391"/>
    <w:rsid w:val="004D43BA"/>
    <w:rsid w:val="004D43E3"/>
    <w:rsid w:val="004D43E4"/>
    <w:rsid w:val="004D4407"/>
    <w:rsid w:val="004D4429"/>
    <w:rsid w:val="004D44AD"/>
    <w:rsid w:val="004D44C9"/>
    <w:rsid w:val="004D44D5"/>
    <w:rsid w:val="004D44E5"/>
    <w:rsid w:val="004D4506"/>
    <w:rsid w:val="004D4521"/>
    <w:rsid w:val="004D453D"/>
    <w:rsid w:val="004D4540"/>
    <w:rsid w:val="004D455C"/>
    <w:rsid w:val="004D46C1"/>
    <w:rsid w:val="004D46C9"/>
    <w:rsid w:val="004D4733"/>
    <w:rsid w:val="004D4795"/>
    <w:rsid w:val="004D479B"/>
    <w:rsid w:val="004D47B5"/>
    <w:rsid w:val="004D47DC"/>
    <w:rsid w:val="004D47E1"/>
    <w:rsid w:val="004D47F4"/>
    <w:rsid w:val="004D484A"/>
    <w:rsid w:val="004D48A5"/>
    <w:rsid w:val="004D48BC"/>
    <w:rsid w:val="004D491D"/>
    <w:rsid w:val="004D4960"/>
    <w:rsid w:val="004D49E9"/>
    <w:rsid w:val="004D4A19"/>
    <w:rsid w:val="004D4A36"/>
    <w:rsid w:val="004D4A5D"/>
    <w:rsid w:val="004D4A69"/>
    <w:rsid w:val="004D4AE2"/>
    <w:rsid w:val="004D4BD1"/>
    <w:rsid w:val="004D4BE5"/>
    <w:rsid w:val="004D4C3C"/>
    <w:rsid w:val="004D4C66"/>
    <w:rsid w:val="004D4CB3"/>
    <w:rsid w:val="004D4CCA"/>
    <w:rsid w:val="004D4DDD"/>
    <w:rsid w:val="004D4DE2"/>
    <w:rsid w:val="004D4DFC"/>
    <w:rsid w:val="004D4E03"/>
    <w:rsid w:val="004D4E26"/>
    <w:rsid w:val="004D4EAF"/>
    <w:rsid w:val="004D4ED5"/>
    <w:rsid w:val="004D4F07"/>
    <w:rsid w:val="004D4F39"/>
    <w:rsid w:val="004D4F3D"/>
    <w:rsid w:val="004D4F7E"/>
    <w:rsid w:val="004D5047"/>
    <w:rsid w:val="004D5079"/>
    <w:rsid w:val="004D50C0"/>
    <w:rsid w:val="004D50E4"/>
    <w:rsid w:val="004D512F"/>
    <w:rsid w:val="004D517F"/>
    <w:rsid w:val="004D5209"/>
    <w:rsid w:val="004D5285"/>
    <w:rsid w:val="004D5337"/>
    <w:rsid w:val="004D5363"/>
    <w:rsid w:val="004D537C"/>
    <w:rsid w:val="004D538C"/>
    <w:rsid w:val="004D5402"/>
    <w:rsid w:val="004D5436"/>
    <w:rsid w:val="004D5483"/>
    <w:rsid w:val="004D5500"/>
    <w:rsid w:val="004D5510"/>
    <w:rsid w:val="004D556E"/>
    <w:rsid w:val="004D5594"/>
    <w:rsid w:val="004D55D7"/>
    <w:rsid w:val="004D561F"/>
    <w:rsid w:val="004D5661"/>
    <w:rsid w:val="004D5697"/>
    <w:rsid w:val="004D56C0"/>
    <w:rsid w:val="004D56EB"/>
    <w:rsid w:val="004D56F9"/>
    <w:rsid w:val="004D57EB"/>
    <w:rsid w:val="004D580B"/>
    <w:rsid w:val="004D582A"/>
    <w:rsid w:val="004D5847"/>
    <w:rsid w:val="004D586E"/>
    <w:rsid w:val="004D587F"/>
    <w:rsid w:val="004D5904"/>
    <w:rsid w:val="004D5928"/>
    <w:rsid w:val="004D59B4"/>
    <w:rsid w:val="004D5A37"/>
    <w:rsid w:val="004D5A3E"/>
    <w:rsid w:val="004D5BAC"/>
    <w:rsid w:val="004D5BDB"/>
    <w:rsid w:val="004D5BF0"/>
    <w:rsid w:val="004D5C2C"/>
    <w:rsid w:val="004D5C92"/>
    <w:rsid w:val="004D5CB7"/>
    <w:rsid w:val="004D5CC4"/>
    <w:rsid w:val="004D5CD8"/>
    <w:rsid w:val="004D5D05"/>
    <w:rsid w:val="004D5D2D"/>
    <w:rsid w:val="004D5DA5"/>
    <w:rsid w:val="004D5DA8"/>
    <w:rsid w:val="004D5DCF"/>
    <w:rsid w:val="004D5DD1"/>
    <w:rsid w:val="004D5E73"/>
    <w:rsid w:val="004D5E85"/>
    <w:rsid w:val="004D5EBE"/>
    <w:rsid w:val="004D5EDC"/>
    <w:rsid w:val="004D5EDD"/>
    <w:rsid w:val="004D5EDF"/>
    <w:rsid w:val="004D5EE2"/>
    <w:rsid w:val="004D5EF9"/>
    <w:rsid w:val="004D5F04"/>
    <w:rsid w:val="004D5F96"/>
    <w:rsid w:val="004D5FA2"/>
    <w:rsid w:val="004D5FBB"/>
    <w:rsid w:val="004D5FCB"/>
    <w:rsid w:val="004D5FD8"/>
    <w:rsid w:val="004D601D"/>
    <w:rsid w:val="004D6076"/>
    <w:rsid w:val="004D608C"/>
    <w:rsid w:val="004D609B"/>
    <w:rsid w:val="004D60A7"/>
    <w:rsid w:val="004D61A4"/>
    <w:rsid w:val="004D61AA"/>
    <w:rsid w:val="004D61AF"/>
    <w:rsid w:val="004D61D3"/>
    <w:rsid w:val="004D61ED"/>
    <w:rsid w:val="004D61FA"/>
    <w:rsid w:val="004D6213"/>
    <w:rsid w:val="004D6283"/>
    <w:rsid w:val="004D62B9"/>
    <w:rsid w:val="004D635D"/>
    <w:rsid w:val="004D638E"/>
    <w:rsid w:val="004D63BE"/>
    <w:rsid w:val="004D6406"/>
    <w:rsid w:val="004D6409"/>
    <w:rsid w:val="004D6426"/>
    <w:rsid w:val="004D645B"/>
    <w:rsid w:val="004D646D"/>
    <w:rsid w:val="004D64A9"/>
    <w:rsid w:val="004D64E0"/>
    <w:rsid w:val="004D652C"/>
    <w:rsid w:val="004D6533"/>
    <w:rsid w:val="004D6545"/>
    <w:rsid w:val="004D6556"/>
    <w:rsid w:val="004D6595"/>
    <w:rsid w:val="004D65B0"/>
    <w:rsid w:val="004D65E0"/>
    <w:rsid w:val="004D6618"/>
    <w:rsid w:val="004D664F"/>
    <w:rsid w:val="004D6659"/>
    <w:rsid w:val="004D6678"/>
    <w:rsid w:val="004D66E7"/>
    <w:rsid w:val="004D66EF"/>
    <w:rsid w:val="004D6702"/>
    <w:rsid w:val="004D670B"/>
    <w:rsid w:val="004D6810"/>
    <w:rsid w:val="004D6833"/>
    <w:rsid w:val="004D6861"/>
    <w:rsid w:val="004D6862"/>
    <w:rsid w:val="004D6896"/>
    <w:rsid w:val="004D68B5"/>
    <w:rsid w:val="004D6901"/>
    <w:rsid w:val="004D6932"/>
    <w:rsid w:val="004D695A"/>
    <w:rsid w:val="004D6982"/>
    <w:rsid w:val="004D69A1"/>
    <w:rsid w:val="004D69A7"/>
    <w:rsid w:val="004D69C9"/>
    <w:rsid w:val="004D69FE"/>
    <w:rsid w:val="004D6A43"/>
    <w:rsid w:val="004D6A4E"/>
    <w:rsid w:val="004D6A73"/>
    <w:rsid w:val="004D6A78"/>
    <w:rsid w:val="004D6A85"/>
    <w:rsid w:val="004D6ADD"/>
    <w:rsid w:val="004D6AE9"/>
    <w:rsid w:val="004D6BF1"/>
    <w:rsid w:val="004D6C20"/>
    <w:rsid w:val="004D6C95"/>
    <w:rsid w:val="004D6CDB"/>
    <w:rsid w:val="004D6CDE"/>
    <w:rsid w:val="004D6D34"/>
    <w:rsid w:val="004D6D7F"/>
    <w:rsid w:val="004D6D84"/>
    <w:rsid w:val="004D6D85"/>
    <w:rsid w:val="004D6D88"/>
    <w:rsid w:val="004D6D98"/>
    <w:rsid w:val="004D6E09"/>
    <w:rsid w:val="004D6E11"/>
    <w:rsid w:val="004D6E35"/>
    <w:rsid w:val="004D6E39"/>
    <w:rsid w:val="004D6E3E"/>
    <w:rsid w:val="004D6E72"/>
    <w:rsid w:val="004D6F6E"/>
    <w:rsid w:val="004D7058"/>
    <w:rsid w:val="004D7066"/>
    <w:rsid w:val="004D706F"/>
    <w:rsid w:val="004D7085"/>
    <w:rsid w:val="004D708B"/>
    <w:rsid w:val="004D70BB"/>
    <w:rsid w:val="004D7107"/>
    <w:rsid w:val="004D7153"/>
    <w:rsid w:val="004D716A"/>
    <w:rsid w:val="004D71D8"/>
    <w:rsid w:val="004D7272"/>
    <w:rsid w:val="004D7305"/>
    <w:rsid w:val="004D7321"/>
    <w:rsid w:val="004D735C"/>
    <w:rsid w:val="004D7363"/>
    <w:rsid w:val="004D73A9"/>
    <w:rsid w:val="004D73C0"/>
    <w:rsid w:val="004D73CE"/>
    <w:rsid w:val="004D7424"/>
    <w:rsid w:val="004D7466"/>
    <w:rsid w:val="004D7486"/>
    <w:rsid w:val="004D74B7"/>
    <w:rsid w:val="004D74C2"/>
    <w:rsid w:val="004D74CF"/>
    <w:rsid w:val="004D74D9"/>
    <w:rsid w:val="004D74E3"/>
    <w:rsid w:val="004D758E"/>
    <w:rsid w:val="004D764C"/>
    <w:rsid w:val="004D765F"/>
    <w:rsid w:val="004D769A"/>
    <w:rsid w:val="004D7777"/>
    <w:rsid w:val="004D778C"/>
    <w:rsid w:val="004D7790"/>
    <w:rsid w:val="004D7793"/>
    <w:rsid w:val="004D77C3"/>
    <w:rsid w:val="004D77CE"/>
    <w:rsid w:val="004D77D1"/>
    <w:rsid w:val="004D7820"/>
    <w:rsid w:val="004D7894"/>
    <w:rsid w:val="004D78A9"/>
    <w:rsid w:val="004D78B4"/>
    <w:rsid w:val="004D78FC"/>
    <w:rsid w:val="004D794F"/>
    <w:rsid w:val="004D795D"/>
    <w:rsid w:val="004D7996"/>
    <w:rsid w:val="004D79AD"/>
    <w:rsid w:val="004D79E0"/>
    <w:rsid w:val="004D79EE"/>
    <w:rsid w:val="004D79F9"/>
    <w:rsid w:val="004D7A01"/>
    <w:rsid w:val="004D7A06"/>
    <w:rsid w:val="004D7A1D"/>
    <w:rsid w:val="004D7A32"/>
    <w:rsid w:val="004D7A3D"/>
    <w:rsid w:val="004D7A53"/>
    <w:rsid w:val="004D7A8B"/>
    <w:rsid w:val="004D7AB3"/>
    <w:rsid w:val="004D7B0F"/>
    <w:rsid w:val="004D7B22"/>
    <w:rsid w:val="004D7B5D"/>
    <w:rsid w:val="004D7C20"/>
    <w:rsid w:val="004D7C24"/>
    <w:rsid w:val="004D7C25"/>
    <w:rsid w:val="004D7C8D"/>
    <w:rsid w:val="004D7CB3"/>
    <w:rsid w:val="004D7CC1"/>
    <w:rsid w:val="004D7CC8"/>
    <w:rsid w:val="004D7D1D"/>
    <w:rsid w:val="004D7D6F"/>
    <w:rsid w:val="004D7DB2"/>
    <w:rsid w:val="004D7DBD"/>
    <w:rsid w:val="004D7E09"/>
    <w:rsid w:val="004D7E23"/>
    <w:rsid w:val="004D7E91"/>
    <w:rsid w:val="004D7E98"/>
    <w:rsid w:val="004D7E9B"/>
    <w:rsid w:val="004D7EA9"/>
    <w:rsid w:val="004D7EC3"/>
    <w:rsid w:val="004D7EC4"/>
    <w:rsid w:val="004D7F17"/>
    <w:rsid w:val="004D7F31"/>
    <w:rsid w:val="004D7F41"/>
    <w:rsid w:val="004D7FBE"/>
    <w:rsid w:val="004D7FD7"/>
    <w:rsid w:val="004E0067"/>
    <w:rsid w:val="004E0076"/>
    <w:rsid w:val="004E0087"/>
    <w:rsid w:val="004E00F9"/>
    <w:rsid w:val="004E0115"/>
    <w:rsid w:val="004E0117"/>
    <w:rsid w:val="004E012B"/>
    <w:rsid w:val="004E0140"/>
    <w:rsid w:val="004E017A"/>
    <w:rsid w:val="004E0186"/>
    <w:rsid w:val="004E0191"/>
    <w:rsid w:val="004E01A1"/>
    <w:rsid w:val="004E01D2"/>
    <w:rsid w:val="004E024E"/>
    <w:rsid w:val="004E0278"/>
    <w:rsid w:val="004E0289"/>
    <w:rsid w:val="004E02EE"/>
    <w:rsid w:val="004E0302"/>
    <w:rsid w:val="004E030C"/>
    <w:rsid w:val="004E030F"/>
    <w:rsid w:val="004E0323"/>
    <w:rsid w:val="004E035A"/>
    <w:rsid w:val="004E03A4"/>
    <w:rsid w:val="004E03D4"/>
    <w:rsid w:val="004E0459"/>
    <w:rsid w:val="004E0485"/>
    <w:rsid w:val="004E04C8"/>
    <w:rsid w:val="004E0526"/>
    <w:rsid w:val="004E0533"/>
    <w:rsid w:val="004E055C"/>
    <w:rsid w:val="004E058B"/>
    <w:rsid w:val="004E0604"/>
    <w:rsid w:val="004E062F"/>
    <w:rsid w:val="004E0633"/>
    <w:rsid w:val="004E063B"/>
    <w:rsid w:val="004E064D"/>
    <w:rsid w:val="004E0652"/>
    <w:rsid w:val="004E0663"/>
    <w:rsid w:val="004E0669"/>
    <w:rsid w:val="004E067C"/>
    <w:rsid w:val="004E0687"/>
    <w:rsid w:val="004E068E"/>
    <w:rsid w:val="004E0740"/>
    <w:rsid w:val="004E0757"/>
    <w:rsid w:val="004E076C"/>
    <w:rsid w:val="004E077D"/>
    <w:rsid w:val="004E0785"/>
    <w:rsid w:val="004E078F"/>
    <w:rsid w:val="004E07A8"/>
    <w:rsid w:val="004E07D6"/>
    <w:rsid w:val="004E089F"/>
    <w:rsid w:val="004E08BD"/>
    <w:rsid w:val="004E093F"/>
    <w:rsid w:val="004E094C"/>
    <w:rsid w:val="004E0971"/>
    <w:rsid w:val="004E099B"/>
    <w:rsid w:val="004E09D7"/>
    <w:rsid w:val="004E0A60"/>
    <w:rsid w:val="004E0A63"/>
    <w:rsid w:val="004E0A97"/>
    <w:rsid w:val="004E0AB1"/>
    <w:rsid w:val="004E0AC0"/>
    <w:rsid w:val="004E0AC6"/>
    <w:rsid w:val="004E0ADE"/>
    <w:rsid w:val="004E0AFF"/>
    <w:rsid w:val="004E0B21"/>
    <w:rsid w:val="004E0B7C"/>
    <w:rsid w:val="004E0C4C"/>
    <w:rsid w:val="004E0C7B"/>
    <w:rsid w:val="004E0C96"/>
    <w:rsid w:val="004E0CAD"/>
    <w:rsid w:val="004E0CB1"/>
    <w:rsid w:val="004E0CB6"/>
    <w:rsid w:val="004E0CD5"/>
    <w:rsid w:val="004E0CEC"/>
    <w:rsid w:val="004E0CEF"/>
    <w:rsid w:val="004E0CF0"/>
    <w:rsid w:val="004E0D28"/>
    <w:rsid w:val="004E0D6D"/>
    <w:rsid w:val="004E0DB5"/>
    <w:rsid w:val="004E0E16"/>
    <w:rsid w:val="004E0E21"/>
    <w:rsid w:val="004E0E73"/>
    <w:rsid w:val="004E0EAA"/>
    <w:rsid w:val="004E0EC6"/>
    <w:rsid w:val="004E0EF4"/>
    <w:rsid w:val="004E0F2A"/>
    <w:rsid w:val="004E0F4F"/>
    <w:rsid w:val="004E0F5C"/>
    <w:rsid w:val="004E0FC9"/>
    <w:rsid w:val="004E0FDE"/>
    <w:rsid w:val="004E1004"/>
    <w:rsid w:val="004E1063"/>
    <w:rsid w:val="004E110C"/>
    <w:rsid w:val="004E110D"/>
    <w:rsid w:val="004E11AA"/>
    <w:rsid w:val="004E11B9"/>
    <w:rsid w:val="004E11C3"/>
    <w:rsid w:val="004E11FB"/>
    <w:rsid w:val="004E1245"/>
    <w:rsid w:val="004E12D8"/>
    <w:rsid w:val="004E12E5"/>
    <w:rsid w:val="004E12EA"/>
    <w:rsid w:val="004E1389"/>
    <w:rsid w:val="004E1397"/>
    <w:rsid w:val="004E13C5"/>
    <w:rsid w:val="004E1403"/>
    <w:rsid w:val="004E1432"/>
    <w:rsid w:val="004E1460"/>
    <w:rsid w:val="004E1461"/>
    <w:rsid w:val="004E1504"/>
    <w:rsid w:val="004E153A"/>
    <w:rsid w:val="004E15C0"/>
    <w:rsid w:val="004E15D6"/>
    <w:rsid w:val="004E1606"/>
    <w:rsid w:val="004E1628"/>
    <w:rsid w:val="004E1660"/>
    <w:rsid w:val="004E1672"/>
    <w:rsid w:val="004E169C"/>
    <w:rsid w:val="004E16B1"/>
    <w:rsid w:val="004E16DB"/>
    <w:rsid w:val="004E16F6"/>
    <w:rsid w:val="004E16FA"/>
    <w:rsid w:val="004E179B"/>
    <w:rsid w:val="004E17E3"/>
    <w:rsid w:val="004E17F5"/>
    <w:rsid w:val="004E1806"/>
    <w:rsid w:val="004E1814"/>
    <w:rsid w:val="004E18AA"/>
    <w:rsid w:val="004E18B0"/>
    <w:rsid w:val="004E18C4"/>
    <w:rsid w:val="004E18CB"/>
    <w:rsid w:val="004E18DA"/>
    <w:rsid w:val="004E18F6"/>
    <w:rsid w:val="004E1931"/>
    <w:rsid w:val="004E1935"/>
    <w:rsid w:val="004E1949"/>
    <w:rsid w:val="004E19AF"/>
    <w:rsid w:val="004E1A16"/>
    <w:rsid w:val="004E1A32"/>
    <w:rsid w:val="004E1A8D"/>
    <w:rsid w:val="004E1BF4"/>
    <w:rsid w:val="004E1C42"/>
    <w:rsid w:val="004E1CA8"/>
    <w:rsid w:val="004E1CB7"/>
    <w:rsid w:val="004E1CC7"/>
    <w:rsid w:val="004E1CCE"/>
    <w:rsid w:val="004E1CF3"/>
    <w:rsid w:val="004E1D4D"/>
    <w:rsid w:val="004E1D85"/>
    <w:rsid w:val="004E1D88"/>
    <w:rsid w:val="004E1DA9"/>
    <w:rsid w:val="004E1DB5"/>
    <w:rsid w:val="004E1DE2"/>
    <w:rsid w:val="004E1E19"/>
    <w:rsid w:val="004E1EE1"/>
    <w:rsid w:val="004E1F8D"/>
    <w:rsid w:val="004E1FCE"/>
    <w:rsid w:val="004E20B8"/>
    <w:rsid w:val="004E20C2"/>
    <w:rsid w:val="004E20C7"/>
    <w:rsid w:val="004E20D4"/>
    <w:rsid w:val="004E20E8"/>
    <w:rsid w:val="004E20EC"/>
    <w:rsid w:val="004E2100"/>
    <w:rsid w:val="004E2108"/>
    <w:rsid w:val="004E210B"/>
    <w:rsid w:val="004E213B"/>
    <w:rsid w:val="004E2169"/>
    <w:rsid w:val="004E217A"/>
    <w:rsid w:val="004E21C0"/>
    <w:rsid w:val="004E21EA"/>
    <w:rsid w:val="004E21F2"/>
    <w:rsid w:val="004E222F"/>
    <w:rsid w:val="004E2266"/>
    <w:rsid w:val="004E229C"/>
    <w:rsid w:val="004E22AD"/>
    <w:rsid w:val="004E22B0"/>
    <w:rsid w:val="004E231A"/>
    <w:rsid w:val="004E231B"/>
    <w:rsid w:val="004E2327"/>
    <w:rsid w:val="004E2342"/>
    <w:rsid w:val="004E23B6"/>
    <w:rsid w:val="004E2400"/>
    <w:rsid w:val="004E2405"/>
    <w:rsid w:val="004E247B"/>
    <w:rsid w:val="004E24F3"/>
    <w:rsid w:val="004E24F8"/>
    <w:rsid w:val="004E2506"/>
    <w:rsid w:val="004E2556"/>
    <w:rsid w:val="004E2565"/>
    <w:rsid w:val="004E2571"/>
    <w:rsid w:val="004E2574"/>
    <w:rsid w:val="004E25B8"/>
    <w:rsid w:val="004E25D9"/>
    <w:rsid w:val="004E2603"/>
    <w:rsid w:val="004E26E1"/>
    <w:rsid w:val="004E26FB"/>
    <w:rsid w:val="004E2774"/>
    <w:rsid w:val="004E27C0"/>
    <w:rsid w:val="004E2806"/>
    <w:rsid w:val="004E288D"/>
    <w:rsid w:val="004E2954"/>
    <w:rsid w:val="004E298A"/>
    <w:rsid w:val="004E299B"/>
    <w:rsid w:val="004E29C2"/>
    <w:rsid w:val="004E29D5"/>
    <w:rsid w:val="004E29EF"/>
    <w:rsid w:val="004E29FE"/>
    <w:rsid w:val="004E2A09"/>
    <w:rsid w:val="004E2A21"/>
    <w:rsid w:val="004E2A4A"/>
    <w:rsid w:val="004E2A74"/>
    <w:rsid w:val="004E2A7F"/>
    <w:rsid w:val="004E2ACA"/>
    <w:rsid w:val="004E2B56"/>
    <w:rsid w:val="004E2B5E"/>
    <w:rsid w:val="004E2BBE"/>
    <w:rsid w:val="004E2BF5"/>
    <w:rsid w:val="004E2C56"/>
    <w:rsid w:val="004E2D10"/>
    <w:rsid w:val="004E2D1E"/>
    <w:rsid w:val="004E2D3B"/>
    <w:rsid w:val="004E2D58"/>
    <w:rsid w:val="004E2DBB"/>
    <w:rsid w:val="004E2DE1"/>
    <w:rsid w:val="004E2E14"/>
    <w:rsid w:val="004E2E31"/>
    <w:rsid w:val="004E2E4E"/>
    <w:rsid w:val="004E2E4F"/>
    <w:rsid w:val="004E2E7F"/>
    <w:rsid w:val="004E2ED5"/>
    <w:rsid w:val="004E2EE3"/>
    <w:rsid w:val="004E2F0E"/>
    <w:rsid w:val="004E2F93"/>
    <w:rsid w:val="004E2F9E"/>
    <w:rsid w:val="004E2FD0"/>
    <w:rsid w:val="004E3022"/>
    <w:rsid w:val="004E3039"/>
    <w:rsid w:val="004E305F"/>
    <w:rsid w:val="004E3066"/>
    <w:rsid w:val="004E3094"/>
    <w:rsid w:val="004E30B5"/>
    <w:rsid w:val="004E3135"/>
    <w:rsid w:val="004E318F"/>
    <w:rsid w:val="004E31FD"/>
    <w:rsid w:val="004E3210"/>
    <w:rsid w:val="004E3228"/>
    <w:rsid w:val="004E3238"/>
    <w:rsid w:val="004E324B"/>
    <w:rsid w:val="004E327D"/>
    <w:rsid w:val="004E32AB"/>
    <w:rsid w:val="004E32D0"/>
    <w:rsid w:val="004E32E0"/>
    <w:rsid w:val="004E3305"/>
    <w:rsid w:val="004E337D"/>
    <w:rsid w:val="004E3399"/>
    <w:rsid w:val="004E33C9"/>
    <w:rsid w:val="004E33CF"/>
    <w:rsid w:val="004E3406"/>
    <w:rsid w:val="004E342B"/>
    <w:rsid w:val="004E348D"/>
    <w:rsid w:val="004E351F"/>
    <w:rsid w:val="004E3522"/>
    <w:rsid w:val="004E3528"/>
    <w:rsid w:val="004E352A"/>
    <w:rsid w:val="004E3543"/>
    <w:rsid w:val="004E3566"/>
    <w:rsid w:val="004E356F"/>
    <w:rsid w:val="004E3572"/>
    <w:rsid w:val="004E358F"/>
    <w:rsid w:val="004E3609"/>
    <w:rsid w:val="004E360F"/>
    <w:rsid w:val="004E3622"/>
    <w:rsid w:val="004E36B3"/>
    <w:rsid w:val="004E3700"/>
    <w:rsid w:val="004E3730"/>
    <w:rsid w:val="004E3740"/>
    <w:rsid w:val="004E379A"/>
    <w:rsid w:val="004E37A6"/>
    <w:rsid w:val="004E37AE"/>
    <w:rsid w:val="004E37B3"/>
    <w:rsid w:val="004E37C1"/>
    <w:rsid w:val="004E37CA"/>
    <w:rsid w:val="004E380B"/>
    <w:rsid w:val="004E382F"/>
    <w:rsid w:val="004E3863"/>
    <w:rsid w:val="004E38CC"/>
    <w:rsid w:val="004E38E4"/>
    <w:rsid w:val="004E38FF"/>
    <w:rsid w:val="004E3950"/>
    <w:rsid w:val="004E395C"/>
    <w:rsid w:val="004E3970"/>
    <w:rsid w:val="004E39C5"/>
    <w:rsid w:val="004E39E9"/>
    <w:rsid w:val="004E3A09"/>
    <w:rsid w:val="004E3A55"/>
    <w:rsid w:val="004E3A58"/>
    <w:rsid w:val="004E3A6C"/>
    <w:rsid w:val="004E3A99"/>
    <w:rsid w:val="004E3A9A"/>
    <w:rsid w:val="004E3B3F"/>
    <w:rsid w:val="004E3BA1"/>
    <w:rsid w:val="004E3BB8"/>
    <w:rsid w:val="004E3BC2"/>
    <w:rsid w:val="004E3BD7"/>
    <w:rsid w:val="004E3BEC"/>
    <w:rsid w:val="004E3C1A"/>
    <w:rsid w:val="004E3C46"/>
    <w:rsid w:val="004E3C57"/>
    <w:rsid w:val="004E3CB1"/>
    <w:rsid w:val="004E3CB8"/>
    <w:rsid w:val="004E3D2C"/>
    <w:rsid w:val="004E3D4E"/>
    <w:rsid w:val="004E3D5E"/>
    <w:rsid w:val="004E3D7B"/>
    <w:rsid w:val="004E3D9A"/>
    <w:rsid w:val="004E3DD8"/>
    <w:rsid w:val="004E3DDE"/>
    <w:rsid w:val="004E3E32"/>
    <w:rsid w:val="004E3E46"/>
    <w:rsid w:val="004E3E78"/>
    <w:rsid w:val="004E3E85"/>
    <w:rsid w:val="004E3ED3"/>
    <w:rsid w:val="004E3F5C"/>
    <w:rsid w:val="004E3FA3"/>
    <w:rsid w:val="004E403C"/>
    <w:rsid w:val="004E4042"/>
    <w:rsid w:val="004E4077"/>
    <w:rsid w:val="004E4095"/>
    <w:rsid w:val="004E41DA"/>
    <w:rsid w:val="004E41F6"/>
    <w:rsid w:val="004E41FF"/>
    <w:rsid w:val="004E4248"/>
    <w:rsid w:val="004E424C"/>
    <w:rsid w:val="004E4262"/>
    <w:rsid w:val="004E42D6"/>
    <w:rsid w:val="004E431C"/>
    <w:rsid w:val="004E4353"/>
    <w:rsid w:val="004E43AD"/>
    <w:rsid w:val="004E43B1"/>
    <w:rsid w:val="004E43BF"/>
    <w:rsid w:val="004E43CB"/>
    <w:rsid w:val="004E43F7"/>
    <w:rsid w:val="004E4410"/>
    <w:rsid w:val="004E4417"/>
    <w:rsid w:val="004E4484"/>
    <w:rsid w:val="004E44C8"/>
    <w:rsid w:val="004E44E5"/>
    <w:rsid w:val="004E4580"/>
    <w:rsid w:val="004E459A"/>
    <w:rsid w:val="004E45AA"/>
    <w:rsid w:val="004E465D"/>
    <w:rsid w:val="004E470A"/>
    <w:rsid w:val="004E471C"/>
    <w:rsid w:val="004E4727"/>
    <w:rsid w:val="004E472B"/>
    <w:rsid w:val="004E4766"/>
    <w:rsid w:val="004E47E6"/>
    <w:rsid w:val="004E47FA"/>
    <w:rsid w:val="004E4827"/>
    <w:rsid w:val="004E4835"/>
    <w:rsid w:val="004E486E"/>
    <w:rsid w:val="004E48DF"/>
    <w:rsid w:val="004E48EB"/>
    <w:rsid w:val="004E491F"/>
    <w:rsid w:val="004E492C"/>
    <w:rsid w:val="004E4934"/>
    <w:rsid w:val="004E493D"/>
    <w:rsid w:val="004E4961"/>
    <w:rsid w:val="004E496A"/>
    <w:rsid w:val="004E497B"/>
    <w:rsid w:val="004E49AF"/>
    <w:rsid w:val="004E4B00"/>
    <w:rsid w:val="004E4B08"/>
    <w:rsid w:val="004E4BB9"/>
    <w:rsid w:val="004E4C00"/>
    <w:rsid w:val="004E4C15"/>
    <w:rsid w:val="004E4C52"/>
    <w:rsid w:val="004E4CCE"/>
    <w:rsid w:val="004E4D4E"/>
    <w:rsid w:val="004E4D86"/>
    <w:rsid w:val="004E4DF7"/>
    <w:rsid w:val="004E4E0E"/>
    <w:rsid w:val="004E4E20"/>
    <w:rsid w:val="004E4E2B"/>
    <w:rsid w:val="004E4E6C"/>
    <w:rsid w:val="004E4E70"/>
    <w:rsid w:val="004E4EAB"/>
    <w:rsid w:val="004E4EDC"/>
    <w:rsid w:val="004E4EFF"/>
    <w:rsid w:val="004E4F1E"/>
    <w:rsid w:val="004E4F61"/>
    <w:rsid w:val="004E4F69"/>
    <w:rsid w:val="004E4F7D"/>
    <w:rsid w:val="004E5005"/>
    <w:rsid w:val="004E5037"/>
    <w:rsid w:val="004E5080"/>
    <w:rsid w:val="004E50B5"/>
    <w:rsid w:val="004E5113"/>
    <w:rsid w:val="004E5129"/>
    <w:rsid w:val="004E512D"/>
    <w:rsid w:val="004E5130"/>
    <w:rsid w:val="004E517A"/>
    <w:rsid w:val="004E517F"/>
    <w:rsid w:val="004E51D1"/>
    <w:rsid w:val="004E51DE"/>
    <w:rsid w:val="004E5242"/>
    <w:rsid w:val="004E52A6"/>
    <w:rsid w:val="004E52BD"/>
    <w:rsid w:val="004E52E1"/>
    <w:rsid w:val="004E5309"/>
    <w:rsid w:val="004E530A"/>
    <w:rsid w:val="004E5339"/>
    <w:rsid w:val="004E5352"/>
    <w:rsid w:val="004E5483"/>
    <w:rsid w:val="004E5512"/>
    <w:rsid w:val="004E5522"/>
    <w:rsid w:val="004E5534"/>
    <w:rsid w:val="004E561C"/>
    <w:rsid w:val="004E5646"/>
    <w:rsid w:val="004E5674"/>
    <w:rsid w:val="004E5690"/>
    <w:rsid w:val="004E56BF"/>
    <w:rsid w:val="004E56C2"/>
    <w:rsid w:val="004E56CA"/>
    <w:rsid w:val="004E574B"/>
    <w:rsid w:val="004E575A"/>
    <w:rsid w:val="004E579B"/>
    <w:rsid w:val="004E57A0"/>
    <w:rsid w:val="004E57F9"/>
    <w:rsid w:val="004E58CA"/>
    <w:rsid w:val="004E58D8"/>
    <w:rsid w:val="004E590A"/>
    <w:rsid w:val="004E59CE"/>
    <w:rsid w:val="004E59E0"/>
    <w:rsid w:val="004E5A1E"/>
    <w:rsid w:val="004E5AB6"/>
    <w:rsid w:val="004E5ADF"/>
    <w:rsid w:val="004E5AE2"/>
    <w:rsid w:val="004E5AE6"/>
    <w:rsid w:val="004E5B28"/>
    <w:rsid w:val="004E5B36"/>
    <w:rsid w:val="004E5B56"/>
    <w:rsid w:val="004E5B9E"/>
    <w:rsid w:val="004E5BBA"/>
    <w:rsid w:val="004E5C1C"/>
    <w:rsid w:val="004E5C3B"/>
    <w:rsid w:val="004E5C91"/>
    <w:rsid w:val="004E5CEC"/>
    <w:rsid w:val="004E5D01"/>
    <w:rsid w:val="004E5D6B"/>
    <w:rsid w:val="004E5D8B"/>
    <w:rsid w:val="004E5D8F"/>
    <w:rsid w:val="004E5DB7"/>
    <w:rsid w:val="004E5DDE"/>
    <w:rsid w:val="004E5DF7"/>
    <w:rsid w:val="004E5E04"/>
    <w:rsid w:val="004E5E13"/>
    <w:rsid w:val="004E5E6D"/>
    <w:rsid w:val="004E5E8F"/>
    <w:rsid w:val="004E5EB2"/>
    <w:rsid w:val="004E5EB3"/>
    <w:rsid w:val="004E5EE4"/>
    <w:rsid w:val="004E5F00"/>
    <w:rsid w:val="004E5F68"/>
    <w:rsid w:val="004E5F71"/>
    <w:rsid w:val="004E5FB2"/>
    <w:rsid w:val="004E5FEA"/>
    <w:rsid w:val="004E601D"/>
    <w:rsid w:val="004E603D"/>
    <w:rsid w:val="004E60B3"/>
    <w:rsid w:val="004E60B8"/>
    <w:rsid w:val="004E60BD"/>
    <w:rsid w:val="004E60FF"/>
    <w:rsid w:val="004E610D"/>
    <w:rsid w:val="004E611F"/>
    <w:rsid w:val="004E619B"/>
    <w:rsid w:val="004E61C6"/>
    <w:rsid w:val="004E61D6"/>
    <w:rsid w:val="004E61F9"/>
    <w:rsid w:val="004E61FE"/>
    <w:rsid w:val="004E6290"/>
    <w:rsid w:val="004E6294"/>
    <w:rsid w:val="004E62A9"/>
    <w:rsid w:val="004E62B3"/>
    <w:rsid w:val="004E62C0"/>
    <w:rsid w:val="004E6314"/>
    <w:rsid w:val="004E6343"/>
    <w:rsid w:val="004E6350"/>
    <w:rsid w:val="004E636A"/>
    <w:rsid w:val="004E63A2"/>
    <w:rsid w:val="004E63B1"/>
    <w:rsid w:val="004E63BE"/>
    <w:rsid w:val="004E63C4"/>
    <w:rsid w:val="004E6401"/>
    <w:rsid w:val="004E641F"/>
    <w:rsid w:val="004E6475"/>
    <w:rsid w:val="004E650C"/>
    <w:rsid w:val="004E6521"/>
    <w:rsid w:val="004E6595"/>
    <w:rsid w:val="004E664D"/>
    <w:rsid w:val="004E6650"/>
    <w:rsid w:val="004E669E"/>
    <w:rsid w:val="004E66AB"/>
    <w:rsid w:val="004E6704"/>
    <w:rsid w:val="004E670D"/>
    <w:rsid w:val="004E673A"/>
    <w:rsid w:val="004E6743"/>
    <w:rsid w:val="004E67B2"/>
    <w:rsid w:val="004E684C"/>
    <w:rsid w:val="004E68A8"/>
    <w:rsid w:val="004E68B3"/>
    <w:rsid w:val="004E68CB"/>
    <w:rsid w:val="004E68D5"/>
    <w:rsid w:val="004E6906"/>
    <w:rsid w:val="004E6931"/>
    <w:rsid w:val="004E693A"/>
    <w:rsid w:val="004E693D"/>
    <w:rsid w:val="004E6948"/>
    <w:rsid w:val="004E6961"/>
    <w:rsid w:val="004E69F7"/>
    <w:rsid w:val="004E6B0E"/>
    <w:rsid w:val="004E6B22"/>
    <w:rsid w:val="004E6B27"/>
    <w:rsid w:val="004E6B4E"/>
    <w:rsid w:val="004E6B60"/>
    <w:rsid w:val="004E6B78"/>
    <w:rsid w:val="004E6BA5"/>
    <w:rsid w:val="004E6BB6"/>
    <w:rsid w:val="004E6BD2"/>
    <w:rsid w:val="004E6C1C"/>
    <w:rsid w:val="004E6C1D"/>
    <w:rsid w:val="004E6C2E"/>
    <w:rsid w:val="004E6C7A"/>
    <w:rsid w:val="004E6C86"/>
    <w:rsid w:val="004E6C91"/>
    <w:rsid w:val="004E6C97"/>
    <w:rsid w:val="004E6CC1"/>
    <w:rsid w:val="004E6D2D"/>
    <w:rsid w:val="004E6D38"/>
    <w:rsid w:val="004E6D48"/>
    <w:rsid w:val="004E6D4B"/>
    <w:rsid w:val="004E6DA6"/>
    <w:rsid w:val="004E6DEE"/>
    <w:rsid w:val="004E6E05"/>
    <w:rsid w:val="004E6E19"/>
    <w:rsid w:val="004E6E57"/>
    <w:rsid w:val="004E6E90"/>
    <w:rsid w:val="004E6F3F"/>
    <w:rsid w:val="004E6F61"/>
    <w:rsid w:val="004E6F83"/>
    <w:rsid w:val="004E6F98"/>
    <w:rsid w:val="004E6FAE"/>
    <w:rsid w:val="004E6FE4"/>
    <w:rsid w:val="004E6FFD"/>
    <w:rsid w:val="004E7004"/>
    <w:rsid w:val="004E7028"/>
    <w:rsid w:val="004E703D"/>
    <w:rsid w:val="004E7047"/>
    <w:rsid w:val="004E707B"/>
    <w:rsid w:val="004E708E"/>
    <w:rsid w:val="004E70C2"/>
    <w:rsid w:val="004E70F3"/>
    <w:rsid w:val="004E70FB"/>
    <w:rsid w:val="004E7100"/>
    <w:rsid w:val="004E7166"/>
    <w:rsid w:val="004E7171"/>
    <w:rsid w:val="004E71D9"/>
    <w:rsid w:val="004E720A"/>
    <w:rsid w:val="004E723F"/>
    <w:rsid w:val="004E7267"/>
    <w:rsid w:val="004E7284"/>
    <w:rsid w:val="004E72AA"/>
    <w:rsid w:val="004E7304"/>
    <w:rsid w:val="004E7325"/>
    <w:rsid w:val="004E7391"/>
    <w:rsid w:val="004E7396"/>
    <w:rsid w:val="004E73CC"/>
    <w:rsid w:val="004E7421"/>
    <w:rsid w:val="004E7431"/>
    <w:rsid w:val="004E7438"/>
    <w:rsid w:val="004E74CD"/>
    <w:rsid w:val="004E74EC"/>
    <w:rsid w:val="004E74FE"/>
    <w:rsid w:val="004E7504"/>
    <w:rsid w:val="004E7509"/>
    <w:rsid w:val="004E7549"/>
    <w:rsid w:val="004E75B1"/>
    <w:rsid w:val="004E75FB"/>
    <w:rsid w:val="004E7646"/>
    <w:rsid w:val="004E766D"/>
    <w:rsid w:val="004E7694"/>
    <w:rsid w:val="004E76E0"/>
    <w:rsid w:val="004E76E8"/>
    <w:rsid w:val="004E7728"/>
    <w:rsid w:val="004E77AB"/>
    <w:rsid w:val="004E780D"/>
    <w:rsid w:val="004E7812"/>
    <w:rsid w:val="004E789F"/>
    <w:rsid w:val="004E78FA"/>
    <w:rsid w:val="004E7970"/>
    <w:rsid w:val="004E79A5"/>
    <w:rsid w:val="004E79D2"/>
    <w:rsid w:val="004E7A0F"/>
    <w:rsid w:val="004E7A8B"/>
    <w:rsid w:val="004E7A95"/>
    <w:rsid w:val="004E7B17"/>
    <w:rsid w:val="004E7B40"/>
    <w:rsid w:val="004E7B94"/>
    <w:rsid w:val="004E7BD0"/>
    <w:rsid w:val="004E7BD3"/>
    <w:rsid w:val="004E7C28"/>
    <w:rsid w:val="004E7C66"/>
    <w:rsid w:val="004E7CE3"/>
    <w:rsid w:val="004E7D00"/>
    <w:rsid w:val="004E7D52"/>
    <w:rsid w:val="004E7D75"/>
    <w:rsid w:val="004E7D88"/>
    <w:rsid w:val="004E7DB8"/>
    <w:rsid w:val="004E7DC2"/>
    <w:rsid w:val="004E7DCF"/>
    <w:rsid w:val="004E7E7A"/>
    <w:rsid w:val="004E7ECC"/>
    <w:rsid w:val="004E7F38"/>
    <w:rsid w:val="004E7F67"/>
    <w:rsid w:val="004E7F68"/>
    <w:rsid w:val="004E7F91"/>
    <w:rsid w:val="004E7FC4"/>
    <w:rsid w:val="004F0028"/>
    <w:rsid w:val="004F00A7"/>
    <w:rsid w:val="004F00C3"/>
    <w:rsid w:val="004F00E6"/>
    <w:rsid w:val="004F00F5"/>
    <w:rsid w:val="004F0100"/>
    <w:rsid w:val="004F0117"/>
    <w:rsid w:val="004F012B"/>
    <w:rsid w:val="004F0130"/>
    <w:rsid w:val="004F013A"/>
    <w:rsid w:val="004F0160"/>
    <w:rsid w:val="004F0166"/>
    <w:rsid w:val="004F01CB"/>
    <w:rsid w:val="004F01EF"/>
    <w:rsid w:val="004F0205"/>
    <w:rsid w:val="004F021B"/>
    <w:rsid w:val="004F0230"/>
    <w:rsid w:val="004F023D"/>
    <w:rsid w:val="004F026B"/>
    <w:rsid w:val="004F028D"/>
    <w:rsid w:val="004F0298"/>
    <w:rsid w:val="004F0334"/>
    <w:rsid w:val="004F0350"/>
    <w:rsid w:val="004F03B8"/>
    <w:rsid w:val="004F03D9"/>
    <w:rsid w:val="004F0435"/>
    <w:rsid w:val="004F0459"/>
    <w:rsid w:val="004F0473"/>
    <w:rsid w:val="004F04B5"/>
    <w:rsid w:val="004F04EC"/>
    <w:rsid w:val="004F0505"/>
    <w:rsid w:val="004F0543"/>
    <w:rsid w:val="004F056B"/>
    <w:rsid w:val="004F0579"/>
    <w:rsid w:val="004F0581"/>
    <w:rsid w:val="004F0596"/>
    <w:rsid w:val="004F05A2"/>
    <w:rsid w:val="004F05B5"/>
    <w:rsid w:val="004F0625"/>
    <w:rsid w:val="004F0630"/>
    <w:rsid w:val="004F064D"/>
    <w:rsid w:val="004F0659"/>
    <w:rsid w:val="004F06C4"/>
    <w:rsid w:val="004F070F"/>
    <w:rsid w:val="004F0771"/>
    <w:rsid w:val="004F077E"/>
    <w:rsid w:val="004F079C"/>
    <w:rsid w:val="004F07A7"/>
    <w:rsid w:val="004F07B7"/>
    <w:rsid w:val="004F080E"/>
    <w:rsid w:val="004F0821"/>
    <w:rsid w:val="004F088E"/>
    <w:rsid w:val="004F08D0"/>
    <w:rsid w:val="004F08DB"/>
    <w:rsid w:val="004F090B"/>
    <w:rsid w:val="004F0937"/>
    <w:rsid w:val="004F09C5"/>
    <w:rsid w:val="004F09D7"/>
    <w:rsid w:val="004F09F2"/>
    <w:rsid w:val="004F0A0A"/>
    <w:rsid w:val="004F0A2D"/>
    <w:rsid w:val="004F0A4B"/>
    <w:rsid w:val="004F0A7B"/>
    <w:rsid w:val="004F0A9B"/>
    <w:rsid w:val="004F0ACA"/>
    <w:rsid w:val="004F0B01"/>
    <w:rsid w:val="004F0B26"/>
    <w:rsid w:val="004F0B2A"/>
    <w:rsid w:val="004F0BA5"/>
    <w:rsid w:val="004F0C33"/>
    <w:rsid w:val="004F0C3B"/>
    <w:rsid w:val="004F0C4E"/>
    <w:rsid w:val="004F0C5B"/>
    <w:rsid w:val="004F0CD3"/>
    <w:rsid w:val="004F0CDB"/>
    <w:rsid w:val="004F0D25"/>
    <w:rsid w:val="004F0D80"/>
    <w:rsid w:val="004F0DBB"/>
    <w:rsid w:val="004F0E29"/>
    <w:rsid w:val="004F0E6D"/>
    <w:rsid w:val="004F0E79"/>
    <w:rsid w:val="004F0ED4"/>
    <w:rsid w:val="004F0EDC"/>
    <w:rsid w:val="004F0EF2"/>
    <w:rsid w:val="004F0F2E"/>
    <w:rsid w:val="004F0F68"/>
    <w:rsid w:val="004F0F6F"/>
    <w:rsid w:val="004F0FC4"/>
    <w:rsid w:val="004F0FF0"/>
    <w:rsid w:val="004F101D"/>
    <w:rsid w:val="004F1031"/>
    <w:rsid w:val="004F103F"/>
    <w:rsid w:val="004F1093"/>
    <w:rsid w:val="004F109E"/>
    <w:rsid w:val="004F10B2"/>
    <w:rsid w:val="004F10BC"/>
    <w:rsid w:val="004F10CD"/>
    <w:rsid w:val="004F1102"/>
    <w:rsid w:val="004F1129"/>
    <w:rsid w:val="004F112F"/>
    <w:rsid w:val="004F1164"/>
    <w:rsid w:val="004F1167"/>
    <w:rsid w:val="004F116F"/>
    <w:rsid w:val="004F1172"/>
    <w:rsid w:val="004F119B"/>
    <w:rsid w:val="004F11BE"/>
    <w:rsid w:val="004F11F0"/>
    <w:rsid w:val="004F120F"/>
    <w:rsid w:val="004F1238"/>
    <w:rsid w:val="004F1294"/>
    <w:rsid w:val="004F12DB"/>
    <w:rsid w:val="004F12E9"/>
    <w:rsid w:val="004F1362"/>
    <w:rsid w:val="004F138E"/>
    <w:rsid w:val="004F139D"/>
    <w:rsid w:val="004F13D7"/>
    <w:rsid w:val="004F1405"/>
    <w:rsid w:val="004F1422"/>
    <w:rsid w:val="004F14FF"/>
    <w:rsid w:val="004F1503"/>
    <w:rsid w:val="004F158E"/>
    <w:rsid w:val="004F15D9"/>
    <w:rsid w:val="004F15E0"/>
    <w:rsid w:val="004F164B"/>
    <w:rsid w:val="004F168E"/>
    <w:rsid w:val="004F169E"/>
    <w:rsid w:val="004F16A4"/>
    <w:rsid w:val="004F16B3"/>
    <w:rsid w:val="004F16C1"/>
    <w:rsid w:val="004F16FB"/>
    <w:rsid w:val="004F171C"/>
    <w:rsid w:val="004F17F9"/>
    <w:rsid w:val="004F1846"/>
    <w:rsid w:val="004F1854"/>
    <w:rsid w:val="004F195F"/>
    <w:rsid w:val="004F197C"/>
    <w:rsid w:val="004F1990"/>
    <w:rsid w:val="004F19BA"/>
    <w:rsid w:val="004F19D5"/>
    <w:rsid w:val="004F1A42"/>
    <w:rsid w:val="004F1A9C"/>
    <w:rsid w:val="004F1AB7"/>
    <w:rsid w:val="004F1ADF"/>
    <w:rsid w:val="004F1AEB"/>
    <w:rsid w:val="004F1B00"/>
    <w:rsid w:val="004F1B4F"/>
    <w:rsid w:val="004F1B6F"/>
    <w:rsid w:val="004F1C08"/>
    <w:rsid w:val="004F1C48"/>
    <w:rsid w:val="004F1C73"/>
    <w:rsid w:val="004F1CF0"/>
    <w:rsid w:val="004F1D07"/>
    <w:rsid w:val="004F1D78"/>
    <w:rsid w:val="004F1DD4"/>
    <w:rsid w:val="004F1E43"/>
    <w:rsid w:val="004F1EDD"/>
    <w:rsid w:val="004F1F31"/>
    <w:rsid w:val="004F1F76"/>
    <w:rsid w:val="004F1F95"/>
    <w:rsid w:val="004F2016"/>
    <w:rsid w:val="004F2043"/>
    <w:rsid w:val="004F204E"/>
    <w:rsid w:val="004F2070"/>
    <w:rsid w:val="004F2076"/>
    <w:rsid w:val="004F2083"/>
    <w:rsid w:val="004F20A8"/>
    <w:rsid w:val="004F20E6"/>
    <w:rsid w:val="004F20F1"/>
    <w:rsid w:val="004F2135"/>
    <w:rsid w:val="004F214C"/>
    <w:rsid w:val="004F2172"/>
    <w:rsid w:val="004F217D"/>
    <w:rsid w:val="004F21F9"/>
    <w:rsid w:val="004F2205"/>
    <w:rsid w:val="004F2243"/>
    <w:rsid w:val="004F226C"/>
    <w:rsid w:val="004F2271"/>
    <w:rsid w:val="004F22AE"/>
    <w:rsid w:val="004F2334"/>
    <w:rsid w:val="004F23C3"/>
    <w:rsid w:val="004F23DD"/>
    <w:rsid w:val="004F2415"/>
    <w:rsid w:val="004F2476"/>
    <w:rsid w:val="004F247B"/>
    <w:rsid w:val="004F24A9"/>
    <w:rsid w:val="004F24FF"/>
    <w:rsid w:val="004F250C"/>
    <w:rsid w:val="004F2541"/>
    <w:rsid w:val="004F2545"/>
    <w:rsid w:val="004F2568"/>
    <w:rsid w:val="004F257F"/>
    <w:rsid w:val="004F25A7"/>
    <w:rsid w:val="004F26A1"/>
    <w:rsid w:val="004F26F6"/>
    <w:rsid w:val="004F27AD"/>
    <w:rsid w:val="004F27D6"/>
    <w:rsid w:val="004F27FE"/>
    <w:rsid w:val="004F2822"/>
    <w:rsid w:val="004F2877"/>
    <w:rsid w:val="004F289E"/>
    <w:rsid w:val="004F28DB"/>
    <w:rsid w:val="004F290A"/>
    <w:rsid w:val="004F2936"/>
    <w:rsid w:val="004F299C"/>
    <w:rsid w:val="004F29EF"/>
    <w:rsid w:val="004F29FC"/>
    <w:rsid w:val="004F2A53"/>
    <w:rsid w:val="004F2A69"/>
    <w:rsid w:val="004F2A6C"/>
    <w:rsid w:val="004F2A99"/>
    <w:rsid w:val="004F2AC9"/>
    <w:rsid w:val="004F2B09"/>
    <w:rsid w:val="004F2B12"/>
    <w:rsid w:val="004F2B58"/>
    <w:rsid w:val="004F2B88"/>
    <w:rsid w:val="004F2B8B"/>
    <w:rsid w:val="004F2B9F"/>
    <w:rsid w:val="004F2BBF"/>
    <w:rsid w:val="004F2BC0"/>
    <w:rsid w:val="004F2BD8"/>
    <w:rsid w:val="004F2C43"/>
    <w:rsid w:val="004F2C80"/>
    <w:rsid w:val="004F2CB9"/>
    <w:rsid w:val="004F2CD1"/>
    <w:rsid w:val="004F2DB7"/>
    <w:rsid w:val="004F2E0C"/>
    <w:rsid w:val="004F2E63"/>
    <w:rsid w:val="004F2E71"/>
    <w:rsid w:val="004F2E87"/>
    <w:rsid w:val="004F2F1B"/>
    <w:rsid w:val="004F2FED"/>
    <w:rsid w:val="004F2FEE"/>
    <w:rsid w:val="004F301F"/>
    <w:rsid w:val="004F309B"/>
    <w:rsid w:val="004F309F"/>
    <w:rsid w:val="004F30DC"/>
    <w:rsid w:val="004F3121"/>
    <w:rsid w:val="004F3128"/>
    <w:rsid w:val="004F312B"/>
    <w:rsid w:val="004F312E"/>
    <w:rsid w:val="004F31CF"/>
    <w:rsid w:val="004F31DD"/>
    <w:rsid w:val="004F3241"/>
    <w:rsid w:val="004F328D"/>
    <w:rsid w:val="004F32A2"/>
    <w:rsid w:val="004F32BD"/>
    <w:rsid w:val="004F32C2"/>
    <w:rsid w:val="004F32CD"/>
    <w:rsid w:val="004F32CE"/>
    <w:rsid w:val="004F32D2"/>
    <w:rsid w:val="004F32EA"/>
    <w:rsid w:val="004F3301"/>
    <w:rsid w:val="004F3349"/>
    <w:rsid w:val="004F3359"/>
    <w:rsid w:val="004F3371"/>
    <w:rsid w:val="004F3430"/>
    <w:rsid w:val="004F343D"/>
    <w:rsid w:val="004F34BD"/>
    <w:rsid w:val="004F34CD"/>
    <w:rsid w:val="004F351F"/>
    <w:rsid w:val="004F35A1"/>
    <w:rsid w:val="004F35D5"/>
    <w:rsid w:val="004F3607"/>
    <w:rsid w:val="004F3618"/>
    <w:rsid w:val="004F3625"/>
    <w:rsid w:val="004F3636"/>
    <w:rsid w:val="004F363E"/>
    <w:rsid w:val="004F365C"/>
    <w:rsid w:val="004F36D8"/>
    <w:rsid w:val="004F3718"/>
    <w:rsid w:val="004F3739"/>
    <w:rsid w:val="004F3766"/>
    <w:rsid w:val="004F376C"/>
    <w:rsid w:val="004F377E"/>
    <w:rsid w:val="004F379B"/>
    <w:rsid w:val="004F37C6"/>
    <w:rsid w:val="004F387A"/>
    <w:rsid w:val="004F3933"/>
    <w:rsid w:val="004F3943"/>
    <w:rsid w:val="004F3A42"/>
    <w:rsid w:val="004F3A73"/>
    <w:rsid w:val="004F3A85"/>
    <w:rsid w:val="004F3B80"/>
    <w:rsid w:val="004F3BE5"/>
    <w:rsid w:val="004F3C4E"/>
    <w:rsid w:val="004F3C82"/>
    <w:rsid w:val="004F3C9C"/>
    <w:rsid w:val="004F3C9D"/>
    <w:rsid w:val="004F3CD8"/>
    <w:rsid w:val="004F3D08"/>
    <w:rsid w:val="004F3D21"/>
    <w:rsid w:val="004F3DBB"/>
    <w:rsid w:val="004F3DC2"/>
    <w:rsid w:val="004F3DC7"/>
    <w:rsid w:val="004F3E11"/>
    <w:rsid w:val="004F3E2B"/>
    <w:rsid w:val="004F3E59"/>
    <w:rsid w:val="004F3E9D"/>
    <w:rsid w:val="004F3ECC"/>
    <w:rsid w:val="004F3EEF"/>
    <w:rsid w:val="004F3F28"/>
    <w:rsid w:val="004F3F2F"/>
    <w:rsid w:val="004F3F74"/>
    <w:rsid w:val="004F3F8F"/>
    <w:rsid w:val="004F3FD6"/>
    <w:rsid w:val="004F4034"/>
    <w:rsid w:val="004F4053"/>
    <w:rsid w:val="004F409F"/>
    <w:rsid w:val="004F40A7"/>
    <w:rsid w:val="004F40CB"/>
    <w:rsid w:val="004F40ED"/>
    <w:rsid w:val="004F4184"/>
    <w:rsid w:val="004F41A1"/>
    <w:rsid w:val="004F4238"/>
    <w:rsid w:val="004F4249"/>
    <w:rsid w:val="004F42DC"/>
    <w:rsid w:val="004F42DE"/>
    <w:rsid w:val="004F42E0"/>
    <w:rsid w:val="004F4335"/>
    <w:rsid w:val="004F434A"/>
    <w:rsid w:val="004F4357"/>
    <w:rsid w:val="004F4393"/>
    <w:rsid w:val="004F4412"/>
    <w:rsid w:val="004F4414"/>
    <w:rsid w:val="004F442D"/>
    <w:rsid w:val="004F445F"/>
    <w:rsid w:val="004F4480"/>
    <w:rsid w:val="004F44A2"/>
    <w:rsid w:val="004F44A6"/>
    <w:rsid w:val="004F452F"/>
    <w:rsid w:val="004F4543"/>
    <w:rsid w:val="004F4560"/>
    <w:rsid w:val="004F45D7"/>
    <w:rsid w:val="004F45DC"/>
    <w:rsid w:val="004F45E0"/>
    <w:rsid w:val="004F4636"/>
    <w:rsid w:val="004F4684"/>
    <w:rsid w:val="004F468C"/>
    <w:rsid w:val="004F46BE"/>
    <w:rsid w:val="004F46D9"/>
    <w:rsid w:val="004F4703"/>
    <w:rsid w:val="004F4706"/>
    <w:rsid w:val="004F4713"/>
    <w:rsid w:val="004F472B"/>
    <w:rsid w:val="004F4748"/>
    <w:rsid w:val="004F474F"/>
    <w:rsid w:val="004F47AC"/>
    <w:rsid w:val="004F47BB"/>
    <w:rsid w:val="004F48A4"/>
    <w:rsid w:val="004F48A5"/>
    <w:rsid w:val="004F48F8"/>
    <w:rsid w:val="004F4918"/>
    <w:rsid w:val="004F4938"/>
    <w:rsid w:val="004F493B"/>
    <w:rsid w:val="004F4988"/>
    <w:rsid w:val="004F49A3"/>
    <w:rsid w:val="004F49D7"/>
    <w:rsid w:val="004F4A0A"/>
    <w:rsid w:val="004F4A71"/>
    <w:rsid w:val="004F4ABB"/>
    <w:rsid w:val="004F4AC7"/>
    <w:rsid w:val="004F4AF7"/>
    <w:rsid w:val="004F4B35"/>
    <w:rsid w:val="004F4B98"/>
    <w:rsid w:val="004F4BFE"/>
    <w:rsid w:val="004F4C2A"/>
    <w:rsid w:val="004F4C8A"/>
    <w:rsid w:val="004F4CAE"/>
    <w:rsid w:val="004F4CB0"/>
    <w:rsid w:val="004F4CF2"/>
    <w:rsid w:val="004F4D14"/>
    <w:rsid w:val="004F4D64"/>
    <w:rsid w:val="004F4D96"/>
    <w:rsid w:val="004F4D9E"/>
    <w:rsid w:val="004F4DE1"/>
    <w:rsid w:val="004F4E25"/>
    <w:rsid w:val="004F4E42"/>
    <w:rsid w:val="004F4E45"/>
    <w:rsid w:val="004F4E7B"/>
    <w:rsid w:val="004F4EEA"/>
    <w:rsid w:val="004F4EEF"/>
    <w:rsid w:val="004F4EF1"/>
    <w:rsid w:val="004F4EF6"/>
    <w:rsid w:val="004F4F8B"/>
    <w:rsid w:val="004F4F8C"/>
    <w:rsid w:val="004F4FA1"/>
    <w:rsid w:val="004F4FA2"/>
    <w:rsid w:val="004F4FD3"/>
    <w:rsid w:val="004F4FF2"/>
    <w:rsid w:val="004F4FF8"/>
    <w:rsid w:val="004F5006"/>
    <w:rsid w:val="004F501A"/>
    <w:rsid w:val="004F5023"/>
    <w:rsid w:val="004F502A"/>
    <w:rsid w:val="004F5058"/>
    <w:rsid w:val="004F505A"/>
    <w:rsid w:val="004F505F"/>
    <w:rsid w:val="004F5062"/>
    <w:rsid w:val="004F5096"/>
    <w:rsid w:val="004F509A"/>
    <w:rsid w:val="004F50DB"/>
    <w:rsid w:val="004F50E8"/>
    <w:rsid w:val="004F5135"/>
    <w:rsid w:val="004F5142"/>
    <w:rsid w:val="004F5189"/>
    <w:rsid w:val="004F51B9"/>
    <w:rsid w:val="004F523F"/>
    <w:rsid w:val="004F5251"/>
    <w:rsid w:val="004F52AF"/>
    <w:rsid w:val="004F52BA"/>
    <w:rsid w:val="004F52BF"/>
    <w:rsid w:val="004F52D9"/>
    <w:rsid w:val="004F52DD"/>
    <w:rsid w:val="004F52EE"/>
    <w:rsid w:val="004F5301"/>
    <w:rsid w:val="004F5344"/>
    <w:rsid w:val="004F534E"/>
    <w:rsid w:val="004F535E"/>
    <w:rsid w:val="004F5361"/>
    <w:rsid w:val="004F5367"/>
    <w:rsid w:val="004F5372"/>
    <w:rsid w:val="004F5386"/>
    <w:rsid w:val="004F53F1"/>
    <w:rsid w:val="004F5401"/>
    <w:rsid w:val="004F542F"/>
    <w:rsid w:val="004F548D"/>
    <w:rsid w:val="004F54AA"/>
    <w:rsid w:val="004F54FA"/>
    <w:rsid w:val="004F553C"/>
    <w:rsid w:val="004F5594"/>
    <w:rsid w:val="004F5598"/>
    <w:rsid w:val="004F55B9"/>
    <w:rsid w:val="004F55D1"/>
    <w:rsid w:val="004F55DF"/>
    <w:rsid w:val="004F55FB"/>
    <w:rsid w:val="004F5625"/>
    <w:rsid w:val="004F563F"/>
    <w:rsid w:val="004F5662"/>
    <w:rsid w:val="004F567E"/>
    <w:rsid w:val="004F56DD"/>
    <w:rsid w:val="004F56E7"/>
    <w:rsid w:val="004F573C"/>
    <w:rsid w:val="004F5754"/>
    <w:rsid w:val="004F5780"/>
    <w:rsid w:val="004F578B"/>
    <w:rsid w:val="004F57B0"/>
    <w:rsid w:val="004F57C1"/>
    <w:rsid w:val="004F57DD"/>
    <w:rsid w:val="004F57E7"/>
    <w:rsid w:val="004F57F0"/>
    <w:rsid w:val="004F583A"/>
    <w:rsid w:val="004F5849"/>
    <w:rsid w:val="004F58CA"/>
    <w:rsid w:val="004F58D7"/>
    <w:rsid w:val="004F5900"/>
    <w:rsid w:val="004F596F"/>
    <w:rsid w:val="004F59E4"/>
    <w:rsid w:val="004F5A2F"/>
    <w:rsid w:val="004F5A3B"/>
    <w:rsid w:val="004F5A46"/>
    <w:rsid w:val="004F5B3E"/>
    <w:rsid w:val="004F5B75"/>
    <w:rsid w:val="004F5B9F"/>
    <w:rsid w:val="004F5BAA"/>
    <w:rsid w:val="004F5BCD"/>
    <w:rsid w:val="004F5BD7"/>
    <w:rsid w:val="004F5BDA"/>
    <w:rsid w:val="004F5BDE"/>
    <w:rsid w:val="004F5BDF"/>
    <w:rsid w:val="004F5C01"/>
    <w:rsid w:val="004F5C24"/>
    <w:rsid w:val="004F5D17"/>
    <w:rsid w:val="004F5D1A"/>
    <w:rsid w:val="004F5D3E"/>
    <w:rsid w:val="004F5D59"/>
    <w:rsid w:val="004F5D93"/>
    <w:rsid w:val="004F5DD8"/>
    <w:rsid w:val="004F5E2F"/>
    <w:rsid w:val="004F5E6E"/>
    <w:rsid w:val="004F5E93"/>
    <w:rsid w:val="004F5FA4"/>
    <w:rsid w:val="004F5FB1"/>
    <w:rsid w:val="004F6099"/>
    <w:rsid w:val="004F60CC"/>
    <w:rsid w:val="004F6109"/>
    <w:rsid w:val="004F610D"/>
    <w:rsid w:val="004F6123"/>
    <w:rsid w:val="004F6145"/>
    <w:rsid w:val="004F615C"/>
    <w:rsid w:val="004F616C"/>
    <w:rsid w:val="004F6184"/>
    <w:rsid w:val="004F61B8"/>
    <w:rsid w:val="004F61FB"/>
    <w:rsid w:val="004F626B"/>
    <w:rsid w:val="004F6272"/>
    <w:rsid w:val="004F62C2"/>
    <w:rsid w:val="004F62C6"/>
    <w:rsid w:val="004F62DF"/>
    <w:rsid w:val="004F636E"/>
    <w:rsid w:val="004F6377"/>
    <w:rsid w:val="004F63CF"/>
    <w:rsid w:val="004F63F8"/>
    <w:rsid w:val="004F64AD"/>
    <w:rsid w:val="004F64DE"/>
    <w:rsid w:val="004F6511"/>
    <w:rsid w:val="004F655C"/>
    <w:rsid w:val="004F658C"/>
    <w:rsid w:val="004F6597"/>
    <w:rsid w:val="004F65A7"/>
    <w:rsid w:val="004F65AE"/>
    <w:rsid w:val="004F65E4"/>
    <w:rsid w:val="004F65EC"/>
    <w:rsid w:val="004F66CC"/>
    <w:rsid w:val="004F66F2"/>
    <w:rsid w:val="004F6719"/>
    <w:rsid w:val="004F675A"/>
    <w:rsid w:val="004F67B0"/>
    <w:rsid w:val="004F67D7"/>
    <w:rsid w:val="004F67DB"/>
    <w:rsid w:val="004F6805"/>
    <w:rsid w:val="004F6836"/>
    <w:rsid w:val="004F6897"/>
    <w:rsid w:val="004F68F0"/>
    <w:rsid w:val="004F6917"/>
    <w:rsid w:val="004F691F"/>
    <w:rsid w:val="004F6999"/>
    <w:rsid w:val="004F699F"/>
    <w:rsid w:val="004F69AB"/>
    <w:rsid w:val="004F69DC"/>
    <w:rsid w:val="004F6A45"/>
    <w:rsid w:val="004F6A58"/>
    <w:rsid w:val="004F6ABB"/>
    <w:rsid w:val="004F6AF3"/>
    <w:rsid w:val="004F6B2B"/>
    <w:rsid w:val="004F6B36"/>
    <w:rsid w:val="004F6B9B"/>
    <w:rsid w:val="004F6BF6"/>
    <w:rsid w:val="004F6CD5"/>
    <w:rsid w:val="004F6CF2"/>
    <w:rsid w:val="004F6D1F"/>
    <w:rsid w:val="004F6D20"/>
    <w:rsid w:val="004F6D29"/>
    <w:rsid w:val="004F6D86"/>
    <w:rsid w:val="004F6D8B"/>
    <w:rsid w:val="004F6D8D"/>
    <w:rsid w:val="004F6D94"/>
    <w:rsid w:val="004F6DA9"/>
    <w:rsid w:val="004F6E52"/>
    <w:rsid w:val="004F6E5B"/>
    <w:rsid w:val="004F6E7D"/>
    <w:rsid w:val="004F6E86"/>
    <w:rsid w:val="004F6E88"/>
    <w:rsid w:val="004F6F09"/>
    <w:rsid w:val="004F6FA3"/>
    <w:rsid w:val="004F7001"/>
    <w:rsid w:val="004F7038"/>
    <w:rsid w:val="004F7060"/>
    <w:rsid w:val="004F706B"/>
    <w:rsid w:val="004F707C"/>
    <w:rsid w:val="004F707D"/>
    <w:rsid w:val="004F7091"/>
    <w:rsid w:val="004F70F8"/>
    <w:rsid w:val="004F714B"/>
    <w:rsid w:val="004F7157"/>
    <w:rsid w:val="004F715E"/>
    <w:rsid w:val="004F7180"/>
    <w:rsid w:val="004F7186"/>
    <w:rsid w:val="004F7191"/>
    <w:rsid w:val="004F71A9"/>
    <w:rsid w:val="004F71B1"/>
    <w:rsid w:val="004F7214"/>
    <w:rsid w:val="004F723E"/>
    <w:rsid w:val="004F7263"/>
    <w:rsid w:val="004F72C7"/>
    <w:rsid w:val="004F72CD"/>
    <w:rsid w:val="004F7304"/>
    <w:rsid w:val="004F737C"/>
    <w:rsid w:val="004F73BA"/>
    <w:rsid w:val="004F73DC"/>
    <w:rsid w:val="004F7413"/>
    <w:rsid w:val="004F7428"/>
    <w:rsid w:val="004F7437"/>
    <w:rsid w:val="004F748F"/>
    <w:rsid w:val="004F74A6"/>
    <w:rsid w:val="004F74E6"/>
    <w:rsid w:val="004F7554"/>
    <w:rsid w:val="004F75B0"/>
    <w:rsid w:val="004F75D8"/>
    <w:rsid w:val="004F75D9"/>
    <w:rsid w:val="004F762F"/>
    <w:rsid w:val="004F7657"/>
    <w:rsid w:val="004F7675"/>
    <w:rsid w:val="004F76B4"/>
    <w:rsid w:val="004F76C1"/>
    <w:rsid w:val="004F76C5"/>
    <w:rsid w:val="004F76D2"/>
    <w:rsid w:val="004F76DF"/>
    <w:rsid w:val="004F76E9"/>
    <w:rsid w:val="004F76F8"/>
    <w:rsid w:val="004F7712"/>
    <w:rsid w:val="004F7738"/>
    <w:rsid w:val="004F778F"/>
    <w:rsid w:val="004F77D4"/>
    <w:rsid w:val="004F77E0"/>
    <w:rsid w:val="004F7824"/>
    <w:rsid w:val="004F7858"/>
    <w:rsid w:val="004F7877"/>
    <w:rsid w:val="004F7885"/>
    <w:rsid w:val="004F78F7"/>
    <w:rsid w:val="004F7984"/>
    <w:rsid w:val="004F79CC"/>
    <w:rsid w:val="004F79E2"/>
    <w:rsid w:val="004F7A1A"/>
    <w:rsid w:val="004F7A91"/>
    <w:rsid w:val="004F7AC2"/>
    <w:rsid w:val="004F7AC5"/>
    <w:rsid w:val="004F7B3D"/>
    <w:rsid w:val="004F7B45"/>
    <w:rsid w:val="004F7B6C"/>
    <w:rsid w:val="004F7B74"/>
    <w:rsid w:val="004F7BDB"/>
    <w:rsid w:val="004F7BED"/>
    <w:rsid w:val="004F7C1F"/>
    <w:rsid w:val="004F7C45"/>
    <w:rsid w:val="004F7C4A"/>
    <w:rsid w:val="004F7C68"/>
    <w:rsid w:val="004F7CF0"/>
    <w:rsid w:val="004F7D3C"/>
    <w:rsid w:val="004F7D74"/>
    <w:rsid w:val="004F7D84"/>
    <w:rsid w:val="004F7D97"/>
    <w:rsid w:val="004F7DA9"/>
    <w:rsid w:val="004F7DC8"/>
    <w:rsid w:val="004F7E06"/>
    <w:rsid w:val="004F7E3D"/>
    <w:rsid w:val="004F7E96"/>
    <w:rsid w:val="004F7EB5"/>
    <w:rsid w:val="004F7F3F"/>
    <w:rsid w:val="004F7F5B"/>
    <w:rsid w:val="004F7FD6"/>
    <w:rsid w:val="004F7FF0"/>
    <w:rsid w:val="00500088"/>
    <w:rsid w:val="005000C5"/>
    <w:rsid w:val="005000CC"/>
    <w:rsid w:val="005000D7"/>
    <w:rsid w:val="005000F0"/>
    <w:rsid w:val="0050011B"/>
    <w:rsid w:val="0050012C"/>
    <w:rsid w:val="0050016C"/>
    <w:rsid w:val="005001AB"/>
    <w:rsid w:val="005001B0"/>
    <w:rsid w:val="005001D5"/>
    <w:rsid w:val="0050020B"/>
    <w:rsid w:val="00500213"/>
    <w:rsid w:val="00500264"/>
    <w:rsid w:val="00500266"/>
    <w:rsid w:val="005002BF"/>
    <w:rsid w:val="005002F1"/>
    <w:rsid w:val="0050031C"/>
    <w:rsid w:val="00500337"/>
    <w:rsid w:val="0050036D"/>
    <w:rsid w:val="0050037F"/>
    <w:rsid w:val="00500426"/>
    <w:rsid w:val="0050048B"/>
    <w:rsid w:val="005004C7"/>
    <w:rsid w:val="005004FD"/>
    <w:rsid w:val="00500514"/>
    <w:rsid w:val="0050054B"/>
    <w:rsid w:val="00500594"/>
    <w:rsid w:val="00500602"/>
    <w:rsid w:val="0050065E"/>
    <w:rsid w:val="00500676"/>
    <w:rsid w:val="00500681"/>
    <w:rsid w:val="005006AB"/>
    <w:rsid w:val="005006ED"/>
    <w:rsid w:val="005006F4"/>
    <w:rsid w:val="00500732"/>
    <w:rsid w:val="00500768"/>
    <w:rsid w:val="005007A4"/>
    <w:rsid w:val="005007A6"/>
    <w:rsid w:val="005007E0"/>
    <w:rsid w:val="005007E5"/>
    <w:rsid w:val="00500857"/>
    <w:rsid w:val="00500891"/>
    <w:rsid w:val="00500909"/>
    <w:rsid w:val="0050090D"/>
    <w:rsid w:val="00500918"/>
    <w:rsid w:val="0050094E"/>
    <w:rsid w:val="00500957"/>
    <w:rsid w:val="005009B9"/>
    <w:rsid w:val="005009E5"/>
    <w:rsid w:val="00500A11"/>
    <w:rsid w:val="00500A4C"/>
    <w:rsid w:val="00500A75"/>
    <w:rsid w:val="00500AFB"/>
    <w:rsid w:val="00500AFC"/>
    <w:rsid w:val="00500B2F"/>
    <w:rsid w:val="00500B5C"/>
    <w:rsid w:val="00500B60"/>
    <w:rsid w:val="00500B6E"/>
    <w:rsid w:val="00500B7C"/>
    <w:rsid w:val="00500BA1"/>
    <w:rsid w:val="00500BFE"/>
    <w:rsid w:val="00500CA0"/>
    <w:rsid w:val="00500CFF"/>
    <w:rsid w:val="00500D06"/>
    <w:rsid w:val="00500D44"/>
    <w:rsid w:val="00500D53"/>
    <w:rsid w:val="00500D69"/>
    <w:rsid w:val="00500DC9"/>
    <w:rsid w:val="00500EE1"/>
    <w:rsid w:val="00500EE7"/>
    <w:rsid w:val="00500EEB"/>
    <w:rsid w:val="00500F02"/>
    <w:rsid w:val="00500F73"/>
    <w:rsid w:val="00500FAB"/>
    <w:rsid w:val="00500FBA"/>
    <w:rsid w:val="00500FCE"/>
    <w:rsid w:val="00501007"/>
    <w:rsid w:val="0050105C"/>
    <w:rsid w:val="005010C5"/>
    <w:rsid w:val="005010EE"/>
    <w:rsid w:val="00501119"/>
    <w:rsid w:val="0050111E"/>
    <w:rsid w:val="00501146"/>
    <w:rsid w:val="00501192"/>
    <w:rsid w:val="005011A6"/>
    <w:rsid w:val="005011AE"/>
    <w:rsid w:val="005011B1"/>
    <w:rsid w:val="005011BD"/>
    <w:rsid w:val="005011D4"/>
    <w:rsid w:val="0050123D"/>
    <w:rsid w:val="0050126C"/>
    <w:rsid w:val="005012B1"/>
    <w:rsid w:val="005012B4"/>
    <w:rsid w:val="005012BD"/>
    <w:rsid w:val="0050132D"/>
    <w:rsid w:val="00501385"/>
    <w:rsid w:val="0050138E"/>
    <w:rsid w:val="005013C4"/>
    <w:rsid w:val="005013D1"/>
    <w:rsid w:val="005013D7"/>
    <w:rsid w:val="0050147E"/>
    <w:rsid w:val="005014A1"/>
    <w:rsid w:val="005014C7"/>
    <w:rsid w:val="005014FC"/>
    <w:rsid w:val="00501559"/>
    <w:rsid w:val="0050156F"/>
    <w:rsid w:val="00501594"/>
    <w:rsid w:val="005015A3"/>
    <w:rsid w:val="00501615"/>
    <w:rsid w:val="00501616"/>
    <w:rsid w:val="00501703"/>
    <w:rsid w:val="0050172B"/>
    <w:rsid w:val="0050174C"/>
    <w:rsid w:val="0050177D"/>
    <w:rsid w:val="00501786"/>
    <w:rsid w:val="00501811"/>
    <w:rsid w:val="00501823"/>
    <w:rsid w:val="00501838"/>
    <w:rsid w:val="00501875"/>
    <w:rsid w:val="0050188B"/>
    <w:rsid w:val="0050188C"/>
    <w:rsid w:val="0050189F"/>
    <w:rsid w:val="005018B2"/>
    <w:rsid w:val="005018B7"/>
    <w:rsid w:val="005018D2"/>
    <w:rsid w:val="00501902"/>
    <w:rsid w:val="00501907"/>
    <w:rsid w:val="00501933"/>
    <w:rsid w:val="00501944"/>
    <w:rsid w:val="005019D7"/>
    <w:rsid w:val="00501A1F"/>
    <w:rsid w:val="00501A45"/>
    <w:rsid w:val="00501A57"/>
    <w:rsid w:val="00501A66"/>
    <w:rsid w:val="00501A95"/>
    <w:rsid w:val="00501AC3"/>
    <w:rsid w:val="00501AE3"/>
    <w:rsid w:val="00501B46"/>
    <w:rsid w:val="00501B49"/>
    <w:rsid w:val="00501B4C"/>
    <w:rsid w:val="00501BEC"/>
    <w:rsid w:val="00501C4C"/>
    <w:rsid w:val="00501C64"/>
    <w:rsid w:val="00501C7C"/>
    <w:rsid w:val="00501CD5"/>
    <w:rsid w:val="00501CE6"/>
    <w:rsid w:val="00501CFB"/>
    <w:rsid w:val="00501D0D"/>
    <w:rsid w:val="00501D5B"/>
    <w:rsid w:val="00501D71"/>
    <w:rsid w:val="00501DD7"/>
    <w:rsid w:val="00501DD8"/>
    <w:rsid w:val="00501E17"/>
    <w:rsid w:val="00501E37"/>
    <w:rsid w:val="00501E45"/>
    <w:rsid w:val="00501E46"/>
    <w:rsid w:val="00501E63"/>
    <w:rsid w:val="00501E72"/>
    <w:rsid w:val="00501E7F"/>
    <w:rsid w:val="00501E8B"/>
    <w:rsid w:val="00501ED4"/>
    <w:rsid w:val="00501EF0"/>
    <w:rsid w:val="00501F1B"/>
    <w:rsid w:val="00501F7A"/>
    <w:rsid w:val="00501F98"/>
    <w:rsid w:val="00501FE7"/>
    <w:rsid w:val="00501FE9"/>
    <w:rsid w:val="0050200B"/>
    <w:rsid w:val="0050202D"/>
    <w:rsid w:val="00502053"/>
    <w:rsid w:val="00502151"/>
    <w:rsid w:val="00502198"/>
    <w:rsid w:val="005021E0"/>
    <w:rsid w:val="005022B9"/>
    <w:rsid w:val="00502304"/>
    <w:rsid w:val="0050231B"/>
    <w:rsid w:val="00502346"/>
    <w:rsid w:val="00502394"/>
    <w:rsid w:val="0050239E"/>
    <w:rsid w:val="005023A9"/>
    <w:rsid w:val="00502416"/>
    <w:rsid w:val="0050241F"/>
    <w:rsid w:val="005024A4"/>
    <w:rsid w:val="005024E2"/>
    <w:rsid w:val="0050251F"/>
    <w:rsid w:val="00502550"/>
    <w:rsid w:val="00502574"/>
    <w:rsid w:val="0050257B"/>
    <w:rsid w:val="00502592"/>
    <w:rsid w:val="00502595"/>
    <w:rsid w:val="00502599"/>
    <w:rsid w:val="005025A5"/>
    <w:rsid w:val="005025B5"/>
    <w:rsid w:val="005025D3"/>
    <w:rsid w:val="005025FB"/>
    <w:rsid w:val="0050261F"/>
    <w:rsid w:val="005026A4"/>
    <w:rsid w:val="005026C5"/>
    <w:rsid w:val="005026E0"/>
    <w:rsid w:val="005026EF"/>
    <w:rsid w:val="0050270A"/>
    <w:rsid w:val="0050272B"/>
    <w:rsid w:val="00502730"/>
    <w:rsid w:val="00502744"/>
    <w:rsid w:val="00502750"/>
    <w:rsid w:val="00502789"/>
    <w:rsid w:val="005027AD"/>
    <w:rsid w:val="005027B4"/>
    <w:rsid w:val="005027D5"/>
    <w:rsid w:val="00502809"/>
    <w:rsid w:val="005028E6"/>
    <w:rsid w:val="005028ED"/>
    <w:rsid w:val="00502912"/>
    <w:rsid w:val="00502930"/>
    <w:rsid w:val="00502936"/>
    <w:rsid w:val="00502978"/>
    <w:rsid w:val="00502999"/>
    <w:rsid w:val="005029A6"/>
    <w:rsid w:val="005029D8"/>
    <w:rsid w:val="005029F9"/>
    <w:rsid w:val="00502A0F"/>
    <w:rsid w:val="00502A24"/>
    <w:rsid w:val="00502A92"/>
    <w:rsid w:val="00502AC1"/>
    <w:rsid w:val="00502AC2"/>
    <w:rsid w:val="00502AD8"/>
    <w:rsid w:val="00502B17"/>
    <w:rsid w:val="00502B41"/>
    <w:rsid w:val="00502BD7"/>
    <w:rsid w:val="00502BE2"/>
    <w:rsid w:val="00502C47"/>
    <w:rsid w:val="00502C7D"/>
    <w:rsid w:val="00502CC5"/>
    <w:rsid w:val="00502CD9"/>
    <w:rsid w:val="00502CEF"/>
    <w:rsid w:val="00502DBD"/>
    <w:rsid w:val="00502E04"/>
    <w:rsid w:val="00502E18"/>
    <w:rsid w:val="00502E1C"/>
    <w:rsid w:val="00502E2C"/>
    <w:rsid w:val="00502E77"/>
    <w:rsid w:val="00502E8C"/>
    <w:rsid w:val="00502EAC"/>
    <w:rsid w:val="00502EAD"/>
    <w:rsid w:val="00502F88"/>
    <w:rsid w:val="00502FF8"/>
    <w:rsid w:val="0050302C"/>
    <w:rsid w:val="00503031"/>
    <w:rsid w:val="0050304C"/>
    <w:rsid w:val="005030F2"/>
    <w:rsid w:val="005030FB"/>
    <w:rsid w:val="0050312B"/>
    <w:rsid w:val="00503156"/>
    <w:rsid w:val="0050316F"/>
    <w:rsid w:val="00503227"/>
    <w:rsid w:val="0050325F"/>
    <w:rsid w:val="00503265"/>
    <w:rsid w:val="005032AB"/>
    <w:rsid w:val="005032B2"/>
    <w:rsid w:val="005032BE"/>
    <w:rsid w:val="005032FB"/>
    <w:rsid w:val="00503300"/>
    <w:rsid w:val="00503320"/>
    <w:rsid w:val="00503325"/>
    <w:rsid w:val="00503339"/>
    <w:rsid w:val="005033AF"/>
    <w:rsid w:val="005033EB"/>
    <w:rsid w:val="005033FB"/>
    <w:rsid w:val="005034A1"/>
    <w:rsid w:val="005034A6"/>
    <w:rsid w:val="005034D0"/>
    <w:rsid w:val="005034DF"/>
    <w:rsid w:val="00503521"/>
    <w:rsid w:val="005035BE"/>
    <w:rsid w:val="005035D8"/>
    <w:rsid w:val="005035F2"/>
    <w:rsid w:val="0050367E"/>
    <w:rsid w:val="0050370C"/>
    <w:rsid w:val="00503715"/>
    <w:rsid w:val="0050377A"/>
    <w:rsid w:val="00503780"/>
    <w:rsid w:val="005037C0"/>
    <w:rsid w:val="00503813"/>
    <w:rsid w:val="00503897"/>
    <w:rsid w:val="005038A1"/>
    <w:rsid w:val="005038C9"/>
    <w:rsid w:val="005038E7"/>
    <w:rsid w:val="0050390E"/>
    <w:rsid w:val="00503968"/>
    <w:rsid w:val="00503AA6"/>
    <w:rsid w:val="00503AB5"/>
    <w:rsid w:val="00503AEE"/>
    <w:rsid w:val="00503B27"/>
    <w:rsid w:val="00503B3E"/>
    <w:rsid w:val="00503B63"/>
    <w:rsid w:val="00503BB5"/>
    <w:rsid w:val="00503C46"/>
    <w:rsid w:val="00503C4C"/>
    <w:rsid w:val="00503C58"/>
    <w:rsid w:val="00503C85"/>
    <w:rsid w:val="00503CE4"/>
    <w:rsid w:val="00503D3E"/>
    <w:rsid w:val="00503D5F"/>
    <w:rsid w:val="00503D6C"/>
    <w:rsid w:val="00503D86"/>
    <w:rsid w:val="00503D91"/>
    <w:rsid w:val="00503DAF"/>
    <w:rsid w:val="00503DF6"/>
    <w:rsid w:val="00503E4A"/>
    <w:rsid w:val="00503E60"/>
    <w:rsid w:val="00503E61"/>
    <w:rsid w:val="00503E64"/>
    <w:rsid w:val="00503E65"/>
    <w:rsid w:val="00503E76"/>
    <w:rsid w:val="00503EAA"/>
    <w:rsid w:val="00503EF3"/>
    <w:rsid w:val="00503EFB"/>
    <w:rsid w:val="00503F21"/>
    <w:rsid w:val="00503F99"/>
    <w:rsid w:val="00503FFB"/>
    <w:rsid w:val="00504029"/>
    <w:rsid w:val="005040B0"/>
    <w:rsid w:val="005040EA"/>
    <w:rsid w:val="00504184"/>
    <w:rsid w:val="00504187"/>
    <w:rsid w:val="005041A8"/>
    <w:rsid w:val="0050423F"/>
    <w:rsid w:val="0050427A"/>
    <w:rsid w:val="005042AC"/>
    <w:rsid w:val="005042CA"/>
    <w:rsid w:val="00504336"/>
    <w:rsid w:val="00504362"/>
    <w:rsid w:val="005043CF"/>
    <w:rsid w:val="005043F2"/>
    <w:rsid w:val="00504450"/>
    <w:rsid w:val="005044D6"/>
    <w:rsid w:val="00504563"/>
    <w:rsid w:val="0050458D"/>
    <w:rsid w:val="005045B0"/>
    <w:rsid w:val="005045C9"/>
    <w:rsid w:val="00504642"/>
    <w:rsid w:val="0050467E"/>
    <w:rsid w:val="005046D3"/>
    <w:rsid w:val="00504707"/>
    <w:rsid w:val="0050475A"/>
    <w:rsid w:val="00504796"/>
    <w:rsid w:val="0050479E"/>
    <w:rsid w:val="005047AF"/>
    <w:rsid w:val="005047C2"/>
    <w:rsid w:val="0050486C"/>
    <w:rsid w:val="00504881"/>
    <w:rsid w:val="005048D2"/>
    <w:rsid w:val="00504912"/>
    <w:rsid w:val="00504954"/>
    <w:rsid w:val="0050497A"/>
    <w:rsid w:val="00504992"/>
    <w:rsid w:val="0050499A"/>
    <w:rsid w:val="005049B4"/>
    <w:rsid w:val="00504A64"/>
    <w:rsid w:val="00504A8D"/>
    <w:rsid w:val="00504AB9"/>
    <w:rsid w:val="00504AF1"/>
    <w:rsid w:val="00504B5C"/>
    <w:rsid w:val="00504B76"/>
    <w:rsid w:val="00504B90"/>
    <w:rsid w:val="00504BF2"/>
    <w:rsid w:val="00504C1A"/>
    <w:rsid w:val="00504C97"/>
    <w:rsid w:val="00504CB5"/>
    <w:rsid w:val="00504CCE"/>
    <w:rsid w:val="00504D1E"/>
    <w:rsid w:val="00504D37"/>
    <w:rsid w:val="00504D3B"/>
    <w:rsid w:val="00504DC1"/>
    <w:rsid w:val="00504DF0"/>
    <w:rsid w:val="00504E30"/>
    <w:rsid w:val="00504E72"/>
    <w:rsid w:val="00504E87"/>
    <w:rsid w:val="00504EB2"/>
    <w:rsid w:val="00504ECB"/>
    <w:rsid w:val="00504F81"/>
    <w:rsid w:val="00504F82"/>
    <w:rsid w:val="00504F8A"/>
    <w:rsid w:val="00504FEF"/>
    <w:rsid w:val="00505004"/>
    <w:rsid w:val="00505030"/>
    <w:rsid w:val="00505060"/>
    <w:rsid w:val="00505076"/>
    <w:rsid w:val="00505081"/>
    <w:rsid w:val="005050D2"/>
    <w:rsid w:val="005050DA"/>
    <w:rsid w:val="005050DF"/>
    <w:rsid w:val="005050EC"/>
    <w:rsid w:val="0050514A"/>
    <w:rsid w:val="005051BA"/>
    <w:rsid w:val="005051F3"/>
    <w:rsid w:val="0050520D"/>
    <w:rsid w:val="0050520E"/>
    <w:rsid w:val="00505220"/>
    <w:rsid w:val="00505235"/>
    <w:rsid w:val="00505277"/>
    <w:rsid w:val="00505335"/>
    <w:rsid w:val="00505346"/>
    <w:rsid w:val="00505373"/>
    <w:rsid w:val="00505376"/>
    <w:rsid w:val="005053A4"/>
    <w:rsid w:val="005053AD"/>
    <w:rsid w:val="005053D7"/>
    <w:rsid w:val="005053F2"/>
    <w:rsid w:val="00505442"/>
    <w:rsid w:val="0050545E"/>
    <w:rsid w:val="00505462"/>
    <w:rsid w:val="005054DE"/>
    <w:rsid w:val="00505515"/>
    <w:rsid w:val="00505647"/>
    <w:rsid w:val="00505664"/>
    <w:rsid w:val="0050566D"/>
    <w:rsid w:val="005056A2"/>
    <w:rsid w:val="005056A4"/>
    <w:rsid w:val="005056A7"/>
    <w:rsid w:val="005056DD"/>
    <w:rsid w:val="00505711"/>
    <w:rsid w:val="00505747"/>
    <w:rsid w:val="0050578D"/>
    <w:rsid w:val="00505816"/>
    <w:rsid w:val="00505889"/>
    <w:rsid w:val="00505931"/>
    <w:rsid w:val="00505943"/>
    <w:rsid w:val="00505967"/>
    <w:rsid w:val="0050599E"/>
    <w:rsid w:val="005059B2"/>
    <w:rsid w:val="00505A23"/>
    <w:rsid w:val="00505A2C"/>
    <w:rsid w:val="00505A63"/>
    <w:rsid w:val="00505AC4"/>
    <w:rsid w:val="00505ACC"/>
    <w:rsid w:val="00505AE7"/>
    <w:rsid w:val="00505AF1"/>
    <w:rsid w:val="00505AFA"/>
    <w:rsid w:val="00505AFE"/>
    <w:rsid w:val="00505B02"/>
    <w:rsid w:val="00505B50"/>
    <w:rsid w:val="00505B5E"/>
    <w:rsid w:val="00505B63"/>
    <w:rsid w:val="00505B74"/>
    <w:rsid w:val="00505BA5"/>
    <w:rsid w:val="00505BDF"/>
    <w:rsid w:val="00505BE0"/>
    <w:rsid w:val="00505C14"/>
    <w:rsid w:val="00505C2D"/>
    <w:rsid w:val="00505C2F"/>
    <w:rsid w:val="00505C90"/>
    <w:rsid w:val="00505CAB"/>
    <w:rsid w:val="00505CDA"/>
    <w:rsid w:val="00505D8E"/>
    <w:rsid w:val="00505DEF"/>
    <w:rsid w:val="00505E79"/>
    <w:rsid w:val="00505EC2"/>
    <w:rsid w:val="00505F03"/>
    <w:rsid w:val="00505F26"/>
    <w:rsid w:val="00505F28"/>
    <w:rsid w:val="00505F2C"/>
    <w:rsid w:val="00505F64"/>
    <w:rsid w:val="00505F73"/>
    <w:rsid w:val="00505FA3"/>
    <w:rsid w:val="00505FA8"/>
    <w:rsid w:val="00505FC7"/>
    <w:rsid w:val="00505FD2"/>
    <w:rsid w:val="00506024"/>
    <w:rsid w:val="005060C7"/>
    <w:rsid w:val="005060F0"/>
    <w:rsid w:val="0050612A"/>
    <w:rsid w:val="00506162"/>
    <w:rsid w:val="0050616D"/>
    <w:rsid w:val="0050618E"/>
    <w:rsid w:val="005061C2"/>
    <w:rsid w:val="005061C3"/>
    <w:rsid w:val="00506244"/>
    <w:rsid w:val="005062DA"/>
    <w:rsid w:val="0050633F"/>
    <w:rsid w:val="0050637E"/>
    <w:rsid w:val="00506390"/>
    <w:rsid w:val="005063AD"/>
    <w:rsid w:val="0050642C"/>
    <w:rsid w:val="00506443"/>
    <w:rsid w:val="0050647D"/>
    <w:rsid w:val="0050649B"/>
    <w:rsid w:val="005064CC"/>
    <w:rsid w:val="0050650F"/>
    <w:rsid w:val="00506515"/>
    <w:rsid w:val="0050651B"/>
    <w:rsid w:val="0050651C"/>
    <w:rsid w:val="00506551"/>
    <w:rsid w:val="00506593"/>
    <w:rsid w:val="00506594"/>
    <w:rsid w:val="005065BC"/>
    <w:rsid w:val="005065F4"/>
    <w:rsid w:val="0050660B"/>
    <w:rsid w:val="0050668D"/>
    <w:rsid w:val="005066F1"/>
    <w:rsid w:val="0050679E"/>
    <w:rsid w:val="005067DA"/>
    <w:rsid w:val="005067E7"/>
    <w:rsid w:val="005067FF"/>
    <w:rsid w:val="00506879"/>
    <w:rsid w:val="005068F7"/>
    <w:rsid w:val="00506952"/>
    <w:rsid w:val="0050698E"/>
    <w:rsid w:val="00506A16"/>
    <w:rsid w:val="00506A25"/>
    <w:rsid w:val="00506A2B"/>
    <w:rsid w:val="00506A54"/>
    <w:rsid w:val="00506A96"/>
    <w:rsid w:val="00506ACC"/>
    <w:rsid w:val="00506ADC"/>
    <w:rsid w:val="00506B02"/>
    <w:rsid w:val="00506B1A"/>
    <w:rsid w:val="00506B20"/>
    <w:rsid w:val="00506B45"/>
    <w:rsid w:val="00506B53"/>
    <w:rsid w:val="00506B6D"/>
    <w:rsid w:val="00506B75"/>
    <w:rsid w:val="00506BE4"/>
    <w:rsid w:val="00506C41"/>
    <w:rsid w:val="00506CC0"/>
    <w:rsid w:val="00506CDC"/>
    <w:rsid w:val="00506D10"/>
    <w:rsid w:val="00506D21"/>
    <w:rsid w:val="00506D26"/>
    <w:rsid w:val="00506D4F"/>
    <w:rsid w:val="00506D5A"/>
    <w:rsid w:val="00506D7F"/>
    <w:rsid w:val="00506DD5"/>
    <w:rsid w:val="00506E06"/>
    <w:rsid w:val="00506E69"/>
    <w:rsid w:val="00506ED1"/>
    <w:rsid w:val="00506EDD"/>
    <w:rsid w:val="00506F1A"/>
    <w:rsid w:val="00506F48"/>
    <w:rsid w:val="00506FDD"/>
    <w:rsid w:val="00506FF7"/>
    <w:rsid w:val="00506FFA"/>
    <w:rsid w:val="00507048"/>
    <w:rsid w:val="00507053"/>
    <w:rsid w:val="0050708A"/>
    <w:rsid w:val="00507096"/>
    <w:rsid w:val="005070DB"/>
    <w:rsid w:val="0050710A"/>
    <w:rsid w:val="00507154"/>
    <w:rsid w:val="0050717B"/>
    <w:rsid w:val="0050718E"/>
    <w:rsid w:val="00507191"/>
    <w:rsid w:val="00507201"/>
    <w:rsid w:val="00507274"/>
    <w:rsid w:val="00507275"/>
    <w:rsid w:val="005072D6"/>
    <w:rsid w:val="005072E2"/>
    <w:rsid w:val="005072FB"/>
    <w:rsid w:val="0050734A"/>
    <w:rsid w:val="005073BF"/>
    <w:rsid w:val="005073CA"/>
    <w:rsid w:val="005073D7"/>
    <w:rsid w:val="00507422"/>
    <w:rsid w:val="00507429"/>
    <w:rsid w:val="00507442"/>
    <w:rsid w:val="00507468"/>
    <w:rsid w:val="00507475"/>
    <w:rsid w:val="005074BA"/>
    <w:rsid w:val="005074D5"/>
    <w:rsid w:val="00507544"/>
    <w:rsid w:val="00507590"/>
    <w:rsid w:val="00507596"/>
    <w:rsid w:val="00507613"/>
    <w:rsid w:val="00507697"/>
    <w:rsid w:val="0050769B"/>
    <w:rsid w:val="0050769C"/>
    <w:rsid w:val="005076CD"/>
    <w:rsid w:val="005076E2"/>
    <w:rsid w:val="005076FB"/>
    <w:rsid w:val="0050771C"/>
    <w:rsid w:val="00507722"/>
    <w:rsid w:val="0050773E"/>
    <w:rsid w:val="00507794"/>
    <w:rsid w:val="005077F1"/>
    <w:rsid w:val="0050783A"/>
    <w:rsid w:val="0050783B"/>
    <w:rsid w:val="005078C4"/>
    <w:rsid w:val="005078DC"/>
    <w:rsid w:val="00507977"/>
    <w:rsid w:val="00507989"/>
    <w:rsid w:val="005079D8"/>
    <w:rsid w:val="00507A58"/>
    <w:rsid w:val="00507A75"/>
    <w:rsid w:val="00507A84"/>
    <w:rsid w:val="00507A94"/>
    <w:rsid w:val="00507A95"/>
    <w:rsid w:val="00507AA2"/>
    <w:rsid w:val="00507AB4"/>
    <w:rsid w:val="00507AF9"/>
    <w:rsid w:val="00507AFE"/>
    <w:rsid w:val="00507B32"/>
    <w:rsid w:val="00507B4F"/>
    <w:rsid w:val="00507B54"/>
    <w:rsid w:val="00507B57"/>
    <w:rsid w:val="00507B84"/>
    <w:rsid w:val="00507BB2"/>
    <w:rsid w:val="00507BD3"/>
    <w:rsid w:val="00507BEE"/>
    <w:rsid w:val="00507BFA"/>
    <w:rsid w:val="00507C55"/>
    <w:rsid w:val="00507C5D"/>
    <w:rsid w:val="00507C84"/>
    <w:rsid w:val="00507C88"/>
    <w:rsid w:val="00507CC8"/>
    <w:rsid w:val="00507CDE"/>
    <w:rsid w:val="00507CEB"/>
    <w:rsid w:val="00507D0A"/>
    <w:rsid w:val="00507D16"/>
    <w:rsid w:val="00507D19"/>
    <w:rsid w:val="00507D1C"/>
    <w:rsid w:val="00507D4F"/>
    <w:rsid w:val="00507E05"/>
    <w:rsid w:val="00507E37"/>
    <w:rsid w:val="00507E72"/>
    <w:rsid w:val="00507E82"/>
    <w:rsid w:val="00507EA8"/>
    <w:rsid w:val="00507ECF"/>
    <w:rsid w:val="00507EF8"/>
    <w:rsid w:val="00507F16"/>
    <w:rsid w:val="00507F8B"/>
    <w:rsid w:val="00507F8F"/>
    <w:rsid w:val="00507FBB"/>
    <w:rsid w:val="00507FCA"/>
    <w:rsid w:val="00507FCD"/>
    <w:rsid w:val="00510084"/>
    <w:rsid w:val="005100B9"/>
    <w:rsid w:val="005100CF"/>
    <w:rsid w:val="005100E4"/>
    <w:rsid w:val="00510101"/>
    <w:rsid w:val="00510165"/>
    <w:rsid w:val="005101B1"/>
    <w:rsid w:val="005101F2"/>
    <w:rsid w:val="0051022F"/>
    <w:rsid w:val="00510268"/>
    <w:rsid w:val="005102ED"/>
    <w:rsid w:val="005102EE"/>
    <w:rsid w:val="00510320"/>
    <w:rsid w:val="0051033A"/>
    <w:rsid w:val="00510345"/>
    <w:rsid w:val="005103BA"/>
    <w:rsid w:val="005103CF"/>
    <w:rsid w:val="00510488"/>
    <w:rsid w:val="005104F3"/>
    <w:rsid w:val="00510518"/>
    <w:rsid w:val="00510524"/>
    <w:rsid w:val="0051054F"/>
    <w:rsid w:val="005105C1"/>
    <w:rsid w:val="0051061A"/>
    <w:rsid w:val="00510685"/>
    <w:rsid w:val="0051068F"/>
    <w:rsid w:val="00510705"/>
    <w:rsid w:val="00510719"/>
    <w:rsid w:val="005107A4"/>
    <w:rsid w:val="005107CD"/>
    <w:rsid w:val="005107D2"/>
    <w:rsid w:val="00510841"/>
    <w:rsid w:val="00510855"/>
    <w:rsid w:val="005108B6"/>
    <w:rsid w:val="005108D9"/>
    <w:rsid w:val="00510921"/>
    <w:rsid w:val="00510925"/>
    <w:rsid w:val="0051093C"/>
    <w:rsid w:val="0051097F"/>
    <w:rsid w:val="0051098D"/>
    <w:rsid w:val="005109C4"/>
    <w:rsid w:val="00510A31"/>
    <w:rsid w:val="00510ABF"/>
    <w:rsid w:val="00510AC2"/>
    <w:rsid w:val="00510AC7"/>
    <w:rsid w:val="00510AEF"/>
    <w:rsid w:val="00510AF8"/>
    <w:rsid w:val="00510B20"/>
    <w:rsid w:val="00510B63"/>
    <w:rsid w:val="00510B6D"/>
    <w:rsid w:val="00510B70"/>
    <w:rsid w:val="00510B94"/>
    <w:rsid w:val="00510BC4"/>
    <w:rsid w:val="00510BCD"/>
    <w:rsid w:val="00510C20"/>
    <w:rsid w:val="00510C49"/>
    <w:rsid w:val="00510CBE"/>
    <w:rsid w:val="00510CE3"/>
    <w:rsid w:val="00510CF4"/>
    <w:rsid w:val="00510CFA"/>
    <w:rsid w:val="00510CFF"/>
    <w:rsid w:val="00510D20"/>
    <w:rsid w:val="00510D31"/>
    <w:rsid w:val="00510D43"/>
    <w:rsid w:val="00510D5C"/>
    <w:rsid w:val="00510D8D"/>
    <w:rsid w:val="00510DB9"/>
    <w:rsid w:val="00510DC5"/>
    <w:rsid w:val="00510DDC"/>
    <w:rsid w:val="00510E0F"/>
    <w:rsid w:val="00510E89"/>
    <w:rsid w:val="00510EB7"/>
    <w:rsid w:val="00510EBA"/>
    <w:rsid w:val="00510ED3"/>
    <w:rsid w:val="00510EDD"/>
    <w:rsid w:val="00510EFD"/>
    <w:rsid w:val="00510F9B"/>
    <w:rsid w:val="00511022"/>
    <w:rsid w:val="005110C1"/>
    <w:rsid w:val="005110DE"/>
    <w:rsid w:val="00511118"/>
    <w:rsid w:val="00511148"/>
    <w:rsid w:val="00511180"/>
    <w:rsid w:val="005111DD"/>
    <w:rsid w:val="005111DF"/>
    <w:rsid w:val="005111EA"/>
    <w:rsid w:val="005111FE"/>
    <w:rsid w:val="0051123F"/>
    <w:rsid w:val="00511265"/>
    <w:rsid w:val="005112D5"/>
    <w:rsid w:val="005112FA"/>
    <w:rsid w:val="005112FC"/>
    <w:rsid w:val="00511309"/>
    <w:rsid w:val="0051131D"/>
    <w:rsid w:val="00511366"/>
    <w:rsid w:val="00511377"/>
    <w:rsid w:val="00511404"/>
    <w:rsid w:val="00511455"/>
    <w:rsid w:val="005114AB"/>
    <w:rsid w:val="005114DF"/>
    <w:rsid w:val="0051155D"/>
    <w:rsid w:val="005115C4"/>
    <w:rsid w:val="00511608"/>
    <w:rsid w:val="00511642"/>
    <w:rsid w:val="00511654"/>
    <w:rsid w:val="00511672"/>
    <w:rsid w:val="00511681"/>
    <w:rsid w:val="005116A6"/>
    <w:rsid w:val="005116B3"/>
    <w:rsid w:val="005116BD"/>
    <w:rsid w:val="005116C5"/>
    <w:rsid w:val="005116D0"/>
    <w:rsid w:val="005116DF"/>
    <w:rsid w:val="005116EA"/>
    <w:rsid w:val="00511706"/>
    <w:rsid w:val="00511791"/>
    <w:rsid w:val="005117E0"/>
    <w:rsid w:val="005117F5"/>
    <w:rsid w:val="005118F9"/>
    <w:rsid w:val="00511950"/>
    <w:rsid w:val="00511989"/>
    <w:rsid w:val="0051199D"/>
    <w:rsid w:val="005119AC"/>
    <w:rsid w:val="00511A50"/>
    <w:rsid w:val="00511AC1"/>
    <w:rsid w:val="00511AF2"/>
    <w:rsid w:val="00511AF5"/>
    <w:rsid w:val="00511B8B"/>
    <w:rsid w:val="00511B8C"/>
    <w:rsid w:val="00511BB2"/>
    <w:rsid w:val="00511C17"/>
    <w:rsid w:val="00511CA2"/>
    <w:rsid w:val="00511CDC"/>
    <w:rsid w:val="00511CDF"/>
    <w:rsid w:val="00511D0B"/>
    <w:rsid w:val="00511D0F"/>
    <w:rsid w:val="00511D20"/>
    <w:rsid w:val="00511D22"/>
    <w:rsid w:val="00511D26"/>
    <w:rsid w:val="00511D5B"/>
    <w:rsid w:val="00511D6D"/>
    <w:rsid w:val="00511E3B"/>
    <w:rsid w:val="00511E42"/>
    <w:rsid w:val="00511E62"/>
    <w:rsid w:val="00511E69"/>
    <w:rsid w:val="00511EF2"/>
    <w:rsid w:val="00511F16"/>
    <w:rsid w:val="00511F29"/>
    <w:rsid w:val="00511FAC"/>
    <w:rsid w:val="00511FD1"/>
    <w:rsid w:val="00511FDD"/>
    <w:rsid w:val="0051200B"/>
    <w:rsid w:val="0051204E"/>
    <w:rsid w:val="005120A4"/>
    <w:rsid w:val="005120A9"/>
    <w:rsid w:val="005120D4"/>
    <w:rsid w:val="00512115"/>
    <w:rsid w:val="00512119"/>
    <w:rsid w:val="0051216F"/>
    <w:rsid w:val="00512189"/>
    <w:rsid w:val="00512198"/>
    <w:rsid w:val="005121FF"/>
    <w:rsid w:val="00512220"/>
    <w:rsid w:val="005122DD"/>
    <w:rsid w:val="005122EA"/>
    <w:rsid w:val="00512310"/>
    <w:rsid w:val="0051233B"/>
    <w:rsid w:val="005123A4"/>
    <w:rsid w:val="005123B5"/>
    <w:rsid w:val="00512478"/>
    <w:rsid w:val="00512493"/>
    <w:rsid w:val="005124BD"/>
    <w:rsid w:val="005124C3"/>
    <w:rsid w:val="005124CC"/>
    <w:rsid w:val="005124D3"/>
    <w:rsid w:val="00512511"/>
    <w:rsid w:val="005125B4"/>
    <w:rsid w:val="005125D1"/>
    <w:rsid w:val="005125F3"/>
    <w:rsid w:val="00512631"/>
    <w:rsid w:val="00512634"/>
    <w:rsid w:val="00512671"/>
    <w:rsid w:val="0051268E"/>
    <w:rsid w:val="0051269A"/>
    <w:rsid w:val="005126A3"/>
    <w:rsid w:val="005126B2"/>
    <w:rsid w:val="005126D4"/>
    <w:rsid w:val="00512709"/>
    <w:rsid w:val="0051277A"/>
    <w:rsid w:val="005127D0"/>
    <w:rsid w:val="0051282A"/>
    <w:rsid w:val="0051283F"/>
    <w:rsid w:val="00512847"/>
    <w:rsid w:val="0051286F"/>
    <w:rsid w:val="0051287A"/>
    <w:rsid w:val="00512934"/>
    <w:rsid w:val="0051293D"/>
    <w:rsid w:val="005129A8"/>
    <w:rsid w:val="005129AA"/>
    <w:rsid w:val="005129B0"/>
    <w:rsid w:val="005129B8"/>
    <w:rsid w:val="005129BE"/>
    <w:rsid w:val="005129FB"/>
    <w:rsid w:val="00512A76"/>
    <w:rsid w:val="00512A82"/>
    <w:rsid w:val="00512B09"/>
    <w:rsid w:val="00512B0B"/>
    <w:rsid w:val="00512B26"/>
    <w:rsid w:val="00512B45"/>
    <w:rsid w:val="00512B47"/>
    <w:rsid w:val="00512BAF"/>
    <w:rsid w:val="00512BB6"/>
    <w:rsid w:val="00512BC6"/>
    <w:rsid w:val="00512C0A"/>
    <w:rsid w:val="00512C1F"/>
    <w:rsid w:val="00512C6A"/>
    <w:rsid w:val="00512CB9"/>
    <w:rsid w:val="00512CC1"/>
    <w:rsid w:val="00512D1D"/>
    <w:rsid w:val="00512D2C"/>
    <w:rsid w:val="00512D4E"/>
    <w:rsid w:val="00512D51"/>
    <w:rsid w:val="00512D6A"/>
    <w:rsid w:val="00512DCF"/>
    <w:rsid w:val="00512E15"/>
    <w:rsid w:val="00512E17"/>
    <w:rsid w:val="00512E24"/>
    <w:rsid w:val="00512E2E"/>
    <w:rsid w:val="00512EA9"/>
    <w:rsid w:val="00512EDD"/>
    <w:rsid w:val="00512EE8"/>
    <w:rsid w:val="00512EF5"/>
    <w:rsid w:val="00512F15"/>
    <w:rsid w:val="00512F52"/>
    <w:rsid w:val="00512F64"/>
    <w:rsid w:val="00512FA9"/>
    <w:rsid w:val="0051300E"/>
    <w:rsid w:val="0051301A"/>
    <w:rsid w:val="00513084"/>
    <w:rsid w:val="005130A1"/>
    <w:rsid w:val="005130F2"/>
    <w:rsid w:val="005130F9"/>
    <w:rsid w:val="00513183"/>
    <w:rsid w:val="0051319B"/>
    <w:rsid w:val="005131A8"/>
    <w:rsid w:val="005131D8"/>
    <w:rsid w:val="00513224"/>
    <w:rsid w:val="0051322A"/>
    <w:rsid w:val="00513243"/>
    <w:rsid w:val="00513257"/>
    <w:rsid w:val="00513299"/>
    <w:rsid w:val="005132BA"/>
    <w:rsid w:val="005132C4"/>
    <w:rsid w:val="005132CC"/>
    <w:rsid w:val="0051335A"/>
    <w:rsid w:val="00513388"/>
    <w:rsid w:val="00513396"/>
    <w:rsid w:val="00513418"/>
    <w:rsid w:val="00513454"/>
    <w:rsid w:val="00513456"/>
    <w:rsid w:val="0051345D"/>
    <w:rsid w:val="00513485"/>
    <w:rsid w:val="005134A9"/>
    <w:rsid w:val="005134CA"/>
    <w:rsid w:val="005134F5"/>
    <w:rsid w:val="005134F7"/>
    <w:rsid w:val="00513504"/>
    <w:rsid w:val="0051354E"/>
    <w:rsid w:val="0051355B"/>
    <w:rsid w:val="00513564"/>
    <w:rsid w:val="00513579"/>
    <w:rsid w:val="0051357C"/>
    <w:rsid w:val="00513588"/>
    <w:rsid w:val="00513592"/>
    <w:rsid w:val="005135AD"/>
    <w:rsid w:val="005135B2"/>
    <w:rsid w:val="005135C1"/>
    <w:rsid w:val="00513638"/>
    <w:rsid w:val="0051369D"/>
    <w:rsid w:val="005136BD"/>
    <w:rsid w:val="005136F1"/>
    <w:rsid w:val="005136F6"/>
    <w:rsid w:val="0051370C"/>
    <w:rsid w:val="0051374C"/>
    <w:rsid w:val="0051375D"/>
    <w:rsid w:val="0051378C"/>
    <w:rsid w:val="00513793"/>
    <w:rsid w:val="005137C2"/>
    <w:rsid w:val="0051387F"/>
    <w:rsid w:val="00513886"/>
    <w:rsid w:val="005138A1"/>
    <w:rsid w:val="005138AC"/>
    <w:rsid w:val="00513951"/>
    <w:rsid w:val="00513959"/>
    <w:rsid w:val="005139A5"/>
    <w:rsid w:val="005139D6"/>
    <w:rsid w:val="00513B03"/>
    <w:rsid w:val="00513B17"/>
    <w:rsid w:val="00513B2F"/>
    <w:rsid w:val="00513B74"/>
    <w:rsid w:val="00513B77"/>
    <w:rsid w:val="00513B7B"/>
    <w:rsid w:val="00513B84"/>
    <w:rsid w:val="00513C0F"/>
    <w:rsid w:val="00513C23"/>
    <w:rsid w:val="00513C84"/>
    <w:rsid w:val="00513CA5"/>
    <w:rsid w:val="00513CCA"/>
    <w:rsid w:val="00513D7D"/>
    <w:rsid w:val="00513DA2"/>
    <w:rsid w:val="00513DBD"/>
    <w:rsid w:val="00513DFF"/>
    <w:rsid w:val="00513E08"/>
    <w:rsid w:val="00513E74"/>
    <w:rsid w:val="00513E92"/>
    <w:rsid w:val="00513EE1"/>
    <w:rsid w:val="00513EFB"/>
    <w:rsid w:val="00513F21"/>
    <w:rsid w:val="00513F57"/>
    <w:rsid w:val="00513F96"/>
    <w:rsid w:val="00513FA4"/>
    <w:rsid w:val="00513FD8"/>
    <w:rsid w:val="00513FE2"/>
    <w:rsid w:val="00514004"/>
    <w:rsid w:val="0051403C"/>
    <w:rsid w:val="0051404F"/>
    <w:rsid w:val="005140B5"/>
    <w:rsid w:val="00514104"/>
    <w:rsid w:val="00514105"/>
    <w:rsid w:val="00514138"/>
    <w:rsid w:val="0051416E"/>
    <w:rsid w:val="005141A3"/>
    <w:rsid w:val="005141FC"/>
    <w:rsid w:val="00514232"/>
    <w:rsid w:val="00514260"/>
    <w:rsid w:val="00514267"/>
    <w:rsid w:val="0051429A"/>
    <w:rsid w:val="005142DB"/>
    <w:rsid w:val="0051432C"/>
    <w:rsid w:val="0051437A"/>
    <w:rsid w:val="005143C0"/>
    <w:rsid w:val="005143C7"/>
    <w:rsid w:val="005143E2"/>
    <w:rsid w:val="0051446D"/>
    <w:rsid w:val="005144A4"/>
    <w:rsid w:val="005144A6"/>
    <w:rsid w:val="00514517"/>
    <w:rsid w:val="00514549"/>
    <w:rsid w:val="00514599"/>
    <w:rsid w:val="005145ED"/>
    <w:rsid w:val="005145F2"/>
    <w:rsid w:val="0051466F"/>
    <w:rsid w:val="00514751"/>
    <w:rsid w:val="0051476C"/>
    <w:rsid w:val="005147D9"/>
    <w:rsid w:val="005147FB"/>
    <w:rsid w:val="00514801"/>
    <w:rsid w:val="00514808"/>
    <w:rsid w:val="00514810"/>
    <w:rsid w:val="00514865"/>
    <w:rsid w:val="0051487F"/>
    <w:rsid w:val="00514884"/>
    <w:rsid w:val="00514886"/>
    <w:rsid w:val="00514890"/>
    <w:rsid w:val="005148AE"/>
    <w:rsid w:val="005148CC"/>
    <w:rsid w:val="005148EB"/>
    <w:rsid w:val="00514980"/>
    <w:rsid w:val="00514999"/>
    <w:rsid w:val="005149E7"/>
    <w:rsid w:val="00514A36"/>
    <w:rsid w:val="00514A75"/>
    <w:rsid w:val="00514A7B"/>
    <w:rsid w:val="00514AEE"/>
    <w:rsid w:val="00514B3F"/>
    <w:rsid w:val="00514C55"/>
    <w:rsid w:val="00514C5F"/>
    <w:rsid w:val="00514C68"/>
    <w:rsid w:val="00514CAB"/>
    <w:rsid w:val="00514CC2"/>
    <w:rsid w:val="00514D47"/>
    <w:rsid w:val="00514D5D"/>
    <w:rsid w:val="00514D77"/>
    <w:rsid w:val="00514E07"/>
    <w:rsid w:val="00514E0D"/>
    <w:rsid w:val="00514E31"/>
    <w:rsid w:val="00514EBA"/>
    <w:rsid w:val="00514EE1"/>
    <w:rsid w:val="00514F08"/>
    <w:rsid w:val="00514F30"/>
    <w:rsid w:val="00514F46"/>
    <w:rsid w:val="00514F50"/>
    <w:rsid w:val="00514F80"/>
    <w:rsid w:val="00514FDE"/>
    <w:rsid w:val="0051502B"/>
    <w:rsid w:val="00515033"/>
    <w:rsid w:val="0051507F"/>
    <w:rsid w:val="005150AF"/>
    <w:rsid w:val="005150D2"/>
    <w:rsid w:val="005150D5"/>
    <w:rsid w:val="005150FF"/>
    <w:rsid w:val="00515136"/>
    <w:rsid w:val="0051514D"/>
    <w:rsid w:val="005151F5"/>
    <w:rsid w:val="00515240"/>
    <w:rsid w:val="00515250"/>
    <w:rsid w:val="00515268"/>
    <w:rsid w:val="00515278"/>
    <w:rsid w:val="00515297"/>
    <w:rsid w:val="005152D9"/>
    <w:rsid w:val="005152F8"/>
    <w:rsid w:val="005152FA"/>
    <w:rsid w:val="0051530D"/>
    <w:rsid w:val="0051530F"/>
    <w:rsid w:val="0051537D"/>
    <w:rsid w:val="005153C3"/>
    <w:rsid w:val="00515406"/>
    <w:rsid w:val="0051544F"/>
    <w:rsid w:val="005154C2"/>
    <w:rsid w:val="005154C3"/>
    <w:rsid w:val="005154F8"/>
    <w:rsid w:val="00515503"/>
    <w:rsid w:val="00515558"/>
    <w:rsid w:val="0051557A"/>
    <w:rsid w:val="005155C5"/>
    <w:rsid w:val="005155CB"/>
    <w:rsid w:val="005155E4"/>
    <w:rsid w:val="005155FD"/>
    <w:rsid w:val="00515606"/>
    <w:rsid w:val="00515611"/>
    <w:rsid w:val="005156D9"/>
    <w:rsid w:val="0051574D"/>
    <w:rsid w:val="005157B6"/>
    <w:rsid w:val="00515800"/>
    <w:rsid w:val="0051583A"/>
    <w:rsid w:val="0051585C"/>
    <w:rsid w:val="00515884"/>
    <w:rsid w:val="00515886"/>
    <w:rsid w:val="0051591C"/>
    <w:rsid w:val="005159A9"/>
    <w:rsid w:val="005159CA"/>
    <w:rsid w:val="005159F8"/>
    <w:rsid w:val="00515A10"/>
    <w:rsid w:val="00515A48"/>
    <w:rsid w:val="00515A86"/>
    <w:rsid w:val="00515A87"/>
    <w:rsid w:val="00515A88"/>
    <w:rsid w:val="00515AAB"/>
    <w:rsid w:val="00515B24"/>
    <w:rsid w:val="00515B4D"/>
    <w:rsid w:val="00515C2B"/>
    <w:rsid w:val="00515CB3"/>
    <w:rsid w:val="00515CCC"/>
    <w:rsid w:val="00515CCF"/>
    <w:rsid w:val="00515CEB"/>
    <w:rsid w:val="00515D26"/>
    <w:rsid w:val="00515D5F"/>
    <w:rsid w:val="00515DA4"/>
    <w:rsid w:val="00515E2E"/>
    <w:rsid w:val="00515E5C"/>
    <w:rsid w:val="00515E73"/>
    <w:rsid w:val="00515EAB"/>
    <w:rsid w:val="00515EBC"/>
    <w:rsid w:val="00515EDF"/>
    <w:rsid w:val="00515F27"/>
    <w:rsid w:val="00515F43"/>
    <w:rsid w:val="00515F62"/>
    <w:rsid w:val="00515FEE"/>
    <w:rsid w:val="00515FF6"/>
    <w:rsid w:val="00516034"/>
    <w:rsid w:val="00516047"/>
    <w:rsid w:val="00516070"/>
    <w:rsid w:val="005160B6"/>
    <w:rsid w:val="005160C0"/>
    <w:rsid w:val="005160C6"/>
    <w:rsid w:val="00516101"/>
    <w:rsid w:val="0051610F"/>
    <w:rsid w:val="00516192"/>
    <w:rsid w:val="005161C8"/>
    <w:rsid w:val="0051626B"/>
    <w:rsid w:val="00516281"/>
    <w:rsid w:val="00516294"/>
    <w:rsid w:val="005162C3"/>
    <w:rsid w:val="0051634F"/>
    <w:rsid w:val="0051637E"/>
    <w:rsid w:val="0051639E"/>
    <w:rsid w:val="005163FA"/>
    <w:rsid w:val="00516410"/>
    <w:rsid w:val="00516426"/>
    <w:rsid w:val="00516458"/>
    <w:rsid w:val="00516476"/>
    <w:rsid w:val="005164A4"/>
    <w:rsid w:val="005164DE"/>
    <w:rsid w:val="005164E1"/>
    <w:rsid w:val="005164E5"/>
    <w:rsid w:val="00516500"/>
    <w:rsid w:val="00516544"/>
    <w:rsid w:val="005165A7"/>
    <w:rsid w:val="005165D3"/>
    <w:rsid w:val="00516619"/>
    <w:rsid w:val="00516642"/>
    <w:rsid w:val="00516657"/>
    <w:rsid w:val="0051667A"/>
    <w:rsid w:val="005166A4"/>
    <w:rsid w:val="00516785"/>
    <w:rsid w:val="005167A9"/>
    <w:rsid w:val="005167D5"/>
    <w:rsid w:val="005167F6"/>
    <w:rsid w:val="005167F8"/>
    <w:rsid w:val="00516845"/>
    <w:rsid w:val="005168A4"/>
    <w:rsid w:val="005168BA"/>
    <w:rsid w:val="005168F7"/>
    <w:rsid w:val="00516930"/>
    <w:rsid w:val="00516936"/>
    <w:rsid w:val="00516943"/>
    <w:rsid w:val="00516976"/>
    <w:rsid w:val="005169AB"/>
    <w:rsid w:val="00516A38"/>
    <w:rsid w:val="00516B0E"/>
    <w:rsid w:val="00516B13"/>
    <w:rsid w:val="00516B4E"/>
    <w:rsid w:val="00516B85"/>
    <w:rsid w:val="00516BA3"/>
    <w:rsid w:val="00516BB9"/>
    <w:rsid w:val="00516BE2"/>
    <w:rsid w:val="00516BF1"/>
    <w:rsid w:val="00516BFF"/>
    <w:rsid w:val="00516C99"/>
    <w:rsid w:val="00516CA5"/>
    <w:rsid w:val="00516CE8"/>
    <w:rsid w:val="00516CF6"/>
    <w:rsid w:val="00516D0C"/>
    <w:rsid w:val="00516D11"/>
    <w:rsid w:val="00516DC6"/>
    <w:rsid w:val="00516E07"/>
    <w:rsid w:val="00516E68"/>
    <w:rsid w:val="00516E79"/>
    <w:rsid w:val="00516E9C"/>
    <w:rsid w:val="00516EBF"/>
    <w:rsid w:val="00516EFB"/>
    <w:rsid w:val="00516F1F"/>
    <w:rsid w:val="00516F50"/>
    <w:rsid w:val="00517007"/>
    <w:rsid w:val="0051701A"/>
    <w:rsid w:val="0051705C"/>
    <w:rsid w:val="005170C7"/>
    <w:rsid w:val="005170D4"/>
    <w:rsid w:val="00517118"/>
    <w:rsid w:val="0051716E"/>
    <w:rsid w:val="005171BD"/>
    <w:rsid w:val="00517211"/>
    <w:rsid w:val="00517271"/>
    <w:rsid w:val="0051729A"/>
    <w:rsid w:val="0051731B"/>
    <w:rsid w:val="00517359"/>
    <w:rsid w:val="00517381"/>
    <w:rsid w:val="0051738C"/>
    <w:rsid w:val="005173E2"/>
    <w:rsid w:val="005173FD"/>
    <w:rsid w:val="00517443"/>
    <w:rsid w:val="0051746F"/>
    <w:rsid w:val="005174B9"/>
    <w:rsid w:val="005174C6"/>
    <w:rsid w:val="005174D5"/>
    <w:rsid w:val="005174FF"/>
    <w:rsid w:val="00517512"/>
    <w:rsid w:val="00517543"/>
    <w:rsid w:val="00517577"/>
    <w:rsid w:val="005175AB"/>
    <w:rsid w:val="005175FA"/>
    <w:rsid w:val="00517637"/>
    <w:rsid w:val="00517657"/>
    <w:rsid w:val="00517697"/>
    <w:rsid w:val="00517698"/>
    <w:rsid w:val="00517706"/>
    <w:rsid w:val="0051770F"/>
    <w:rsid w:val="0051776B"/>
    <w:rsid w:val="005177C3"/>
    <w:rsid w:val="005177E7"/>
    <w:rsid w:val="00517826"/>
    <w:rsid w:val="0051785F"/>
    <w:rsid w:val="00517861"/>
    <w:rsid w:val="0051788B"/>
    <w:rsid w:val="00517892"/>
    <w:rsid w:val="005178AF"/>
    <w:rsid w:val="005178CD"/>
    <w:rsid w:val="005178E2"/>
    <w:rsid w:val="005178F9"/>
    <w:rsid w:val="00517926"/>
    <w:rsid w:val="0051792E"/>
    <w:rsid w:val="00517949"/>
    <w:rsid w:val="00517972"/>
    <w:rsid w:val="00517978"/>
    <w:rsid w:val="0051798F"/>
    <w:rsid w:val="00517990"/>
    <w:rsid w:val="005179A7"/>
    <w:rsid w:val="00517A03"/>
    <w:rsid w:val="00517A28"/>
    <w:rsid w:val="00517A74"/>
    <w:rsid w:val="00517A79"/>
    <w:rsid w:val="00517A90"/>
    <w:rsid w:val="00517ADB"/>
    <w:rsid w:val="00517B0C"/>
    <w:rsid w:val="00517B2A"/>
    <w:rsid w:val="00517B9B"/>
    <w:rsid w:val="00517C1F"/>
    <w:rsid w:val="00517CAD"/>
    <w:rsid w:val="00517CB7"/>
    <w:rsid w:val="00517CC2"/>
    <w:rsid w:val="00517CC7"/>
    <w:rsid w:val="00517CC9"/>
    <w:rsid w:val="00517D50"/>
    <w:rsid w:val="00517D68"/>
    <w:rsid w:val="00517D6B"/>
    <w:rsid w:val="00517DD0"/>
    <w:rsid w:val="00517DD7"/>
    <w:rsid w:val="00517E0D"/>
    <w:rsid w:val="00517E29"/>
    <w:rsid w:val="00517E2D"/>
    <w:rsid w:val="00517E4B"/>
    <w:rsid w:val="00517E93"/>
    <w:rsid w:val="00517EA8"/>
    <w:rsid w:val="00517EFF"/>
    <w:rsid w:val="00517F27"/>
    <w:rsid w:val="00517F2E"/>
    <w:rsid w:val="00517FBF"/>
    <w:rsid w:val="00517FF3"/>
    <w:rsid w:val="00517FF9"/>
    <w:rsid w:val="0052006A"/>
    <w:rsid w:val="005200F0"/>
    <w:rsid w:val="00520133"/>
    <w:rsid w:val="00520139"/>
    <w:rsid w:val="00520142"/>
    <w:rsid w:val="0052015E"/>
    <w:rsid w:val="00520189"/>
    <w:rsid w:val="005201DD"/>
    <w:rsid w:val="0052020C"/>
    <w:rsid w:val="00520210"/>
    <w:rsid w:val="005202A9"/>
    <w:rsid w:val="0052030F"/>
    <w:rsid w:val="00520311"/>
    <w:rsid w:val="00520362"/>
    <w:rsid w:val="005203B4"/>
    <w:rsid w:val="005203F3"/>
    <w:rsid w:val="005203FE"/>
    <w:rsid w:val="00520434"/>
    <w:rsid w:val="00520436"/>
    <w:rsid w:val="0052047E"/>
    <w:rsid w:val="005204A0"/>
    <w:rsid w:val="005204A5"/>
    <w:rsid w:val="005204E2"/>
    <w:rsid w:val="005204EC"/>
    <w:rsid w:val="0052059A"/>
    <w:rsid w:val="005205AE"/>
    <w:rsid w:val="005205C8"/>
    <w:rsid w:val="005205EB"/>
    <w:rsid w:val="00520648"/>
    <w:rsid w:val="0052068B"/>
    <w:rsid w:val="005206B2"/>
    <w:rsid w:val="005206F4"/>
    <w:rsid w:val="0052070C"/>
    <w:rsid w:val="00520734"/>
    <w:rsid w:val="0052074E"/>
    <w:rsid w:val="00520776"/>
    <w:rsid w:val="00520793"/>
    <w:rsid w:val="005207A9"/>
    <w:rsid w:val="005207D6"/>
    <w:rsid w:val="0052085C"/>
    <w:rsid w:val="00520882"/>
    <w:rsid w:val="00520928"/>
    <w:rsid w:val="005209B4"/>
    <w:rsid w:val="005209C0"/>
    <w:rsid w:val="00520AA9"/>
    <w:rsid w:val="00520B05"/>
    <w:rsid w:val="00520B32"/>
    <w:rsid w:val="00520BA9"/>
    <w:rsid w:val="00520BC0"/>
    <w:rsid w:val="00520BEB"/>
    <w:rsid w:val="00520C33"/>
    <w:rsid w:val="00520C53"/>
    <w:rsid w:val="00520C8D"/>
    <w:rsid w:val="00520C8F"/>
    <w:rsid w:val="00520D5C"/>
    <w:rsid w:val="00520D74"/>
    <w:rsid w:val="00520D92"/>
    <w:rsid w:val="00520DA8"/>
    <w:rsid w:val="00520DFB"/>
    <w:rsid w:val="00520E27"/>
    <w:rsid w:val="00520E77"/>
    <w:rsid w:val="00520E8B"/>
    <w:rsid w:val="00520F47"/>
    <w:rsid w:val="00520F50"/>
    <w:rsid w:val="00520F64"/>
    <w:rsid w:val="00520FB1"/>
    <w:rsid w:val="00520FB7"/>
    <w:rsid w:val="00520FCC"/>
    <w:rsid w:val="00521024"/>
    <w:rsid w:val="00521038"/>
    <w:rsid w:val="005210BA"/>
    <w:rsid w:val="005210D7"/>
    <w:rsid w:val="005210DD"/>
    <w:rsid w:val="0052111D"/>
    <w:rsid w:val="0052113B"/>
    <w:rsid w:val="00521153"/>
    <w:rsid w:val="00521175"/>
    <w:rsid w:val="00521223"/>
    <w:rsid w:val="00521293"/>
    <w:rsid w:val="005212D5"/>
    <w:rsid w:val="005212F1"/>
    <w:rsid w:val="00521313"/>
    <w:rsid w:val="0052137F"/>
    <w:rsid w:val="0052138A"/>
    <w:rsid w:val="00521410"/>
    <w:rsid w:val="0052143F"/>
    <w:rsid w:val="00521443"/>
    <w:rsid w:val="00521451"/>
    <w:rsid w:val="005214BD"/>
    <w:rsid w:val="005214C8"/>
    <w:rsid w:val="005215EF"/>
    <w:rsid w:val="0052166E"/>
    <w:rsid w:val="00521691"/>
    <w:rsid w:val="005216E4"/>
    <w:rsid w:val="0052178A"/>
    <w:rsid w:val="005217D1"/>
    <w:rsid w:val="005217D6"/>
    <w:rsid w:val="005217FD"/>
    <w:rsid w:val="0052183F"/>
    <w:rsid w:val="00521841"/>
    <w:rsid w:val="005218DC"/>
    <w:rsid w:val="005218EB"/>
    <w:rsid w:val="005218F5"/>
    <w:rsid w:val="0052191F"/>
    <w:rsid w:val="00521930"/>
    <w:rsid w:val="00521953"/>
    <w:rsid w:val="00521972"/>
    <w:rsid w:val="00521975"/>
    <w:rsid w:val="005219C6"/>
    <w:rsid w:val="005219E0"/>
    <w:rsid w:val="00521A43"/>
    <w:rsid w:val="00521A66"/>
    <w:rsid w:val="00521AA0"/>
    <w:rsid w:val="00521AA8"/>
    <w:rsid w:val="00521AD4"/>
    <w:rsid w:val="00521B43"/>
    <w:rsid w:val="00521BBE"/>
    <w:rsid w:val="00521C24"/>
    <w:rsid w:val="00521C6B"/>
    <w:rsid w:val="00521CD0"/>
    <w:rsid w:val="00521CF3"/>
    <w:rsid w:val="00521D2F"/>
    <w:rsid w:val="00521D32"/>
    <w:rsid w:val="00521D5B"/>
    <w:rsid w:val="00521D6B"/>
    <w:rsid w:val="00521D8F"/>
    <w:rsid w:val="00521DA9"/>
    <w:rsid w:val="00521DAD"/>
    <w:rsid w:val="00521DC8"/>
    <w:rsid w:val="00521E2E"/>
    <w:rsid w:val="00521E78"/>
    <w:rsid w:val="00521E98"/>
    <w:rsid w:val="00521EE6"/>
    <w:rsid w:val="00521EFD"/>
    <w:rsid w:val="00521F05"/>
    <w:rsid w:val="00521F51"/>
    <w:rsid w:val="00521F76"/>
    <w:rsid w:val="00521F7E"/>
    <w:rsid w:val="00521FB5"/>
    <w:rsid w:val="00521FF1"/>
    <w:rsid w:val="00522001"/>
    <w:rsid w:val="00522067"/>
    <w:rsid w:val="005220A8"/>
    <w:rsid w:val="005220CB"/>
    <w:rsid w:val="005220DA"/>
    <w:rsid w:val="005220F4"/>
    <w:rsid w:val="0052217B"/>
    <w:rsid w:val="00522191"/>
    <w:rsid w:val="005221C5"/>
    <w:rsid w:val="005221CD"/>
    <w:rsid w:val="005221D7"/>
    <w:rsid w:val="005221EE"/>
    <w:rsid w:val="0052220D"/>
    <w:rsid w:val="00522229"/>
    <w:rsid w:val="005222CD"/>
    <w:rsid w:val="00522337"/>
    <w:rsid w:val="00522378"/>
    <w:rsid w:val="005223C6"/>
    <w:rsid w:val="005223CB"/>
    <w:rsid w:val="005223E7"/>
    <w:rsid w:val="00522452"/>
    <w:rsid w:val="005224F6"/>
    <w:rsid w:val="00522512"/>
    <w:rsid w:val="00522525"/>
    <w:rsid w:val="0052254D"/>
    <w:rsid w:val="00522554"/>
    <w:rsid w:val="0052258B"/>
    <w:rsid w:val="005225AE"/>
    <w:rsid w:val="00522658"/>
    <w:rsid w:val="00522667"/>
    <w:rsid w:val="00522677"/>
    <w:rsid w:val="005226B4"/>
    <w:rsid w:val="005226E4"/>
    <w:rsid w:val="00522709"/>
    <w:rsid w:val="005227A4"/>
    <w:rsid w:val="005227AC"/>
    <w:rsid w:val="005227ED"/>
    <w:rsid w:val="005227F9"/>
    <w:rsid w:val="00522882"/>
    <w:rsid w:val="005228A0"/>
    <w:rsid w:val="005228B1"/>
    <w:rsid w:val="00522923"/>
    <w:rsid w:val="00522970"/>
    <w:rsid w:val="005229A1"/>
    <w:rsid w:val="00522A19"/>
    <w:rsid w:val="00522A4C"/>
    <w:rsid w:val="00522A5A"/>
    <w:rsid w:val="00522A8B"/>
    <w:rsid w:val="00522ABC"/>
    <w:rsid w:val="00522AC0"/>
    <w:rsid w:val="00522ACC"/>
    <w:rsid w:val="00522AEE"/>
    <w:rsid w:val="00522B36"/>
    <w:rsid w:val="00522BBC"/>
    <w:rsid w:val="00522BCB"/>
    <w:rsid w:val="00522BD0"/>
    <w:rsid w:val="00522C01"/>
    <w:rsid w:val="00522C2D"/>
    <w:rsid w:val="00522C49"/>
    <w:rsid w:val="00522C62"/>
    <w:rsid w:val="00522C82"/>
    <w:rsid w:val="00522CDE"/>
    <w:rsid w:val="00522CE6"/>
    <w:rsid w:val="00522D51"/>
    <w:rsid w:val="00522D9C"/>
    <w:rsid w:val="00522DD3"/>
    <w:rsid w:val="00522E3E"/>
    <w:rsid w:val="00522E66"/>
    <w:rsid w:val="00522E99"/>
    <w:rsid w:val="00522EAC"/>
    <w:rsid w:val="00522EEC"/>
    <w:rsid w:val="00522F9F"/>
    <w:rsid w:val="00523044"/>
    <w:rsid w:val="00523073"/>
    <w:rsid w:val="005230F2"/>
    <w:rsid w:val="00523151"/>
    <w:rsid w:val="00523173"/>
    <w:rsid w:val="005231E1"/>
    <w:rsid w:val="00523210"/>
    <w:rsid w:val="00523239"/>
    <w:rsid w:val="00523285"/>
    <w:rsid w:val="005232D4"/>
    <w:rsid w:val="00523311"/>
    <w:rsid w:val="00523323"/>
    <w:rsid w:val="00523325"/>
    <w:rsid w:val="00523348"/>
    <w:rsid w:val="005233DE"/>
    <w:rsid w:val="005233EE"/>
    <w:rsid w:val="00523404"/>
    <w:rsid w:val="00523425"/>
    <w:rsid w:val="0052348A"/>
    <w:rsid w:val="0052352B"/>
    <w:rsid w:val="00523556"/>
    <w:rsid w:val="0052356D"/>
    <w:rsid w:val="00523584"/>
    <w:rsid w:val="005235CD"/>
    <w:rsid w:val="0052361F"/>
    <w:rsid w:val="00523630"/>
    <w:rsid w:val="005236BD"/>
    <w:rsid w:val="0052376C"/>
    <w:rsid w:val="00523778"/>
    <w:rsid w:val="005237D7"/>
    <w:rsid w:val="005237ED"/>
    <w:rsid w:val="00523803"/>
    <w:rsid w:val="005238CE"/>
    <w:rsid w:val="005238EB"/>
    <w:rsid w:val="005238F4"/>
    <w:rsid w:val="005238FE"/>
    <w:rsid w:val="00523929"/>
    <w:rsid w:val="00523941"/>
    <w:rsid w:val="005239A4"/>
    <w:rsid w:val="005239AF"/>
    <w:rsid w:val="005239F5"/>
    <w:rsid w:val="00523A0C"/>
    <w:rsid w:val="00523A82"/>
    <w:rsid w:val="00523AEC"/>
    <w:rsid w:val="00523B0E"/>
    <w:rsid w:val="00523B1F"/>
    <w:rsid w:val="00523BA1"/>
    <w:rsid w:val="00523C01"/>
    <w:rsid w:val="00523C12"/>
    <w:rsid w:val="00523C83"/>
    <w:rsid w:val="00523C84"/>
    <w:rsid w:val="00523CCB"/>
    <w:rsid w:val="00523D25"/>
    <w:rsid w:val="00523D45"/>
    <w:rsid w:val="00523D4E"/>
    <w:rsid w:val="00523D86"/>
    <w:rsid w:val="00523D8E"/>
    <w:rsid w:val="00523E04"/>
    <w:rsid w:val="00523E0D"/>
    <w:rsid w:val="00523E33"/>
    <w:rsid w:val="00523E6C"/>
    <w:rsid w:val="00523ED3"/>
    <w:rsid w:val="00523EF7"/>
    <w:rsid w:val="00523F01"/>
    <w:rsid w:val="00523F02"/>
    <w:rsid w:val="00524027"/>
    <w:rsid w:val="00524091"/>
    <w:rsid w:val="005240D0"/>
    <w:rsid w:val="005240FA"/>
    <w:rsid w:val="0052419D"/>
    <w:rsid w:val="005241C9"/>
    <w:rsid w:val="005241EF"/>
    <w:rsid w:val="0052423B"/>
    <w:rsid w:val="00524242"/>
    <w:rsid w:val="005242A7"/>
    <w:rsid w:val="005242C9"/>
    <w:rsid w:val="005242D2"/>
    <w:rsid w:val="0052432F"/>
    <w:rsid w:val="00524331"/>
    <w:rsid w:val="005243B3"/>
    <w:rsid w:val="00524410"/>
    <w:rsid w:val="0052443B"/>
    <w:rsid w:val="00524464"/>
    <w:rsid w:val="005244CF"/>
    <w:rsid w:val="005244E6"/>
    <w:rsid w:val="005244EB"/>
    <w:rsid w:val="00524523"/>
    <w:rsid w:val="00524528"/>
    <w:rsid w:val="005245AA"/>
    <w:rsid w:val="0052460F"/>
    <w:rsid w:val="0052461A"/>
    <w:rsid w:val="005246DC"/>
    <w:rsid w:val="005246E8"/>
    <w:rsid w:val="00524776"/>
    <w:rsid w:val="005247A1"/>
    <w:rsid w:val="005247F8"/>
    <w:rsid w:val="00524860"/>
    <w:rsid w:val="00524877"/>
    <w:rsid w:val="0052487F"/>
    <w:rsid w:val="005248A2"/>
    <w:rsid w:val="005248BC"/>
    <w:rsid w:val="005248DD"/>
    <w:rsid w:val="00524952"/>
    <w:rsid w:val="00524992"/>
    <w:rsid w:val="005249AA"/>
    <w:rsid w:val="005249CB"/>
    <w:rsid w:val="005249F4"/>
    <w:rsid w:val="00524A43"/>
    <w:rsid w:val="00524A45"/>
    <w:rsid w:val="00524A81"/>
    <w:rsid w:val="00524A8C"/>
    <w:rsid w:val="00524AD8"/>
    <w:rsid w:val="00524AE7"/>
    <w:rsid w:val="00524AFD"/>
    <w:rsid w:val="00524B19"/>
    <w:rsid w:val="00524B28"/>
    <w:rsid w:val="00524BD4"/>
    <w:rsid w:val="00524C01"/>
    <w:rsid w:val="00524C16"/>
    <w:rsid w:val="00524C37"/>
    <w:rsid w:val="00524C48"/>
    <w:rsid w:val="00524C4D"/>
    <w:rsid w:val="00524C5D"/>
    <w:rsid w:val="00524C6E"/>
    <w:rsid w:val="00524C7C"/>
    <w:rsid w:val="00524CDB"/>
    <w:rsid w:val="00524D22"/>
    <w:rsid w:val="00524D27"/>
    <w:rsid w:val="00524D67"/>
    <w:rsid w:val="00524D6C"/>
    <w:rsid w:val="00524D73"/>
    <w:rsid w:val="00524E03"/>
    <w:rsid w:val="00524E2E"/>
    <w:rsid w:val="00524ECE"/>
    <w:rsid w:val="00524EDB"/>
    <w:rsid w:val="00524EE8"/>
    <w:rsid w:val="00524EEE"/>
    <w:rsid w:val="00524F22"/>
    <w:rsid w:val="00524F3A"/>
    <w:rsid w:val="00524F50"/>
    <w:rsid w:val="00524F55"/>
    <w:rsid w:val="00524F7E"/>
    <w:rsid w:val="00525033"/>
    <w:rsid w:val="0052508B"/>
    <w:rsid w:val="005250A9"/>
    <w:rsid w:val="005250AC"/>
    <w:rsid w:val="005250AD"/>
    <w:rsid w:val="00525112"/>
    <w:rsid w:val="00525155"/>
    <w:rsid w:val="00525180"/>
    <w:rsid w:val="005251CA"/>
    <w:rsid w:val="005251D0"/>
    <w:rsid w:val="005251FF"/>
    <w:rsid w:val="0052525A"/>
    <w:rsid w:val="0052525D"/>
    <w:rsid w:val="00525279"/>
    <w:rsid w:val="0052528A"/>
    <w:rsid w:val="0052528E"/>
    <w:rsid w:val="005252C1"/>
    <w:rsid w:val="005252CA"/>
    <w:rsid w:val="00525324"/>
    <w:rsid w:val="0052535B"/>
    <w:rsid w:val="0052537C"/>
    <w:rsid w:val="005253A8"/>
    <w:rsid w:val="00525408"/>
    <w:rsid w:val="0052543D"/>
    <w:rsid w:val="00525482"/>
    <w:rsid w:val="00525499"/>
    <w:rsid w:val="005254A5"/>
    <w:rsid w:val="0052557D"/>
    <w:rsid w:val="0052559E"/>
    <w:rsid w:val="005255B2"/>
    <w:rsid w:val="005255C0"/>
    <w:rsid w:val="005255D5"/>
    <w:rsid w:val="0052560E"/>
    <w:rsid w:val="00525627"/>
    <w:rsid w:val="00525665"/>
    <w:rsid w:val="0052569C"/>
    <w:rsid w:val="005256AB"/>
    <w:rsid w:val="005256BC"/>
    <w:rsid w:val="005256EA"/>
    <w:rsid w:val="00525740"/>
    <w:rsid w:val="005257A6"/>
    <w:rsid w:val="005257D4"/>
    <w:rsid w:val="00525821"/>
    <w:rsid w:val="00525870"/>
    <w:rsid w:val="005258B5"/>
    <w:rsid w:val="005258C8"/>
    <w:rsid w:val="005258E4"/>
    <w:rsid w:val="00525903"/>
    <w:rsid w:val="0052590E"/>
    <w:rsid w:val="00525979"/>
    <w:rsid w:val="0052597A"/>
    <w:rsid w:val="00525989"/>
    <w:rsid w:val="00525AA5"/>
    <w:rsid w:val="00525ADE"/>
    <w:rsid w:val="00525AF5"/>
    <w:rsid w:val="00525B22"/>
    <w:rsid w:val="00525B51"/>
    <w:rsid w:val="00525B71"/>
    <w:rsid w:val="00525BBE"/>
    <w:rsid w:val="00525BC8"/>
    <w:rsid w:val="00525BDE"/>
    <w:rsid w:val="00525BE4"/>
    <w:rsid w:val="00525BE5"/>
    <w:rsid w:val="00525BE9"/>
    <w:rsid w:val="00525C22"/>
    <w:rsid w:val="00525C3E"/>
    <w:rsid w:val="00525C82"/>
    <w:rsid w:val="00525CDD"/>
    <w:rsid w:val="00525CE5"/>
    <w:rsid w:val="00525CEE"/>
    <w:rsid w:val="00525CF9"/>
    <w:rsid w:val="00525D10"/>
    <w:rsid w:val="00525D13"/>
    <w:rsid w:val="00525D65"/>
    <w:rsid w:val="00525DAB"/>
    <w:rsid w:val="00525DC5"/>
    <w:rsid w:val="00525E4D"/>
    <w:rsid w:val="00525E83"/>
    <w:rsid w:val="00525EE7"/>
    <w:rsid w:val="00525F8C"/>
    <w:rsid w:val="00525FD9"/>
    <w:rsid w:val="0052603E"/>
    <w:rsid w:val="00526085"/>
    <w:rsid w:val="00526098"/>
    <w:rsid w:val="005260A7"/>
    <w:rsid w:val="005260B0"/>
    <w:rsid w:val="005260B6"/>
    <w:rsid w:val="0052610F"/>
    <w:rsid w:val="0052611B"/>
    <w:rsid w:val="00526131"/>
    <w:rsid w:val="00526170"/>
    <w:rsid w:val="00526221"/>
    <w:rsid w:val="005262B4"/>
    <w:rsid w:val="005262D2"/>
    <w:rsid w:val="005262F0"/>
    <w:rsid w:val="00526311"/>
    <w:rsid w:val="00526329"/>
    <w:rsid w:val="0052634A"/>
    <w:rsid w:val="00526355"/>
    <w:rsid w:val="00526361"/>
    <w:rsid w:val="00526362"/>
    <w:rsid w:val="00526363"/>
    <w:rsid w:val="00526378"/>
    <w:rsid w:val="005263B3"/>
    <w:rsid w:val="005263D1"/>
    <w:rsid w:val="005263E5"/>
    <w:rsid w:val="005263E9"/>
    <w:rsid w:val="00526406"/>
    <w:rsid w:val="0052644B"/>
    <w:rsid w:val="00526462"/>
    <w:rsid w:val="00526466"/>
    <w:rsid w:val="005264BF"/>
    <w:rsid w:val="0052657A"/>
    <w:rsid w:val="005265BC"/>
    <w:rsid w:val="005265C2"/>
    <w:rsid w:val="005265C4"/>
    <w:rsid w:val="005265DC"/>
    <w:rsid w:val="00526616"/>
    <w:rsid w:val="0052662D"/>
    <w:rsid w:val="0052662F"/>
    <w:rsid w:val="00526640"/>
    <w:rsid w:val="00526645"/>
    <w:rsid w:val="00526690"/>
    <w:rsid w:val="005266FD"/>
    <w:rsid w:val="0052673B"/>
    <w:rsid w:val="00526785"/>
    <w:rsid w:val="0052679F"/>
    <w:rsid w:val="005267EC"/>
    <w:rsid w:val="005267F4"/>
    <w:rsid w:val="00526836"/>
    <w:rsid w:val="00526848"/>
    <w:rsid w:val="0052687E"/>
    <w:rsid w:val="005268CA"/>
    <w:rsid w:val="005268D6"/>
    <w:rsid w:val="005268D9"/>
    <w:rsid w:val="00526957"/>
    <w:rsid w:val="0052697E"/>
    <w:rsid w:val="005269AB"/>
    <w:rsid w:val="005269E4"/>
    <w:rsid w:val="005269E5"/>
    <w:rsid w:val="005269F4"/>
    <w:rsid w:val="00526A25"/>
    <w:rsid w:val="00526A6B"/>
    <w:rsid w:val="00526AFD"/>
    <w:rsid w:val="00526B0B"/>
    <w:rsid w:val="00526B40"/>
    <w:rsid w:val="00526B41"/>
    <w:rsid w:val="00526B88"/>
    <w:rsid w:val="00526BAE"/>
    <w:rsid w:val="00526BC1"/>
    <w:rsid w:val="00526C3A"/>
    <w:rsid w:val="00526C41"/>
    <w:rsid w:val="00526C60"/>
    <w:rsid w:val="00526C63"/>
    <w:rsid w:val="00526C8A"/>
    <w:rsid w:val="00526C8E"/>
    <w:rsid w:val="00526D09"/>
    <w:rsid w:val="00526D5B"/>
    <w:rsid w:val="00526D74"/>
    <w:rsid w:val="00526D7F"/>
    <w:rsid w:val="00526D89"/>
    <w:rsid w:val="00526DAA"/>
    <w:rsid w:val="00526DEE"/>
    <w:rsid w:val="00526E1F"/>
    <w:rsid w:val="00526E28"/>
    <w:rsid w:val="00526E7D"/>
    <w:rsid w:val="00526E9C"/>
    <w:rsid w:val="00526EAA"/>
    <w:rsid w:val="00526EAD"/>
    <w:rsid w:val="00526EB1"/>
    <w:rsid w:val="00526EE4"/>
    <w:rsid w:val="00526F1D"/>
    <w:rsid w:val="00526F33"/>
    <w:rsid w:val="00526F5F"/>
    <w:rsid w:val="00526F74"/>
    <w:rsid w:val="00526F8E"/>
    <w:rsid w:val="00526FA9"/>
    <w:rsid w:val="00526FE3"/>
    <w:rsid w:val="0052700A"/>
    <w:rsid w:val="0052700C"/>
    <w:rsid w:val="0052700F"/>
    <w:rsid w:val="0052704A"/>
    <w:rsid w:val="0052705F"/>
    <w:rsid w:val="005270D7"/>
    <w:rsid w:val="00527101"/>
    <w:rsid w:val="00527175"/>
    <w:rsid w:val="0052717F"/>
    <w:rsid w:val="00527234"/>
    <w:rsid w:val="005272D1"/>
    <w:rsid w:val="00527381"/>
    <w:rsid w:val="00527384"/>
    <w:rsid w:val="005273AF"/>
    <w:rsid w:val="005273D4"/>
    <w:rsid w:val="0052742B"/>
    <w:rsid w:val="00527483"/>
    <w:rsid w:val="005274D6"/>
    <w:rsid w:val="005274E5"/>
    <w:rsid w:val="005274F9"/>
    <w:rsid w:val="00527550"/>
    <w:rsid w:val="0052755C"/>
    <w:rsid w:val="0052757B"/>
    <w:rsid w:val="005275B2"/>
    <w:rsid w:val="00527612"/>
    <w:rsid w:val="0052761B"/>
    <w:rsid w:val="0052762D"/>
    <w:rsid w:val="00527671"/>
    <w:rsid w:val="00527677"/>
    <w:rsid w:val="0052767B"/>
    <w:rsid w:val="005276A4"/>
    <w:rsid w:val="005276D8"/>
    <w:rsid w:val="005276F4"/>
    <w:rsid w:val="00527736"/>
    <w:rsid w:val="0052775D"/>
    <w:rsid w:val="0052777B"/>
    <w:rsid w:val="005277A5"/>
    <w:rsid w:val="005278C5"/>
    <w:rsid w:val="005278F2"/>
    <w:rsid w:val="0052791D"/>
    <w:rsid w:val="00527964"/>
    <w:rsid w:val="00527981"/>
    <w:rsid w:val="00527996"/>
    <w:rsid w:val="005279B3"/>
    <w:rsid w:val="005279B4"/>
    <w:rsid w:val="00527A0F"/>
    <w:rsid w:val="00527A3A"/>
    <w:rsid w:val="00527A5D"/>
    <w:rsid w:val="00527B04"/>
    <w:rsid w:val="00527BDC"/>
    <w:rsid w:val="00527BE0"/>
    <w:rsid w:val="00527BFE"/>
    <w:rsid w:val="00527C27"/>
    <w:rsid w:val="00527C30"/>
    <w:rsid w:val="00527C31"/>
    <w:rsid w:val="00527CA0"/>
    <w:rsid w:val="00527CA9"/>
    <w:rsid w:val="00527CE5"/>
    <w:rsid w:val="00527D04"/>
    <w:rsid w:val="00527D36"/>
    <w:rsid w:val="00527DBD"/>
    <w:rsid w:val="00527DC5"/>
    <w:rsid w:val="00527DCF"/>
    <w:rsid w:val="00527E16"/>
    <w:rsid w:val="00527E3B"/>
    <w:rsid w:val="00527E75"/>
    <w:rsid w:val="00527E84"/>
    <w:rsid w:val="00527E9A"/>
    <w:rsid w:val="00527EB4"/>
    <w:rsid w:val="00527EB9"/>
    <w:rsid w:val="00527F4C"/>
    <w:rsid w:val="00527F5B"/>
    <w:rsid w:val="00527F8B"/>
    <w:rsid w:val="00527F9A"/>
    <w:rsid w:val="00527FF1"/>
    <w:rsid w:val="00527FF5"/>
    <w:rsid w:val="005300A3"/>
    <w:rsid w:val="0053011F"/>
    <w:rsid w:val="00530145"/>
    <w:rsid w:val="005301A3"/>
    <w:rsid w:val="005301AB"/>
    <w:rsid w:val="005301F8"/>
    <w:rsid w:val="0053021A"/>
    <w:rsid w:val="00530235"/>
    <w:rsid w:val="00530282"/>
    <w:rsid w:val="005302A5"/>
    <w:rsid w:val="005302CF"/>
    <w:rsid w:val="005302E5"/>
    <w:rsid w:val="005302F9"/>
    <w:rsid w:val="0053031C"/>
    <w:rsid w:val="0053035E"/>
    <w:rsid w:val="00530374"/>
    <w:rsid w:val="0053037B"/>
    <w:rsid w:val="005303F7"/>
    <w:rsid w:val="005303FE"/>
    <w:rsid w:val="0053041C"/>
    <w:rsid w:val="005304BA"/>
    <w:rsid w:val="00530531"/>
    <w:rsid w:val="0053053A"/>
    <w:rsid w:val="00530560"/>
    <w:rsid w:val="00530603"/>
    <w:rsid w:val="00530648"/>
    <w:rsid w:val="00530659"/>
    <w:rsid w:val="00530698"/>
    <w:rsid w:val="005306B7"/>
    <w:rsid w:val="005306BF"/>
    <w:rsid w:val="005307BC"/>
    <w:rsid w:val="00530802"/>
    <w:rsid w:val="0053080D"/>
    <w:rsid w:val="0053083F"/>
    <w:rsid w:val="00530867"/>
    <w:rsid w:val="005308BA"/>
    <w:rsid w:val="00530949"/>
    <w:rsid w:val="0053094B"/>
    <w:rsid w:val="00530963"/>
    <w:rsid w:val="00530A44"/>
    <w:rsid w:val="00530A92"/>
    <w:rsid w:val="00530AAC"/>
    <w:rsid w:val="00530AF4"/>
    <w:rsid w:val="00530AF7"/>
    <w:rsid w:val="00530AFF"/>
    <w:rsid w:val="00530B22"/>
    <w:rsid w:val="00530BD1"/>
    <w:rsid w:val="00530BE6"/>
    <w:rsid w:val="00530BFC"/>
    <w:rsid w:val="00530C35"/>
    <w:rsid w:val="00530CCF"/>
    <w:rsid w:val="00530D06"/>
    <w:rsid w:val="00530D09"/>
    <w:rsid w:val="00530D17"/>
    <w:rsid w:val="00530D70"/>
    <w:rsid w:val="00530D72"/>
    <w:rsid w:val="00530DD3"/>
    <w:rsid w:val="00530E13"/>
    <w:rsid w:val="00530E84"/>
    <w:rsid w:val="00530EDA"/>
    <w:rsid w:val="00530EEA"/>
    <w:rsid w:val="00530F10"/>
    <w:rsid w:val="00530F4B"/>
    <w:rsid w:val="00530FBF"/>
    <w:rsid w:val="00530FCC"/>
    <w:rsid w:val="00530FEE"/>
    <w:rsid w:val="0053104A"/>
    <w:rsid w:val="0053109F"/>
    <w:rsid w:val="005310C4"/>
    <w:rsid w:val="005310E2"/>
    <w:rsid w:val="0053114D"/>
    <w:rsid w:val="00531173"/>
    <w:rsid w:val="005311B1"/>
    <w:rsid w:val="005311D6"/>
    <w:rsid w:val="0053120E"/>
    <w:rsid w:val="00531248"/>
    <w:rsid w:val="0053124D"/>
    <w:rsid w:val="005312BF"/>
    <w:rsid w:val="005312CD"/>
    <w:rsid w:val="005312FC"/>
    <w:rsid w:val="0053131A"/>
    <w:rsid w:val="0053132C"/>
    <w:rsid w:val="0053132D"/>
    <w:rsid w:val="00531342"/>
    <w:rsid w:val="00531363"/>
    <w:rsid w:val="00531395"/>
    <w:rsid w:val="0053139D"/>
    <w:rsid w:val="005313AE"/>
    <w:rsid w:val="005313BC"/>
    <w:rsid w:val="005313CB"/>
    <w:rsid w:val="00531438"/>
    <w:rsid w:val="00531444"/>
    <w:rsid w:val="005314E2"/>
    <w:rsid w:val="005314F9"/>
    <w:rsid w:val="005314FB"/>
    <w:rsid w:val="0053153A"/>
    <w:rsid w:val="0053153E"/>
    <w:rsid w:val="005315D3"/>
    <w:rsid w:val="005315EF"/>
    <w:rsid w:val="0053160A"/>
    <w:rsid w:val="00531623"/>
    <w:rsid w:val="00531679"/>
    <w:rsid w:val="005316C7"/>
    <w:rsid w:val="005316E0"/>
    <w:rsid w:val="005316F6"/>
    <w:rsid w:val="005316FB"/>
    <w:rsid w:val="00531745"/>
    <w:rsid w:val="00531752"/>
    <w:rsid w:val="00531782"/>
    <w:rsid w:val="005317B4"/>
    <w:rsid w:val="005317FE"/>
    <w:rsid w:val="0053181E"/>
    <w:rsid w:val="00531834"/>
    <w:rsid w:val="005318A2"/>
    <w:rsid w:val="005318ED"/>
    <w:rsid w:val="0053194F"/>
    <w:rsid w:val="0053198E"/>
    <w:rsid w:val="00531AE6"/>
    <w:rsid w:val="00531AEA"/>
    <w:rsid w:val="00531B0B"/>
    <w:rsid w:val="00531B11"/>
    <w:rsid w:val="00531B5F"/>
    <w:rsid w:val="00531B9F"/>
    <w:rsid w:val="00531BCB"/>
    <w:rsid w:val="00531BD4"/>
    <w:rsid w:val="00531C02"/>
    <w:rsid w:val="00531C2C"/>
    <w:rsid w:val="00531C35"/>
    <w:rsid w:val="00531C3E"/>
    <w:rsid w:val="00531C54"/>
    <w:rsid w:val="00531C70"/>
    <w:rsid w:val="00531C93"/>
    <w:rsid w:val="00531CAB"/>
    <w:rsid w:val="00531CD9"/>
    <w:rsid w:val="00531CFE"/>
    <w:rsid w:val="00531D29"/>
    <w:rsid w:val="00531D45"/>
    <w:rsid w:val="00531D79"/>
    <w:rsid w:val="00531D96"/>
    <w:rsid w:val="00531D9E"/>
    <w:rsid w:val="00531DE2"/>
    <w:rsid w:val="00531E37"/>
    <w:rsid w:val="00531E3E"/>
    <w:rsid w:val="00531E5A"/>
    <w:rsid w:val="00531E89"/>
    <w:rsid w:val="00531EC3"/>
    <w:rsid w:val="00531F0D"/>
    <w:rsid w:val="00531F33"/>
    <w:rsid w:val="00531FD9"/>
    <w:rsid w:val="00532008"/>
    <w:rsid w:val="0053205A"/>
    <w:rsid w:val="00532063"/>
    <w:rsid w:val="00532065"/>
    <w:rsid w:val="0053208A"/>
    <w:rsid w:val="005320A1"/>
    <w:rsid w:val="005320C4"/>
    <w:rsid w:val="005320D7"/>
    <w:rsid w:val="005320EC"/>
    <w:rsid w:val="005320F1"/>
    <w:rsid w:val="00532122"/>
    <w:rsid w:val="0053213B"/>
    <w:rsid w:val="005321AE"/>
    <w:rsid w:val="005321E7"/>
    <w:rsid w:val="0053224B"/>
    <w:rsid w:val="00532268"/>
    <w:rsid w:val="00532269"/>
    <w:rsid w:val="00532285"/>
    <w:rsid w:val="0053228C"/>
    <w:rsid w:val="005322BB"/>
    <w:rsid w:val="005322ED"/>
    <w:rsid w:val="005322FF"/>
    <w:rsid w:val="00532309"/>
    <w:rsid w:val="00532341"/>
    <w:rsid w:val="00532381"/>
    <w:rsid w:val="0053238F"/>
    <w:rsid w:val="00532390"/>
    <w:rsid w:val="005323A3"/>
    <w:rsid w:val="005323CB"/>
    <w:rsid w:val="005323EA"/>
    <w:rsid w:val="005323F7"/>
    <w:rsid w:val="00532411"/>
    <w:rsid w:val="00532499"/>
    <w:rsid w:val="005324A5"/>
    <w:rsid w:val="005324CE"/>
    <w:rsid w:val="00532560"/>
    <w:rsid w:val="00532582"/>
    <w:rsid w:val="00532586"/>
    <w:rsid w:val="0053263F"/>
    <w:rsid w:val="00532674"/>
    <w:rsid w:val="005326AF"/>
    <w:rsid w:val="005326BA"/>
    <w:rsid w:val="005326D6"/>
    <w:rsid w:val="00532764"/>
    <w:rsid w:val="0053277A"/>
    <w:rsid w:val="0053278D"/>
    <w:rsid w:val="00532794"/>
    <w:rsid w:val="005327A6"/>
    <w:rsid w:val="00532812"/>
    <w:rsid w:val="00532843"/>
    <w:rsid w:val="005328A9"/>
    <w:rsid w:val="005328CD"/>
    <w:rsid w:val="005328E6"/>
    <w:rsid w:val="00532933"/>
    <w:rsid w:val="0053297B"/>
    <w:rsid w:val="0053297D"/>
    <w:rsid w:val="00532991"/>
    <w:rsid w:val="005329D4"/>
    <w:rsid w:val="005329E5"/>
    <w:rsid w:val="00532A85"/>
    <w:rsid w:val="00532AA0"/>
    <w:rsid w:val="00532ACA"/>
    <w:rsid w:val="00532B08"/>
    <w:rsid w:val="00532B13"/>
    <w:rsid w:val="00532B1B"/>
    <w:rsid w:val="00532B6D"/>
    <w:rsid w:val="00532BFD"/>
    <w:rsid w:val="00532C0A"/>
    <w:rsid w:val="00532C7B"/>
    <w:rsid w:val="00532C89"/>
    <w:rsid w:val="00532CAA"/>
    <w:rsid w:val="00532CD1"/>
    <w:rsid w:val="00532CDB"/>
    <w:rsid w:val="00532CFA"/>
    <w:rsid w:val="00532D10"/>
    <w:rsid w:val="00532D6C"/>
    <w:rsid w:val="00532DA0"/>
    <w:rsid w:val="00532E7E"/>
    <w:rsid w:val="00532EB5"/>
    <w:rsid w:val="00532ED5"/>
    <w:rsid w:val="00532F81"/>
    <w:rsid w:val="00532F9E"/>
    <w:rsid w:val="00532FB7"/>
    <w:rsid w:val="00532FEE"/>
    <w:rsid w:val="005330A7"/>
    <w:rsid w:val="005330E5"/>
    <w:rsid w:val="0053315D"/>
    <w:rsid w:val="0053316E"/>
    <w:rsid w:val="0053317E"/>
    <w:rsid w:val="0053326C"/>
    <w:rsid w:val="00533273"/>
    <w:rsid w:val="00533306"/>
    <w:rsid w:val="00533311"/>
    <w:rsid w:val="00533325"/>
    <w:rsid w:val="0053335B"/>
    <w:rsid w:val="00533393"/>
    <w:rsid w:val="005333CE"/>
    <w:rsid w:val="0053340E"/>
    <w:rsid w:val="00533418"/>
    <w:rsid w:val="00533420"/>
    <w:rsid w:val="0053342B"/>
    <w:rsid w:val="005334B8"/>
    <w:rsid w:val="00533555"/>
    <w:rsid w:val="005335B2"/>
    <w:rsid w:val="00533607"/>
    <w:rsid w:val="0053362A"/>
    <w:rsid w:val="0053362C"/>
    <w:rsid w:val="0053363B"/>
    <w:rsid w:val="0053363C"/>
    <w:rsid w:val="0053364C"/>
    <w:rsid w:val="00533679"/>
    <w:rsid w:val="00533689"/>
    <w:rsid w:val="00533701"/>
    <w:rsid w:val="00533727"/>
    <w:rsid w:val="0053372B"/>
    <w:rsid w:val="00533787"/>
    <w:rsid w:val="00533864"/>
    <w:rsid w:val="00533884"/>
    <w:rsid w:val="0053388C"/>
    <w:rsid w:val="0053391B"/>
    <w:rsid w:val="0053399D"/>
    <w:rsid w:val="005339DE"/>
    <w:rsid w:val="005339E9"/>
    <w:rsid w:val="00533A08"/>
    <w:rsid w:val="00533A68"/>
    <w:rsid w:val="00533A7B"/>
    <w:rsid w:val="00533A7D"/>
    <w:rsid w:val="00533AEC"/>
    <w:rsid w:val="00533B05"/>
    <w:rsid w:val="00533B35"/>
    <w:rsid w:val="00533B8C"/>
    <w:rsid w:val="00533BC5"/>
    <w:rsid w:val="00533BCA"/>
    <w:rsid w:val="00533BD9"/>
    <w:rsid w:val="00533BE5"/>
    <w:rsid w:val="00533BF8"/>
    <w:rsid w:val="00533C1E"/>
    <w:rsid w:val="00533C56"/>
    <w:rsid w:val="00533C7A"/>
    <w:rsid w:val="00533CAC"/>
    <w:rsid w:val="00533CC5"/>
    <w:rsid w:val="00533CE9"/>
    <w:rsid w:val="00533D3D"/>
    <w:rsid w:val="00533DBA"/>
    <w:rsid w:val="00533E7B"/>
    <w:rsid w:val="00533EBB"/>
    <w:rsid w:val="00533EE2"/>
    <w:rsid w:val="00533F90"/>
    <w:rsid w:val="00533FF0"/>
    <w:rsid w:val="00534011"/>
    <w:rsid w:val="0053405F"/>
    <w:rsid w:val="0053407C"/>
    <w:rsid w:val="005340B0"/>
    <w:rsid w:val="005340BB"/>
    <w:rsid w:val="005340C9"/>
    <w:rsid w:val="005340F9"/>
    <w:rsid w:val="0053410B"/>
    <w:rsid w:val="00534113"/>
    <w:rsid w:val="0053412A"/>
    <w:rsid w:val="0053413E"/>
    <w:rsid w:val="0053414B"/>
    <w:rsid w:val="00534161"/>
    <w:rsid w:val="0053417B"/>
    <w:rsid w:val="0053423E"/>
    <w:rsid w:val="005342CF"/>
    <w:rsid w:val="005342FB"/>
    <w:rsid w:val="0053435D"/>
    <w:rsid w:val="0053436F"/>
    <w:rsid w:val="005343CB"/>
    <w:rsid w:val="005343CF"/>
    <w:rsid w:val="0053440F"/>
    <w:rsid w:val="00534440"/>
    <w:rsid w:val="0053448E"/>
    <w:rsid w:val="005344A6"/>
    <w:rsid w:val="005344DD"/>
    <w:rsid w:val="0053458F"/>
    <w:rsid w:val="005345AE"/>
    <w:rsid w:val="005345C7"/>
    <w:rsid w:val="005345CD"/>
    <w:rsid w:val="005345DE"/>
    <w:rsid w:val="00534610"/>
    <w:rsid w:val="00534618"/>
    <w:rsid w:val="0053471A"/>
    <w:rsid w:val="0053472D"/>
    <w:rsid w:val="00534775"/>
    <w:rsid w:val="0053477C"/>
    <w:rsid w:val="005347CA"/>
    <w:rsid w:val="005347FC"/>
    <w:rsid w:val="005347FE"/>
    <w:rsid w:val="00534840"/>
    <w:rsid w:val="00534860"/>
    <w:rsid w:val="005348CC"/>
    <w:rsid w:val="00534961"/>
    <w:rsid w:val="00534991"/>
    <w:rsid w:val="005349AE"/>
    <w:rsid w:val="005349B3"/>
    <w:rsid w:val="005349BB"/>
    <w:rsid w:val="00534A22"/>
    <w:rsid w:val="00534A4B"/>
    <w:rsid w:val="00534AA2"/>
    <w:rsid w:val="00534AF5"/>
    <w:rsid w:val="00534B54"/>
    <w:rsid w:val="00534B57"/>
    <w:rsid w:val="00534B63"/>
    <w:rsid w:val="00534B78"/>
    <w:rsid w:val="00534B8A"/>
    <w:rsid w:val="00534BA0"/>
    <w:rsid w:val="00534BA2"/>
    <w:rsid w:val="00534C37"/>
    <w:rsid w:val="00534C4E"/>
    <w:rsid w:val="00534C4F"/>
    <w:rsid w:val="00534C54"/>
    <w:rsid w:val="00534C9C"/>
    <w:rsid w:val="00534CC4"/>
    <w:rsid w:val="00534CD6"/>
    <w:rsid w:val="00534CE0"/>
    <w:rsid w:val="00534D25"/>
    <w:rsid w:val="00534D57"/>
    <w:rsid w:val="00534D65"/>
    <w:rsid w:val="00534DB2"/>
    <w:rsid w:val="00534DDE"/>
    <w:rsid w:val="00534E23"/>
    <w:rsid w:val="00534E24"/>
    <w:rsid w:val="00534E4A"/>
    <w:rsid w:val="00534EC3"/>
    <w:rsid w:val="00534EDE"/>
    <w:rsid w:val="00534EDF"/>
    <w:rsid w:val="00534EE1"/>
    <w:rsid w:val="00534F02"/>
    <w:rsid w:val="00534F5E"/>
    <w:rsid w:val="00534FBD"/>
    <w:rsid w:val="00534FC7"/>
    <w:rsid w:val="0053501D"/>
    <w:rsid w:val="005350C9"/>
    <w:rsid w:val="005350F6"/>
    <w:rsid w:val="0053512B"/>
    <w:rsid w:val="00535165"/>
    <w:rsid w:val="00535194"/>
    <w:rsid w:val="005351AA"/>
    <w:rsid w:val="00535203"/>
    <w:rsid w:val="00535243"/>
    <w:rsid w:val="0053525A"/>
    <w:rsid w:val="00535295"/>
    <w:rsid w:val="005352B5"/>
    <w:rsid w:val="005352D2"/>
    <w:rsid w:val="00535306"/>
    <w:rsid w:val="0053530B"/>
    <w:rsid w:val="0053534A"/>
    <w:rsid w:val="00535361"/>
    <w:rsid w:val="005353C6"/>
    <w:rsid w:val="005353F9"/>
    <w:rsid w:val="00535440"/>
    <w:rsid w:val="00535452"/>
    <w:rsid w:val="00535478"/>
    <w:rsid w:val="005354A6"/>
    <w:rsid w:val="005354AF"/>
    <w:rsid w:val="005354D4"/>
    <w:rsid w:val="00535508"/>
    <w:rsid w:val="00535520"/>
    <w:rsid w:val="0053555E"/>
    <w:rsid w:val="005355A5"/>
    <w:rsid w:val="00535609"/>
    <w:rsid w:val="005356A2"/>
    <w:rsid w:val="00535711"/>
    <w:rsid w:val="00535720"/>
    <w:rsid w:val="0053573D"/>
    <w:rsid w:val="0053575B"/>
    <w:rsid w:val="00535761"/>
    <w:rsid w:val="0053580A"/>
    <w:rsid w:val="0053580F"/>
    <w:rsid w:val="00535835"/>
    <w:rsid w:val="00535857"/>
    <w:rsid w:val="005358ED"/>
    <w:rsid w:val="005358F5"/>
    <w:rsid w:val="00535917"/>
    <w:rsid w:val="0053594D"/>
    <w:rsid w:val="0053597F"/>
    <w:rsid w:val="00535985"/>
    <w:rsid w:val="005359B6"/>
    <w:rsid w:val="005359ED"/>
    <w:rsid w:val="00535A76"/>
    <w:rsid w:val="00535A81"/>
    <w:rsid w:val="00535AF9"/>
    <w:rsid w:val="00535B08"/>
    <w:rsid w:val="00535B65"/>
    <w:rsid w:val="00535BA5"/>
    <w:rsid w:val="00535BC6"/>
    <w:rsid w:val="00535C02"/>
    <w:rsid w:val="00535C2C"/>
    <w:rsid w:val="00535C42"/>
    <w:rsid w:val="00535C4A"/>
    <w:rsid w:val="00535C7C"/>
    <w:rsid w:val="00535D19"/>
    <w:rsid w:val="00535D72"/>
    <w:rsid w:val="00535DDE"/>
    <w:rsid w:val="00535E2E"/>
    <w:rsid w:val="00535E5E"/>
    <w:rsid w:val="00535E85"/>
    <w:rsid w:val="00535F06"/>
    <w:rsid w:val="00535F17"/>
    <w:rsid w:val="00535F26"/>
    <w:rsid w:val="00535FCF"/>
    <w:rsid w:val="0053603D"/>
    <w:rsid w:val="00536066"/>
    <w:rsid w:val="005360AC"/>
    <w:rsid w:val="005360CB"/>
    <w:rsid w:val="005360EE"/>
    <w:rsid w:val="0053611B"/>
    <w:rsid w:val="00536140"/>
    <w:rsid w:val="00536141"/>
    <w:rsid w:val="00536159"/>
    <w:rsid w:val="0053615D"/>
    <w:rsid w:val="00536167"/>
    <w:rsid w:val="00536184"/>
    <w:rsid w:val="0053619D"/>
    <w:rsid w:val="005361F6"/>
    <w:rsid w:val="0053621B"/>
    <w:rsid w:val="0053625B"/>
    <w:rsid w:val="00536277"/>
    <w:rsid w:val="00536306"/>
    <w:rsid w:val="0053630E"/>
    <w:rsid w:val="00536316"/>
    <w:rsid w:val="00536319"/>
    <w:rsid w:val="00536324"/>
    <w:rsid w:val="00536377"/>
    <w:rsid w:val="005363CA"/>
    <w:rsid w:val="005363DA"/>
    <w:rsid w:val="00536446"/>
    <w:rsid w:val="005364E0"/>
    <w:rsid w:val="00536500"/>
    <w:rsid w:val="00536519"/>
    <w:rsid w:val="0053653B"/>
    <w:rsid w:val="00536563"/>
    <w:rsid w:val="00536565"/>
    <w:rsid w:val="00536567"/>
    <w:rsid w:val="00536583"/>
    <w:rsid w:val="0053663E"/>
    <w:rsid w:val="0053669B"/>
    <w:rsid w:val="005366A1"/>
    <w:rsid w:val="005366D4"/>
    <w:rsid w:val="005366ED"/>
    <w:rsid w:val="00536702"/>
    <w:rsid w:val="00536737"/>
    <w:rsid w:val="00536743"/>
    <w:rsid w:val="00536755"/>
    <w:rsid w:val="00536758"/>
    <w:rsid w:val="00536782"/>
    <w:rsid w:val="005367DD"/>
    <w:rsid w:val="005367F2"/>
    <w:rsid w:val="00536833"/>
    <w:rsid w:val="0053687B"/>
    <w:rsid w:val="00536886"/>
    <w:rsid w:val="005368A3"/>
    <w:rsid w:val="005368C3"/>
    <w:rsid w:val="005368D1"/>
    <w:rsid w:val="005368F8"/>
    <w:rsid w:val="005368FD"/>
    <w:rsid w:val="0053694D"/>
    <w:rsid w:val="0053697B"/>
    <w:rsid w:val="00536981"/>
    <w:rsid w:val="0053698A"/>
    <w:rsid w:val="005369DB"/>
    <w:rsid w:val="005369EE"/>
    <w:rsid w:val="00536A36"/>
    <w:rsid w:val="00536A49"/>
    <w:rsid w:val="00536A52"/>
    <w:rsid w:val="00536A72"/>
    <w:rsid w:val="00536B35"/>
    <w:rsid w:val="00536B48"/>
    <w:rsid w:val="00536B67"/>
    <w:rsid w:val="00536B7E"/>
    <w:rsid w:val="00536BCF"/>
    <w:rsid w:val="00536BE7"/>
    <w:rsid w:val="00536BEC"/>
    <w:rsid w:val="00536C1A"/>
    <w:rsid w:val="00536C96"/>
    <w:rsid w:val="00536D13"/>
    <w:rsid w:val="00536D3D"/>
    <w:rsid w:val="00536D6F"/>
    <w:rsid w:val="00536DA7"/>
    <w:rsid w:val="00536DBC"/>
    <w:rsid w:val="00536DF0"/>
    <w:rsid w:val="00536E22"/>
    <w:rsid w:val="00536E4E"/>
    <w:rsid w:val="00536EF2"/>
    <w:rsid w:val="00536F35"/>
    <w:rsid w:val="00536F71"/>
    <w:rsid w:val="00536F81"/>
    <w:rsid w:val="00536FBA"/>
    <w:rsid w:val="00537035"/>
    <w:rsid w:val="005370A3"/>
    <w:rsid w:val="0053712C"/>
    <w:rsid w:val="00537153"/>
    <w:rsid w:val="005371B8"/>
    <w:rsid w:val="005371E7"/>
    <w:rsid w:val="005371F4"/>
    <w:rsid w:val="005371FD"/>
    <w:rsid w:val="0053720A"/>
    <w:rsid w:val="0053722D"/>
    <w:rsid w:val="00537236"/>
    <w:rsid w:val="00537243"/>
    <w:rsid w:val="005372A4"/>
    <w:rsid w:val="005372E8"/>
    <w:rsid w:val="005372F0"/>
    <w:rsid w:val="00537377"/>
    <w:rsid w:val="0053741C"/>
    <w:rsid w:val="0053744C"/>
    <w:rsid w:val="00537470"/>
    <w:rsid w:val="005374A6"/>
    <w:rsid w:val="005374C1"/>
    <w:rsid w:val="005374CB"/>
    <w:rsid w:val="00537509"/>
    <w:rsid w:val="00537542"/>
    <w:rsid w:val="00537560"/>
    <w:rsid w:val="0053757C"/>
    <w:rsid w:val="005375D7"/>
    <w:rsid w:val="005375FD"/>
    <w:rsid w:val="00537627"/>
    <w:rsid w:val="00537629"/>
    <w:rsid w:val="0053762E"/>
    <w:rsid w:val="0053764A"/>
    <w:rsid w:val="00537651"/>
    <w:rsid w:val="00537663"/>
    <w:rsid w:val="00537689"/>
    <w:rsid w:val="005376B4"/>
    <w:rsid w:val="005376C8"/>
    <w:rsid w:val="00537736"/>
    <w:rsid w:val="00537755"/>
    <w:rsid w:val="00537764"/>
    <w:rsid w:val="0053776B"/>
    <w:rsid w:val="005377BE"/>
    <w:rsid w:val="00537818"/>
    <w:rsid w:val="00537840"/>
    <w:rsid w:val="005378D8"/>
    <w:rsid w:val="005378DB"/>
    <w:rsid w:val="005378F1"/>
    <w:rsid w:val="005378F3"/>
    <w:rsid w:val="0053790C"/>
    <w:rsid w:val="00537945"/>
    <w:rsid w:val="005379F3"/>
    <w:rsid w:val="005379FC"/>
    <w:rsid w:val="005379FD"/>
    <w:rsid w:val="00537A49"/>
    <w:rsid w:val="00537A6F"/>
    <w:rsid w:val="00537A79"/>
    <w:rsid w:val="00537A85"/>
    <w:rsid w:val="00537A90"/>
    <w:rsid w:val="00537AAC"/>
    <w:rsid w:val="00537ABA"/>
    <w:rsid w:val="00537ACC"/>
    <w:rsid w:val="00537AE6"/>
    <w:rsid w:val="00537B0D"/>
    <w:rsid w:val="00537B10"/>
    <w:rsid w:val="00537B16"/>
    <w:rsid w:val="00537B40"/>
    <w:rsid w:val="00537B6A"/>
    <w:rsid w:val="00537B7D"/>
    <w:rsid w:val="00537B7F"/>
    <w:rsid w:val="00537BEA"/>
    <w:rsid w:val="00537BF5"/>
    <w:rsid w:val="00537C67"/>
    <w:rsid w:val="00537C8E"/>
    <w:rsid w:val="00537D13"/>
    <w:rsid w:val="00537D25"/>
    <w:rsid w:val="00537D2D"/>
    <w:rsid w:val="00537D6B"/>
    <w:rsid w:val="00537D80"/>
    <w:rsid w:val="00537D93"/>
    <w:rsid w:val="00537D94"/>
    <w:rsid w:val="00537DDA"/>
    <w:rsid w:val="00537E5F"/>
    <w:rsid w:val="00537E98"/>
    <w:rsid w:val="00537F0E"/>
    <w:rsid w:val="00537F73"/>
    <w:rsid w:val="00537F7B"/>
    <w:rsid w:val="00537F84"/>
    <w:rsid w:val="00537F92"/>
    <w:rsid w:val="00537FB3"/>
    <w:rsid w:val="00537FC5"/>
    <w:rsid w:val="00537FC9"/>
    <w:rsid w:val="00537FDD"/>
    <w:rsid w:val="0053DAE2"/>
    <w:rsid w:val="00540032"/>
    <w:rsid w:val="00540086"/>
    <w:rsid w:val="005400B6"/>
    <w:rsid w:val="005400C5"/>
    <w:rsid w:val="005400E3"/>
    <w:rsid w:val="0054011F"/>
    <w:rsid w:val="00540158"/>
    <w:rsid w:val="00540162"/>
    <w:rsid w:val="00540169"/>
    <w:rsid w:val="005401A9"/>
    <w:rsid w:val="005401B0"/>
    <w:rsid w:val="00540210"/>
    <w:rsid w:val="00540281"/>
    <w:rsid w:val="0054029C"/>
    <w:rsid w:val="00540384"/>
    <w:rsid w:val="005403E9"/>
    <w:rsid w:val="0054044C"/>
    <w:rsid w:val="005404A9"/>
    <w:rsid w:val="005404D8"/>
    <w:rsid w:val="005404D9"/>
    <w:rsid w:val="005404E6"/>
    <w:rsid w:val="00540545"/>
    <w:rsid w:val="005405B7"/>
    <w:rsid w:val="005405E8"/>
    <w:rsid w:val="00540612"/>
    <w:rsid w:val="00540653"/>
    <w:rsid w:val="0054065C"/>
    <w:rsid w:val="00540662"/>
    <w:rsid w:val="00540667"/>
    <w:rsid w:val="00540669"/>
    <w:rsid w:val="00540674"/>
    <w:rsid w:val="0054068B"/>
    <w:rsid w:val="005406B0"/>
    <w:rsid w:val="005406B2"/>
    <w:rsid w:val="005406C7"/>
    <w:rsid w:val="005406CF"/>
    <w:rsid w:val="00540710"/>
    <w:rsid w:val="00540742"/>
    <w:rsid w:val="00540748"/>
    <w:rsid w:val="00540764"/>
    <w:rsid w:val="00540771"/>
    <w:rsid w:val="00540801"/>
    <w:rsid w:val="0054080A"/>
    <w:rsid w:val="00540811"/>
    <w:rsid w:val="0054084F"/>
    <w:rsid w:val="00540890"/>
    <w:rsid w:val="005408F7"/>
    <w:rsid w:val="00540918"/>
    <w:rsid w:val="00540951"/>
    <w:rsid w:val="005409B5"/>
    <w:rsid w:val="005409BB"/>
    <w:rsid w:val="005409D1"/>
    <w:rsid w:val="00540A03"/>
    <w:rsid w:val="00540A11"/>
    <w:rsid w:val="00540A24"/>
    <w:rsid w:val="00540A73"/>
    <w:rsid w:val="00540A7B"/>
    <w:rsid w:val="00540ACB"/>
    <w:rsid w:val="00540BBB"/>
    <w:rsid w:val="00540BE4"/>
    <w:rsid w:val="00540C8D"/>
    <w:rsid w:val="00540CB6"/>
    <w:rsid w:val="00540CB9"/>
    <w:rsid w:val="00540D96"/>
    <w:rsid w:val="00540DB3"/>
    <w:rsid w:val="00540DBC"/>
    <w:rsid w:val="00540DE4"/>
    <w:rsid w:val="00540DEC"/>
    <w:rsid w:val="00540E4B"/>
    <w:rsid w:val="00540E5D"/>
    <w:rsid w:val="00540E68"/>
    <w:rsid w:val="00540E7A"/>
    <w:rsid w:val="00540EC5"/>
    <w:rsid w:val="00540F2A"/>
    <w:rsid w:val="00540F45"/>
    <w:rsid w:val="00540F68"/>
    <w:rsid w:val="00540F70"/>
    <w:rsid w:val="00540FB3"/>
    <w:rsid w:val="00540FB5"/>
    <w:rsid w:val="00540FEA"/>
    <w:rsid w:val="00541029"/>
    <w:rsid w:val="0054105B"/>
    <w:rsid w:val="005410A3"/>
    <w:rsid w:val="005410C6"/>
    <w:rsid w:val="005410DD"/>
    <w:rsid w:val="005410F4"/>
    <w:rsid w:val="0054110B"/>
    <w:rsid w:val="00541114"/>
    <w:rsid w:val="005411D6"/>
    <w:rsid w:val="005411DF"/>
    <w:rsid w:val="005411E6"/>
    <w:rsid w:val="005411F5"/>
    <w:rsid w:val="00541245"/>
    <w:rsid w:val="00541317"/>
    <w:rsid w:val="0054132A"/>
    <w:rsid w:val="00541330"/>
    <w:rsid w:val="00541354"/>
    <w:rsid w:val="0054135A"/>
    <w:rsid w:val="0054138A"/>
    <w:rsid w:val="005413AA"/>
    <w:rsid w:val="005413B4"/>
    <w:rsid w:val="005413CE"/>
    <w:rsid w:val="0054144C"/>
    <w:rsid w:val="0054148F"/>
    <w:rsid w:val="005414CA"/>
    <w:rsid w:val="0054151F"/>
    <w:rsid w:val="0054152A"/>
    <w:rsid w:val="0054155A"/>
    <w:rsid w:val="005415E1"/>
    <w:rsid w:val="0054160E"/>
    <w:rsid w:val="0054167C"/>
    <w:rsid w:val="0054170D"/>
    <w:rsid w:val="0054171F"/>
    <w:rsid w:val="00541727"/>
    <w:rsid w:val="0054175F"/>
    <w:rsid w:val="00541789"/>
    <w:rsid w:val="005417BF"/>
    <w:rsid w:val="005417DD"/>
    <w:rsid w:val="00541828"/>
    <w:rsid w:val="00541831"/>
    <w:rsid w:val="0054184B"/>
    <w:rsid w:val="00541868"/>
    <w:rsid w:val="005418B7"/>
    <w:rsid w:val="005418C9"/>
    <w:rsid w:val="00541943"/>
    <w:rsid w:val="00541A09"/>
    <w:rsid w:val="00541A11"/>
    <w:rsid w:val="00541A28"/>
    <w:rsid w:val="00541A75"/>
    <w:rsid w:val="00541A91"/>
    <w:rsid w:val="00541AAE"/>
    <w:rsid w:val="00541ACB"/>
    <w:rsid w:val="00541B1A"/>
    <w:rsid w:val="00541B20"/>
    <w:rsid w:val="00541B4C"/>
    <w:rsid w:val="00541BBC"/>
    <w:rsid w:val="00541BFF"/>
    <w:rsid w:val="00541CC1"/>
    <w:rsid w:val="00541CC8"/>
    <w:rsid w:val="00541CDC"/>
    <w:rsid w:val="00541CFE"/>
    <w:rsid w:val="00541D6C"/>
    <w:rsid w:val="00541DF5"/>
    <w:rsid w:val="00541DF9"/>
    <w:rsid w:val="00541E0F"/>
    <w:rsid w:val="00541E53"/>
    <w:rsid w:val="00541E64"/>
    <w:rsid w:val="00541EC4"/>
    <w:rsid w:val="00541F1A"/>
    <w:rsid w:val="00541F2E"/>
    <w:rsid w:val="00541FB8"/>
    <w:rsid w:val="00541FCE"/>
    <w:rsid w:val="00541FFC"/>
    <w:rsid w:val="00542005"/>
    <w:rsid w:val="00542038"/>
    <w:rsid w:val="0054206B"/>
    <w:rsid w:val="0054206F"/>
    <w:rsid w:val="00542072"/>
    <w:rsid w:val="00542073"/>
    <w:rsid w:val="005420CD"/>
    <w:rsid w:val="00542123"/>
    <w:rsid w:val="0054217E"/>
    <w:rsid w:val="005421BB"/>
    <w:rsid w:val="005421C3"/>
    <w:rsid w:val="005421D2"/>
    <w:rsid w:val="005421E8"/>
    <w:rsid w:val="00542273"/>
    <w:rsid w:val="0054227C"/>
    <w:rsid w:val="00542280"/>
    <w:rsid w:val="0054230F"/>
    <w:rsid w:val="00542353"/>
    <w:rsid w:val="005423A8"/>
    <w:rsid w:val="005423E9"/>
    <w:rsid w:val="005423FE"/>
    <w:rsid w:val="0054240B"/>
    <w:rsid w:val="00542417"/>
    <w:rsid w:val="0054242B"/>
    <w:rsid w:val="00542451"/>
    <w:rsid w:val="005424B1"/>
    <w:rsid w:val="005424B9"/>
    <w:rsid w:val="005424CB"/>
    <w:rsid w:val="005424E3"/>
    <w:rsid w:val="0054252F"/>
    <w:rsid w:val="0054253C"/>
    <w:rsid w:val="00542576"/>
    <w:rsid w:val="00542584"/>
    <w:rsid w:val="005425AE"/>
    <w:rsid w:val="005425B7"/>
    <w:rsid w:val="005425C8"/>
    <w:rsid w:val="005425D8"/>
    <w:rsid w:val="005425E0"/>
    <w:rsid w:val="00542628"/>
    <w:rsid w:val="005426E2"/>
    <w:rsid w:val="00542710"/>
    <w:rsid w:val="00542721"/>
    <w:rsid w:val="00542739"/>
    <w:rsid w:val="0054273A"/>
    <w:rsid w:val="00542742"/>
    <w:rsid w:val="005427B6"/>
    <w:rsid w:val="005427BA"/>
    <w:rsid w:val="0054285C"/>
    <w:rsid w:val="005428C7"/>
    <w:rsid w:val="00542930"/>
    <w:rsid w:val="00542948"/>
    <w:rsid w:val="00542990"/>
    <w:rsid w:val="005429B8"/>
    <w:rsid w:val="00542A34"/>
    <w:rsid w:val="00542A77"/>
    <w:rsid w:val="00542A7A"/>
    <w:rsid w:val="00542AA6"/>
    <w:rsid w:val="00542ABE"/>
    <w:rsid w:val="00542B50"/>
    <w:rsid w:val="00542B65"/>
    <w:rsid w:val="00542BA2"/>
    <w:rsid w:val="00542BE4"/>
    <w:rsid w:val="00542C50"/>
    <w:rsid w:val="00542CA2"/>
    <w:rsid w:val="00542CF8"/>
    <w:rsid w:val="00542CFB"/>
    <w:rsid w:val="00542D16"/>
    <w:rsid w:val="00542D4C"/>
    <w:rsid w:val="00542D7B"/>
    <w:rsid w:val="00542D7C"/>
    <w:rsid w:val="00542D7E"/>
    <w:rsid w:val="00542D86"/>
    <w:rsid w:val="00542D87"/>
    <w:rsid w:val="00542E81"/>
    <w:rsid w:val="00542EE5"/>
    <w:rsid w:val="00542EF2"/>
    <w:rsid w:val="00542EF6"/>
    <w:rsid w:val="00542F0B"/>
    <w:rsid w:val="00542FB6"/>
    <w:rsid w:val="00542FCB"/>
    <w:rsid w:val="00542FDB"/>
    <w:rsid w:val="0054300E"/>
    <w:rsid w:val="00543016"/>
    <w:rsid w:val="00543018"/>
    <w:rsid w:val="0054309B"/>
    <w:rsid w:val="005430C3"/>
    <w:rsid w:val="005430DA"/>
    <w:rsid w:val="005430DC"/>
    <w:rsid w:val="005430F1"/>
    <w:rsid w:val="00543138"/>
    <w:rsid w:val="00543148"/>
    <w:rsid w:val="00543175"/>
    <w:rsid w:val="005431A8"/>
    <w:rsid w:val="005431F5"/>
    <w:rsid w:val="00543258"/>
    <w:rsid w:val="00543260"/>
    <w:rsid w:val="0054327C"/>
    <w:rsid w:val="005432B8"/>
    <w:rsid w:val="00543342"/>
    <w:rsid w:val="00543352"/>
    <w:rsid w:val="0054335A"/>
    <w:rsid w:val="00543369"/>
    <w:rsid w:val="0054339A"/>
    <w:rsid w:val="005433A3"/>
    <w:rsid w:val="005433B7"/>
    <w:rsid w:val="005433C9"/>
    <w:rsid w:val="005433E3"/>
    <w:rsid w:val="005433FF"/>
    <w:rsid w:val="00543406"/>
    <w:rsid w:val="0054345E"/>
    <w:rsid w:val="00543480"/>
    <w:rsid w:val="00543481"/>
    <w:rsid w:val="005434AB"/>
    <w:rsid w:val="00543591"/>
    <w:rsid w:val="0054359D"/>
    <w:rsid w:val="00543622"/>
    <w:rsid w:val="0054363A"/>
    <w:rsid w:val="0054367B"/>
    <w:rsid w:val="005436D4"/>
    <w:rsid w:val="00543701"/>
    <w:rsid w:val="0054375E"/>
    <w:rsid w:val="005437E6"/>
    <w:rsid w:val="00543808"/>
    <w:rsid w:val="00543863"/>
    <w:rsid w:val="00543882"/>
    <w:rsid w:val="005438F1"/>
    <w:rsid w:val="00543913"/>
    <w:rsid w:val="00543970"/>
    <w:rsid w:val="0054397C"/>
    <w:rsid w:val="0054398E"/>
    <w:rsid w:val="005439A6"/>
    <w:rsid w:val="005439C1"/>
    <w:rsid w:val="00543A1A"/>
    <w:rsid w:val="00543A27"/>
    <w:rsid w:val="00543ACB"/>
    <w:rsid w:val="00543B38"/>
    <w:rsid w:val="00543B84"/>
    <w:rsid w:val="00543C52"/>
    <w:rsid w:val="00543C55"/>
    <w:rsid w:val="00543CF0"/>
    <w:rsid w:val="00543D00"/>
    <w:rsid w:val="00543D05"/>
    <w:rsid w:val="00543D0F"/>
    <w:rsid w:val="00543D68"/>
    <w:rsid w:val="00543D88"/>
    <w:rsid w:val="00543DD9"/>
    <w:rsid w:val="00543DED"/>
    <w:rsid w:val="00543E0E"/>
    <w:rsid w:val="00543E34"/>
    <w:rsid w:val="00543E47"/>
    <w:rsid w:val="00543E5D"/>
    <w:rsid w:val="00543E6C"/>
    <w:rsid w:val="00543EC7"/>
    <w:rsid w:val="00543EFD"/>
    <w:rsid w:val="00543F7B"/>
    <w:rsid w:val="00543F82"/>
    <w:rsid w:val="00543F83"/>
    <w:rsid w:val="0054409D"/>
    <w:rsid w:val="005440E0"/>
    <w:rsid w:val="005440F0"/>
    <w:rsid w:val="00544106"/>
    <w:rsid w:val="00544133"/>
    <w:rsid w:val="00544151"/>
    <w:rsid w:val="0054416A"/>
    <w:rsid w:val="0054416D"/>
    <w:rsid w:val="005441E2"/>
    <w:rsid w:val="00544207"/>
    <w:rsid w:val="00544265"/>
    <w:rsid w:val="00544280"/>
    <w:rsid w:val="0054429B"/>
    <w:rsid w:val="005442BE"/>
    <w:rsid w:val="0054435E"/>
    <w:rsid w:val="0054438A"/>
    <w:rsid w:val="005443B0"/>
    <w:rsid w:val="005443B2"/>
    <w:rsid w:val="005443C7"/>
    <w:rsid w:val="005443F6"/>
    <w:rsid w:val="00544405"/>
    <w:rsid w:val="0054441B"/>
    <w:rsid w:val="0054443F"/>
    <w:rsid w:val="0054444C"/>
    <w:rsid w:val="005444C9"/>
    <w:rsid w:val="00544506"/>
    <w:rsid w:val="00544520"/>
    <w:rsid w:val="0054453B"/>
    <w:rsid w:val="00544556"/>
    <w:rsid w:val="00544563"/>
    <w:rsid w:val="00544586"/>
    <w:rsid w:val="00544595"/>
    <w:rsid w:val="00544621"/>
    <w:rsid w:val="0054467D"/>
    <w:rsid w:val="00544769"/>
    <w:rsid w:val="00544792"/>
    <w:rsid w:val="00544793"/>
    <w:rsid w:val="005447ED"/>
    <w:rsid w:val="0054481F"/>
    <w:rsid w:val="00544874"/>
    <w:rsid w:val="005448BD"/>
    <w:rsid w:val="005448FF"/>
    <w:rsid w:val="0054491A"/>
    <w:rsid w:val="0054492B"/>
    <w:rsid w:val="00544965"/>
    <w:rsid w:val="005449CE"/>
    <w:rsid w:val="00544ABC"/>
    <w:rsid w:val="00544AC5"/>
    <w:rsid w:val="00544ADA"/>
    <w:rsid w:val="00544AFD"/>
    <w:rsid w:val="00544B2B"/>
    <w:rsid w:val="00544B5D"/>
    <w:rsid w:val="00544B73"/>
    <w:rsid w:val="00544BBD"/>
    <w:rsid w:val="00544BCF"/>
    <w:rsid w:val="00544C16"/>
    <w:rsid w:val="00544C24"/>
    <w:rsid w:val="00544C3E"/>
    <w:rsid w:val="00544C46"/>
    <w:rsid w:val="00544C50"/>
    <w:rsid w:val="00544C52"/>
    <w:rsid w:val="00544C54"/>
    <w:rsid w:val="00544C7B"/>
    <w:rsid w:val="00544C80"/>
    <w:rsid w:val="00544C81"/>
    <w:rsid w:val="00544C91"/>
    <w:rsid w:val="00544C98"/>
    <w:rsid w:val="00544CBF"/>
    <w:rsid w:val="00544CC9"/>
    <w:rsid w:val="00544CF1"/>
    <w:rsid w:val="00544D14"/>
    <w:rsid w:val="00544D37"/>
    <w:rsid w:val="00544D5F"/>
    <w:rsid w:val="00544DF0"/>
    <w:rsid w:val="00544E07"/>
    <w:rsid w:val="00544E70"/>
    <w:rsid w:val="00544E77"/>
    <w:rsid w:val="00544F66"/>
    <w:rsid w:val="00544F6A"/>
    <w:rsid w:val="00544F8B"/>
    <w:rsid w:val="00544F8D"/>
    <w:rsid w:val="00544F97"/>
    <w:rsid w:val="00544FB0"/>
    <w:rsid w:val="00544FE3"/>
    <w:rsid w:val="00544FF1"/>
    <w:rsid w:val="00545008"/>
    <w:rsid w:val="00545051"/>
    <w:rsid w:val="0054505F"/>
    <w:rsid w:val="005450E3"/>
    <w:rsid w:val="005450FF"/>
    <w:rsid w:val="00545156"/>
    <w:rsid w:val="0054517C"/>
    <w:rsid w:val="00545183"/>
    <w:rsid w:val="00545197"/>
    <w:rsid w:val="005451D3"/>
    <w:rsid w:val="0054526F"/>
    <w:rsid w:val="0054527A"/>
    <w:rsid w:val="00545299"/>
    <w:rsid w:val="005452AE"/>
    <w:rsid w:val="005452B0"/>
    <w:rsid w:val="005452E2"/>
    <w:rsid w:val="0054530F"/>
    <w:rsid w:val="00545318"/>
    <w:rsid w:val="00545361"/>
    <w:rsid w:val="00545377"/>
    <w:rsid w:val="0054539F"/>
    <w:rsid w:val="005453CC"/>
    <w:rsid w:val="0054542D"/>
    <w:rsid w:val="0054545B"/>
    <w:rsid w:val="00545465"/>
    <w:rsid w:val="00545467"/>
    <w:rsid w:val="005454A2"/>
    <w:rsid w:val="005454C1"/>
    <w:rsid w:val="0054551D"/>
    <w:rsid w:val="0054555B"/>
    <w:rsid w:val="00545583"/>
    <w:rsid w:val="0054563B"/>
    <w:rsid w:val="00545676"/>
    <w:rsid w:val="005456A7"/>
    <w:rsid w:val="005456B0"/>
    <w:rsid w:val="005456D3"/>
    <w:rsid w:val="005456E9"/>
    <w:rsid w:val="0054572D"/>
    <w:rsid w:val="005457D1"/>
    <w:rsid w:val="005457D2"/>
    <w:rsid w:val="00545984"/>
    <w:rsid w:val="005459A9"/>
    <w:rsid w:val="005459CF"/>
    <w:rsid w:val="00545A1C"/>
    <w:rsid w:val="00545A95"/>
    <w:rsid w:val="00545AB6"/>
    <w:rsid w:val="00545AC2"/>
    <w:rsid w:val="00545AE9"/>
    <w:rsid w:val="00545B46"/>
    <w:rsid w:val="00545B95"/>
    <w:rsid w:val="00545BAC"/>
    <w:rsid w:val="00545C18"/>
    <w:rsid w:val="00545C1B"/>
    <w:rsid w:val="00545C36"/>
    <w:rsid w:val="00545C8B"/>
    <w:rsid w:val="00545D32"/>
    <w:rsid w:val="00545D65"/>
    <w:rsid w:val="00545DDB"/>
    <w:rsid w:val="00545E0B"/>
    <w:rsid w:val="00545E0D"/>
    <w:rsid w:val="00545ECD"/>
    <w:rsid w:val="00545EF1"/>
    <w:rsid w:val="00545EF2"/>
    <w:rsid w:val="00545F3A"/>
    <w:rsid w:val="00545FB9"/>
    <w:rsid w:val="00545FC6"/>
    <w:rsid w:val="00546007"/>
    <w:rsid w:val="00546010"/>
    <w:rsid w:val="00546013"/>
    <w:rsid w:val="00546028"/>
    <w:rsid w:val="00546045"/>
    <w:rsid w:val="0054608F"/>
    <w:rsid w:val="005460BB"/>
    <w:rsid w:val="00546117"/>
    <w:rsid w:val="00546150"/>
    <w:rsid w:val="005461B3"/>
    <w:rsid w:val="005461FD"/>
    <w:rsid w:val="00546259"/>
    <w:rsid w:val="00546265"/>
    <w:rsid w:val="00546270"/>
    <w:rsid w:val="005462CF"/>
    <w:rsid w:val="00546310"/>
    <w:rsid w:val="00546327"/>
    <w:rsid w:val="0054639B"/>
    <w:rsid w:val="005463AA"/>
    <w:rsid w:val="005463D5"/>
    <w:rsid w:val="00546583"/>
    <w:rsid w:val="005465F4"/>
    <w:rsid w:val="005465F8"/>
    <w:rsid w:val="00546610"/>
    <w:rsid w:val="00546658"/>
    <w:rsid w:val="0054665F"/>
    <w:rsid w:val="00546686"/>
    <w:rsid w:val="005466F5"/>
    <w:rsid w:val="00546701"/>
    <w:rsid w:val="00546744"/>
    <w:rsid w:val="00546764"/>
    <w:rsid w:val="0054679A"/>
    <w:rsid w:val="005467AF"/>
    <w:rsid w:val="0054687D"/>
    <w:rsid w:val="005468CD"/>
    <w:rsid w:val="005468F5"/>
    <w:rsid w:val="005468FE"/>
    <w:rsid w:val="00546914"/>
    <w:rsid w:val="00546937"/>
    <w:rsid w:val="0054694C"/>
    <w:rsid w:val="00546970"/>
    <w:rsid w:val="005469A8"/>
    <w:rsid w:val="005469CD"/>
    <w:rsid w:val="005469E0"/>
    <w:rsid w:val="00546A4A"/>
    <w:rsid w:val="00546A4F"/>
    <w:rsid w:val="00546A95"/>
    <w:rsid w:val="00546AE1"/>
    <w:rsid w:val="00546AFB"/>
    <w:rsid w:val="00546B83"/>
    <w:rsid w:val="00546BBD"/>
    <w:rsid w:val="00546C2B"/>
    <w:rsid w:val="00546C50"/>
    <w:rsid w:val="00546CC0"/>
    <w:rsid w:val="00546DBF"/>
    <w:rsid w:val="00546DCA"/>
    <w:rsid w:val="00546DD5"/>
    <w:rsid w:val="00546E17"/>
    <w:rsid w:val="00546E21"/>
    <w:rsid w:val="00546E47"/>
    <w:rsid w:val="00546E50"/>
    <w:rsid w:val="00546E68"/>
    <w:rsid w:val="00546EB0"/>
    <w:rsid w:val="00546ED2"/>
    <w:rsid w:val="00546EE1"/>
    <w:rsid w:val="00546F12"/>
    <w:rsid w:val="00546F16"/>
    <w:rsid w:val="00546F81"/>
    <w:rsid w:val="00546FA2"/>
    <w:rsid w:val="0054705D"/>
    <w:rsid w:val="005470B7"/>
    <w:rsid w:val="005470BE"/>
    <w:rsid w:val="005470DF"/>
    <w:rsid w:val="005470F1"/>
    <w:rsid w:val="005470FA"/>
    <w:rsid w:val="00547128"/>
    <w:rsid w:val="00547140"/>
    <w:rsid w:val="005471E7"/>
    <w:rsid w:val="005471F3"/>
    <w:rsid w:val="00547213"/>
    <w:rsid w:val="00547242"/>
    <w:rsid w:val="00547285"/>
    <w:rsid w:val="005472A6"/>
    <w:rsid w:val="005472B7"/>
    <w:rsid w:val="005472C8"/>
    <w:rsid w:val="00547325"/>
    <w:rsid w:val="00547368"/>
    <w:rsid w:val="00547395"/>
    <w:rsid w:val="005473A8"/>
    <w:rsid w:val="005473BD"/>
    <w:rsid w:val="005473E0"/>
    <w:rsid w:val="005473EA"/>
    <w:rsid w:val="00547479"/>
    <w:rsid w:val="005474E3"/>
    <w:rsid w:val="00547575"/>
    <w:rsid w:val="005475A7"/>
    <w:rsid w:val="0054766F"/>
    <w:rsid w:val="00547750"/>
    <w:rsid w:val="005477A6"/>
    <w:rsid w:val="005477D1"/>
    <w:rsid w:val="0054780E"/>
    <w:rsid w:val="0054783E"/>
    <w:rsid w:val="0054784C"/>
    <w:rsid w:val="00547887"/>
    <w:rsid w:val="005478FB"/>
    <w:rsid w:val="0054795D"/>
    <w:rsid w:val="00547969"/>
    <w:rsid w:val="00547984"/>
    <w:rsid w:val="005479A1"/>
    <w:rsid w:val="005479FA"/>
    <w:rsid w:val="00547A43"/>
    <w:rsid w:val="00547A69"/>
    <w:rsid w:val="00547A8F"/>
    <w:rsid w:val="00547AFA"/>
    <w:rsid w:val="00547B29"/>
    <w:rsid w:val="00547B6E"/>
    <w:rsid w:val="00547BBB"/>
    <w:rsid w:val="00547BDB"/>
    <w:rsid w:val="00547C3D"/>
    <w:rsid w:val="00547C4C"/>
    <w:rsid w:val="00547C5E"/>
    <w:rsid w:val="00547C73"/>
    <w:rsid w:val="00547C88"/>
    <w:rsid w:val="00547CBF"/>
    <w:rsid w:val="00547D60"/>
    <w:rsid w:val="00547D90"/>
    <w:rsid w:val="00547DE5"/>
    <w:rsid w:val="00547DE7"/>
    <w:rsid w:val="00547DEE"/>
    <w:rsid w:val="00547DF8"/>
    <w:rsid w:val="00547E19"/>
    <w:rsid w:val="00547E43"/>
    <w:rsid w:val="00547E44"/>
    <w:rsid w:val="00547E4D"/>
    <w:rsid w:val="00547EC2"/>
    <w:rsid w:val="00547F3D"/>
    <w:rsid w:val="00547F67"/>
    <w:rsid w:val="00547FA2"/>
    <w:rsid w:val="00550004"/>
    <w:rsid w:val="0055004D"/>
    <w:rsid w:val="00550066"/>
    <w:rsid w:val="00550088"/>
    <w:rsid w:val="00550098"/>
    <w:rsid w:val="005500D3"/>
    <w:rsid w:val="005501C2"/>
    <w:rsid w:val="00550205"/>
    <w:rsid w:val="00550276"/>
    <w:rsid w:val="005502BD"/>
    <w:rsid w:val="005502DB"/>
    <w:rsid w:val="00550300"/>
    <w:rsid w:val="00550358"/>
    <w:rsid w:val="00550395"/>
    <w:rsid w:val="00550435"/>
    <w:rsid w:val="0055046A"/>
    <w:rsid w:val="00550523"/>
    <w:rsid w:val="00550565"/>
    <w:rsid w:val="005505B5"/>
    <w:rsid w:val="005505BE"/>
    <w:rsid w:val="005505E5"/>
    <w:rsid w:val="0055064B"/>
    <w:rsid w:val="00550674"/>
    <w:rsid w:val="00550755"/>
    <w:rsid w:val="005507BC"/>
    <w:rsid w:val="00550823"/>
    <w:rsid w:val="005508A9"/>
    <w:rsid w:val="005508BE"/>
    <w:rsid w:val="005508C4"/>
    <w:rsid w:val="005508D3"/>
    <w:rsid w:val="005508E9"/>
    <w:rsid w:val="00550904"/>
    <w:rsid w:val="0055090A"/>
    <w:rsid w:val="0055090C"/>
    <w:rsid w:val="005509DD"/>
    <w:rsid w:val="00550A14"/>
    <w:rsid w:val="00550A45"/>
    <w:rsid w:val="00550A68"/>
    <w:rsid w:val="00550A6A"/>
    <w:rsid w:val="00550AD7"/>
    <w:rsid w:val="00550B50"/>
    <w:rsid w:val="00550B69"/>
    <w:rsid w:val="00550BA3"/>
    <w:rsid w:val="00550BAD"/>
    <w:rsid w:val="00550BE5"/>
    <w:rsid w:val="00550C05"/>
    <w:rsid w:val="00550C32"/>
    <w:rsid w:val="00550C96"/>
    <w:rsid w:val="00550CB0"/>
    <w:rsid w:val="00550CE3"/>
    <w:rsid w:val="00550D5D"/>
    <w:rsid w:val="00550D9E"/>
    <w:rsid w:val="00550DDB"/>
    <w:rsid w:val="00550ED6"/>
    <w:rsid w:val="00550F08"/>
    <w:rsid w:val="00550F29"/>
    <w:rsid w:val="00550F5C"/>
    <w:rsid w:val="00550FD3"/>
    <w:rsid w:val="0055104B"/>
    <w:rsid w:val="005510F9"/>
    <w:rsid w:val="0055114A"/>
    <w:rsid w:val="005511CA"/>
    <w:rsid w:val="005511F7"/>
    <w:rsid w:val="0055122F"/>
    <w:rsid w:val="00551231"/>
    <w:rsid w:val="00551234"/>
    <w:rsid w:val="0055128E"/>
    <w:rsid w:val="00551291"/>
    <w:rsid w:val="005512AF"/>
    <w:rsid w:val="005512E4"/>
    <w:rsid w:val="005512EA"/>
    <w:rsid w:val="0055131B"/>
    <w:rsid w:val="0055136B"/>
    <w:rsid w:val="0055139B"/>
    <w:rsid w:val="005513D1"/>
    <w:rsid w:val="005513EB"/>
    <w:rsid w:val="00551412"/>
    <w:rsid w:val="00551482"/>
    <w:rsid w:val="005514B8"/>
    <w:rsid w:val="005514F8"/>
    <w:rsid w:val="00551579"/>
    <w:rsid w:val="005515BB"/>
    <w:rsid w:val="005516C8"/>
    <w:rsid w:val="00551759"/>
    <w:rsid w:val="0055178B"/>
    <w:rsid w:val="005517A2"/>
    <w:rsid w:val="0055180F"/>
    <w:rsid w:val="005518D6"/>
    <w:rsid w:val="005518FE"/>
    <w:rsid w:val="00551921"/>
    <w:rsid w:val="0055194D"/>
    <w:rsid w:val="005519AB"/>
    <w:rsid w:val="005519E0"/>
    <w:rsid w:val="005519E8"/>
    <w:rsid w:val="00551A0B"/>
    <w:rsid w:val="00551A11"/>
    <w:rsid w:val="00551A15"/>
    <w:rsid w:val="00551A27"/>
    <w:rsid w:val="00551A5E"/>
    <w:rsid w:val="00551AD2"/>
    <w:rsid w:val="00551AD5"/>
    <w:rsid w:val="00551ADC"/>
    <w:rsid w:val="00551AF5"/>
    <w:rsid w:val="00551AF8"/>
    <w:rsid w:val="00551B54"/>
    <w:rsid w:val="00551B8B"/>
    <w:rsid w:val="00551BF5"/>
    <w:rsid w:val="00551BFF"/>
    <w:rsid w:val="00551C27"/>
    <w:rsid w:val="00551C61"/>
    <w:rsid w:val="00551C87"/>
    <w:rsid w:val="00551CAE"/>
    <w:rsid w:val="00551CB5"/>
    <w:rsid w:val="00551CC1"/>
    <w:rsid w:val="00551D2D"/>
    <w:rsid w:val="00551D48"/>
    <w:rsid w:val="00551D7F"/>
    <w:rsid w:val="00551D9D"/>
    <w:rsid w:val="00551DA1"/>
    <w:rsid w:val="00551DAD"/>
    <w:rsid w:val="00551DD5"/>
    <w:rsid w:val="00551E1A"/>
    <w:rsid w:val="00551E9C"/>
    <w:rsid w:val="00551F06"/>
    <w:rsid w:val="00551F08"/>
    <w:rsid w:val="00551F23"/>
    <w:rsid w:val="00551F62"/>
    <w:rsid w:val="00551F98"/>
    <w:rsid w:val="00551FD5"/>
    <w:rsid w:val="0055205A"/>
    <w:rsid w:val="0055206E"/>
    <w:rsid w:val="005520B6"/>
    <w:rsid w:val="00552111"/>
    <w:rsid w:val="0055214C"/>
    <w:rsid w:val="0055217D"/>
    <w:rsid w:val="005521A8"/>
    <w:rsid w:val="005521E5"/>
    <w:rsid w:val="0055226C"/>
    <w:rsid w:val="005522F9"/>
    <w:rsid w:val="0055232E"/>
    <w:rsid w:val="00552339"/>
    <w:rsid w:val="00552394"/>
    <w:rsid w:val="005523E1"/>
    <w:rsid w:val="005523EB"/>
    <w:rsid w:val="005523EE"/>
    <w:rsid w:val="00552410"/>
    <w:rsid w:val="00552412"/>
    <w:rsid w:val="00552434"/>
    <w:rsid w:val="0055243A"/>
    <w:rsid w:val="005524E8"/>
    <w:rsid w:val="0055251C"/>
    <w:rsid w:val="00552526"/>
    <w:rsid w:val="0055252B"/>
    <w:rsid w:val="00552595"/>
    <w:rsid w:val="0055259F"/>
    <w:rsid w:val="0055263A"/>
    <w:rsid w:val="00552641"/>
    <w:rsid w:val="0055264C"/>
    <w:rsid w:val="005526F2"/>
    <w:rsid w:val="005526FB"/>
    <w:rsid w:val="0055270C"/>
    <w:rsid w:val="0055270E"/>
    <w:rsid w:val="00552721"/>
    <w:rsid w:val="00552752"/>
    <w:rsid w:val="005527AC"/>
    <w:rsid w:val="005527F2"/>
    <w:rsid w:val="005527F5"/>
    <w:rsid w:val="00552820"/>
    <w:rsid w:val="00552840"/>
    <w:rsid w:val="0055287F"/>
    <w:rsid w:val="00552880"/>
    <w:rsid w:val="00552886"/>
    <w:rsid w:val="0055288F"/>
    <w:rsid w:val="005528E9"/>
    <w:rsid w:val="0055290A"/>
    <w:rsid w:val="00552944"/>
    <w:rsid w:val="00552949"/>
    <w:rsid w:val="00552985"/>
    <w:rsid w:val="005529C1"/>
    <w:rsid w:val="005529CE"/>
    <w:rsid w:val="005529D1"/>
    <w:rsid w:val="005529D3"/>
    <w:rsid w:val="005529E4"/>
    <w:rsid w:val="005529E7"/>
    <w:rsid w:val="00552A15"/>
    <w:rsid w:val="00552A1A"/>
    <w:rsid w:val="00552AA9"/>
    <w:rsid w:val="00552ABA"/>
    <w:rsid w:val="00552AFD"/>
    <w:rsid w:val="00552B61"/>
    <w:rsid w:val="00552B8E"/>
    <w:rsid w:val="00552B8F"/>
    <w:rsid w:val="00552BD5"/>
    <w:rsid w:val="00552C37"/>
    <w:rsid w:val="00552C57"/>
    <w:rsid w:val="00552C82"/>
    <w:rsid w:val="00552CB7"/>
    <w:rsid w:val="00552CBF"/>
    <w:rsid w:val="00552CC4"/>
    <w:rsid w:val="00552D0D"/>
    <w:rsid w:val="00552D7B"/>
    <w:rsid w:val="00552D93"/>
    <w:rsid w:val="00552DBA"/>
    <w:rsid w:val="00552E03"/>
    <w:rsid w:val="00552E2A"/>
    <w:rsid w:val="00552EB2"/>
    <w:rsid w:val="00552ECB"/>
    <w:rsid w:val="00552ECC"/>
    <w:rsid w:val="00552EED"/>
    <w:rsid w:val="00552F21"/>
    <w:rsid w:val="00552F96"/>
    <w:rsid w:val="00552FAE"/>
    <w:rsid w:val="00552FD0"/>
    <w:rsid w:val="0055303D"/>
    <w:rsid w:val="005530E6"/>
    <w:rsid w:val="0055314A"/>
    <w:rsid w:val="0055316F"/>
    <w:rsid w:val="005531AF"/>
    <w:rsid w:val="005531C2"/>
    <w:rsid w:val="005531D9"/>
    <w:rsid w:val="005531DC"/>
    <w:rsid w:val="005531F0"/>
    <w:rsid w:val="00553236"/>
    <w:rsid w:val="005532B1"/>
    <w:rsid w:val="005532DA"/>
    <w:rsid w:val="005532FC"/>
    <w:rsid w:val="00553320"/>
    <w:rsid w:val="00553370"/>
    <w:rsid w:val="00553386"/>
    <w:rsid w:val="005533FD"/>
    <w:rsid w:val="00553439"/>
    <w:rsid w:val="00553440"/>
    <w:rsid w:val="005534AF"/>
    <w:rsid w:val="005534BC"/>
    <w:rsid w:val="005534C7"/>
    <w:rsid w:val="005534E1"/>
    <w:rsid w:val="005534E9"/>
    <w:rsid w:val="00553547"/>
    <w:rsid w:val="00553568"/>
    <w:rsid w:val="0055357D"/>
    <w:rsid w:val="005535D3"/>
    <w:rsid w:val="00553616"/>
    <w:rsid w:val="0055364D"/>
    <w:rsid w:val="00553671"/>
    <w:rsid w:val="00553708"/>
    <w:rsid w:val="0055373C"/>
    <w:rsid w:val="00553772"/>
    <w:rsid w:val="005537B7"/>
    <w:rsid w:val="005537F0"/>
    <w:rsid w:val="00553802"/>
    <w:rsid w:val="00553859"/>
    <w:rsid w:val="00553877"/>
    <w:rsid w:val="005538DE"/>
    <w:rsid w:val="005538FB"/>
    <w:rsid w:val="00553919"/>
    <w:rsid w:val="0055391A"/>
    <w:rsid w:val="00553969"/>
    <w:rsid w:val="005539DC"/>
    <w:rsid w:val="005539F6"/>
    <w:rsid w:val="00553A1C"/>
    <w:rsid w:val="00553A54"/>
    <w:rsid w:val="00553A57"/>
    <w:rsid w:val="00553A8B"/>
    <w:rsid w:val="00553AB9"/>
    <w:rsid w:val="00553AF9"/>
    <w:rsid w:val="00553B1C"/>
    <w:rsid w:val="00553B27"/>
    <w:rsid w:val="00553B60"/>
    <w:rsid w:val="00553B83"/>
    <w:rsid w:val="00553B96"/>
    <w:rsid w:val="00553BED"/>
    <w:rsid w:val="00553BF3"/>
    <w:rsid w:val="00553C00"/>
    <w:rsid w:val="00553C3A"/>
    <w:rsid w:val="00553C41"/>
    <w:rsid w:val="00553CC5"/>
    <w:rsid w:val="00553CF3"/>
    <w:rsid w:val="00553CF9"/>
    <w:rsid w:val="00553CFC"/>
    <w:rsid w:val="00553D0B"/>
    <w:rsid w:val="00553D74"/>
    <w:rsid w:val="00553E00"/>
    <w:rsid w:val="00553E08"/>
    <w:rsid w:val="00553E4F"/>
    <w:rsid w:val="00553E56"/>
    <w:rsid w:val="00553E76"/>
    <w:rsid w:val="00553E91"/>
    <w:rsid w:val="00553EE0"/>
    <w:rsid w:val="00553F3D"/>
    <w:rsid w:val="00553F9F"/>
    <w:rsid w:val="005540B3"/>
    <w:rsid w:val="005540D7"/>
    <w:rsid w:val="0055410A"/>
    <w:rsid w:val="0055410C"/>
    <w:rsid w:val="0055415E"/>
    <w:rsid w:val="005541A7"/>
    <w:rsid w:val="005541AB"/>
    <w:rsid w:val="005541CE"/>
    <w:rsid w:val="005541EF"/>
    <w:rsid w:val="005541F7"/>
    <w:rsid w:val="005541F8"/>
    <w:rsid w:val="0055422B"/>
    <w:rsid w:val="0055423F"/>
    <w:rsid w:val="00554276"/>
    <w:rsid w:val="005542BD"/>
    <w:rsid w:val="005542D9"/>
    <w:rsid w:val="005542F3"/>
    <w:rsid w:val="00554334"/>
    <w:rsid w:val="0055433D"/>
    <w:rsid w:val="0055435D"/>
    <w:rsid w:val="0055439F"/>
    <w:rsid w:val="005543F8"/>
    <w:rsid w:val="005543FB"/>
    <w:rsid w:val="00554418"/>
    <w:rsid w:val="00554442"/>
    <w:rsid w:val="005544A6"/>
    <w:rsid w:val="005544C2"/>
    <w:rsid w:val="005544E9"/>
    <w:rsid w:val="005544F4"/>
    <w:rsid w:val="00554505"/>
    <w:rsid w:val="0055451A"/>
    <w:rsid w:val="0055453C"/>
    <w:rsid w:val="00554576"/>
    <w:rsid w:val="0055458E"/>
    <w:rsid w:val="005545BC"/>
    <w:rsid w:val="005545C4"/>
    <w:rsid w:val="005545CA"/>
    <w:rsid w:val="005545D2"/>
    <w:rsid w:val="005545DB"/>
    <w:rsid w:val="0055464B"/>
    <w:rsid w:val="00554650"/>
    <w:rsid w:val="0055465A"/>
    <w:rsid w:val="0055468E"/>
    <w:rsid w:val="00554694"/>
    <w:rsid w:val="005546AA"/>
    <w:rsid w:val="005546D7"/>
    <w:rsid w:val="0055470F"/>
    <w:rsid w:val="0055471F"/>
    <w:rsid w:val="00554767"/>
    <w:rsid w:val="00554781"/>
    <w:rsid w:val="00554789"/>
    <w:rsid w:val="0055478B"/>
    <w:rsid w:val="005547B0"/>
    <w:rsid w:val="005547C1"/>
    <w:rsid w:val="005547C3"/>
    <w:rsid w:val="00554826"/>
    <w:rsid w:val="00554853"/>
    <w:rsid w:val="005548B3"/>
    <w:rsid w:val="005548DC"/>
    <w:rsid w:val="005548EB"/>
    <w:rsid w:val="0055493A"/>
    <w:rsid w:val="0055493C"/>
    <w:rsid w:val="00554978"/>
    <w:rsid w:val="0055498C"/>
    <w:rsid w:val="005549B7"/>
    <w:rsid w:val="005549BB"/>
    <w:rsid w:val="00554A07"/>
    <w:rsid w:val="00554A25"/>
    <w:rsid w:val="00554A36"/>
    <w:rsid w:val="00554A44"/>
    <w:rsid w:val="00554A7F"/>
    <w:rsid w:val="00554A8A"/>
    <w:rsid w:val="00554AA5"/>
    <w:rsid w:val="00554ADB"/>
    <w:rsid w:val="00554AF5"/>
    <w:rsid w:val="00554B10"/>
    <w:rsid w:val="00554B12"/>
    <w:rsid w:val="00554B4D"/>
    <w:rsid w:val="00554B75"/>
    <w:rsid w:val="00554C18"/>
    <w:rsid w:val="00554C1E"/>
    <w:rsid w:val="00554C5C"/>
    <w:rsid w:val="00554C77"/>
    <w:rsid w:val="00554CA5"/>
    <w:rsid w:val="00554D04"/>
    <w:rsid w:val="00554D27"/>
    <w:rsid w:val="00554D86"/>
    <w:rsid w:val="00554D9B"/>
    <w:rsid w:val="00554E12"/>
    <w:rsid w:val="00554E2B"/>
    <w:rsid w:val="00554E2D"/>
    <w:rsid w:val="00554E3B"/>
    <w:rsid w:val="00554E41"/>
    <w:rsid w:val="00554E47"/>
    <w:rsid w:val="00554E6C"/>
    <w:rsid w:val="00554E7A"/>
    <w:rsid w:val="00554E81"/>
    <w:rsid w:val="00554E84"/>
    <w:rsid w:val="00554EEA"/>
    <w:rsid w:val="00554EFC"/>
    <w:rsid w:val="00554F45"/>
    <w:rsid w:val="00554F46"/>
    <w:rsid w:val="00554F50"/>
    <w:rsid w:val="00554F70"/>
    <w:rsid w:val="00554F74"/>
    <w:rsid w:val="00554FD1"/>
    <w:rsid w:val="00554FED"/>
    <w:rsid w:val="0055501B"/>
    <w:rsid w:val="00555052"/>
    <w:rsid w:val="0055507A"/>
    <w:rsid w:val="0055508A"/>
    <w:rsid w:val="0055509C"/>
    <w:rsid w:val="005550B2"/>
    <w:rsid w:val="005550D4"/>
    <w:rsid w:val="005550D7"/>
    <w:rsid w:val="005550EA"/>
    <w:rsid w:val="00555120"/>
    <w:rsid w:val="00555131"/>
    <w:rsid w:val="00555179"/>
    <w:rsid w:val="0055517C"/>
    <w:rsid w:val="005551E9"/>
    <w:rsid w:val="00555232"/>
    <w:rsid w:val="00555274"/>
    <w:rsid w:val="0055527C"/>
    <w:rsid w:val="005552DE"/>
    <w:rsid w:val="005552EB"/>
    <w:rsid w:val="00555305"/>
    <w:rsid w:val="00555318"/>
    <w:rsid w:val="00555343"/>
    <w:rsid w:val="0055534E"/>
    <w:rsid w:val="00555354"/>
    <w:rsid w:val="005553C4"/>
    <w:rsid w:val="005553CD"/>
    <w:rsid w:val="0055542F"/>
    <w:rsid w:val="005554C8"/>
    <w:rsid w:val="00555510"/>
    <w:rsid w:val="00555516"/>
    <w:rsid w:val="0055552A"/>
    <w:rsid w:val="00555537"/>
    <w:rsid w:val="005555A7"/>
    <w:rsid w:val="005555AB"/>
    <w:rsid w:val="005555BD"/>
    <w:rsid w:val="00555617"/>
    <w:rsid w:val="0055562C"/>
    <w:rsid w:val="005556BE"/>
    <w:rsid w:val="005556C4"/>
    <w:rsid w:val="005556CC"/>
    <w:rsid w:val="005556E7"/>
    <w:rsid w:val="005556F1"/>
    <w:rsid w:val="005556F8"/>
    <w:rsid w:val="00555708"/>
    <w:rsid w:val="00555720"/>
    <w:rsid w:val="00555758"/>
    <w:rsid w:val="0055577D"/>
    <w:rsid w:val="005557B0"/>
    <w:rsid w:val="005557CE"/>
    <w:rsid w:val="005557F1"/>
    <w:rsid w:val="005557F2"/>
    <w:rsid w:val="00555850"/>
    <w:rsid w:val="0055587E"/>
    <w:rsid w:val="0055588C"/>
    <w:rsid w:val="00555892"/>
    <w:rsid w:val="005558B2"/>
    <w:rsid w:val="005558DA"/>
    <w:rsid w:val="005558DB"/>
    <w:rsid w:val="00555900"/>
    <w:rsid w:val="00555916"/>
    <w:rsid w:val="00555987"/>
    <w:rsid w:val="0055598E"/>
    <w:rsid w:val="0055599E"/>
    <w:rsid w:val="005559A0"/>
    <w:rsid w:val="005559AA"/>
    <w:rsid w:val="005559C3"/>
    <w:rsid w:val="005559F2"/>
    <w:rsid w:val="005559FF"/>
    <w:rsid w:val="00555A03"/>
    <w:rsid w:val="00555AAB"/>
    <w:rsid w:val="00555AB2"/>
    <w:rsid w:val="00555AC5"/>
    <w:rsid w:val="00555AE2"/>
    <w:rsid w:val="00555AFB"/>
    <w:rsid w:val="00555B46"/>
    <w:rsid w:val="00555B4F"/>
    <w:rsid w:val="00555B6D"/>
    <w:rsid w:val="00555B8F"/>
    <w:rsid w:val="00555B95"/>
    <w:rsid w:val="00555BB0"/>
    <w:rsid w:val="00555C3A"/>
    <w:rsid w:val="00555C56"/>
    <w:rsid w:val="00555C8E"/>
    <w:rsid w:val="00555CB4"/>
    <w:rsid w:val="00555D09"/>
    <w:rsid w:val="00555D14"/>
    <w:rsid w:val="00555D19"/>
    <w:rsid w:val="00555D41"/>
    <w:rsid w:val="00555D4F"/>
    <w:rsid w:val="00555D54"/>
    <w:rsid w:val="00555E44"/>
    <w:rsid w:val="00555E5B"/>
    <w:rsid w:val="00555E75"/>
    <w:rsid w:val="00555EBE"/>
    <w:rsid w:val="00555EF5"/>
    <w:rsid w:val="00555F06"/>
    <w:rsid w:val="00555F16"/>
    <w:rsid w:val="00555F19"/>
    <w:rsid w:val="00555F31"/>
    <w:rsid w:val="00555F90"/>
    <w:rsid w:val="00555FA1"/>
    <w:rsid w:val="00555FE7"/>
    <w:rsid w:val="00555FFC"/>
    <w:rsid w:val="00556014"/>
    <w:rsid w:val="0055604F"/>
    <w:rsid w:val="00556070"/>
    <w:rsid w:val="00556096"/>
    <w:rsid w:val="005560B9"/>
    <w:rsid w:val="005560D3"/>
    <w:rsid w:val="005560E2"/>
    <w:rsid w:val="0055617B"/>
    <w:rsid w:val="005561D1"/>
    <w:rsid w:val="005562AC"/>
    <w:rsid w:val="005562CD"/>
    <w:rsid w:val="00556318"/>
    <w:rsid w:val="0055631C"/>
    <w:rsid w:val="005563C5"/>
    <w:rsid w:val="005563DF"/>
    <w:rsid w:val="005563E6"/>
    <w:rsid w:val="00556435"/>
    <w:rsid w:val="00556454"/>
    <w:rsid w:val="005564DD"/>
    <w:rsid w:val="00556596"/>
    <w:rsid w:val="005565AC"/>
    <w:rsid w:val="005565D4"/>
    <w:rsid w:val="005565FB"/>
    <w:rsid w:val="00556609"/>
    <w:rsid w:val="0055660F"/>
    <w:rsid w:val="00556616"/>
    <w:rsid w:val="00556684"/>
    <w:rsid w:val="005566BE"/>
    <w:rsid w:val="00556708"/>
    <w:rsid w:val="00556722"/>
    <w:rsid w:val="0055674E"/>
    <w:rsid w:val="00556761"/>
    <w:rsid w:val="00556770"/>
    <w:rsid w:val="0055678C"/>
    <w:rsid w:val="005567AB"/>
    <w:rsid w:val="005567B8"/>
    <w:rsid w:val="005567CF"/>
    <w:rsid w:val="0055688B"/>
    <w:rsid w:val="005568AA"/>
    <w:rsid w:val="00556929"/>
    <w:rsid w:val="0055696B"/>
    <w:rsid w:val="005569AC"/>
    <w:rsid w:val="005569C1"/>
    <w:rsid w:val="005569FF"/>
    <w:rsid w:val="00556A1A"/>
    <w:rsid w:val="00556A1C"/>
    <w:rsid w:val="00556A1F"/>
    <w:rsid w:val="00556A45"/>
    <w:rsid w:val="00556A7B"/>
    <w:rsid w:val="00556A84"/>
    <w:rsid w:val="00556A87"/>
    <w:rsid w:val="00556ABC"/>
    <w:rsid w:val="00556AC4"/>
    <w:rsid w:val="00556ADA"/>
    <w:rsid w:val="00556AE6"/>
    <w:rsid w:val="00556B46"/>
    <w:rsid w:val="00556B66"/>
    <w:rsid w:val="00556BBE"/>
    <w:rsid w:val="00556C33"/>
    <w:rsid w:val="00556C98"/>
    <w:rsid w:val="00556CCC"/>
    <w:rsid w:val="00556CD4"/>
    <w:rsid w:val="00556CE2"/>
    <w:rsid w:val="00556D40"/>
    <w:rsid w:val="00556D61"/>
    <w:rsid w:val="00556D70"/>
    <w:rsid w:val="00556D76"/>
    <w:rsid w:val="00556D9A"/>
    <w:rsid w:val="00556DBC"/>
    <w:rsid w:val="00556DD8"/>
    <w:rsid w:val="00556DF6"/>
    <w:rsid w:val="00556E16"/>
    <w:rsid w:val="00556ED9"/>
    <w:rsid w:val="00556F25"/>
    <w:rsid w:val="00556FA4"/>
    <w:rsid w:val="00556FF0"/>
    <w:rsid w:val="00557042"/>
    <w:rsid w:val="00557080"/>
    <w:rsid w:val="005570A4"/>
    <w:rsid w:val="005570B3"/>
    <w:rsid w:val="005570CE"/>
    <w:rsid w:val="0055712A"/>
    <w:rsid w:val="0055712E"/>
    <w:rsid w:val="00557162"/>
    <w:rsid w:val="00557172"/>
    <w:rsid w:val="00557191"/>
    <w:rsid w:val="005571A7"/>
    <w:rsid w:val="005571AA"/>
    <w:rsid w:val="00557215"/>
    <w:rsid w:val="00557231"/>
    <w:rsid w:val="0055726D"/>
    <w:rsid w:val="0055729D"/>
    <w:rsid w:val="005572C9"/>
    <w:rsid w:val="00557322"/>
    <w:rsid w:val="00557330"/>
    <w:rsid w:val="0055733F"/>
    <w:rsid w:val="005573C0"/>
    <w:rsid w:val="0055746B"/>
    <w:rsid w:val="00557475"/>
    <w:rsid w:val="005574A8"/>
    <w:rsid w:val="005574C4"/>
    <w:rsid w:val="005574F2"/>
    <w:rsid w:val="0055752A"/>
    <w:rsid w:val="00557563"/>
    <w:rsid w:val="005575C3"/>
    <w:rsid w:val="005575C8"/>
    <w:rsid w:val="00557633"/>
    <w:rsid w:val="00557696"/>
    <w:rsid w:val="0055769A"/>
    <w:rsid w:val="005576C6"/>
    <w:rsid w:val="005576FF"/>
    <w:rsid w:val="0055774A"/>
    <w:rsid w:val="005577F7"/>
    <w:rsid w:val="00557814"/>
    <w:rsid w:val="00557891"/>
    <w:rsid w:val="00557898"/>
    <w:rsid w:val="005578B1"/>
    <w:rsid w:val="005578FA"/>
    <w:rsid w:val="0055790B"/>
    <w:rsid w:val="0055792A"/>
    <w:rsid w:val="00557944"/>
    <w:rsid w:val="00557956"/>
    <w:rsid w:val="005579B0"/>
    <w:rsid w:val="005579D6"/>
    <w:rsid w:val="00557A3A"/>
    <w:rsid w:val="00557A5B"/>
    <w:rsid w:val="00557B9E"/>
    <w:rsid w:val="00557BAA"/>
    <w:rsid w:val="00557BB0"/>
    <w:rsid w:val="00557BF1"/>
    <w:rsid w:val="00557C0C"/>
    <w:rsid w:val="00557CA0"/>
    <w:rsid w:val="00557CB2"/>
    <w:rsid w:val="00557D0D"/>
    <w:rsid w:val="00557D38"/>
    <w:rsid w:val="00557D47"/>
    <w:rsid w:val="00557D87"/>
    <w:rsid w:val="00557E16"/>
    <w:rsid w:val="00557E20"/>
    <w:rsid w:val="00557E80"/>
    <w:rsid w:val="00557EA0"/>
    <w:rsid w:val="00557EA2"/>
    <w:rsid w:val="00557F17"/>
    <w:rsid w:val="00557F1F"/>
    <w:rsid w:val="00557F96"/>
    <w:rsid w:val="00557FA0"/>
    <w:rsid w:val="00557FC8"/>
    <w:rsid w:val="00557FED"/>
    <w:rsid w:val="0056000C"/>
    <w:rsid w:val="00560044"/>
    <w:rsid w:val="0056006A"/>
    <w:rsid w:val="005600A3"/>
    <w:rsid w:val="005600C1"/>
    <w:rsid w:val="005600F9"/>
    <w:rsid w:val="00560109"/>
    <w:rsid w:val="00560131"/>
    <w:rsid w:val="00560149"/>
    <w:rsid w:val="0056015C"/>
    <w:rsid w:val="0056016F"/>
    <w:rsid w:val="0056018C"/>
    <w:rsid w:val="005601A5"/>
    <w:rsid w:val="005601C5"/>
    <w:rsid w:val="005601C6"/>
    <w:rsid w:val="005601CC"/>
    <w:rsid w:val="0056023C"/>
    <w:rsid w:val="00560265"/>
    <w:rsid w:val="005602D6"/>
    <w:rsid w:val="005602E6"/>
    <w:rsid w:val="005602F6"/>
    <w:rsid w:val="00560304"/>
    <w:rsid w:val="0056034C"/>
    <w:rsid w:val="00560362"/>
    <w:rsid w:val="00560399"/>
    <w:rsid w:val="0056039C"/>
    <w:rsid w:val="005603DA"/>
    <w:rsid w:val="00560441"/>
    <w:rsid w:val="0056044B"/>
    <w:rsid w:val="00560456"/>
    <w:rsid w:val="005604C1"/>
    <w:rsid w:val="005604E5"/>
    <w:rsid w:val="005604EC"/>
    <w:rsid w:val="0056056A"/>
    <w:rsid w:val="00560587"/>
    <w:rsid w:val="005605D4"/>
    <w:rsid w:val="005605FE"/>
    <w:rsid w:val="0056066F"/>
    <w:rsid w:val="005606A7"/>
    <w:rsid w:val="0056075B"/>
    <w:rsid w:val="00560793"/>
    <w:rsid w:val="005607EF"/>
    <w:rsid w:val="005607FC"/>
    <w:rsid w:val="00560805"/>
    <w:rsid w:val="0056082C"/>
    <w:rsid w:val="00560853"/>
    <w:rsid w:val="00560855"/>
    <w:rsid w:val="00560873"/>
    <w:rsid w:val="005608B2"/>
    <w:rsid w:val="005608B9"/>
    <w:rsid w:val="005608BF"/>
    <w:rsid w:val="005608D2"/>
    <w:rsid w:val="005608D5"/>
    <w:rsid w:val="005608D7"/>
    <w:rsid w:val="005608DA"/>
    <w:rsid w:val="00560903"/>
    <w:rsid w:val="00560935"/>
    <w:rsid w:val="005609F7"/>
    <w:rsid w:val="005609F8"/>
    <w:rsid w:val="00560A6A"/>
    <w:rsid w:val="00560A7A"/>
    <w:rsid w:val="00560AC5"/>
    <w:rsid w:val="00560ACC"/>
    <w:rsid w:val="00560B0F"/>
    <w:rsid w:val="00560B1A"/>
    <w:rsid w:val="00560B3F"/>
    <w:rsid w:val="00560B62"/>
    <w:rsid w:val="00560B63"/>
    <w:rsid w:val="00560BDB"/>
    <w:rsid w:val="00560BFD"/>
    <w:rsid w:val="00560C7C"/>
    <w:rsid w:val="00560C97"/>
    <w:rsid w:val="00560CBE"/>
    <w:rsid w:val="00560CBF"/>
    <w:rsid w:val="00560CD7"/>
    <w:rsid w:val="00560CF6"/>
    <w:rsid w:val="00560D13"/>
    <w:rsid w:val="00560D16"/>
    <w:rsid w:val="00560D2C"/>
    <w:rsid w:val="00560D51"/>
    <w:rsid w:val="00560D6B"/>
    <w:rsid w:val="00560D72"/>
    <w:rsid w:val="00560D7F"/>
    <w:rsid w:val="00560D95"/>
    <w:rsid w:val="00560E0D"/>
    <w:rsid w:val="00560E22"/>
    <w:rsid w:val="00560E24"/>
    <w:rsid w:val="00560E50"/>
    <w:rsid w:val="00560E5F"/>
    <w:rsid w:val="00560E68"/>
    <w:rsid w:val="00560E70"/>
    <w:rsid w:val="00560E99"/>
    <w:rsid w:val="00560EF0"/>
    <w:rsid w:val="00560F03"/>
    <w:rsid w:val="00560F23"/>
    <w:rsid w:val="00560F36"/>
    <w:rsid w:val="00561082"/>
    <w:rsid w:val="0056109B"/>
    <w:rsid w:val="005610ED"/>
    <w:rsid w:val="0056114B"/>
    <w:rsid w:val="00561188"/>
    <w:rsid w:val="005611E9"/>
    <w:rsid w:val="00561222"/>
    <w:rsid w:val="00561233"/>
    <w:rsid w:val="00561236"/>
    <w:rsid w:val="00561265"/>
    <w:rsid w:val="00561271"/>
    <w:rsid w:val="005612D2"/>
    <w:rsid w:val="00561314"/>
    <w:rsid w:val="0056135F"/>
    <w:rsid w:val="00561371"/>
    <w:rsid w:val="00561499"/>
    <w:rsid w:val="005614AA"/>
    <w:rsid w:val="005614CF"/>
    <w:rsid w:val="005614EE"/>
    <w:rsid w:val="005614FD"/>
    <w:rsid w:val="00561507"/>
    <w:rsid w:val="00561509"/>
    <w:rsid w:val="00561517"/>
    <w:rsid w:val="00561536"/>
    <w:rsid w:val="0056157A"/>
    <w:rsid w:val="005615AF"/>
    <w:rsid w:val="005615EA"/>
    <w:rsid w:val="005615FB"/>
    <w:rsid w:val="0056163E"/>
    <w:rsid w:val="00561640"/>
    <w:rsid w:val="00561682"/>
    <w:rsid w:val="00561704"/>
    <w:rsid w:val="00561716"/>
    <w:rsid w:val="00561721"/>
    <w:rsid w:val="00561772"/>
    <w:rsid w:val="005617D0"/>
    <w:rsid w:val="0056184D"/>
    <w:rsid w:val="00561859"/>
    <w:rsid w:val="0056185E"/>
    <w:rsid w:val="00561991"/>
    <w:rsid w:val="005619D0"/>
    <w:rsid w:val="00561A3D"/>
    <w:rsid w:val="00561A49"/>
    <w:rsid w:val="00561A6B"/>
    <w:rsid w:val="00561A7C"/>
    <w:rsid w:val="00561A88"/>
    <w:rsid w:val="00561AAE"/>
    <w:rsid w:val="00561AB1"/>
    <w:rsid w:val="00561AD0"/>
    <w:rsid w:val="00561B19"/>
    <w:rsid w:val="00561B23"/>
    <w:rsid w:val="00561B37"/>
    <w:rsid w:val="00561B3B"/>
    <w:rsid w:val="00561B42"/>
    <w:rsid w:val="00561B8B"/>
    <w:rsid w:val="00561BA6"/>
    <w:rsid w:val="00561D0F"/>
    <w:rsid w:val="00561D62"/>
    <w:rsid w:val="00561D99"/>
    <w:rsid w:val="00561DE7"/>
    <w:rsid w:val="00561E1E"/>
    <w:rsid w:val="00561E2C"/>
    <w:rsid w:val="00561E44"/>
    <w:rsid w:val="00561E5B"/>
    <w:rsid w:val="00561ECC"/>
    <w:rsid w:val="00561EF3"/>
    <w:rsid w:val="00561EFC"/>
    <w:rsid w:val="00561F71"/>
    <w:rsid w:val="00561F94"/>
    <w:rsid w:val="00561FBC"/>
    <w:rsid w:val="00561FFA"/>
    <w:rsid w:val="005620A9"/>
    <w:rsid w:val="005620D8"/>
    <w:rsid w:val="0056216D"/>
    <w:rsid w:val="005621A6"/>
    <w:rsid w:val="005621AC"/>
    <w:rsid w:val="005621E1"/>
    <w:rsid w:val="005621FF"/>
    <w:rsid w:val="00562201"/>
    <w:rsid w:val="0056222B"/>
    <w:rsid w:val="00562325"/>
    <w:rsid w:val="00562354"/>
    <w:rsid w:val="0056235D"/>
    <w:rsid w:val="00562371"/>
    <w:rsid w:val="00562380"/>
    <w:rsid w:val="005623CD"/>
    <w:rsid w:val="005623D2"/>
    <w:rsid w:val="005623EF"/>
    <w:rsid w:val="005623F0"/>
    <w:rsid w:val="005623FE"/>
    <w:rsid w:val="0056245D"/>
    <w:rsid w:val="00562499"/>
    <w:rsid w:val="00562507"/>
    <w:rsid w:val="00562515"/>
    <w:rsid w:val="00562545"/>
    <w:rsid w:val="00562554"/>
    <w:rsid w:val="0056257D"/>
    <w:rsid w:val="005625C5"/>
    <w:rsid w:val="005625D3"/>
    <w:rsid w:val="005625F1"/>
    <w:rsid w:val="00562615"/>
    <w:rsid w:val="00562616"/>
    <w:rsid w:val="00562629"/>
    <w:rsid w:val="005626C5"/>
    <w:rsid w:val="005626C6"/>
    <w:rsid w:val="0056274B"/>
    <w:rsid w:val="0056276B"/>
    <w:rsid w:val="005627A5"/>
    <w:rsid w:val="005627AF"/>
    <w:rsid w:val="005628C1"/>
    <w:rsid w:val="005628DD"/>
    <w:rsid w:val="005628E0"/>
    <w:rsid w:val="00562900"/>
    <w:rsid w:val="00562953"/>
    <w:rsid w:val="005629B2"/>
    <w:rsid w:val="005629B9"/>
    <w:rsid w:val="005629DC"/>
    <w:rsid w:val="005629E7"/>
    <w:rsid w:val="00562A06"/>
    <w:rsid w:val="00562A9F"/>
    <w:rsid w:val="00562B4E"/>
    <w:rsid w:val="00562B84"/>
    <w:rsid w:val="00562B8D"/>
    <w:rsid w:val="00562BF0"/>
    <w:rsid w:val="00562BFF"/>
    <w:rsid w:val="00562C03"/>
    <w:rsid w:val="00562C2F"/>
    <w:rsid w:val="00562C6F"/>
    <w:rsid w:val="00562C71"/>
    <w:rsid w:val="00562CDB"/>
    <w:rsid w:val="00562CE8"/>
    <w:rsid w:val="00562CFF"/>
    <w:rsid w:val="00562D0F"/>
    <w:rsid w:val="00562D36"/>
    <w:rsid w:val="00562D5A"/>
    <w:rsid w:val="00562D9E"/>
    <w:rsid w:val="00562DB6"/>
    <w:rsid w:val="00562DBA"/>
    <w:rsid w:val="00562E22"/>
    <w:rsid w:val="00562E67"/>
    <w:rsid w:val="00562E7C"/>
    <w:rsid w:val="00562E8B"/>
    <w:rsid w:val="00562EA5"/>
    <w:rsid w:val="00562EDC"/>
    <w:rsid w:val="00562EE6"/>
    <w:rsid w:val="00562F25"/>
    <w:rsid w:val="00562F3A"/>
    <w:rsid w:val="00562F66"/>
    <w:rsid w:val="00562FF5"/>
    <w:rsid w:val="0056304A"/>
    <w:rsid w:val="00563074"/>
    <w:rsid w:val="005630B4"/>
    <w:rsid w:val="005631D7"/>
    <w:rsid w:val="005631E3"/>
    <w:rsid w:val="005631FD"/>
    <w:rsid w:val="00563243"/>
    <w:rsid w:val="00563292"/>
    <w:rsid w:val="00563298"/>
    <w:rsid w:val="00563340"/>
    <w:rsid w:val="005633B6"/>
    <w:rsid w:val="00563413"/>
    <w:rsid w:val="00563448"/>
    <w:rsid w:val="00563453"/>
    <w:rsid w:val="005634CE"/>
    <w:rsid w:val="0056355E"/>
    <w:rsid w:val="005635A6"/>
    <w:rsid w:val="005635B5"/>
    <w:rsid w:val="005635D4"/>
    <w:rsid w:val="005635DE"/>
    <w:rsid w:val="005635F8"/>
    <w:rsid w:val="00563614"/>
    <w:rsid w:val="00563625"/>
    <w:rsid w:val="00563629"/>
    <w:rsid w:val="0056366C"/>
    <w:rsid w:val="00563679"/>
    <w:rsid w:val="0056368E"/>
    <w:rsid w:val="0056369C"/>
    <w:rsid w:val="00563766"/>
    <w:rsid w:val="005637AE"/>
    <w:rsid w:val="0056380C"/>
    <w:rsid w:val="0056380D"/>
    <w:rsid w:val="0056383B"/>
    <w:rsid w:val="0056385D"/>
    <w:rsid w:val="00563896"/>
    <w:rsid w:val="005638BC"/>
    <w:rsid w:val="005638DA"/>
    <w:rsid w:val="005638E1"/>
    <w:rsid w:val="00563924"/>
    <w:rsid w:val="005639A8"/>
    <w:rsid w:val="005639DB"/>
    <w:rsid w:val="00563A0C"/>
    <w:rsid w:val="00563A78"/>
    <w:rsid w:val="00563A91"/>
    <w:rsid w:val="00563AA6"/>
    <w:rsid w:val="00563AB0"/>
    <w:rsid w:val="00563ADB"/>
    <w:rsid w:val="00563B3B"/>
    <w:rsid w:val="00563B6B"/>
    <w:rsid w:val="00563BAE"/>
    <w:rsid w:val="00563CC2"/>
    <w:rsid w:val="00563CCB"/>
    <w:rsid w:val="00563CDC"/>
    <w:rsid w:val="00563CE3"/>
    <w:rsid w:val="00563CFF"/>
    <w:rsid w:val="00563D42"/>
    <w:rsid w:val="00563D44"/>
    <w:rsid w:val="00563D80"/>
    <w:rsid w:val="00563D9A"/>
    <w:rsid w:val="00563DBA"/>
    <w:rsid w:val="00563E7C"/>
    <w:rsid w:val="00563E80"/>
    <w:rsid w:val="00563E86"/>
    <w:rsid w:val="00563EB2"/>
    <w:rsid w:val="00563EC1"/>
    <w:rsid w:val="00563EF1"/>
    <w:rsid w:val="00563F0F"/>
    <w:rsid w:val="00563F8A"/>
    <w:rsid w:val="00563FA7"/>
    <w:rsid w:val="00563FB2"/>
    <w:rsid w:val="00563FC7"/>
    <w:rsid w:val="0056405B"/>
    <w:rsid w:val="00564091"/>
    <w:rsid w:val="0056409F"/>
    <w:rsid w:val="005640A6"/>
    <w:rsid w:val="005640A7"/>
    <w:rsid w:val="005640CA"/>
    <w:rsid w:val="005640EC"/>
    <w:rsid w:val="005640F6"/>
    <w:rsid w:val="00564134"/>
    <w:rsid w:val="00564152"/>
    <w:rsid w:val="00564160"/>
    <w:rsid w:val="00564174"/>
    <w:rsid w:val="005641E9"/>
    <w:rsid w:val="00564247"/>
    <w:rsid w:val="0056424B"/>
    <w:rsid w:val="00564266"/>
    <w:rsid w:val="0056427D"/>
    <w:rsid w:val="005642D5"/>
    <w:rsid w:val="005642F8"/>
    <w:rsid w:val="0056433C"/>
    <w:rsid w:val="0056438B"/>
    <w:rsid w:val="005643B6"/>
    <w:rsid w:val="005643D5"/>
    <w:rsid w:val="005644A4"/>
    <w:rsid w:val="005644CA"/>
    <w:rsid w:val="005644CC"/>
    <w:rsid w:val="005644E0"/>
    <w:rsid w:val="00564505"/>
    <w:rsid w:val="00564524"/>
    <w:rsid w:val="00564546"/>
    <w:rsid w:val="00564553"/>
    <w:rsid w:val="0056457C"/>
    <w:rsid w:val="005645AC"/>
    <w:rsid w:val="005645E0"/>
    <w:rsid w:val="00564622"/>
    <w:rsid w:val="00564678"/>
    <w:rsid w:val="005646B1"/>
    <w:rsid w:val="005646E5"/>
    <w:rsid w:val="0056478B"/>
    <w:rsid w:val="005647BD"/>
    <w:rsid w:val="00564880"/>
    <w:rsid w:val="005648C4"/>
    <w:rsid w:val="00564927"/>
    <w:rsid w:val="00564965"/>
    <w:rsid w:val="005649B1"/>
    <w:rsid w:val="005649E0"/>
    <w:rsid w:val="00564A1A"/>
    <w:rsid w:val="00564A2B"/>
    <w:rsid w:val="00564AA7"/>
    <w:rsid w:val="00564ABC"/>
    <w:rsid w:val="00564AD4"/>
    <w:rsid w:val="00564B2B"/>
    <w:rsid w:val="00564B7D"/>
    <w:rsid w:val="00564B8E"/>
    <w:rsid w:val="00564B90"/>
    <w:rsid w:val="00564C38"/>
    <w:rsid w:val="00564C7A"/>
    <w:rsid w:val="00564CAA"/>
    <w:rsid w:val="00564CEF"/>
    <w:rsid w:val="00564D04"/>
    <w:rsid w:val="00564D18"/>
    <w:rsid w:val="00564E63"/>
    <w:rsid w:val="00564EA5"/>
    <w:rsid w:val="00564F14"/>
    <w:rsid w:val="00564F68"/>
    <w:rsid w:val="00564F8C"/>
    <w:rsid w:val="00564F97"/>
    <w:rsid w:val="00564FA4"/>
    <w:rsid w:val="00564FC2"/>
    <w:rsid w:val="00564FDA"/>
    <w:rsid w:val="00564FF9"/>
    <w:rsid w:val="0056501E"/>
    <w:rsid w:val="00565079"/>
    <w:rsid w:val="005650C0"/>
    <w:rsid w:val="005650DA"/>
    <w:rsid w:val="005650E1"/>
    <w:rsid w:val="005650F4"/>
    <w:rsid w:val="0056516A"/>
    <w:rsid w:val="005652C4"/>
    <w:rsid w:val="005652CC"/>
    <w:rsid w:val="005652CD"/>
    <w:rsid w:val="00565303"/>
    <w:rsid w:val="0056531B"/>
    <w:rsid w:val="00565349"/>
    <w:rsid w:val="005653BC"/>
    <w:rsid w:val="005653EE"/>
    <w:rsid w:val="0056542E"/>
    <w:rsid w:val="0056542F"/>
    <w:rsid w:val="00565437"/>
    <w:rsid w:val="00565449"/>
    <w:rsid w:val="0056546C"/>
    <w:rsid w:val="005654C1"/>
    <w:rsid w:val="00565516"/>
    <w:rsid w:val="00565519"/>
    <w:rsid w:val="0056551B"/>
    <w:rsid w:val="0056555C"/>
    <w:rsid w:val="00565566"/>
    <w:rsid w:val="0056557A"/>
    <w:rsid w:val="005655A2"/>
    <w:rsid w:val="00565683"/>
    <w:rsid w:val="005656A6"/>
    <w:rsid w:val="005656FA"/>
    <w:rsid w:val="005656FF"/>
    <w:rsid w:val="00565727"/>
    <w:rsid w:val="0056574C"/>
    <w:rsid w:val="0056574F"/>
    <w:rsid w:val="00565763"/>
    <w:rsid w:val="00565769"/>
    <w:rsid w:val="005657DD"/>
    <w:rsid w:val="005657FA"/>
    <w:rsid w:val="00565811"/>
    <w:rsid w:val="00565816"/>
    <w:rsid w:val="00565844"/>
    <w:rsid w:val="00565858"/>
    <w:rsid w:val="0056586E"/>
    <w:rsid w:val="0056590C"/>
    <w:rsid w:val="00565933"/>
    <w:rsid w:val="00565957"/>
    <w:rsid w:val="00565975"/>
    <w:rsid w:val="0056597E"/>
    <w:rsid w:val="00565A50"/>
    <w:rsid w:val="00565AEA"/>
    <w:rsid w:val="00565B12"/>
    <w:rsid w:val="00565B1E"/>
    <w:rsid w:val="00565B43"/>
    <w:rsid w:val="00565B67"/>
    <w:rsid w:val="00565BBC"/>
    <w:rsid w:val="00565C0F"/>
    <w:rsid w:val="00565C49"/>
    <w:rsid w:val="00565C6D"/>
    <w:rsid w:val="00565C7E"/>
    <w:rsid w:val="00565CE2"/>
    <w:rsid w:val="00565CE5"/>
    <w:rsid w:val="00565CEC"/>
    <w:rsid w:val="00565D3F"/>
    <w:rsid w:val="00565D6B"/>
    <w:rsid w:val="00565D9E"/>
    <w:rsid w:val="00565DA8"/>
    <w:rsid w:val="00565DAB"/>
    <w:rsid w:val="00565DAC"/>
    <w:rsid w:val="00565DB6"/>
    <w:rsid w:val="00565DC9"/>
    <w:rsid w:val="00565E0C"/>
    <w:rsid w:val="00565E14"/>
    <w:rsid w:val="00565E59"/>
    <w:rsid w:val="00565E75"/>
    <w:rsid w:val="00565E8D"/>
    <w:rsid w:val="00565E98"/>
    <w:rsid w:val="00565E9C"/>
    <w:rsid w:val="00565EAF"/>
    <w:rsid w:val="00565EFF"/>
    <w:rsid w:val="00565F02"/>
    <w:rsid w:val="00565F1C"/>
    <w:rsid w:val="00565F28"/>
    <w:rsid w:val="00565F57"/>
    <w:rsid w:val="00565FA9"/>
    <w:rsid w:val="00565FC0"/>
    <w:rsid w:val="00565FDD"/>
    <w:rsid w:val="00565FE4"/>
    <w:rsid w:val="00566022"/>
    <w:rsid w:val="00566039"/>
    <w:rsid w:val="00566083"/>
    <w:rsid w:val="00566094"/>
    <w:rsid w:val="0056609D"/>
    <w:rsid w:val="0056619A"/>
    <w:rsid w:val="005661E4"/>
    <w:rsid w:val="00566226"/>
    <w:rsid w:val="00566238"/>
    <w:rsid w:val="0056623F"/>
    <w:rsid w:val="00566261"/>
    <w:rsid w:val="0056627D"/>
    <w:rsid w:val="005662AB"/>
    <w:rsid w:val="005662B0"/>
    <w:rsid w:val="005662B6"/>
    <w:rsid w:val="005662BE"/>
    <w:rsid w:val="005662DB"/>
    <w:rsid w:val="005662F4"/>
    <w:rsid w:val="00566352"/>
    <w:rsid w:val="00566366"/>
    <w:rsid w:val="005663C4"/>
    <w:rsid w:val="005663F6"/>
    <w:rsid w:val="00566408"/>
    <w:rsid w:val="00566486"/>
    <w:rsid w:val="005664B1"/>
    <w:rsid w:val="00566502"/>
    <w:rsid w:val="00566514"/>
    <w:rsid w:val="0056652C"/>
    <w:rsid w:val="0056652E"/>
    <w:rsid w:val="0056654A"/>
    <w:rsid w:val="0056662D"/>
    <w:rsid w:val="00566637"/>
    <w:rsid w:val="00566681"/>
    <w:rsid w:val="00566686"/>
    <w:rsid w:val="00566780"/>
    <w:rsid w:val="00566799"/>
    <w:rsid w:val="0056680D"/>
    <w:rsid w:val="00566842"/>
    <w:rsid w:val="0056686B"/>
    <w:rsid w:val="005668CB"/>
    <w:rsid w:val="005668FB"/>
    <w:rsid w:val="0056694D"/>
    <w:rsid w:val="00566962"/>
    <w:rsid w:val="005669AC"/>
    <w:rsid w:val="005669E1"/>
    <w:rsid w:val="005669F3"/>
    <w:rsid w:val="00566A15"/>
    <w:rsid w:val="00566A1F"/>
    <w:rsid w:val="00566A35"/>
    <w:rsid w:val="00566A6F"/>
    <w:rsid w:val="00566B09"/>
    <w:rsid w:val="00566B67"/>
    <w:rsid w:val="00566BC8"/>
    <w:rsid w:val="00566BE0"/>
    <w:rsid w:val="00566BEE"/>
    <w:rsid w:val="00566C2D"/>
    <w:rsid w:val="00566C59"/>
    <w:rsid w:val="00566CAF"/>
    <w:rsid w:val="00566CC6"/>
    <w:rsid w:val="00566CF4"/>
    <w:rsid w:val="00566D4B"/>
    <w:rsid w:val="00566DA0"/>
    <w:rsid w:val="00566DAF"/>
    <w:rsid w:val="00566DC3"/>
    <w:rsid w:val="00566E33"/>
    <w:rsid w:val="00566E5A"/>
    <w:rsid w:val="00566E9F"/>
    <w:rsid w:val="00566EB4"/>
    <w:rsid w:val="00566EE7"/>
    <w:rsid w:val="00566F09"/>
    <w:rsid w:val="00566F1B"/>
    <w:rsid w:val="00566F50"/>
    <w:rsid w:val="00566F56"/>
    <w:rsid w:val="00566FDA"/>
    <w:rsid w:val="00567074"/>
    <w:rsid w:val="00567150"/>
    <w:rsid w:val="00567153"/>
    <w:rsid w:val="00567158"/>
    <w:rsid w:val="00567192"/>
    <w:rsid w:val="005671AD"/>
    <w:rsid w:val="005671FC"/>
    <w:rsid w:val="00567240"/>
    <w:rsid w:val="00567244"/>
    <w:rsid w:val="005672C8"/>
    <w:rsid w:val="005672D2"/>
    <w:rsid w:val="0056730C"/>
    <w:rsid w:val="0056735E"/>
    <w:rsid w:val="005673D2"/>
    <w:rsid w:val="00567445"/>
    <w:rsid w:val="00567447"/>
    <w:rsid w:val="00567457"/>
    <w:rsid w:val="005674C9"/>
    <w:rsid w:val="005674F3"/>
    <w:rsid w:val="005674FF"/>
    <w:rsid w:val="0056750E"/>
    <w:rsid w:val="00567534"/>
    <w:rsid w:val="00567541"/>
    <w:rsid w:val="00567544"/>
    <w:rsid w:val="00567546"/>
    <w:rsid w:val="005675C0"/>
    <w:rsid w:val="005675EE"/>
    <w:rsid w:val="0056764E"/>
    <w:rsid w:val="00567660"/>
    <w:rsid w:val="00567667"/>
    <w:rsid w:val="005676C8"/>
    <w:rsid w:val="005676DE"/>
    <w:rsid w:val="005676FC"/>
    <w:rsid w:val="00567732"/>
    <w:rsid w:val="0056776B"/>
    <w:rsid w:val="005677EB"/>
    <w:rsid w:val="005677FD"/>
    <w:rsid w:val="00567857"/>
    <w:rsid w:val="00567858"/>
    <w:rsid w:val="00567882"/>
    <w:rsid w:val="005678C9"/>
    <w:rsid w:val="0056791D"/>
    <w:rsid w:val="00567946"/>
    <w:rsid w:val="00567959"/>
    <w:rsid w:val="005679C9"/>
    <w:rsid w:val="005679CF"/>
    <w:rsid w:val="005679F0"/>
    <w:rsid w:val="005679FD"/>
    <w:rsid w:val="00567A40"/>
    <w:rsid w:val="00567A96"/>
    <w:rsid w:val="00567AAA"/>
    <w:rsid w:val="00567B34"/>
    <w:rsid w:val="00567BA4"/>
    <w:rsid w:val="00567BAB"/>
    <w:rsid w:val="00567C3D"/>
    <w:rsid w:val="00567C5B"/>
    <w:rsid w:val="00567CA8"/>
    <w:rsid w:val="00567D2F"/>
    <w:rsid w:val="00567D30"/>
    <w:rsid w:val="00567D67"/>
    <w:rsid w:val="00567D9E"/>
    <w:rsid w:val="00567DCF"/>
    <w:rsid w:val="00567DD5"/>
    <w:rsid w:val="00567E16"/>
    <w:rsid w:val="00567E2C"/>
    <w:rsid w:val="00567E51"/>
    <w:rsid w:val="00567E64"/>
    <w:rsid w:val="00567EB3"/>
    <w:rsid w:val="00567F10"/>
    <w:rsid w:val="00567F2B"/>
    <w:rsid w:val="00567F64"/>
    <w:rsid w:val="00567F67"/>
    <w:rsid w:val="00567FEB"/>
    <w:rsid w:val="00570057"/>
    <w:rsid w:val="005700A5"/>
    <w:rsid w:val="0057012A"/>
    <w:rsid w:val="00570151"/>
    <w:rsid w:val="00570182"/>
    <w:rsid w:val="0057018C"/>
    <w:rsid w:val="005701B1"/>
    <w:rsid w:val="0057021E"/>
    <w:rsid w:val="00570255"/>
    <w:rsid w:val="0057029E"/>
    <w:rsid w:val="005702B1"/>
    <w:rsid w:val="005702B5"/>
    <w:rsid w:val="005702C1"/>
    <w:rsid w:val="00570315"/>
    <w:rsid w:val="00570334"/>
    <w:rsid w:val="00570345"/>
    <w:rsid w:val="005703D1"/>
    <w:rsid w:val="0057040A"/>
    <w:rsid w:val="0057042B"/>
    <w:rsid w:val="0057048A"/>
    <w:rsid w:val="005704F5"/>
    <w:rsid w:val="0057052C"/>
    <w:rsid w:val="005705DC"/>
    <w:rsid w:val="00570619"/>
    <w:rsid w:val="00570645"/>
    <w:rsid w:val="005706AE"/>
    <w:rsid w:val="005706B8"/>
    <w:rsid w:val="005706FB"/>
    <w:rsid w:val="00570740"/>
    <w:rsid w:val="00570766"/>
    <w:rsid w:val="0057079E"/>
    <w:rsid w:val="005707BF"/>
    <w:rsid w:val="005707C0"/>
    <w:rsid w:val="005707FC"/>
    <w:rsid w:val="00570825"/>
    <w:rsid w:val="00570848"/>
    <w:rsid w:val="005708A4"/>
    <w:rsid w:val="005708C1"/>
    <w:rsid w:val="005708DE"/>
    <w:rsid w:val="005708F3"/>
    <w:rsid w:val="00570918"/>
    <w:rsid w:val="00570920"/>
    <w:rsid w:val="00570999"/>
    <w:rsid w:val="005709A2"/>
    <w:rsid w:val="005709C0"/>
    <w:rsid w:val="005709CB"/>
    <w:rsid w:val="00570A0D"/>
    <w:rsid w:val="00570A51"/>
    <w:rsid w:val="00570A55"/>
    <w:rsid w:val="00570B3A"/>
    <w:rsid w:val="00570B5B"/>
    <w:rsid w:val="00570B62"/>
    <w:rsid w:val="00570BA5"/>
    <w:rsid w:val="00570C6B"/>
    <w:rsid w:val="00570CF1"/>
    <w:rsid w:val="00570D02"/>
    <w:rsid w:val="00570D1C"/>
    <w:rsid w:val="00570D27"/>
    <w:rsid w:val="00570D54"/>
    <w:rsid w:val="00570D7F"/>
    <w:rsid w:val="00570DC1"/>
    <w:rsid w:val="00570DCE"/>
    <w:rsid w:val="00570E25"/>
    <w:rsid w:val="00570E5D"/>
    <w:rsid w:val="00570ED0"/>
    <w:rsid w:val="00570F19"/>
    <w:rsid w:val="00570F1F"/>
    <w:rsid w:val="00570F32"/>
    <w:rsid w:val="00570F3C"/>
    <w:rsid w:val="00570F47"/>
    <w:rsid w:val="00570F5E"/>
    <w:rsid w:val="00570F98"/>
    <w:rsid w:val="00570F9E"/>
    <w:rsid w:val="00570FAC"/>
    <w:rsid w:val="00570FE8"/>
    <w:rsid w:val="0057102D"/>
    <w:rsid w:val="005710B2"/>
    <w:rsid w:val="0057112A"/>
    <w:rsid w:val="0057113B"/>
    <w:rsid w:val="00571153"/>
    <w:rsid w:val="00571162"/>
    <w:rsid w:val="00571171"/>
    <w:rsid w:val="0057118B"/>
    <w:rsid w:val="005711EE"/>
    <w:rsid w:val="0057121F"/>
    <w:rsid w:val="00571248"/>
    <w:rsid w:val="0057126D"/>
    <w:rsid w:val="00571290"/>
    <w:rsid w:val="005712B4"/>
    <w:rsid w:val="005712C7"/>
    <w:rsid w:val="005712D8"/>
    <w:rsid w:val="00571323"/>
    <w:rsid w:val="0057135E"/>
    <w:rsid w:val="005713B5"/>
    <w:rsid w:val="005713BD"/>
    <w:rsid w:val="005713C1"/>
    <w:rsid w:val="005713C4"/>
    <w:rsid w:val="005713CB"/>
    <w:rsid w:val="005713CF"/>
    <w:rsid w:val="005713FC"/>
    <w:rsid w:val="0057142F"/>
    <w:rsid w:val="0057146F"/>
    <w:rsid w:val="0057148C"/>
    <w:rsid w:val="00571496"/>
    <w:rsid w:val="005714E3"/>
    <w:rsid w:val="005714FA"/>
    <w:rsid w:val="005715A4"/>
    <w:rsid w:val="005715B9"/>
    <w:rsid w:val="005715CE"/>
    <w:rsid w:val="005715EA"/>
    <w:rsid w:val="0057161C"/>
    <w:rsid w:val="00571632"/>
    <w:rsid w:val="0057164E"/>
    <w:rsid w:val="00571788"/>
    <w:rsid w:val="005717AF"/>
    <w:rsid w:val="005717BA"/>
    <w:rsid w:val="00571820"/>
    <w:rsid w:val="00571851"/>
    <w:rsid w:val="00571928"/>
    <w:rsid w:val="00571948"/>
    <w:rsid w:val="0057194A"/>
    <w:rsid w:val="00571988"/>
    <w:rsid w:val="005719D9"/>
    <w:rsid w:val="00571A0C"/>
    <w:rsid w:val="00571A9D"/>
    <w:rsid w:val="00571AA1"/>
    <w:rsid w:val="00571AE1"/>
    <w:rsid w:val="00571B2D"/>
    <w:rsid w:val="00571B46"/>
    <w:rsid w:val="00571B5B"/>
    <w:rsid w:val="00571B69"/>
    <w:rsid w:val="00571BD9"/>
    <w:rsid w:val="00571C06"/>
    <w:rsid w:val="00571C30"/>
    <w:rsid w:val="00571C41"/>
    <w:rsid w:val="00571C67"/>
    <w:rsid w:val="00571C76"/>
    <w:rsid w:val="00571C8F"/>
    <w:rsid w:val="00571CA3"/>
    <w:rsid w:val="00571CDE"/>
    <w:rsid w:val="00571D0F"/>
    <w:rsid w:val="00571D2F"/>
    <w:rsid w:val="00571D49"/>
    <w:rsid w:val="00571D6A"/>
    <w:rsid w:val="00571D83"/>
    <w:rsid w:val="00571E3A"/>
    <w:rsid w:val="00571E51"/>
    <w:rsid w:val="00571EA1"/>
    <w:rsid w:val="00571EAA"/>
    <w:rsid w:val="00571EAC"/>
    <w:rsid w:val="00571F17"/>
    <w:rsid w:val="00571FDB"/>
    <w:rsid w:val="00571FE4"/>
    <w:rsid w:val="00571FE5"/>
    <w:rsid w:val="00572028"/>
    <w:rsid w:val="0057206A"/>
    <w:rsid w:val="005720B3"/>
    <w:rsid w:val="005720B4"/>
    <w:rsid w:val="005720CB"/>
    <w:rsid w:val="005720FB"/>
    <w:rsid w:val="00572142"/>
    <w:rsid w:val="0057214C"/>
    <w:rsid w:val="0057214D"/>
    <w:rsid w:val="00572197"/>
    <w:rsid w:val="005721B0"/>
    <w:rsid w:val="00572203"/>
    <w:rsid w:val="00572249"/>
    <w:rsid w:val="00572270"/>
    <w:rsid w:val="00572292"/>
    <w:rsid w:val="00572297"/>
    <w:rsid w:val="005722C8"/>
    <w:rsid w:val="005722CE"/>
    <w:rsid w:val="005722CF"/>
    <w:rsid w:val="005722D5"/>
    <w:rsid w:val="005722E6"/>
    <w:rsid w:val="005722ED"/>
    <w:rsid w:val="0057231A"/>
    <w:rsid w:val="00572376"/>
    <w:rsid w:val="005723E2"/>
    <w:rsid w:val="0057240E"/>
    <w:rsid w:val="0057243C"/>
    <w:rsid w:val="0057248A"/>
    <w:rsid w:val="005724B2"/>
    <w:rsid w:val="00572527"/>
    <w:rsid w:val="0057252E"/>
    <w:rsid w:val="00572622"/>
    <w:rsid w:val="00572626"/>
    <w:rsid w:val="00572638"/>
    <w:rsid w:val="00572645"/>
    <w:rsid w:val="00572670"/>
    <w:rsid w:val="0057269E"/>
    <w:rsid w:val="005726C2"/>
    <w:rsid w:val="005726C8"/>
    <w:rsid w:val="00572708"/>
    <w:rsid w:val="0057272C"/>
    <w:rsid w:val="0057273A"/>
    <w:rsid w:val="00572773"/>
    <w:rsid w:val="00572774"/>
    <w:rsid w:val="00572778"/>
    <w:rsid w:val="0057278B"/>
    <w:rsid w:val="005727BA"/>
    <w:rsid w:val="00572805"/>
    <w:rsid w:val="00572821"/>
    <w:rsid w:val="00572834"/>
    <w:rsid w:val="0057283E"/>
    <w:rsid w:val="00572858"/>
    <w:rsid w:val="00572868"/>
    <w:rsid w:val="005728BB"/>
    <w:rsid w:val="005728BF"/>
    <w:rsid w:val="005728CE"/>
    <w:rsid w:val="00572909"/>
    <w:rsid w:val="0057291C"/>
    <w:rsid w:val="0057291F"/>
    <w:rsid w:val="0057292C"/>
    <w:rsid w:val="00572943"/>
    <w:rsid w:val="00572953"/>
    <w:rsid w:val="00572974"/>
    <w:rsid w:val="005729A9"/>
    <w:rsid w:val="005729E3"/>
    <w:rsid w:val="00572A12"/>
    <w:rsid w:val="00572A6E"/>
    <w:rsid w:val="00572A94"/>
    <w:rsid w:val="00572B29"/>
    <w:rsid w:val="00572B44"/>
    <w:rsid w:val="00572B5B"/>
    <w:rsid w:val="00572B74"/>
    <w:rsid w:val="00572B89"/>
    <w:rsid w:val="00572BDA"/>
    <w:rsid w:val="00572BE4"/>
    <w:rsid w:val="00572BFF"/>
    <w:rsid w:val="00572C2B"/>
    <w:rsid w:val="00572C39"/>
    <w:rsid w:val="00572C4B"/>
    <w:rsid w:val="00572D03"/>
    <w:rsid w:val="00572D81"/>
    <w:rsid w:val="00572D84"/>
    <w:rsid w:val="00572D8E"/>
    <w:rsid w:val="00572D96"/>
    <w:rsid w:val="00572DAE"/>
    <w:rsid w:val="00572DB7"/>
    <w:rsid w:val="00572DF4"/>
    <w:rsid w:val="00572EBE"/>
    <w:rsid w:val="00572ED8"/>
    <w:rsid w:val="00572F03"/>
    <w:rsid w:val="00572F24"/>
    <w:rsid w:val="00572F6F"/>
    <w:rsid w:val="00572F7D"/>
    <w:rsid w:val="00572FD8"/>
    <w:rsid w:val="00572FF5"/>
    <w:rsid w:val="005730F5"/>
    <w:rsid w:val="00573141"/>
    <w:rsid w:val="0057316C"/>
    <w:rsid w:val="0057316D"/>
    <w:rsid w:val="00573171"/>
    <w:rsid w:val="005731AD"/>
    <w:rsid w:val="005731C1"/>
    <w:rsid w:val="005731DB"/>
    <w:rsid w:val="00573208"/>
    <w:rsid w:val="00573216"/>
    <w:rsid w:val="0057322B"/>
    <w:rsid w:val="00573295"/>
    <w:rsid w:val="005732CC"/>
    <w:rsid w:val="005732E9"/>
    <w:rsid w:val="0057330B"/>
    <w:rsid w:val="00573324"/>
    <w:rsid w:val="0057332F"/>
    <w:rsid w:val="0057339C"/>
    <w:rsid w:val="005733A5"/>
    <w:rsid w:val="0057343C"/>
    <w:rsid w:val="00573441"/>
    <w:rsid w:val="005734B0"/>
    <w:rsid w:val="005734D9"/>
    <w:rsid w:val="005734EB"/>
    <w:rsid w:val="005734EC"/>
    <w:rsid w:val="00573510"/>
    <w:rsid w:val="00573517"/>
    <w:rsid w:val="00573526"/>
    <w:rsid w:val="0057353C"/>
    <w:rsid w:val="00573548"/>
    <w:rsid w:val="0057360D"/>
    <w:rsid w:val="0057361E"/>
    <w:rsid w:val="0057364C"/>
    <w:rsid w:val="005736C1"/>
    <w:rsid w:val="005736FC"/>
    <w:rsid w:val="005736FD"/>
    <w:rsid w:val="00573744"/>
    <w:rsid w:val="00573755"/>
    <w:rsid w:val="005737BE"/>
    <w:rsid w:val="005737C1"/>
    <w:rsid w:val="005737EC"/>
    <w:rsid w:val="005737F0"/>
    <w:rsid w:val="005737FC"/>
    <w:rsid w:val="00573812"/>
    <w:rsid w:val="005738AA"/>
    <w:rsid w:val="0057390F"/>
    <w:rsid w:val="0057394D"/>
    <w:rsid w:val="0057397B"/>
    <w:rsid w:val="0057398C"/>
    <w:rsid w:val="00573999"/>
    <w:rsid w:val="00573A38"/>
    <w:rsid w:val="00573AA0"/>
    <w:rsid w:val="00573AC8"/>
    <w:rsid w:val="00573AF3"/>
    <w:rsid w:val="00573B09"/>
    <w:rsid w:val="00573B13"/>
    <w:rsid w:val="00573B40"/>
    <w:rsid w:val="00573B79"/>
    <w:rsid w:val="00573B83"/>
    <w:rsid w:val="00573BA8"/>
    <w:rsid w:val="00573BC5"/>
    <w:rsid w:val="00573BD1"/>
    <w:rsid w:val="00573C1D"/>
    <w:rsid w:val="00573C3D"/>
    <w:rsid w:val="00573C62"/>
    <w:rsid w:val="00573CE4"/>
    <w:rsid w:val="00573CF2"/>
    <w:rsid w:val="00573D11"/>
    <w:rsid w:val="00573D9F"/>
    <w:rsid w:val="00573DC1"/>
    <w:rsid w:val="00573DD1"/>
    <w:rsid w:val="00573EA5"/>
    <w:rsid w:val="00573EA9"/>
    <w:rsid w:val="00573F2B"/>
    <w:rsid w:val="00573F34"/>
    <w:rsid w:val="00573F77"/>
    <w:rsid w:val="00573F8E"/>
    <w:rsid w:val="00573FA4"/>
    <w:rsid w:val="00573FCB"/>
    <w:rsid w:val="00573FDA"/>
    <w:rsid w:val="00573FE6"/>
    <w:rsid w:val="0057403E"/>
    <w:rsid w:val="00574041"/>
    <w:rsid w:val="005740B8"/>
    <w:rsid w:val="005740BE"/>
    <w:rsid w:val="00574129"/>
    <w:rsid w:val="00574173"/>
    <w:rsid w:val="0057419B"/>
    <w:rsid w:val="005741B4"/>
    <w:rsid w:val="005741BC"/>
    <w:rsid w:val="005741F0"/>
    <w:rsid w:val="00574222"/>
    <w:rsid w:val="00574229"/>
    <w:rsid w:val="00574256"/>
    <w:rsid w:val="00574259"/>
    <w:rsid w:val="005742EA"/>
    <w:rsid w:val="00574310"/>
    <w:rsid w:val="00574328"/>
    <w:rsid w:val="00574352"/>
    <w:rsid w:val="00574385"/>
    <w:rsid w:val="005743BA"/>
    <w:rsid w:val="005744BD"/>
    <w:rsid w:val="005744F3"/>
    <w:rsid w:val="0057456F"/>
    <w:rsid w:val="00574598"/>
    <w:rsid w:val="0057459F"/>
    <w:rsid w:val="005745AD"/>
    <w:rsid w:val="005745BB"/>
    <w:rsid w:val="0057460B"/>
    <w:rsid w:val="00574629"/>
    <w:rsid w:val="0057462D"/>
    <w:rsid w:val="0057463F"/>
    <w:rsid w:val="005746D0"/>
    <w:rsid w:val="005746FE"/>
    <w:rsid w:val="0057472E"/>
    <w:rsid w:val="00574771"/>
    <w:rsid w:val="005747D3"/>
    <w:rsid w:val="005747E7"/>
    <w:rsid w:val="005747EA"/>
    <w:rsid w:val="0057484C"/>
    <w:rsid w:val="00574860"/>
    <w:rsid w:val="00574885"/>
    <w:rsid w:val="0057489E"/>
    <w:rsid w:val="005748A5"/>
    <w:rsid w:val="005748C4"/>
    <w:rsid w:val="005748F3"/>
    <w:rsid w:val="0057490A"/>
    <w:rsid w:val="0057493E"/>
    <w:rsid w:val="00574991"/>
    <w:rsid w:val="005749C4"/>
    <w:rsid w:val="00574A20"/>
    <w:rsid w:val="00574A21"/>
    <w:rsid w:val="00574A4A"/>
    <w:rsid w:val="00574A94"/>
    <w:rsid w:val="00574AD2"/>
    <w:rsid w:val="00574AEB"/>
    <w:rsid w:val="00574B05"/>
    <w:rsid w:val="00574B1A"/>
    <w:rsid w:val="00574B73"/>
    <w:rsid w:val="00574BA6"/>
    <w:rsid w:val="00574C12"/>
    <w:rsid w:val="00574C63"/>
    <w:rsid w:val="00574C73"/>
    <w:rsid w:val="00574C9F"/>
    <w:rsid w:val="00574CD5"/>
    <w:rsid w:val="00574CDD"/>
    <w:rsid w:val="00574CEE"/>
    <w:rsid w:val="00574D17"/>
    <w:rsid w:val="00574D24"/>
    <w:rsid w:val="00574D26"/>
    <w:rsid w:val="00574D8E"/>
    <w:rsid w:val="00574EA8"/>
    <w:rsid w:val="00574EEE"/>
    <w:rsid w:val="00574F5A"/>
    <w:rsid w:val="00574F98"/>
    <w:rsid w:val="00574FB9"/>
    <w:rsid w:val="00574FE5"/>
    <w:rsid w:val="00575017"/>
    <w:rsid w:val="0057501C"/>
    <w:rsid w:val="00575033"/>
    <w:rsid w:val="0057509A"/>
    <w:rsid w:val="005750EE"/>
    <w:rsid w:val="00575101"/>
    <w:rsid w:val="00575119"/>
    <w:rsid w:val="005751C1"/>
    <w:rsid w:val="00575230"/>
    <w:rsid w:val="00575258"/>
    <w:rsid w:val="0057525A"/>
    <w:rsid w:val="0057525C"/>
    <w:rsid w:val="00575288"/>
    <w:rsid w:val="00575298"/>
    <w:rsid w:val="005752A0"/>
    <w:rsid w:val="005752BE"/>
    <w:rsid w:val="00575307"/>
    <w:rsid w:val="0057530B"/>
    <w:rsid w:val="00575315"/>
    <w:rsid w:val="0057537E"/>
    <w:rsid w:val="005753CB"/>
    <w:rsid w:val="00575445"/>
    <w:rsid w:val="0057550C"/>
    <w:rsid w:val="00575533"/>
    <w:rsid w:val="005755AC"/>
    <w:rsid w:val="005755F3"/>
    <w:rsid w:val="00575605"/>
    <w:rsid w:val="00575623"/>
    <w:rsid w:val="0057562E"/>
    <w:rsid w:val="00575645"/>
    <w:rsid w:val="0057564B"/>
    <w:rsid w:val="0057565E"/>
    <w:rsid w:val="0057565F"/>
    <w:rsid w:val="00575662"/>
    <w:rsid w:val="00575682"/>
    <w:rsid w:val="005756A8"/>
    <w:rsid w:val="00575708"/>
    <w:rsid w:val="00575742"/>
    <w:rsid w:val="00575750"/>
    <w:rsid w:val="005757B4"/>
    <w:rsid w:val="005757B8"/>
    <w:rsid w:val="0057588A"/>
    <w:rsid w:val="005758D7"/>
    <w:rsid w:val="005758DF"/>
    <w:rsid w:val="0057590A"/>
    <w:rsid w:val="00575943"/>
    <w:rsid w:val="00575983"/>
    <w:rsid w:val="0057598A"/>
    <w:rsid w:val="005759A3"/>
    <w:rsid w:val="005759AC"/>
    <w:rsid w:val="005759B4"/>
    <w:rsid w:val="00575ABB"/>
    <w:rsid w:val="00575AD9"/>
    <w:rsid w:val="00575AEA"/>
    <w:rsid w:val="00575B10"/>
    <w:rsid w:val="00575B2E"/>
    <w:rsid w:val="00575B35"/>
    <w:rsid w:val="00575B4D"/>
    <w:rsid w:val="00575B68"/>
    <w:rsid w:val="00575B73"/>
    <w:rsid w:val="00575B93"/>
    <w:rsid w:val="00575BAA"/>
    <w:rsid w:val="00575BF0"/>
    <w:rsid w:val="00575BF4"/>
    <w:rsid w:val="00575C35"/>
    <w:rsid w:val="00575C4C"/>
    <w:rsid w:val="00575C86"/>
    <w:rsid w:val="00575CA2"/>
    <w:rsid w:val="00575CAF"/>
    <w:rsid w:val="00575D35"/>
    <w:rsid w:val="00575D41"/>
    <w:rsid w:val="00575DD7"/>
    <w:rsid w:val="00575DE6"/>
    <w:rsid w:val="00575EA3"/>
    <w:rsid w:val="00575ED2"/>
    <w:rsid w:val="00575F08"/>
    <w:rsid w:val="00575F5D"/>
    <w:rsid w:val="00575F71"/>
    <w:rsid w:val="00575F90"/>
    <w:rsid w:val="00575FC1"/>
    <w:rsid w:val="00576022"/>
    <w:rsid w:val="00576048"/>
    <w:rsid w:val="0057609B"/>
    <w:rsid w:val="005760AA"/>
    <w:rsid w:val="005760B1"/>
    <w:rsid w:val="00576131"/>
    <w:rsid w:val="00576148"/>
    <w:rsid w:val="00576153"/>
    <w:rsid w:val="00576154"/>
    <w:rsid w:val="00576156"/>
    <w:rsid w:val="0057619C"/>
    <w:rsid w:val="005761AE"/>
    <w:rsid w:val="005761C4"/>
    <w:rsid w:val="005761ED"/>
    <w:rsid w:val="005761F2"/>
    <w:rsid w:val="0057627E"/>
    <w:rsid w:val="005762B7"/>
    <w:rsid w:val="005762FA"/>
    <w:rsid w:val="0057631C"/>
    <w:rsid w:val="0057632C"/>
    <w:rsid w:val="00576342"/>
    <w:rsid w:val="00576401"/>
    <w:rsid w:val="00576417"/>
    <w:rsid w:val="00576456"/>
    <w:rsid w:val="005764A0"/>
    <w:rsid w:val="005764DD"/>
    <w:rsid w:val="00576541"/>
    <w:rsid w:val="00576555"/>
    <w:rsid w:val="00576587"/>
    <w:rsid w:val="00576692"/>
    <w:rsid w:val="005766E5"/>
    <w:rsid w:val="0057676C"/>
    <w:rsid w:val="00576773"/>
    <w:rsid w:val="0057679C"/>
    <w:rsid w:val="0057679F"/>
    <w:rsid w:val="00576884"/>
    <w:rsid w:val="005768AB"/>
    <w:rsid w:val="005768ED"/>
    <w:rsid w:val="005768F8"/>
    <w:rsid w:val="00576941"/>
    <w:rsid w:val="00576979"/>
    <w:rsid w:val="0057699B"/>
    <w:rsid w:val="00576A08"/>
    <w:rsid w:val="00576A4C"/>
    <w:rsid w:val="00576A67"/>
    <w:rsid w:val="00576A70"/>
    <w:rsid w:val="00576AD5"/>
    <w:rsid w:val="00576AFD"/>
    <w:rsid w:val="00576B7B"/>
    <w:rsid w:val="00576C17"/>
    <w:rsid w:val="00576C45"/>
    <w:rsid w:val="00576C5E"/>
    <w:rsid w:val="00576C81"/>
    <w:rsid w:val="00576CB2"/>
    <w:rsid w:val="00576CB3"/>
    <w:rsid w:val="00576CE3"/>
    <w:rsid w:val="00576CF3"/>
    <w:rsid w:val="00576D04"/>
    <w:rsid w:val="00576D4F"/>
    <w:rsid w:val="00576D65"/>
    <w:rsid w:val="00576DB3"/>
    <w:rsid w:val="00576DDE"/>
    <w:rsid w:val="00576E36"/>
    <w:rsid w:val="00576E9A"/>
    <w:rsid w:val="00576ED2"/>
    <w:rsid w:val="00576EDF"/>
    <w:rsid w:val="00576EE1"/>
    <w:rsid w:val="00576EF7"/>
    <w:rsid w:val="00576EFC"/>
    <w:rsid w:val="00576F36"/>
    <w:rsid w:val="00576F42"/>
    <w:rsid w:val="00576F50"/>
    <w:rsid w:val="00576F57"/>
    <w:rsid w:val="00576F70"/>
    <w:rsid w:val="00576FDB"/>
    <w:rsid w:val="00577004"/>
    <w:rsid w:val="00577067"/>
    <w:rsid w:val="00577068"/>
    <w:rsid w:val="00577079"/>
    <w:rsid w:val="005770A0"/>
    <w:rsid w:val="005770B5"/>
    <w:rsid w:val="00577116"/>
    <w:rsid w:val="0057711B"/>
    <w:rsid w:val="0057719A"/>
    <w:rsid w:val="005771D2"/>
    <w:rsid w:val="005771D7"/>
    <w:rsid w:val="0057722E"/>
    <w:rsid w:val="005772E3"/>
    <w:rsid w:val="00577365"/>
    <w:rsid w:val="0057738B"/>
    <w:rsid w:val="005773BD"/>
    <w:rsid w:val="005774AF"/>
    <w:rsid w:val="005774BC"/>
    <w:rsid w:val="005774E1"/>
    <w:rsid w:val="0057752F"/>
    <w:rsid w:val="0057754A"/>
    <w:rsid w:val="00577553"/>
    <w:rsid w:val="00577595"/>
    <w:rsid w:val="00577598"/>
    <w:rsid w:val="005775AE"/>
    <w:rsid w:val="00577639"/>
    <w:rsid w:val="0057771A"/>
    <w:rsid w:val="00577739"/>
    <w:rsid w:val="0057774B"/>
    <w:rsid w:val="005777A9"/>
    <w:rsid w:val="005777B2"/>
    <w:rsid w:val="005777FA"/>
    <w:rsid w:val="00577808"/>
    <w:rsid w:val="0057783A"/>
    <w:rsid w:val="0057789B"/>
    <w:rsid w:val="005778B3"/>
    <w:rsid w:val="005778DE"/>
    <w:rsid w:val="005778F9"/>
    <w:rsid w:val="00577914"/>
    <w:rsid w:val="00577946"/>
    <w:rsid w:val="00577984"/>
    <w:rsid w:val="005779E8"/>
    <w:rsid w:val="00577A24"/>
    <w:rsid w:val="00577A7C"/>
    <w:rsid w:val="00577AA7"/>
    <w:rsid w:val="00577AAE"/>
    <w:rsid w:val="00577AB0"/>
    <w:rsid w:val="00577AF1"/>
    <w:rsid w:val="00577B46"/>
    <w:rsid w:val="00577B99"/>
    <w:rsid w:val="00577BF0"/>
    <w:rsid w:val="00577C2B"/>
    <w:rsid w:val="00577C3E"/>
    <w:rsid w:val="00577CC1"/>
    <w:rsid w:val="00577CED"/>
    <w:rsid w:val="00577CF3"/>
    <w:rsid w:val="00577D02"/>
    <w:rsid w:val="00577D41"/>
    <w:rsid w:val="00577D86"/>
    <w:rsid w:val="00577D88"/>
    <w:rsid w:val="00577DBB"/>
    <w:rsid w:val="00577DC6"/>
    <w:rsid w:val="00577E31"/>
    <w:rsid w:val="00577E59"/>
    <w:rsid w:val="00577EBD"/>
    <w:rsid w:val="00577EE3"/>
    <w:rsid w:val="00577F3A"/>
    <w:rsid w:val="00577F64"/>
    <w:rsid w:val="00577F6A"/>
    <w:rsid w:val="00577F73"/>
    <w:rsid w:val="00577F8F"/>
    <w:rsid w:val="00577FA2"/>
    <w:rsid w:val="00577FAC"/>
    <w:rsid w:val="00577FB5"/>
    <w:rsid w:val="00580011"/>
    <w:rsid w:val="0058001D"/>
    <w:rsid w:val="00580063"/>
    <w:rsid w:val="005800F3"/>
    <w:rsid w:val="00580119"/>
    <w:rsid w:val="00580124"/>
    <w:rsid w:val="0058013B"/>
    <w:rsid w:val="0058013F"/>
    <w:rsid w:val="00580162"/>
    <w:rsid w:val="00580165"/>
    <w:rsid w:val="0058018E"/>
    <w:rsid w:val="0058019D"/>
    <w:rsid w:val="005801E3"/>
    <w:rsid w:val="00580200"/>
    <w:rsid w:val="0058027F"/>
    <w:rsid w:val="005802A6"/>
    <w:rsid w:val="005802A7"/>
    <w:rsid w:val="00580319"/>
    <w:rsid w:val="0058039D"/>
    <w:rsid w:val="005803BE"/>
    <w:rsid w:val="005803ED"/>
    <w:rsid w:val="00580413"/>
    <w:rsid w:val="0058042F"/>
    <w:rsid w:val="00580455"/>
    <w:rsid w:val="00580462"/>
    <w:rsid w:val="0058046B"/>
    <w:rsid w:val="00580476"/>
    <w:rsid w:val="005804CC"/>
    <w:rsid w:val="005804D3"/>
    <w:rsid w:val="00580543"/>
    <w:rsid w:val="0058056E"/>
    <w:rsid w:val="00580583"/>
    <w:rsid w:val="005805A0"/>
    <w:rsid w:val="005805C5"/>
    <w:rsid w:val="0058064C"/>
    <w:rsid w:val="005806B2"/>
    <w:rsid w:val="005806C5"/>
    <w:rsid w:val="005806C9"/>
    <w:rsid w:val="005806F0"/>
    <w:rsid w:val="005806F6"/>
    <w:rsid w:val="005806FA"/>
    <w:rsid w:val="00580703"/>
    <w:rsid w:val="00580743"/>
    <w:rsid w:val="0058074D"/>
    <w:rsid w:val="00580755"/>
    <w:rsid w:val="0058078B"/>
    <w:rsid w:val="005807E5"/>
    <w:rsid w:val="00580828"/>
    <w:rsid w:val="00580859"/>
    <w:rsid w:val="005808CD"/>
    <w:rsid w:val="00580950"/>
    <w:rsid w:val="00580951"/>
    <w:rsid w:val="00580972"/>
    <w:rsid w:val="005809B0"/>
    <w:rsid w:val="005809B6"/>
    <w:rsid w:val="00580A29"/>
    <w:rsid w:val="00580A2A"/>
    <w:rsid w:val="00580A2F"/>
    <w:rsid w:val="00580AA5"/>
    <w:rsid w:val="00580AB5"/>
    <w:rsid w:val="00580AD3"/>
    <w:rsid w:val="00580AD9"/>
    <w:rsid w:val="00580B01"/>
    <w:rsid w:val="00580B59"/>
    <w:rsid w:val="00580B75"/>
    <w:rsid w:val="00580BAA"/>
    <w:rsid w:val="00580BF6"/>
    <w:rsid w:val="00580C93"/>
    <w:rsid w:val="00580CD5"/>
    <w:rsid w:val="00580CD8"/>
    <w:rsid w:val="00580D14"/>
    <w:rsid w:val="00580D3D"/>
    <w:rsid w:val="00580DE5"/>
    <w:rsid w:val="00580DFA"/>
    <w:rsid w:val="00580E72"/>
    <w:rsid w:val="00580E80"/>
    <w:rsid w:val="00580E89"/>
    <w:rsid w:val="00580F05"/>
    <w:rsid w:val="00580F6C"/>
    <w:rsid w:val="00580FC6"/>
    <w:rsid w:val="00580FFF"/>
    <w:rsid w:val="005810B2"/>
    <w:rsid w:val="0058118C"/>
    <w:rsid w:val="005811BE"/>
    <w:rsid w:val="005811FC"/>
    <w:rsid w:val="0058121C"/>
    <w:rsid w:val="00581280"/>
    <w:rsid w:val="0058129E"/>
    <w:rsid w:val="005812EC"/>
    <w:rsid w:val="00581302"/>
    <w:rsid w:val="0058131C"/>
    <w:rsid w:val="0058133A"/>
    <w:rsid w:val="00581349"/>
    <w:rsid w:val="00581377"/>
    <w:rsid w:val="005813E3"/>
    <w:rsid w:val="00581404"/>
    <w:rsid w:val="00581408"/>
    <w:rsid w:val="00581480"/>
    <w:rsid w:val="00581515"/>
    <w:rsid w:val="00581518"/>
    <w:rsid w:val="0058151A"/>
    <w:rsid w:val="005815A7"/>
    <w:rsid w:val="005815F4"/>
    <w:rsid w:val="005815FB"/>
    <w:rsid w:val="00581699"/>
    <w:rsid w:val="005816C1"/>
    <w:rsid w:val="005816DC"/>
    <w:rsid w:val="005816EF"/>
    <w:rsid w:val="00581700"/>
    <w:rsid w:val="00581706"/>
    <w:rsid w:val="00581778"/>
    <w:rsid w:val="005817B7"/>
    <w:rsid w:val="005817D4"/>
    <w:rsid w:val="005817D6"/>
    <w:rsid w:val="005817D8"/>
    <w:rsid w:val="005817F4"/>
    <w:rsid w:val="00581838"/>
    <w:rsid w:val="00581878"/>
    <w:rsid w:val="0058188C"/>
    <w:rsid w:val="005818A7"/>
    <w:rsid w:val="005818F0"/>
    <w:rsid w:val="00581979"/>
    <w:rsid w:val="00581993"/>
    <w:rsid w:val="005819A1"/>
    <w:rsid w:val="005819BB"/>
    <w:rsid w:val="005819C7"/>
    <w:rsid w:val="00581A9F"/>
    <w:rsid w:val="00581AA1"/>
    <w:rsid w:val="00581AAD"/>
    <w:rsid w:val="00581AB4"/>
    <w:rsid w:val="00581ADE"/>
    <w:rsid w:val="00581AE5"/>
    <w:rsid w:val="00581B48"/>
    <w:rsid w:val="00581B53"/>
    <w:rsid w:val="00581B76"/>
    <w:rsid w:val="00581C13"/>
    <w:rsid w:val="00581C35"/>
    <w:rsid w:val="00581C55"/>
    <w:rsid w:val="00581D04"/>
    <w:rsid w:val="00581D2B"/>
    <w:rsid w:val="00581D45"/>
    <w:rsid w:val="00581E73"/>
    <w:rsid w:val="00581ECE"/>
    <w:rsid w:val="00581F08"/>
    <w:rsid w:val="00581F2F"/>
    <w:rsid w:val="00581F4B"/>
    <w:rsid w:val="00581F64"/>
    <w:rsid w:val="00581F93"/>
    <w:rsid w:val="00581FAB"/>
    <w:rsid w:val="00581FB7"/>
    <w:rsid w:val="00581FF0"/>
    <w:rsid w:val="00582029"/>
    <w:rsid w:val="00582035"/>
    <w:rsid w:val="00582095"/>
    <w:rsid w:val="005820C0"/>
    <w:rsid w:val="0058210A"/>
    <w:rsid w:val="00582184"/>
    <w:rsid w:val="00582193"/>
    <w:rsid w:val="0058219E"/>
    <w:rsid w:val="005821B3"/>
    <w:rsid w:val="005821B9"/>
    <w:rsid w:val="005821C1"/>
    <w:rsid w:val="00582210"/>
    <w:rsid w:val="0058221E"/>
    <w:rsid w:val="00582282"/>
    <w:rsid w:val="005822A5"/>
    <w:rsid w:val="0058230D"/>
    <w:rsid w:val="0058233E"/>
    <w:rsid w:val="00582350"/>
    <w:rsid w:val="005823C9"/>
    <w:rsid w:val="00582505"/>
    <w:rsid w:val="00582507"/>
    <w:rsid w:val="00582585"/>
    <w:rsid w:val="005825C8"/>
    <w:rsid w:val="0058260B"/>
    <w:rsid w:val="00582658"/>
    <w:rsid w:val="0058267B"/>
    <w:rsid w:val="0058267D"/>
    <w:rsid w:val="00582682"/>
    <w:rsid w:val="005826B2"/>
    <w:rsid w:val="0058274C"/>
    <w:rsid w:val="00582760"/>
    <w:rsid w:val="00582764"/>
    <w:rsid w:val="005827BE"/>
    <w:rsid w:val="005827C9"/>
    <w:rsid w:val="005827FB"/>
    <w:rsid w:val="00582869"/>
    <w:rsid w:val="0058287D"/>
    <w:rsid w:val="00582884"/>
    <w:rsid w:val="005828B7"/>
    <w:rsid w:val="00582926"/>
    <w:rsid w:val="00582949"/>
    <w:rsid w:val="0058295C"/>
    <w:rsid w:val="0058296E"/>
    <w:rsid w:val="00582973"/>
    <w:rsid w:val="00582989"/>
    <w:rsid w:val="005829E9"/>
    <w:rsid w:val="00582A0C"/>
    <w:rsid w:val="00582A1D"/>
    <w:rsid w:val="00582A67"/>
    <w:rsid w:val="00582A7D"/>
    <w:rsid w:val="00582A7F"/>
    <w:rsid w:val="00582A85"/>
    <w:rsid w:val="00582A9F"/>
    <w:rsid w:val="00582AFC"/>
    <w:rsid w:val="00582B22"/>
    <w:rsid w:val="00582B4B"/>
    <w:rsid w:val="00582B63"/>
    <w:rsid w:val="00582B99"/>
    <w:rsid w:val="00582BC8"/>
    <w:rsid w:val="00582BD4"/>
    <w:rsid w:val="00582C37"/>
    <w:rsid w:val="00582C3C"/>
    <w:rsid w:val="00582C5E"/>
    <w:rsid w:val="00582C5F"/>
    <w:rsid w:val="00582CEF"/>
    <w:rsid w:val="00582CF6"/>
    <w:rsid w:val="00582D1E"/>
    <w:rsid w:val="00582DB4"/>
    <w:rsid w:val="00582DD0"/>
    <w:rsid w:val="00582E49"/>
    <w:rsid w:val="00582E4B"/>
    <w:rsid w:val="00582E7F"/>
    <w:rsid w:val="00582EA9"/>
    <w:rsid w:val="00582EBF"/>
    <w:rsid w:val="00582F15"/>
    <w:rsid w:val="00582F28"/>
    <w:rsid w:val="00582FE7"/>
    <w:rsid w:val="0058301A"/>
    <w:rsid w:val="0058306E"/>
    <w:rsid w:val="00583096"/>
    <w:rsid w:val="005831BC"/>
    <w:rsid w:val="00583214"/>
    <w:rsid w:val="00583247"/>
    <w:rsid w:val="0058327D"/>
    <w:rsid w:val="00583366"/>
    <w:rsid w:val="005833C4"/>
    <w:rsid w:val="005833CD"/>
    <w:rsid w:val="0058341F"/>
    <w:rsid w:val="0058343C"/>
    <w:rsid w:val="0058345F"/>
    <w:rsid w:val="00583487"/>
    <w:rsid w:val="005834B5"/>
    <w:rsid w:val="0058351A"/>
    <w:rsid w:val="0058351D"/>
    <w:rsid w:val="00583583"/>
    <w:rsid w:val="005835A0"/>
    <w:rsid w:val="005835A6"/>
    <w:rsid w:val="005835E4"/>
    <w:rsid w:val="00583636"/>
    <w:rsid w:val="0058367E"/>
    <w:rsid w:val="00583699"/>
    <w:rsid w:val="005836A4"/>
    <w:rsid w:val="00583732"/>
    <w:rsid w:val="00583755"/>
    <w:rsid w:val="0058376C"/>
    <w:rsid w:val="00583774"/>
    <w:rsid w:val="00583791"/>
    <w:rsid w:val="005837E5"/>
    <w:rsid w:val="00583829"/>
    <w:rsid w:val="005838A1"/>
    <w:rsid w:val="0058390F"/>
    <w:rsid w:val="00583999"/>
    <w:rsid w:val="005839B1"/>
    <w:rsid w:val="005839E1"/>
    <w:rsid w:val="00583A0A"/>
    <w:rsid w:val="00583A59"/>
    <w:rsid w:val="00583A61"/>
    <w:rsid w:val="00583A6B"/>
    <w:rsid w:val="00583A6F"/>
    <w:rsid w:val="00583A71"/>
    <w:rsid w:val="00583B04"/>
    <w:rsid w:val="00583B16"/>
    <w:rsid w:val="00583B2C"/>
    <w:rsid w:val="00583B95"/>
    <w:rsid w:val="00583BB3"/>
    <w:rsid w:val="00583BBE"/>
    <w:rsid w:val="00583C2C"/>
    <w:rsid w:val="00583C49"/>
    <w:rsid w:val="00583CC8"/>
    <w:rsid w:val="00583D00"/>
    <w:rsid w:val="00583D53"/>
    <w:rsid w:val="00583D93"/>
    <w:rsid w:val="00583DAC"/>
    <w:rsid w:val="00583DE9"/>
    <w:rsid w:val="00583E45"/>
    <w:rsid w:val="00583E7E"/>
    <w:rsid w:val="00583EB2"/>
    <w:rsid w:val="00583EEF"/>
    <w:rsid w:val="00583F12"/>
    <w:rsid w:val="00583F30"/>
    <w:rsid w:val="00583F4D"/>
    <w:rsid w:val="00583FAD"/>
    <w:rsid w:val="00583FE4"/>
    <w:rsid w:val="00584003"/>
    <w:rsid w:val="0058401A"/>
    <w:rsid w:val="00584048"/>
    <w:rsid w:val="0058405D"/>
    <w:rsid w:val="00584093"/>
    <w:rsid w:val="0058410A"/>
    <w:rsid w:val="00584147"/>
    <w:rsid w:val="0058415A"/>
    <w:rsid w:val="0058416B"/>
    <w:rsid w:val="00584206"/>
    <w:rsid w:val="00584271"/>
    <w:rsid w:val="0058428A"/>
    <w:rsid w:val="005842AC"/>
    <w:rsid w:val="005842AD"/>
    <w:rsid w:val="005842D4"/>
    <w:rsid w:val="005842F4"/>
    <w:rsid w:val="005843B7"/>
    <w:rsid w:val="0058447D"/>
    <w:rsid w:val="005844A0"/>
    <w:rsid w:val="005844A2"/>
    <w:rsid w:val="005844DD"/>
    <w:rsid w:val="005844F1"/>
    <w:rsid w:val="00584528"/>
    <w:rsid w:val="00584553"/>
    <w:rsid w:val="005845B6"/>
    <w:rsid w:val="005845CC"/>
    <w:rsid w:val="005845DD"/>
    <w:rsid w:val="0058463F"/>
    <w:rsid w:val="00584697"/>
    <w:rsid w:val="005846AF"/>
    <w:rsid w:val="005846E7"/>
    <w:rsid w:val="005846ED"/>
    <w:rsid w:val="0058471E"/>
    <w:rsid w:val="00584721"/>
    <w:rsid w:val="0058479D"/>
    <w:rsid w:val="005847C2"/>
    <w:rsid w:val="005847CF"/>
    <w:rsid w:val="00584817"/>
    <w:rsid w:val="005848EE"/>
    <w:rsid w:val="00584939"/>
    <w:rsid w:val="0058494E"/>
    <w:rsid w:val="0058497C"/>
    <w:rsid w:val="0058498E"/>
    <w:rsid w:val="005849BC"/>
    <w:rsid w:val="005849D0"/>
    <w:rsid w:val="00584A1C"/>
    <w:rsid w:val="00584A31"/>
    <w:rsid w:val="00584AB9"/>
    <w:rsid w:val="00584AC3"/>
    <w:rsid w:val="00584B1E"/>
    <w:rsid w:val="00584B74"/>
    <w:rsid w:val="00584BA6"/>
    <w:rsid w:val="00584BB8"/>
    <w:rsid w:val="00584C2F"/>
    <w:rsid w:val="00584CE0"/>
    <w:rsid w:val="00584CE7"/>
    <w:rsid w:val="00584CFA"/>
    <w:rsid w:val="00584D42"/>
    <w:rsid w:val="00584D5E"/>
    <w:rsid w:val="00584D73"/>
    <w:rsid w:val="00584D9F"/>
    <w:rsid w:val="00584DA6"/>
    <w:rsid w:val="00584DF0"/>
    <w:rsid w:val="00584E16"/>
    <w:rsid w:val="00584E50"/>
    <w:rsid w:val="00584E70"/>
    <w:rsid w:val="00584EA5"/>
    <w:rsid w:val="00584EB3"/>
    <w:rsid w:val="00584EF2"/>
    <w:rsid w:val="00584EFC"/>
    <w:rsid w:val="00584F11"/>
    <w:rsid w:val="00584F2E"/>
    <w:rsid w:val="00584F50"/>
    <w:rsid w:val="00584F6E"/>
    <w:rsid w:val="0058501E"/>
    <w:rsid w:val="0058502B"/>
    <w:rsid w:val="00585036"/>
    <w:rsid w:val="00585042"/>
    <w:rsid w:val="0058507D"/>
    <w:rsid w:val="005850C2"/>
    <w:rsid w:val="005850FE"/>
    <w:rsid w:val="00585126"/>
    <w:rsid w:val="0058513B"/>
    <w:rsid w:val="005851A2"/>
    <w:rsid w:val="00585214"/>
    <w:rsid w:val="0058521E"/>
    <w:rsid w:val="0058522C"/>
    <w:rsid w:val="0058524A"/>
    <w:rsid w:val="0058525F"/>
    <w:rsid w:val="005852B4"/>
    <w:rsid w:val="00585326"/>
    <w:rsid w:val="005853E6"/>
    <w:rsid w:val="0058540E"/>
    <w:rsid w:val="00585426"/>
    <w:rsid w:val="0058542E"/>
    <w:rsid w:val="00585438"/>
    <w:rsid w:val="00585489"/>
    <w:rsid w:val="005854D4"/>
    <w:rsid w:val="005854D8"/>
    <w:rsid w:val="005854F1"/>
    <w:rsid w:val="005854F5"/>
    <w:rsid w:val="00585514"/>
    <w:rsid w:val="0058553E"/>
    <w:rsid w:val="00585548"/>
    <w:rsid w:val="00585692"/>
    <w:rsid w:val="0058569D"/>
    <w:rsid w:val="005856AE"/>
    <w:rsid w:val="005856DD"/>
    <w:rsid w:val="005856EA"/>
    <w:rsid w:val="00585703"/>
    <w:rsid w:val="0058571B"/>
    <w:rsid w:val="00585735"/>
    <w:rsid w:val="00585766"/>
    <w:rsid w:val="00585806"/>
    <w:rsid w:val="00585825"/>
    <w:rsid w:val="0058582E"/>
    <w:rsid w:val="0058582F"/>
    <w:rsid w:val="005858D6"/>
    <w:rsid w:val="005858EB"/>
    <w:rsid w:val="00585929"/>
    <w:rsid w:val="0058592E"/>
    <w:rsid w:val="0058593B"/>
    <w:rsid w:val="00585A06"/>
    <w:rsid w:val="00585A24"/>
    <w:rsid w:val="00585A5D"/>
    <w:rsid w:val="00585A67"/>
    <w:rsid w:val="00585AB0"/>
    <w:rsid w:val="00585ABC"/>
    <w:rsid w:val="00585ABD"/>
    <w:rsid w:val="00585AFB"/>
    <w:rsid w:val="00585B04"/>
    <w:rsid w:val="00585B2D"/>
    <w:rsid w:val="00585B83"/>
    <w:rsid w:val="00585C1A"/>
    <w:rsid w:val="00585C32"/>
    <w:rsid w:val="00585C3B"/>
    <w:rsid w:val="00585C4E"/>
    <w:rsid w:val="00585C8D"/>
    <w:rsid w:val="00585CB5"/>
    <w:rsid w:val="00585D29"/>
    <w:rsid w:val="00585D3A"/>
    <w:rsid w:val="00585D4B"/>
    <w:rsid w:val="00585D60"/>
    <w:rsid w:val="00585D66"/>
    <w:rsid w:val="00585E36"/>
    <w:rsid w:val="00585E9A"/>
    <w:rsid w:val="00585EEC"/>
    <w:rsid w:val="00585F08"/>
    <w:rsid w:val="00585F74"/>
    <w:rsid w:val="00586024"/>
    <w:rsid w:val="0058605C"/>
    <w:rsid w:val="00586081"/>
    <w:rsid w:val="005860A6"/>
    <w:rsid w:val="005860A7"/>
    <w:rsid w:val="005860BE"/>
    <w:rsid w:val="005860C1"/>
    <w:rsid w:val="005860E4"/>
    <w:rsid w:val="005860EE"/>
    <w:rsid w:val="005860F9"/>
    <w:rsid w:val="0058610A"/>
    <w:rsid w:val="00586123"/>
    <w:rsid w:val="00586166"/>
    <w:rsid w:val="005861CD"/>
    <w:rsid w:val="0058620A"/>
    <w:rsid w:val="0058623E"/>
    <w:rsid w:val="0058628E"/>
    <w:rsid w:val="005862B4"/>
    <w:rsid w:val="005862FE"/>
    <w:rsid w:val="0058634A"/>
    <w:rsid w:val="005863D8"/>
    <w:rsid w:val="005863E8"/>
    <w:rsid w:val="00586411"/>
    <w:rsid w:val="00586436"/>
    <w:rsid w:val="00586480"/>
    <w:rsid w:val="005864A4"/>
    <w:rsid w:val="005864C1"/>
    <w:rsid w:val="00586508"/>
    <w:rsid w:val="005865CF"/>
    <w:rsid w:val="0058661A"/>
    <w:rsid w:val="00586623"/>
    <w:rsid w:val="00586661"/>
    <w:rsid w:val="00586848"/>
    <w:rsid w:val="005868A1"/>
    <w:rsid w:val="005868DE"/>
    <w:rsid w:val="005868FA"/>
    <w:rsid w:val="00586918"/>
    <w:rsid w:val="0058696E"/>
    <w:rsid w:val="005869C1"/>
    <w:rsid w:val="005869FD"/>
    <w:rsid w:val="00586A78"/>
    <w:rsid w:val="00586A7D"/>
    <w:rsid w:val="00586A82"/>
    <w:rsid w:val="00586A8D"/>
    <w:rsid w:val="00586A96"/>
    <w:rsid w:val="00586AB1"/>
    <w:rsid w:val="00586B32"/>
    <w:rsid w:val="00586B33"/>
    <w:rsid w:val="00586B4F"/>
    <w:rsid w:val="00586B95"/>
    <w:rsid w:val="00586BB5"/>
    <w:rsid w:val="00586BBB"/>
    <w:rsid w:val="00586C3A"/>
    <w:rsid w:val="00586C55"/>
    <w:rsid w:val="00586C58"/>
    <w:rsid w:val="00586C6B"/>
    <w:rsid w:val="00586C71"/>
    <w:rsid w:val="00586C7F"/>
    <w:rsid w:val="00586CF3"/>
    <w:rsid w:val="00586CF8"/>
    <w:rsid w:val="00586D47"/>
    <w:rsid w:val="00586D82"/>
    <w:rsid w:val="00586D9E"/>
    <w:rsid w:val="00586DDE"/>
    <w:rsid w:val="00586E2E"/>
    <w:rsid w:val="00586F13"/>
    <w:rsid w:val="00586F4F"/>
    <w:rsid w:val="00586F5B"/>
    <w:rsid w:val="00586F8E"/>
    <w:rsid w:val="0058702E"/>
    <w:rsid w:val="005870AA"/>
    <w:rsid w:val="005870DB"/>
    <w:rsid w:val="0058715C"/>
    <w:rsid w:val="00587160"/>
    <w:rsid w:val="005871C6"/>
    <w:rsid w:val="005871E6"/>
    <w:rsid w:val="00587212"/>
    <w:rsid w:val="00587260"/>
    <w:rsid w:val="0058726B"/>
    <w:rsid w:val="005872B5"/>
    <w:rsid w:val="0058730F"/>
    <w:rsid w:val="0058734C"/>
    <w:rsid w:val="005873DE"/>
    <w:rsid w:val="00587435"/>
    <w:rsid w:val="00587491"/>
    <w:rsid w:val="005874A3"/>
    <w:rsid w:val="005874AF"/>
    <w:rsid w:val="005874D2"/>
    <w:rsid w:val="0058753E"/>
    <w:rsid w:val="0058754E"/>
    <w:rsid w:val="00587573"/>
    <w:rsid w:val="005875D5"/>
    <w:rsid w:val="00587645"/>
    <w:rsid w:val="0058765B"/>
    <w:rsid w:val="0058766A"/>
    <w:rsid w:val="0058769C"/>
    <w:rsid w:val="005876CD"/>
    <w:rsid w:val="00587741"/>
    <w:rsid w:val="00587778"/>
    <w:rsid w:val="0058777C"/>
    <w:rsid w:val="005877C7"/>
    <w:rsid w:val="005877CA"/>
    <w:rsid w:val="005877CE"/>
    <w:rsid w:val="005877DB"/>
    <w:rsid w:val="00587830"/>
    <w:rsid w:val="0058784E"/>
    <w:rsid w:val="00587854"/>
    <w:rsid w:val="0058787E"/>
    <w:rsid w:val="005878B0"/>
    <w:rsid w:val="0058790C"/>
    <w:rsid w:val="00587910"/>
    <w:rsid w:val="00587981"/>
    <w:rsid w:val="005879FE"/>
    <w:rsid w:val="00587A02"/>
    <w:rsid w:val="00587A99"/>
    <w:rsid w:val="00587ABA"/>
    <w:rsid w:val="00587AFF"/>
    <w:rsid w:val="00587B2F"/>
    <w:rsid w:val="00587B49"/>
    <w:rsid w:val="00587B8D"/>
    <w:rsid w:val="00587BC8"/>
    <w:rsid w:val="00587C49"/>
    <w:rsid w:val="00587CED"/>
    <w:rsid w:val="00587D20"/>
    <w:rsid w:val="00587D49"/>
    <w:rsid w:val="00587D90"/>
    <w:rsid w:val="00587D9C"/>
    <w:rsid w:val="00587DD2"/>
    <w:rsid w:val="00587DE9"/>
    <w:rsid w:val="00587E05"/>
    <w:rsid w:val="00587E41"/>
    <w:rsid w:val="00587E43"/>
    <w:rsid w:val="00587E5C"/>
    <w:rsid w:val="00587EB1"/>
    <w:rsid w:val="00587EE4"/>
    <w:rsid w:val="00587EF5"/>
    <w:rsid w:val="00587F26"/>
    <w:rsid w:val="00587F3D"/>
    <w:rsid w:val="00587F5A"/>
    <w:rsid w:val="00587F5E"/>
    <w:rsid w:val="00587F67"/>
    <w:rsid w:val="00587F92"/>
    <w:rsid w:val="00587FAD"/>
    <w:rsid w:val="00590007"/>
    <w:rsid w:val="0059002D"/>
    <w:rsid w:val="00590047"/>
    <w:rsid w:val="00590130"/>
    <w:rsid w:val="0059013C"/>
    <w:rsid w:val="0059015D"/>
    <w:rsid w:val="0059016A"/>
    <w:rsid w:val="0059016E"/>
    <w:rsid w:val="00590190"/>
    <w:rsid w:val="005901D4"/>
    <w:rsid w:val="005901EF"/>
    <w:rsid w:val="0059021D"/>
    <w:rsid w:val="00590290"/>
    <w:rsid w:val="00590292"/>
    <w:rsid w:val="005902B4"/>
    <w:rsid w:val="00590315"/>
    <w:rsid w:val="0059031F"/>
    <w:rsid w:val="00590340"/>
    <w:rsid w:val="00590370"/>
    <w:rsid w:val="0059037C"/>
    <w:rsid w:val="00590411"/>
    <w:rsid w:val="00590459"/>
    <w:rsid w:val="00590497"/>
    <w:rsid w:val="005904AF"/>
    <w:rsid w:val="005904B4"/>
    <w:rsid w:val="005904F3"/>
    <w:rsid w:val="0059056A"/>
    <w:rsid w:val="00590589"/>
    <w:rsid w:val="005905B2"/>
    <w:rsid w:val="005905E7"/>
    <w:rsid w:val="005905F2"/>
    <w:rsid w:val="005906A0"/>
    <w:rsid w:val="005906A3"/>
    <w:rsid w:val="005906E6"/>
    <w:rsid w:val="00590702"/>
    <w:rsid w:val="0059070D"/>
    <w:rsid w:val="0059070F"/>
    <w:rsid w:val="00590728"/>
    <w:rsid w:val="00590766"/>
    <w:rsid w:val="0059078E"/>
    <w:rsid w:val="00590809"/>
    <w:rsid w:val="00590869"/>
    <w:rsid w:val="005908A4"/>
    <w:rsid w:val="005908B1"/>
    <w:rsid w:val="005908FA"/>
    <w:rsid w:val="00590911"/>
    <w:rsid w:val="00590946"/>
    <w:rsid w:val="00590A18"/>
    <w:rsid w:val="00590A4E"/>
    <w:rsid w:val="00590A74"/>
    <w:rsid w:val="00590AA6"/>
    <w:rsid w:val="00590AAB"/>
    <w:rsid w:val="00590AC8"/>
    <w:rsid w:val="00590B32"/>
    <w:rsid w:val="00590B93"/>
    <w:rsid w:val="00590BCA"/>
    <w:rsid w:val="00590BCB"/>
    <w:rsid w:val="00590BFD"/>
    <w:rsid w:val="00590C0B"/>
    <w:rsid w:val="00590C29"/>
    <w:rsid w:val="00590C3B"/>
    <w:rsid w:val="00590C44"/>
    <w:rsid w:val="00590C90"/>
    <w:rsid w:val="00590C98"/>
    <w:rsid w:val="00590CCF"/>
    <w:rsid w:val="00590D10"/>
    <w:rsid w:val="00590D19"/>
    <w:rsid w:val="00590D29"/>
    <w:rsid w:val="00590D31"/>
    <w:rsid w:val="00590D44"/>
    <w:rsid w:val="00590DCB"/>
    <w:rsid w:val="00590DD3"/>
    <w:rsid w:val="00590DD5"/>
    <w:rsid w:val="00590E3B"/>
    <w:rsid w:val="00590E51"/>
    <w:rsid w:val="00590E73"/>
    <w:rsid w:val="00590E78"/>
    <w:rsid w:val="00590E7D"/>
    <w:rsid w:val="00590EA0"/>
    <w:rsid w:val="00590EC3"/>
    <w:rsid w:val="00590EDD"/>
    <w:rsid w:val="00590F14"/>
    <w:rsid w:val="00590F15"/>
    <w:rsid w:val="0059101C"/>
    <w:rsid w:val="0059104F"/>
    <w:rsid w:val="005910B4"/>
    <w:rsid w:val="005910DF"/>
    <w:rsid w:val="005910E7"/>
    <w:rsid w:val="005910EA"/>
    <w:rsid w:val="00591142"/>
    <w:rsid w:val="0059118E"/>
    <w:rsid w:val="005911AE"/>
    <w:rsid w:val="005911C3"/>
    <w:rsid w:val="005911DE"/>
    <w:rsid w:val="005911E3"/>
    <w:rsid w:val="005911E5"/>
    <w:rsid w:val="005911EF"/>
    <w:rsid w:val="005911F4"/>
    <w:rsid w:val="00591207"/>
    <w:rsid w:val="0059122C"/>
    <w:rsid w:val="0059123C"/>
    <w:rsid w:val="0059125D"/>
    <w:rsid w:val="00591268"/>
    <w:rsid w:val="0059129F"/>
    <w:rsid w:val="005912A4"/>
    <w:rsid w:val="005912AD"/>
    <w:rsid w:val="005912CC"/>
    <w:rsid w:val="00591341"/>
    <w:rsid w:val="00591343"/>
    <w:rsid w:val="00591344"/>
    <w:rsid w:val="0059138F"/>
    <w:rsid w:val="005913A4"/>
    <w:rsid w:val="005914F5"/>
    <w:rsid w:val="0059150D"/>
    <w:rsid w:val="0059151E"/>
    <w:rsid w:val="00591522"/>
    <w:rsid w:val="0059153F"/>
    <w:rsid w:val="00591576"/>
    <w:rsid w:val="00591593"/>
    <w:rsid w:val="00591601"/>
    <w:rsid w:val="0059163A"/>
    <w:rsid w:val="00591663"/>
    <w:rsid w:val="00591694"/>
    <w:rsid w:val="005916D8"/>
    <w:rsid w:val="005916E0"/>
    <w:rsid w:val="0059170F"/>
    <w:rsid w:val="00591754"/>
    <w:rsid w:val="00591778"/>
    <w:rsid w:val="005917A9"/>
    <w:rsid w:val="005917DE"/>
    <w:rsid w:val="00591808"/>
    <w:rsid w:val="0059181D"/>
    <w:rsid w:val="00591861"/>
    <w:rsid w:val="00591863"/>
    <w:rsid w:val="00591867"/>
    <w:rsid w:val="0059187A"/>
    <w:rsid w:val="00591898"/>
    <w:rsid w:val="005918A8"/>
    <w:rsid w:val="005918C4"/>
    <w:rsid w:val="005918CE"/>
    <w:rsid w:val="005918E9"/>
    <w:rsid w:val="005918F1"/>
    <w:rsid w:val="0059190D"/>
    <w:rsid w:val="00591971"/>
    <w:rsid w:val="005919E8"/>
    <w:rsid w:val="005919F0"/>
    <w:rsid w:val="00591A45"/>
    <w:rsid w:val="00591AD3"/>
    <w:rsid w:val="00591AE1"/>
    <w:rsid w:val="00591B33"/>
    <w:rsid w:val="00591B43"/>
    <w:rsid w:val="00591B73"/>
    <w:rsid w:val="00591B77"/>
    <w:rsid w:val="00591B8E"/>
    <w:rsid w:val="00591BA2"/>
    <w:rsid w:val="00591BBD"/>
    <w:rsid w:val="00591C93"/>
    <w:rsid w:val="00591CDE"/>
    <w:rsid w:val="00591D0B"/>
    <w:rsid w:val="00591D19"/>
    <w:rsid w:val="00591DAF"/>
    <w:rsid w:val="00591DDB"/>
    <w:rsid w:val="00591DE3"/>
    <w:rsid w:val="00591E4A"/>
    <w:rsid w:val="00591E52"/>
    <w:rsid w:val="00591E68"/>
    <w:rsid w:val="00591E6F"/>
    <w:rsid w:val="00591ECC"/>
    <w:rsid w:val="00591EE1"/>
    <w:rsid w:val="00591EEA"/>
    <w:rsid w:val="00591EF8"/>
    <w:rsid w:val="00591F17"/>
    <w:rsid w:val="00591F23"/>
    <w:rsid w:val="00591F39"/>
    <w:rsid w:val="00591F3F"/>
    <w:rsid w:val="00591F4B"/>
    <w:rsid w:val="00591FD4"/>
    <w:rsid w:val="00591FD6"/>
    <w:rsid w:val="00591FEF"/>
    <w:rsid w:val="00591FFE"/>
    <w:rsid w:val="0059206A"/>
    <w:rsid w:val="00592077"/>
    <w:rsid w:val="005920A9"/>
    <w:rsid w:val="005920E5"/>
    <w:rsid w:val="005920EA"/>
    <w:rsid w:val="005920FC"/>
    <w:rsid w:val="0059214B"/>
    <w:rsid w:val="00592150"/>
    <w:rsid w:val="00592152"/>
    <w:rsid w:val="005921C4"/>
    <w:rsid w:val="005921E9"/>
    <w:rsid w:val="00592261"/>
    <w:rsid w:val="0059228B"/>
    <w:rsid w:val="00592291"/>
    <w:rsid w:val="00592295"/>
    <w:rsid w:val="0059229D"/>
    <w:rsid w:val="005922BA"/>
    <w:rsid w:val="005922BE"/>
    <w:rsid w:val="005922C2"/>
    <w:rsid w:val="005922D7"/>
    <w:rsid w:val="005922DD"/>
    <w:rsid w:val="005922FA"/>
    <w:rsid w:val="00592377"/>
    <w:rsid w:val="0059237F"/>
    <w:rsid w:val="0059238B"/>
    <w:rsid w:val="005923A9"/>
    <w:rsid w:val="005923BF"/>
    <w:rsid w:val="00592416"/>
    <w:rsid w:val="0059241A"/>
    <w:rsid w:val="00592422"/>
    <w:rsid w:val="00592444"/>
    <w:rsid w:val="00592456"/>
    <w:rsid w:val="0059246A"/>
    <w:rsid w:val="005924AA"/>
    <w:rsid w:val="00592513"/>
    <w:rsid w:val="00592589"/>
    <w:rsid w:val="005925AF"/>
    <w:rsid w:val="005925B7"/>
    <w:rsid w:val="00592606"/>
    <w:rsid w:val="00592626"/>
    <w:rsid w:val="00592638"/>
    <w:rsid w:val="005926F4"/>
    <w:rsid w:val="005926FA"/>
    <w:rsid w:val="00592736"/>
    <w:rsid w:val="005927C8"/>
    <w:rsid w:val="005927D3"/>
    <w:rsid w:val="0059282C"/>
    <w:rsid w:val="00592853"/>
    <w:rsid w:val="00592877"/>
    <w:rsid w:val="005928A3"/>
    <w:rsid w:val="005928A8"/>
    <w:rsid w:val="0059290C"/>
    <w:rsid w:val="00592914"/>
    <w:rsid w:val="00592970"/>
    <w:rsid w:val="005929DD"/>
    <w:rsid w:val="00592A06"/>
    <w:rsid w:val="00592A46"/>
    <w:rsid w:val="00592ADA"/>
    <w:rsid w:val="00592AFD"/>
    <w:rsid w:val="00592B08"/>
    <w:rsid w:val="00592B59"/>
    <w:rsid w:val="00592C0F"/>
    <w:rsid w:val="00592C50"/>
    <w:rsid w:val="00592C52"/>
    <w:rsid w:val="00592C57"/>
    <w:rsid w:val="00592C8E"/>
    <w:rsid w:val="00592C93"/>
    <w:rsid w:val="00592CD1"/>
    <w:rsid w:val="00592CEA"/>
    <w:rsid w:val="00592D31"/>
    <w:rsid w:val="00592D36"/>
    <w:rsid w:val="00592DA8"/>
    <w:rsid w:val="00592DDA"/>
    <w:rsid w:val="00592E47"/>
    <w:rsid w:val="00592E50"/>
    <w:rsid w:val="00592E78"/>
    <w:rsid w:val="00592EAC"/>
    <w:rsid w:val="00592EB0"/>
    <w:rsid w:val="00592ED8"/>
    <w:rsid w:val="00592EF8"/>
    <w:rsid w:val="00592F03"/>
    <w:rsid w:val="00592F29"/>
    <w:rsid w:val="00592F54"/>
    <w:rsid w:val="00592FA5"/>
    <w:rsid w:val="00592FAD"/>
    <w:rsid w:val="00593002"/>
    <w:rsid w:val="00593042"/>
    <w:rsid w:val="00593049"/>
    <w:rsid w:val="0059306C"/>
    <w:rsid w:val="00593070"/>
    <w:rsid w:val="00593079"/>
    <w:rsid w:val="0059307D"/>
    <w:rsid w:val="0059308D"/>
    <w:rsid w:val="0059309C"/>
    <w:rsid w:val="00593101"/>
    <w:rsid w:val="0059310D"/>
    <w:rsid w:val="00593113"/>
    <w:rsid w:val="0059313D"/>
    <w:rsid w:val="00593154"/>
    <w:rsid w:val="00593167"/>
    <w:rsid w:val="00593229"/>
    <w:rsid w:val="0059324A"/>
    <w:rsid w:val="00593287"/>
    <w:rsid w:val="005932C6"/>
    <w:rsid w:val="005932F6"/>
    <w:rsid w:val="00593320"/>
    <w:rsid w:val="00593384"/>
    <w:rsid w:val="005933B2"/>
    <w:rsid w:val="00593400"/>
    <w:rsid w:val="0059342A"/>
    <w:rsid w:val="00593473"/>
    <w:rsid w:val="005934BA"/>
    <w:rsid w:val="005934C1"/>
    <w:rsid w:val="0059350E"/>
    <w:rsid w:val="0059351E"/>
    <w:rsid w:val="00593544"/>
    <w:rsid w:val="00593570"/>
    <w:rsid w:val="005935A6"/>
    <w:rsid w:val="005935AD"/>
    <w:rsid w:val="005935CA"/>
    <w:rsid w:val="0059367C"/>
    <w:rsid w:val="005936AF"/>
    <w:rsid w:val="005936FE"/>
    <w:rsid w:val="0059371E"/>
    <w:rsid w:val="00593746"/>
    <w:rsid w:val="00593760"/>
    <w:rsid w:val="00593776"/>
    <w:rsid w:val="00593797"/>
    <w:rsid w:val="0059379F"/>
    <w:rsid w:val="005937AC"/>
    <w:rsid w:val="005937AD"/>
    <w:rsid w:val="005937D2"/>
    <w:rsid w:val="00593826"/>
    <w:rsid w:val="00593872"/>
    <w:rsid w:val="005938AD"/>
    <w:rsid w:val="005938C7"/>
    <w:rsid w:val="005938E1"/>
    <w:rsid w:val="005938E2"/>
    <w:rsid w:val="0059390A"/>
    <w:rsid w:val="00593946"/>
    <w:rsid w:val="00593947"/>
    <w:rsid w:val="005939A1"/>
    <w:rsid w:val="005939AD"/>
    <w:rsid w:val="005939C0"/>
    <w:rsid w:val="005939DF"/>
    <w:rsid w:val="005939EC"/>
    <w:rsid w:val="00593A0F"/>
    <w:rsid w:val="00593A1F"/>
    <w:rsid w:val="00593A31"/>
    <w:rsid w:val="00593A38"/>
    <w:rsid w:val="00593A9A"/>
    <w:rsid w:val="00593ABB"/>
    <w:rsid w:val="00593B18"/>
    <w:rsid w:val="00593B40"/>
    <w:rsid w:val="00593B76"/>
    <w:rsid w:val="00593B96"/>
    <w:rsid w:val="00593BAF"/>
    <w:rsid w:val="00593BB8"/>
    <w:rsid w:val="00593BC4"/>
    <w:rsid w:val="00593BCE"/>
    <w:rsid w:val="00593BF0"/>
    <w:rsid w:val="00593C3C"/>
    <w:rsid w:val="00593C46"/>
    <w:rsid w:val="00593C9C"/>
    <w:rsid w:val="00593CDE"/>
    <w:rsid w:val="00593D4A"/>
    <w:rsid w:val="00593D52"/>
    <w:rsid w:val="00593E97"/>
    <w:rsid w:val="00593EA6"/>
    <w:rsid w:val="00593EE2"/>
    <w:rsid w:val="00593F81"/>
    <w:rsid w:val="00593FAA"/>
    <w:rsid w:val="00594006"/>
    <w:rsid w:val="00594053"/>
    <w:rsid w:val="00594093"/>
    <w:rsid w:val="0059409E"/>
    <w:rsid w:val="0059411E"/>
    <w:rsid w:val="00594140"/>
    <w:rsid w:val="00594174"/>
    <w:rsid w:val="00594184"/>
    <w:rsid w:val="0059423A"/>
    <w:rsid w:val="0059423C"/>
    <w:rsid w:val="00594248"/>
    <w:rsid w:val="00594251"/>
    <w:rsid w:val="0059426B"/>
    <w:rsid w:val="0059426F"/>
    <w:rsid w:val="00594294"/>
    <w:rsid w:val="005942BC"/>
    <w:rsid w:val="005942E5"/>
    <w:rsid w:val="0059433B"/>
    <w:rsid w:val="0059439A"/>
    <w:rsid w:val="005943A1"/>
    <w:rsid w:val="005943AC"/>
    <w:rsid w:val="005943CC"/>
    <w:rsid w:val="005943F9"/>
    <w:rsid w:val="00594444"/>
    <w:rsid w:val="0059444A"/>
    <w:rsid w:val="00594459"/>
    <w:rsid w:val="00594496"/>
    <w:rsid w:val="0059449F"/>
    <w:rsid w:val="00594505"/>
    <w:rsid w:val="00594520"/>
    <w:rsid w:val="005945D5"/>
    <w:rsid w:val="00594635"/>
    <w:rsid w:val="00594680"/>
    <w:rsid w:val="0059468A"/>
    <w:rsid w:val="005946E6"/>
    <w:rsid w:val="00594708"/>
    <w:rsid w:val="0059470A"/>
    <w:rsid w:val="0059474B"/>
    <w:rsid w:val="0059479E"/>
    <w:rsid w:val="0059482A"/>
    <w:rsid w:val="00594887"/>
    <w:rsid w:val="00594891"/>
    <w:rsid w:val="005948AD"/>
    <w:rsid w:val="005948BF"/>
    <w:rsid w:val="00594907"/>
    <w:rsid w:val="0059497A"/>
    <w:rsid w:val="00594982"/>
    <w:rsid w:val="005949D0"/>
    <w:rsid w:val="00594A46"/>
    <w:rsid w:val="00594A88"/>
    <w:rsid w:val="00594AAA"/>
    <w:rsid w:val="00594AF3"/>
    <w:rsid w:val="00594B25"/>
    <w:rsid w:val="00594B3D"/>
    <w:rsid w:val="00594B4A"/>
    <w:rsid w:val="00594B5E"/>
    <w:rsid w:val="00594B77"/>
    <w:rsid w:val="00594B97"/>
    <w:rsid w:val="00594C2A"/>
    <w:rsid w:val="00594C48"/>
    <w:rsid w:val="00594C4E"/>
    <w:rsid w:val="00594C6E"/>
    <w:rsid w:val="00594C9D"/>
    <w:rsid w:val="00594CA6"/>
    <w:rsid w:val="00594CAB"/>
    <w:rsid w:val="00594CC2"/>
    <w:rsid w:val="00594CD2"/>
    <w:rsid w:val="00594D4E"/>
    <w:rsid w:val="00594D81"/>
    <w:rsid w:val="00594DE4"/>
    <w:rsid w:val="00594DE8"/>
    <w:rsid w:val="00594E00"/>
    <w:rsid w:val="00594E1A"/>
    <w:rsid w:val="00594F25"/>
    <w:rsid w:val="00594F4D"/>
    <w:rsid w:val="00594F6F"/>
    <w:rsid w:val="00594F76"/>
    <w:rsid w:val="00594F82"/>
    <w:rsid w:val="00594F86"/>
    <w:rsid w:val="00594F8C"/>
    <w:rsid w:val="00594F95"/>
    <w:rsid w:val="00594F9E"/>
    <w:rsid w:val="00594FC8"/>
    <w:rsid w:val="00595040"/>
    <w:rsid w:val="00595045"/>
    <w:rsid w:val="0059504B"/>
    <w:rsid w:val="0059514F"/>
    <w:rsid w:val="00595172"/>
    <w:rsid w:val="005951E7"/>
    <w:rsid w:val="00595202"/>
    <w:rsid w:val="00595252"/>
    <w:rsid w:val="00595285"/>
    <w:rsid w:val="005952A2"/>
    <w:rsid w:val="005952A3"/>
    <w:rsid w:val="005952A7"/>
    <w:rsid w:val="005952B5"/>
    <w:rsid w:val="005952EB"/>
    <w:rsid w:val="0059532E"/>
    <w:rsid w:val="0059534B"/>
    <w:rsid w:val="0059534C"/>
    <w:rsid w:val="00595375"/>
    <w:rsid w:val="00595383"/>
    <w:rsid w:val="00595397"/>
    <w:rsid w:val="005953C4"/>
    <w:rsid w:val="005953DD"/>
    <w:rsid w:val="00595429"/>
    <w:rsid w:val="0059548C"/>
    <w:rsid w:val="0059548F"/>
    <w:rsid w:val="005954A2"/>
    <w:rsid w:val="005954D1"/>
    <w:rsid w:val="00595532"/>
    <w:rsid w:val="00595598"/>
    <w:rsid w:val="0059559B"/>
    <w:rsid w:val="005955A4"/>
    <w:rsid w:val="00595645"/>
    <w:rsid w:val="0059566F"/>
    <w:rsid w:val="005956A4"/>
    <w:rsid w:val="005956AE"/>
    <w:rsid w:val="005956DA"/>
    <w:rsid w:val="005956F2"/>
    <w:rsid w:val="00595715"/>
    <w:rsid w:val="0059571F"/>
    <w:rsid w:val="00595764"/>
    <w:rsid w:val="0059576A"/>
    <w:rsid w:val="00595794"/>
    <w:rsid w:val="005957AA"/>
    <w:rsid w:val="005957BE"/>
    <w:rsid w:val="005957C5"/>
    <w:rsid w:val="0059580E"/>
    <w:rsid w:val="0059584E"/>
    <w:rsid w:val="00595865"/>
    <w:rsid w:val="005958BE"/>
    <w:rsid w:val="00595908"/>
    <w:rsid w:val="00595999"/>
    <w:rsid w:val="00595A04"/>
    <w:rsid w:val="00595A11"/>
    <w:rsid w:val="00595A70"/>
    <w:rsid w:val="00595B16"/>
    <w:rsid w:val="00595B4B"/>
    <w:rsid w:val="00595B57"/>
    <w:rsid w:val="00595B6B"/>
    <w:rsid w:val="00595B79"/>
    <w:rsid w:val="00595BA3"/>
    <w:rsid w:val="00595BB9"/>
    <w:rsid w:val="00595BBB"/>
    <w:rsid w:val="00595BCF"/>
    <w:rsid w:val="00595BF2"/>
    <w:rsid w:val="00595C90"/>
    <w:rsid w:val="00595CA5"/>
    <w:rsid w:val="00595D94"/>
    <w:rsid w:val="00595D98"/>
    <w:rsid w:val="00595DD0"/>
    <w:rsid w:val="00595DD4"/>
    <w:rsid w:val="00595E0B"/>
    <w:rsid w:val="00595E70"/>
    <w:rsid w:val="00595E8C"/>
    <w:rsid w:val="00595EB3"/>
    <w:rsid w:val="00595EE3"/>
    <w:rsid w:val="00595F04"/>
    <w:rsid w:val="00595F31"/>
    <w:rsid w:val="00595F6A"/>
    <w:rsid w:val="00595FA1"/>
    <w:rsid w:val="00595FB6"/>
    <w:rsid w:val="00595FD2"/>
    <w:rsid w:val="00596035"/>
    <w:rsid w:val="00596080"/>
    <w:rsid w:val="00596086"/>
    <w:rsid w:val="0059608F"/>
    <w:rsid w:val="005960C6"/>
    <w:rsid w:val="005960DF"/>
    <w:rsid w:val="0059610F"/>
    <w:rsid w:val="0059612A"/>
    <w:rsid w:val="0059613D"/>
    <w:rsid w:val="0059613E"/>
    <w:rsid w:val="0059615B"/>
    <w:rsid w:val="0059616C"/>
    <w:rsid w:val="005961CD"/>
    <w:rsid w:val="00596214"/>
    <w:rsid w:val="0059626B"/>
    <w:rsid w:val="0059627E"/>
    <w:rsid w:val="00596285"/>
    <w:rsid w:val="005962B7"/>
    <w:rsid w:val="0059632A"/>
    <w:rsid w:val="0059632C"/>
    <w:rsid w:val="0059633D"/>
    <w:rsid w:val="00596349"/>
    <w:rsid w:val="00596383"/>
    <w:rsid w:val="005963AA"/>
    <w:rsid w:val="005963B8"/>
    <w:rsid w:val="005963D5"/>
    <w:rsid w:val="0059641C"/>
    <w:rsid w:val="00596465"/>
    <w:rsid w:val="005964C7"/>
    <w:rsid w:val="005964CD"/>
    <w:rsid w:val="00596522"/>
    <w:rsid w:val="00596598"/>
    <w:rsid w:val="005965AA"/>
    <w:rsid w:val="005965EB"/>
    <w:rsid w:val="00596628"/>
    <w:rsid w:val="00596633"/>
    <w:rsid w:val="0059665F"/>
    <w:rsid w:val="0059666C"/>
    <w:rsid w:val="0059668B"/>
    <w:rsid w:val="00596747"/>
    <w:rsid w:val="0059674F"/>
    <w:rsid w:val="0059675F"/>
    <w:rsid w:val="0059679D"/>
    <w:rsid w:val="0059682C"/>
    <w:rsid w:val="00596845"/>
    <w:rsid w:val="00596883"/>
    <w:rsid w:val="00596895"/>
    <w:rsid w:val="00596911"/>
    <w:rsid w:val="005969A4"/>
    <w:rsid w:val="00596A14"/>
    <w:rsid w:val="00596A1F"/>
    <w:rsid w:val="00596A4D"/>
    <w:rsid w:val="00596A5E"/>
    <w:rsid w:val="00596A72"/>
    <w:rsid w:val="00596AE2"/>
    <w:rsid w:val="00596B9C"/>
    <w:rsid w:val="00596B9E"/>
    <w:rsid w:val="00596BB9"/>
    <w:rsid w:val="00596BC5"/>
    <w:rsid w:val="00596BF0"/>
    <w:rsid w:val="00596C0D"/>
    <w:rsid w:val="00596C32"/>
    <w:rsid w:val="00596C73"/>
    <w:rsid w:val="00596C79"/>
    <w:rsid w:val="00596CAC"/>
    <w:rsid w:val="00596CD8"/>
    <w:rsid w:val="00596D26"/>
    <w:rsid w:val="00596D2A"/>
    <w:rsid w:val="00596D43"/>
    <w:rsid w:val="00596D74"/>
    <w:rsid w:val="00596D75"/>
    <w:rsid w:val="00596D8A"/>
    <w:rsid w:val="00596E3D"/>
    <w:rsid w:val="00596E99"/>
    <w:rsid w:val="00596EAE"/>
    <w:rsid w:val="00596ED8"/>
    <w:rsid w:val="00596F0C"/>
    <w:rsid w:val="00596F43"/>
    <w:rsid w:val="00596F7F"/>
    <w:rsid w:val="00596F88"/>
    <w:rsid w:val="00596F9D"/>
    <w:rsid w:val="00596FCA"/>
    <w:rsid w:val="00597013"/>
    <w:rsid w:val="00597072"/>
    <w:rsid w:val="0059708A"/>
    <w:rsid w:val="005970B3"/>
    <w:rsid w:val="005970BD"/>
    <w:rsid w:val="005970C6"/>
    <w:rsid w:val="005970E4"/>
    <w:rsid w:val="005970E6"/>
    <w:rsid w:val="005970ED"/>
    <w:rsid w:val="00597109"/>
    <w:rsid w:val="00597158"/>
    <w:rsid w:val="00597181"/>
    <w:rsid w:val="00597259"/>
    <w:rsid w:val="0059728B"/>
    <w:rsid w:val="005972B4"/>
    <w:rsid w:val="005972F7"/>
    <w:rsid w:val="00597303"/>
    <w:rsid w:val="00597354"/>
    <w:rsid w:val="0059735F"/>
    <w:rsid w:val="00597379"/>
    <w:rsid w:val="00597383"/>
    <w:rsid w:val="0059739C"/>
    <w:rsid w:val="005973A0"/>
    <w:rsid w:val="005973D1"/>
    <w:rsid w:val="005973F0"/>
    <w:rsid w:val="0059741D"/>
    <w:rsid w:val="00597455"/>
    <w:rsid w:val="00597457"/>
    <w:rsid w:val="0059748B"/>
    <w:rsid w:val="00597492"/>
    <w:rsid w:val="0059749D"/>
    <w:rsid w:val="005974AF"/>
    <w:rsid w:val="005974C1"/>
    <w:rsid w:val="005974CC"/>
    <w:rsid w:val="005974F6"/>
    <w:rsid w:val="00597515"/>
    <w:rsid w:val="0059752F"/>
    <w:rsid w:val="0059754A"/>
    <w:rsid w:val="00597560"/>
    <w:rsid w:val="00597563"/>
    <w:rsid w:val="0059757E"/>
    <w:rsid w:val="005975E1"/>
    <w:rsid w:val="0059765B"/>
    <w:rsid w:val="0059765E"/>
    <w:rsid w:val="00597684"/>
    <w:rsid w:val="005976DC"/>
    <w:rsid w:val="005976FC"/>
    <w:rsid w:val="0059770E"/>
    <w:rsid w:val="00597720"/>
    <w:rsid w:val="00597735"/>
    <w:rsid w:val="00597852"/>
    <w:rsid w:val="0059789F"/>
    <w:rsid w:val="005978A6"/>
    <w:rsid w:val="005978BB"/>
    <w:rsid w:val="00597938"/>
    <w:rsid w:val="0059795D"/>
    <w:rsid w:val="00597987"/>
    <w:rsid w:val="00597991"/>
    <w:rsid w:val="005979C7"/>
    <w:rsid w:val="005979E6"/>
    <w:rsid w:val="005979EB"/>
    <w:rsid w:val="00597A05"/>
    <w:rsid w:val="00597A2A"/>
    <w:rsid w:val="00597A50"/>
    <w:rsid w:val="00597B01"/>
    <w:rsid w:val="00597B02"/>
    <w:rsid w:val="00597B0D"/>
    <w:rsid w:val="00597B4D"/>
    <w:rsid w:val="00597B5B"/>
    <w:rsid w:val="00597B5E"/>
    <w:rsid w:val="00597B60"/>
    <w:rsid w:val="00597BA5"/>
    <w:rsid w:val="00597BB7"/>
    <w:rsid w:val="00597C04"/>
    <w:rsid w:val="00597C36"/>
    <w:rsid w:val="00597C64"/>
    <w:rsid w:val="00597C7D"/>
    <w:rsid w:val="00597C87"/>
    <w:rsid w:val="00597CB3"/>
    <w:rsid w:val="00597CBA"/>
    <w:rsid w:val="00597D1E"/>
    <w:rsid w:val="00597D5A"/>
    <w:rsid w:val="00597D9C"/>
    <w:rsid w:val="00597DAE"/>
    <w:rsid w:val="00597DB1"/>
    <w:rsid w:val="00597E0F"/>
    <w:rsid w:val="00597E5D"/>
    <w:rsid w:val="00597E78"/>
    <w:rsid w:val="00597E87"/>
    <w:rsid w:val="00597E8F"/>
    <w:rsid w:val="00597EB9"/>
    <w:rsid w:val="00597F38"/>
    <w:rsid w:val="00597F5F"/>
    <w:rsid w:val="00597F83"/>
    <w:rsid w:val="00597FBA"/>
    <w:rsid w:val="00597FD4"/>
    <w:rsid w:val="00597FE3"/>
    <w:rsid w:val="005A004C"/>
    <w:rsid w:val="005A00BA"/>
    <w:rsid w:val="005A00D8"/>
    <w:rsid w:val="005A00EA"/>
    <w:rsid w:val="005A0156"/>
    <w:rsid w:val="005A01C3"/>
    <w:rsid w:val="005A01ED"/>
    <w:rsid w:val="005A0282"/>
    <w:rsid w:val="005A0286"/>
    <w:rsid w:val="005A02B3"/>
    <w:rsid w:val="005A02B6"/>
    <w:rsid w:val="005A033C"/>
    <w:rsid w:val="005A0354"/>
    <w:rsid w:val="005A0359"/>
    <w:rsid w:val="005A0365"/>
    <w:rsid w:val="005A03A1"/>
    <w:rsid w:val="005A03B1"/>
    <w:rsid w:val="005A03CE"/>
    <w:rsid w:val="005A03D8"/>
    <w:rsid w:val="005A03F8"/>
    <w:rsid w:val="005A0431"/>
    <w:rsid w:val="005A04A6"/>
    <w:rsid w:val="005A04AB"/>
    <w:rsid w:val="005A04EB"/>
    <w:rsid w:val="005A04F0"/>
    <w:rsid w:val="005A052E"/>
    <w:rsid w:val="005A055D"/>
    <w:rsid w:val="005A0567"/>
    <w:rsid w:val="005A05BC"/>
    <w:rsid w:val="005A05D9"/>
    <w:rsid w:val="005A0626"/>
    <w:rsid w:val="005A063B"/>
    <w:rsid w:val="005A067E"/>
    <w:rsid w:val="005A069A"/>
    <w:rsid w:val="005A06C6"/>
    <w:rsid w:val="005A06E9"/>
    <w:rsid w:val="005A075E"/>
    <w:rsid w:val="005A07A2"/>
    <w:rsid w:val="005A07A6"/>
    <w:rsid w:val="005A07AD"/>
    <w:rsid w:val="005A07BA"/>
    <w:rsid w:val="005A07D1"/>
    <w:rsid w:val="005A0837"/>
    <w:rsid w:val="005A0869"/>
    <w:rsid w:val="005A08A5"/>
    <w:rsid w:val="005A08BA"/>
    <w:rsid w:val="005A08D8"/>
    <w:rsid w:val="005A08E3"/>
    <w:rsid w:val="005A094B"/>
    <w:rsid w:val="005A0950"/>
    <w:rsid w:val="005A09AF"/>
    <w:rsid w:val="005A09E3"/>
    <w:rsid w:val="005A0A2B"/>
    <w:rsid w:val="005A0A2D"/>
    <w:rsid w:val="005A0A38"/>
    <w:rsid w:val="005A0A45"/>
    <w:rsid w:val="005A0AB3"/>
    <w:rsid w:val="005A0AB4"/>
    <w:rsid w:val="005A0AE1"/>
    <w:rsid w:val="005A0B08"/>
    <w:rsid w:val="005A0B4F"/>
    <w:rsid w:val="005A0BB4"/>
    <w:rsid w:val="005A0C0A"/>
    <w:rsid w:val="005A0C19"/>
    <w:rsid w:val="005A0C26"/>
    <w:rsid w:val="005A0C6C"/>
    <w:rsid w:val="005A0CC0"/>
    <w:rsid w:val="005A0CDF"/>
    <w:rsid w:val="005A0CE7"/>
    <w:rsid w:val="005A0D2C"/>
    <w:rsid w:val="005A0E6E"/>
    <w:rsid w:val="005A0E87"/>
    <w:rsid w:val="005A0EBF"/>
    <w:rsid w:val="005A0EE0"/>
    <w:rsid w:val="005A0EE7"/>
    <w:rsid w:val="005A0F3B"/>
    <w:rsid w:val="005A0FA6"/>
    <w:rsid w:val="005A0FCA"/>
    <w:rsid w:val="005A0FE4"/>
    <w:rsid w:val="005A100C"/>
    <w:rsid w:val="005A1013"/>
    <w:rsid w:val="005A1097"/>
    <w:rsid w:val="005A10A1"/>
    <w:rsid w:val="005A10AC"/>
    <w:rsid w:val="005A10B0"/>
    <w:rsid w:val="005A10D4"/>
    <w:rsid w:val="005A10F2"/>
    <w:rsid w:val="005A1118"/>
    <w:rsid w:val="005A1197"/>
    <w:rsid w:val="005A11A5"/>
    <w:rsid w:val="005A11B7"/>
    <w:rsid w:val="005A11DF"/>
    <w:rsid w:val="005A120F"/>
    <w:rsid w:val="005A1277"/>
    <w:rsid w:val="005A12CA"/>
    <w:rsid w:val="005A1311"/>
    <w:rsid w:val="005A132D"/>
    <w:rsid w:val="005A1363"/>
    <w:rsid w:val="005A1391"/>
    <w:rsid w:val="005A13A3"/>
    <w:rsid w:val="005A13AA"/>
    <w:rsid w:val="005A13C8"/>
    <w:rsid w:val="005A140D"/>
    <w:rsid w:val="005A1460"/>
    <w:rsid w:val="005A1488"/>
    <w:rsid w:val="005A14CF"/>
    <w:rsid w:val="005A1506"/>
    <w:rsid w:val="005A151D"/>
    <w:rsid w:val="005A1530"/>
    <w:rsid w:val="005A158C"/>
    <w:rsid w:val="005A1591"/>
    <w:rsid w:val="005A15A6"/>
    <w:rsid w:val="005A15BC"/>
    <w:rsid w:val="005A15C4"/>
    <w:rsid w:val="005A160C"/>
    <w:rsid w:val="005A1690"/>
    <w:rsid w:val="005A169D"/>
    <w:rsid w:val="005A16DF"/>
    <w:rsid w:val="005A1740"/>
    <w:rsid w:val="005A174C"/>
    <w:rsid w:val="005A1755"/>
    <w:rsid w:val="005A1762"/>
    <w:rsid w:val="005A17D1"/>
    <w:rsid w:val="005A182A"/>
    <w:rsid w:val="005A182E"/>
    <w:rsid w:val="005A1875"/>
    <w:rsid w:val="005A18E0"/>
    <w:rsid w:val="005A18EB"/>
    <w:rsid w:val="005A18FB"/>
    <w:rsid w:val="005A1908"/>
    <w:rsid w:val="005A192A"/>
    <w:rsid w:val="005A1953"/>
    <w:rsid w:val="005A19A0"/>
    <w:rsid w:val="005A19D4"/>
    <w:rsid w:val="005A19E7"/>
    <w:rsid w:val="005A1A8B"/>
    <w:rsid w:val="005A1AC4"/>
    <w:rsid w:val="005A1B0B"/>
    <w:rsid w:val="005A1B34"/>
    <w:rsid w:val="005A1B53"/>
    <w:rsid w:val="005A1B87"/>
    <w:rsid w:val="005A1B98"/>
    <w:rsid w:val="005A1C17"/>
    <w:rsid w:val="005A1C1D"/>
    <w:rsid w:val="005A1C6B"/>
    <w:rsid w:val="005A1CC1"/>
    <w:rsid w:val="005A1CF3"/>
    <w:rsid w:val="005A1D25"/>
    <w:rsid w:val="005A1D42"/>
    <w:rsid w:val="005A1D7B"/>
    <w:rsid w:val="005A1D87"/>
    <w:rsid w:val="005A1DB9"/>
    <w:rsid w:val="005A1DD4"/>
    <w:rsid w:val="005A1E0A"/>
    <w:rsid w:val="005A1E77"/>
    <w:rsid w:val="005A1EA1"/>
    <w:rsid w:val="005A1F20"/>
    <w:rsid w:val="005A1F31"/>
    <w:rsid w:val="005A1F79"/>
    <w:rsid w:val="005A1F94"/>
    <w:rsid w:val="005A1F9C"/>
    <w:rsid w:val="005A1FE5"/>
    <w:rsid w:val="005A2007"/>
    <w:rsid w:val="005A2025"/>
    <w:rsid w:val="005A20AC"/>
    <w:rsid w:val="005A20C1"/>
    <w:rsid w:val="005A20F2"/>
    <w:rsid w:val="005A20F6"/>
    <w:rsid w:val="005A2100"/>
    <w:rsid w:val="005A216A"/>
    <w:rsid w:val="005A2178"/>
    <w:rsid w:val="005A21FC"/>
    <w:rsid w:val="005A228C"/>
    <w:rsid w:val="005A22CE"/>
    <w:rsid w:val="005A2300"/>
    <w:rsid w:val="005A2309"/>
    <w:rsid w:val="005A230E"/>
    <w:rsid w:val="005A231F"/>
    <w:rsid w:val="005A235D"/>
    <w:rsid w:val="005A237C"/>
    <w:rsid w:val="005A238D"/>
    <w:rsid w:val="005A23A0"/>
    <w:rsid w:val="005A23CB"/>
    <w:rsid w:val="005A23F2"/>
    <w:rsid w:val="005A23F4"/>
    <w:rsid w:val="005A24AD"/>
    <w:rsid w:val="005A2568"/>
    <w:rsid w:val="005A25EA"/>
    <w:rsid w:val="005A2633"/>
    <w:rsid w:val="005A264B"/>
    <w:rsid w:val="005A26A0"/>
    <w:rsid w:val="005A26BD"/>
    <w:rsid w:val="005A26CB"/>
    <w:rsid w:val="005A26DF"/>
    <w:rsid w:val="005A270D"/>
    <w:rsid w:val="005A2714"/>
    <w:rsid w:val="005A271D"/>
    <w:rsid w:val="005A2729"/>
    <w:rsid w:val="005A2743"/>
    <w:rsid w:val="005A2796"/>
    <w:rsid w:val="005A27AD"/>
    <w:rsid w:val="005A27B4"/>
    <w:rsid w:val="005A27D3"/>
    <w:rsid w:val="005A2829"/>
    <w:rsid w:val="005A2854"/>
    <w:rsid w:val="005A285F"/>
    <w:rsid w:val="005A288A"/>
    <w:rsid w:val="005A28C8"/>
    <w:rsid w:val="005A28CC"/>
    <w:rsid w:val="005A29F1"/>
    <w:rsid w:val="005A29F6"/>
    <w:rsid w:val="005A2A3B"/>
    <w:rsid w:val="005A2A5B"/>
    <w:rsid w:val="005A2A79"/>
    <w:rsid w:val="005A2A8D"/>
    <w:rsid w:val="005A2AE7"/>
    <w:rsid w:val="005A2B0B"/>
    <w:rsid w:val="005A2B2B"/>
    <w:rsid w:val="005A2B98"/>
    <w:rsid w:val="005A2C0D"/>
    <w:rsid w:val="005A2C16"/>
    <w:rsid w:val="005A2C21"/>
    <w:rsid w:val="005A2C35"/>
    <w:rsid w:val="005A2C84"/>
    <w:rsid w:val="005A2C8C"/>
    <w:rsid w:val="005A2CA0"/>
    <w:rsid w:val="005A2CA7"/>
    <w:rsid w:val="005A2D71"/>
    <w:rsid w:val="005A2DAD"/>
    <w:rsid w:val="005A2DB7"/>
    <w:rsid w:val="005A2E2F"/>
    <w:rsid w:val="005A2E39"/>
    <w:rsid w:val="005A2E41"/>
    <w:rsid w:val="005A2E72"/>
    <w:rsid w:val="005A2E7A"/>
    <w:rsid w:val="005A2E94"/>
    <w:rsid w:val="005A2EA6"/>
    <w:rsid w:val="005A2EAE"/>
    <w:rsid w:val="005A2EDF"/>
    <w:rsid w:val="005A2EE7"/>
    <w:rsid w:val="005A2F22"/>
    <w:rsid w:val="005A2F4A"/>
    <w:rsid w:val="005A2F99"/>
    <w:rsid w:val="005A304B"/>
    <w:rsid w:val="005A3063"/>
    <w:rsid w:val="005A30B6"/>
    <w:rsid w:val="005A30EF"/>
    <w:rsid w:val="005A3168"/>
    <w:rsid w:val="005A317E"/>
    <w:rsid w:val="005A31B8"/>
    <w:rsid w:val="005A31BC"/>
    <w:rsid w:val="005A31E5"/>
    <w:rsid w:val="005A320E"/>
    <w:rsid w:val="005A322D"/>
    <w:rsid w:val="005A323A"/>
    <w:rsid w:val="005A325C"/>
    <w:rsid w:val="005A3278"/>
    <w:rsid w:val="005A32D3"/>
    <w:rsid w:val="005A331E"/>
    <w:rsid w:val="005A332E"/>
    <w:rsid w:val="005A3337"/>
    <w:rsid w:val="005A333E"/>
    <w:rsid w:val="005A334C"/>
    <w:rsid w:val="005A336E"/>
    <w:rsid w:val="005A3371"/>
    <w:rsid w:val="005A337C"/>
    <w:rsid w:val="005A338B"/>
    <w:rsid w:val="005A33B5"/>
    <w:rsid w:val="005A33D4"/>
    <w:rsid w:val="005A3434"/>
    <w:rsid w:val="005A3469"/>
    <w:rsid w:val="005A3472"/>
    <w:rsid w:val="005A3474"/>
    <w:rsid w:val="005A3493"/>
    <w:rsid w:val="005A3494"/>
    <w:rsid w:val="005A34E3"/>
    <w:rsid w:val="005A350F"/>
    <w:rsid w:val="005A3522"/>
    <w:rsid w:val="005A3539"/>
    <w:rsid w:val="005A354E"/>
    <w:rsid w:val="005A35A8"/>
    <w:rsid w:val="005A35D5"/>
    <w:rsid w:val="005A35DD"/>
    <w:rsid w:val="005A3639"/>
    <w:rsid w:val="005A3670"/>
    <w:rsid w:val="005A369B"/>
    <w:rsid w:val="005A36A7"/>
    <w:rsid w:val="005A36ED"/>
    <w:rsid w:val="005A3708"/>
    <w:rsid w:val="005A377A"/>
    <w:rsid w:val="005A3788"/>
    <w:rsid w:val="005A37A6"/>
    <w:rsid w:val="005A3893"/>
    <w:rsid w:val="005A38AD"/>
    <w:rsid w:val="005A38BE"/>
    <w:rsid w:val="005A3937"/>
    <w:rsid w:val="005A3938"/>
    <w:rsid w:val="005A394E"/>
    <w:rsid w:val="005A3967"/>
    <w:rsid w:val="005A3982"/>
    <w:rsid w:val="005A39AB"/>
    <w:rsid w:val="005A39CA"/>
    <w:rsid w:val="005A39FB"/>
    <w:rsid w:val="005A39FF"/>
    <w:rsid w:val="005A3A13"/>
    <w:rsid w:val="005A3A80"/>
    <w:rsid w:val="005A3ADC"/>
    <w:rsid w:val="005A3B5D"/>
    <w:rsid w:val="005A3B7B"/>
    <w:rsid w:val="005A3BE0"/>
    <w:rsid w:val="005A3C18"/>
    <w:rsid w:val="005A3C25"/>
    <w:rsid w:val="005A3C5D"/>
    <w:rsid w:val="005A3C7E"/>
    <w:rsid w:val="005A3D82"/>
    <w:rsid w:val="005A3DAC"/>
    <w:rsid w:val="005A3DF2"/>
    <w:rsid w:val="005A3DF4"/>
    <w:rsid w:val="005A3E09"/>
    <w:rsid w:val="005A3E31"/>
    <w:rsid w:val="005A3E7C"/>
    <w:rsid w:val="005A3ECC"/>
    <w:rsid w:val="005A3F1C"/>
    <w:rsid w:val="005A3F35"/>
    <w:rsid w:val="005A3FDC"/>
    <w:rsid w:val="005A4041"/>
    <w:rsid w:val="005A404C"/>
    <w:rsid w:val="005A4051"/>
    <w:rsid w:val="005A408E"/>
    <w:rsid w:val="005A4116"/>
    <w:rsid w:val="005A4121"/>
    <w:rsid w:val="005A418C"/>
    <w:rsid w:val="005A41BA"/>
    <w:rsid w:val="005A41E3"/>
    <w:rsid w:val="005A41FC"/>
    <w:rsid w:val="005A42EA"/>
    <w:rsid w:val="005A4305"/>
    <w:rsid w:val="005A4347"/>
    <w:rsid w:val="005A4372"/>
    <w:rsid w:val="005A43DB"/>
    <w:rsid w:val="005A43F9"/>
    <w:rsid w:val="005A43FD"/>
    <w:rsid w:val="005A440D"/>
    <w:rsid w:val="005A4421"/>
    <w:rsid w:val="005A4453"/>
    <w:rsid w:val="005A4454"/>
    <w:rsid w:val="005A4476"/>
    <w:rsid w:val="005A447D"/>
    <w:rsid w:val="005A44B8"/>
    <w:rsid w:val="005A4533"/>
    <w:rsid w:val="005A456F"/>
    <w:rsid w:val="005A4599"/>
    <w:rsid w:val="005A45BE"/>
    <w:rsid w:val="005A45C3"/>
    <w:rsid w:val="005A45F7"/>
    <w:rsid w:val="005A4631"/>
    <w:rsid w:val="005A4646"/>
    <w:rsid w:val="005A4652"/>
    <w:rsid w:val="005A468B"/>
    <w:rsid w:val="005A4692"/>
    <w:rsid w:val="005A46CB"/>
    <w:rsid w:val="005A46D0"/>
    <w:rsid w:val="005A4742"/>
    <w:rsid w:val="005A4747"/>
    <w:rsid w:val="005A4795"/>
    <w:rsid w:val="005A47A2"/>
    <w:rsid w:val="005A47B9"/>
    <w:rsid w:val="005A47CF"/>
    <w:rsid w:val="005A480A"/>
    <w:rsid w:val="005A4881"/>
    <w:rsid w:val="005A489C"/>
    <w:rsid w:val="005A48C3"/>
    <w:rsid w:val="005A48D1"/>
    <w:rsid w:val="005A48FB"/>
    <w:rsid w:val="005A493B"/>
    <w:rsid w:val="005A4947"/>
    <w:rsid w:val="005A497C"/>
    <w:rsid w:val="005A49AD"/>
    <w:rsid w:val="005A49E9"/>
    <w:rsid w:val="005A4A03"/>
    <w:rsid w:val="005A4A0A"/>
    <w:rsid w:val="005A4A89"/>
    <w:rsid w:val="005A4A91"/>
    <w:rsid w:val="005A4AAD"/>
    <w:rsid w:val="005A4AB1"/>
    <w:rsid w:val="005A4AF4"/>
    <w:rsid w:val="005A4B3F"/>
    <w:rsid w:val="005A4B73"/>
    <w:rsid w:val="005A4B7B"/>
    <w:rsid w:val="005A4BB0"/>
    <w:rsid w:val="005A4BCB"/>
    <w:rsid w:val="005A4BE9"/>
    <w:rsid w:val="005A4C4A"/>
    <w:rsid w:val="005A4C68"/>
    <w:rsid w:val="005A4C74"/>
    <w:rsid w:val="005A4D46"/>
    <w:rsid w:val="005A4D49"/>
    <w:rsid w:val="005A4D4B"/>
    <w:rsid w:val="005A4D77"/>
    <w:rsid w:val="005A4D91"/>
    <w:rsid w:val="005A4EA9"/>
    <w:rsid w:val="005A4EAB"/>
    <w:rsid w:val="005A4EAE"/>
    <w:rsid w:val="005A4ED0"/>
    <w:rsid w:val="005A4EEE"/>
    <w:rsid w:val="005A4F28"/>
    <w:rsid w:val="005A4F6E"/>
    <w:rsid w:val="005A4F9A"/>
    <w:rsid w:val="005A4FBF"/>
    <w:rsid w:val="005A4FFD"/>
    <w:rsid w:val="005A5086"/>
    <w:rsid w:val="005A50AB"/>
    <w:rsid w:val="005A50B0"/>
    <w:rsid w:val="005A5110"/>
    <w:rsid w:val="005A5163"/>
    <w:rsid w:val="005A5198"/>
    <w:rsid w:val="005A51C1"/>
    <w:rsid w:val="005A522D"/>
    <w:rsid w:val="005A5239"/>
    <w:rsid w:val="005A5250"/>
    <w:rsid w:val="005A52A8"/>
    <w:rsid w:val="005A52C7"/>
    <w:rsid w:val="005A52D2"/>
    <w:rsid w:val="005A5350"/>
    <w:rsid w:val="005A53AA"/>
    <w:rsid w:val="005A53B6"/>
    <w:rsid w:val="005A53F6"/>
    <w:rsid w:val="005A5444"/>
    <w:rsid w:val="005A5468"/>
    <w:rsid w:val="005A5493"/>
    <w:rsid w:val="005A54B0"/>
    <w:rsid w:val="005A54C7"/>
    <w:rsid w:val="005A552C"/>
    <w:rsid w:val="005A5566"/>
    <w:rsid w:val="005A5574"/>
    <w:rsid w:val="005A55BD"/>
    <w:rsid w:val="005A5616"/>
    <w:rsid w:val="005A5643"/>
    <w:rsid w:val="005A5657"/>
    <w:rsid w:val="005A56AF"/>
    <w:rsid w:val="005A56E2"/>
    <w:rsid w:val="005A56E6"/>
    <w:rsid w:val="005A5706"/>
    <w:rsid w:val="005A575A"/>
    <w:rsid w:val="005A57BA"/>
    <w:rsid w:val="005A57BC"/>
    <w:rsid w:val="005A5841"/>
    <w:rsid w:val="005A5842"/>
    <w:rsid w:val="005A5843"/>
    <w:rsid w:val="005A588C"/>
    <w:rsid w:val="005A58C3"/>
    <w:rsid w:val="005A58C5"/>
    <w:rsid w:val="005A58CC"/>
    <w:rsid w:val="005A58F6"/>
    <w:rsid w:val="005A593E"/>
    <w:rsid w:val="005A5943"/>
    <w:rsid w:val="005A595C"/>
    <w:rsid w:val="005A5964"/>
    <w:rsid w:val="005A59DE"/>
    <w:rsid w:val="005A5A62"/>
    <w:rsid w:val="005A5A83"/>
    <w:rsid w:val="005A5A9F"/>
    <w:rsid w:val="005A5ADF"/>
    <w:rsid w:val="005A5AF6"/>
    <w:rsid w:val="005A5B1C"/>
    <w:rsid w:val="005A5B23"/>
    <w:rsid w:val="005A5B43"/>
    <w:rsid w:val="005A5B9A"/>
    <w:rsid w:val="005A5C1B"/>
    <w:rsid w:val="005A5C84"/>
    <w:rsid w:val="005A5C91"/>
    <w:rsid w:val="005A5CB6"/>
    <w:rsid w:val="005A5D18"/>
    <w:rsid w:val="005A5D1F"/>
    <w:rsid w:val="005A5D3A"/>
    <w:rsid w:val="005A5D57"/>
    <w:rsid w:val="005A5DAD"/>
    <w:rsid w:val="005A5E85"/>
    <w:rsid w:val="005A5E98"/>
    <w:rsid w:val="005A5F53"/>
    <w:rsid w:val="005A5F7B"/>
    <w:rsid w:val="005A5FA1"/>
    <w:rsid w:val="005A5FC4"/>
    <w:rsid w:val="005A604D"/>
    <w:rsid w:val="005A606D"/>
    <w:rsid w:val="005A609F"/>
    <w:rsid w:val="005A60C4"/>
    <w:rsid w:val="005A6105"/>
    <w:rsid w:val="005A61AF"/>
    <w:rsid w:val="005A61CC"/>
    <w:rsid w:val="005A61F2"/>
    <w:rsid w:val="005A6211"/>
    <w:rsid w:val="005A6265"/>
    <w:rsid w:val="005A6285"/>
    <w:rsid w:val="005A62A4"/>
    <w:rsid w:val="005A62B2"/>
    <w:rsid w:val="005A62D1"/>
    <w:rsid w:val="005A62E2"/>
    <w:rsid w:val="005A62F3"/>
    <w:rsid w:val="005A62FB"/>
    <w:rsid w:val="005A6300"/>
    <w:rsid w:val="005A6342"/>
    <w:rsid w:val="005A63CD"/>
    <w:rsid w:val="005A63ED"/>
    <w:rsid w:val="005A642B"/>
    <w:rsid w:val="005A644A"/>
    <w:rsid w:val="005A6490"/>
    <w:rsid w:val="005A64AA"/>
    <w:rsid w:val="005A64B7"/>
    <w:rsid w:val="005A64C2"/>
    <w:rsid w:val="005A64D5"/>
    <w:rsid w:val="005A64DF"/>
    <w:rsid w:val="005A6529"/>
    <w:rsid w:val="005A6538"/>
    <w:rsid w:val="005A6562"/>
    <w:rsid w:val="005A656D"/>
    <w:rsid w:val="005A658F"/>
    <w:rsid w:val="005A6592"/>
    <w:rsid w:val="005A6595"/>
    <w:rsid w:val="005A6598"/>
    <w:rsid w:val="005A65AD"/>
    <w:rsid w:val="005A65B5"/>
    <w:rsid w:val="005A65F0"/>
    <w:rsid w:val="005A6616"/>
    <w:rsid w:val="005A6619"/>
    <w:rsid w:val="005A661D"/>
    <w:rsid w:val="005A666A"/>
    <w:rsid w:val="005A6674"/>
    <w:rsid w:val="005A66F1"/>
    <w:rsid w:val="005A66F5"/>
    <w:rsid w:val="005A6726"/>
    <w:rsid w:val="005A682B"/>
    <w:rsid w:val="005A686A"/>
    <w:rsid w:val="005A6872"/>
    <w:rsid w:val="005A6895"/>
    <w:rsid w:val="005A68F3"/>
    <w:rsid w:val="005A691A"/>
    <w:rsid w:val="005A6961"/>
    <w:rsid w:val="005A69D1"/>
    <w:rsid w:val="005A69E5"/>
    <w:rsid w:val="005A6A39"/>
    <w:rsid w:val="005A6A41"/>
    <w:rsid w:val="005A6A4E"/>
    <w:rsid w:val="005A6A5C"/>
    <w:rsid w:val="005A6A75"/>
    <w:rsid w:val="005A6AB3"/>
    <w:rsid w:val="005A6ABE"/>
    <w:rsid w:val="005A6AF3"/>
    <w:rsid w:val="005A6B1C"/>
    <w:rsid w:val="005A6B43"/>
    <w:rsid w:val="005A6B8D"/>
    <w:rsid w:val="005A6BA5"/>
    <w:rsid w:val="005A6BA9"/>
    <w:rsid w:val="005A6BBA"/>
    <w:rsid w:val="005A6C1F"/>
    <w:rsid w:val="005A6CAD"/>
    <w:rsid w:val="005A6D1A"/>
    <w:rsid w:val="005A6D61"/>
    <w:rsid w:val="005A6D7E"/>
    <w:rsid w:val="005A6D88"/>
    <w:rsid w:val="005A6D8D"/>
    <w:rsid w:val="005A6D9C"/>
    <w:rsid w:val="005A6DC2"/>
    <w:rsid w:val="005A6DD7"/>
    <w:rsid w:val="005A6DF9"/>
    <w:rsid w:val="005A6E02"/>
    <w:rsid w:val="005A6E71"/>
    <w:rsid w:val="005A6ECA"/>
    <w:rsid w:val="005A6ED2"/>
    <w:rsid w:val="005A6F64"/>
    <w:rsid w:val="005A6FCB"/>
    <w:rsid w:val="005A6FF6"/>
    <w:rsid w:val="005A701E"/>
    <w:rsid w:val="005A709F"/>
    <w:rsid w:val="005A70A4"/>
    <w:rsid w:val="005A70B2"/>
    <w:rsid w:val="005A70DB"/>
    <w:rsid w:val="005A715C"/>
    <w:rsid w:val="005A71A3"/>
    <w:rsid w:val="005A71A9"/>
    <w:rsid w:val="005A72E7"/>
    <w:rsid w:val="005A7325"/>
    <w:rsid w:val="005A732E"/>
    <w:rsid w:val="005A743D"/>
    <w:rsid w:val="005A7483"/>
    <w:rsid w:val="005A74EB"/>
    <w:rsid w:val="005A7564"/>
    <w:rsid w:val="005A7578"/>
    <w:rsid w:val="005A7586"/>
    <w:rsid w:val="005A7587"/>
    <w:rsid w:val="005A758D"/>
    <w:rsid w:val="005A7597"/>
    <w:rsid w:val="005A763F"/>
    <w:rsid w:val="005A767D"/>
    <w:rsid w:val="005A76A9"/>
    <w:rsid w:val="005A76AA"/>
    <w:rsid w:val="005A76EB"/>
    <w:rsid w:val="005A777C"/>
    <w:rsid w:val="005A77EA"/>
    <w:rsid w:val="005A77ED"/>
    <w:rsid w:val="005A77FF"/>
    <w:rsid w:val="005A7815"/>
    <w:rsid w:val="005A7822"/>
    <w:rsid w:val="005A7858"/>
    <w:rsid w:val="005A7870"/>
    <w:rsid w:val="005A7886"/>
    <w:rsid w:val="005A7927"/>
    <w:rsid w:val="005A7949"/>
    <w:rsid w:val="005A795F"/>
    <w:rsid w:val="005A79AD"/>
    <w:rsid w:val="005A79E8"/>
    <w:rsid w:val="005A79F9"/>
    <w:rsid w:val="005A7A10"/>
    <w:rsid w:val="005A7A4D"/>
    <w:rsid w:val="005A7AEC"/>
    <w:rsid w:val="005A7B14"/>
    <w:rsid w:val="005A7B35"/>
    <w:rsid w:val="005A7B5C"/>
    <w:rsid w:val="005A7B66"/>
    <w:rsid w:val="005A7B69"/>
    <w:rsid w:val="005A7B70"/>
    <w:rsid w:val="005A7B84"/>
    <w:rsid w:val="005A7C08"/>
    <w:rsid w:val="005A7C19"/>
    <w:rsid w:val="005A7C2A"/>
    <w:rsid w:val="005A7CBA"/>
    <w:rsid w:val="005A7CF6"/>
    <w:rsid w:val="005A7D07"/>
    <w:rsid w:val="005A7D53"/>
    <w:rsid w:val="005A7D5B"/>
    <w:rsid w:val="005A7DA1"/>
    <w:rsid w:val="005A7DA9"/>
    <w:rsid w:val="005A7DC9"/>
    <w:rsid w:val="005A7DD1"/>
    <w:rsid w:val="005A7DD4"/>
    <w:rsid w:val="005A7E3A"/>
    <w:rsid w:val="005A7EE0"/>
    <w:rsid w:val="005A7EF6"/>
    <w:rsid w:val="005A7F14"/>
    <w:rsid w:val="005A7F89"/>
    <w:rsid w:val="005A7FA6"/>
    <w:rsid w:val="005A7FDA"/>
    <w:rsid w:val="005A7FDE"/>
    <w:rsid w:val="005A7FEB"/>
    <w:rsid w:val="005A7FEE"/>
    <w:rsid w:val="005B0010"/>
    <w:rsid w:val="005B0051"/>
    <w:rsid w:val="005B0067"/>
    <w:rsid w:val="005B007D"/>
    <w:rsid w:val="005B00B8"/>
    <w:rsid w:val="005B00BE"/>
    <w:rsid w:val="005B00C4"/>
    <w:rsid w:val="005B00F1"/>
    <w:rsid w:val="005B0134"/>
    <w:rsid w:val="005B0153"/>
    <w:rsid w:val="005B0166"/>
    <w:rsid w:val="005B01D3"/>
    <w:rsid w:val="005B01E1"/>
    <w:rsid w:val="005B01EF"/>
    <w:rsid w:val="005B028D"/>
    <w:rsid w:val="005B02A3"/>
    <w:rsid w:val="005B02F2"/>
    <w:rsid w:val="005B0395"/>
    <w:rsid w:val="005B03ED"/>
    <w:rsid w:val="005B041B"/>
    <w:rsid w:val="005B046E"/>
    <w:rsid w:val="005B04BA"/>
    <w:rsid w:val="005B04C7"/>
    <w:rsid w:val="005B04CE"/>
    <w:rsid w:val="005B04EA"/>
    <w:rsid w:val="005B0517"/>
    <w:rsid w:val="005B0547"/>
    <w:rsid w:val="005B0550"/>
    <w:rsid w:val="005B0556"/>
    <w:rsid w:val="005B0576"/>
    <w:rsid w:val="005B05B5"/>
    <w:rsid w:val="005B060D"/>
    <w:rsid w:val="005B0625"/>
    <w:rsid w:val="005B0642"/>
    <w:rsid w:val="005B067F"/>
    <w:rsid w:val="005B06AE"/>
    <w:rsid w:val="005B06D4"/>
    <w:rsid w:val="005B0781"/>
    <w:rsid w:val="005B07E1"/>
    <w:rsid w:val="005B07E8"/>
    <w:rsid w:val="005B0808"/>
    <w:rsid w:val="005B081D"/>
    <w:rsid w:val="005B082C"/>
    <w:rsid w:val="005B083D"/>
    <w:rsid w:val="005B0851"/>
    <w:rsid w:val="005B0893"/>
    <w:rsid w:val="005B089A"/>
    <w:rsid w:val="005B090F"/>
    <w:rsid w:val="005B096A"/>
    <w:rsid w:val="005B096B"/>
    <w:rsid w:val="005B09AC"/>
    <w:rsid w:val="005B09C4"/>
    <w:rsid w:val="005B0A0E"/>
    <w:rsid w:val="005B0A28"/>
    <w:rsid w:val="005B0A56"/>
    <w:rsid w:val="005B0A86"/>
    <w:rsid w:val="005B0ACD"/>
    <w:rsid w:val="005B0AD3"/>
    <w:rsid w:val="005B0B19"/>
    <w:rsid w:val="005B0B35"/>
    <w:rsid w:val="005B0B4C"/>
    <w:rsid w:val="005B0B59"/>
    <w:rsid w:val="005B0B8D"/>
    <w:rsid w:val="005B0B99"/>
    <w:rsid w:val="005B0C2E"/>
    <w:rsid w:val="005B0C57"/>
    <w:rsid w:val="005B0CF3"/>
    <w:rsid w:val="005B0CF9"/>
    <w:rsid w:val="005B0DC4"/>
    <w:rsid w:val="005B0DDD"/>
    <w:rsid w:val="005B0E42"/>
    <w:rsid w:val="005B0E44"/>
    <w:rsid w:val="005B0E51"/>
    <w:rsid w:val="005B0EDA"/>
    <w:rsid w:val="005B0F21"/>
    <w:rsid w:val="005B0F35"/>
    <w:rsid w:val="005B0F51"/>
    <w:rsid w:val="005B0FF9"/>
    <w:rsid w:val="005B0FFE"/>
    <w:rsid w:val="005B100E"/>
    <w:rsid w:val="005B10EC"/>
    <w:rsid w:val="005B10F0"/>
    <w:rsid w:val="005B1112"/>
    <w:rsid w:val="005B1118"/>
    <w:rsid w:val="005B1133"/>
    <w:rsid w:val="005B1189"/>
    <w:rsid w:val="005B11A3"/>
    <w:rsid w:val="005B11E2"/>
    <w:rsid w:val="005B11E6"/>
    <w:rsid w:val="005B11E9"/>
    <w:rsid w:val="005B1236"/>
    <w:rsid w:val="005B1287"/>
    <w:rsid w:val="005B1289"/>
    <w:rsid w:val="005B12DC"/>
    <w:rsid w:val="005B1309"/>
    <w:rsid w:val="005B1317"/>
    <w:rsid w:val="005B1330"/>
    <w:rsid w:val="005B1332"/>
    <w:rsid w:val="005B1355"/>
    <w:rsid w:val="005B135C"/>
    <w:rsid w:val="005B1382"/>
    <w:rsid w:val="005B1384"/>
    <w:rsid w:val="005B1396"/>
    <w:rsid w:val="005B13B5"/>
    <w:rsid w:val="005B13B6"/>
    <w:rsid w:val="005B13D6"/>
    <w:rsid w:val="005B1403"/>
    <w:rsid w:val="005B1411"/>
    <w:rsid w:val="005B1488"/>
    <w:rsid w:val="005B148D"/>
    <w:rsid w:val="005B1510"/>
    <w:rsid w:val="005B1525"/>
    <w:rsid w:val="005B1541"/>
    <w:rsid w:val="005B158D"/>
    <w:rsid w:val="005B15DA"/>
    <w:rsid w:val="005B15FF"/>
    <w:rsid w:val="005B1613"/>
    <w:rsid w:val="005B1620"/>
    <w:rsid w:val="005B1640"/>
    <w:rsid w:val="005B164F"/>
    <w:rsid w:val="005B1699"/>
    <w:rsid w:val="005B16A5"/>
    <w:rsid w:val="005B16BB"/>
    <w:rsid w:val="005B16BD"/>
    <w:rsid w:val="005B179C"/>
    <w:rsid w:val="005B17EF"/>
    <w:rsid w:val="005B1840"/>
    <w:rsid w:val="005B189D"/>
    <w:rsid w:val="005B18CA"/>
    <w:rsid w:val="005B19EE"/>
    <w:rsid w:val="005B1A16"/>
    <w:rsid w:val="005B1A2D"/>
    <w:rsid w:val="005B1A84"/>
    <w:rsid w:val="005B1A99"/>
    <w:rsid w:val="005B1ABD"/>
    <w:rsid w:val="005B1ACC"/>
    <w:rsid w:val="005B1ACF"/>
    <w:rsid w:val="005B1AD9"/>
    <w:rsid w:val="005B1B14"/>
    <w:rsid w:val="005B1B4B"/>
    <w:rsid w:val="005B1B78"/>
    <w:rsid w:val="005B1B85"/>
    <w:rsid w:val="005B1BF2"/>
    <w:rsid w:val="005B1C03"/>
    <w:rsid w:val="005B1C52"/>
    <w:rsid w:val="005B1C8A"/>
    <w:rsid w:val="005B1C9B"/>
    <w:rsid w:val="005B1C9D"/>
    <w:rsid w:val="005B1CA7"/>
    <w:rsid w:val="005B1D7A"/>
    <w:rsid w:val="005B1DAB"/>
    <w:rsid w:val="005B1DAF"/>
    <w:rsid w:val="005B1DBF"/>
    <w:rsid w:val="005B1DD5"/>
    <w:rsid w:val="005B1DE2"/>
    <w:rsid w:val="005B1E0A"/>
    <w:rsid w:val="005B1E1C"/>
    <w:rsid w:val="005B1E9A"/>
    <w:rsid w:val="005B1ED4"/>
    <w:rsid w:val="005B1F88"/>
    <w:rsid w:val="005B1FA3"/>
    <w:rsid w:val="005B1FD5"/>
    <w:rsid w:val="005B1FEA"/>
    <w:rsid w:val="005B201E"/>
    <w:rsid w:val="005B2025"/>
    <w:rsid w:val="005B203B"/>
    <w:rsid w:val="005B203F"/>
    <w:rsid w:val="005B2040"/>
    <w:rsid w:val="005B2058"/>
    <w:rsid w:val="005B20DC"/>
    <w:rsid w:val="005B20F6"/>
    <w:rsid w:val="005B2107"/>
    <w:rsid w:val="005B210A"/>
    <w:rsid w:val="005B21EA"/>
    <w:rsid w:val="005B2235"/>
    <w:rsid w:val="005B2248"/>
    <w:rsid w:val="005B2269"/>
    <w:rsid w:val="005B22C5"/>
    <w:rsid w:val="005B22F0"/>
    <w:rsid w:val="005B2320"/>
    <w:rsid w:val="005B2331"/>
    <w:rsid w:val="005B2351"/>
    <w:rsid w:val="005B2357"/>
    <w:rsid w:val="005B23B3"/>
    <w:rsid w:val="005B23C3"/>
    <w:rsid w:val="005B244A"/>
    <w:rsid w:val="005B24A2"/>
    <w:rsid w:val="005B24E2"/>
    <w:rsid w:val="005B24F4"/>
    <w:rsid w:val="005B250F"/>
    <w:rsid w:val="005B2513"/>
    <w:rsid w:val="005B2541"/>
    <w:rsid w:val="005B2575"/>
    <w:rsid w:val="005B25A8"/>
    <w:rsid w:val="005B25B4"/>
    <w:rsid w:val="005B2638"/>
    <w:rsid w:val="005B2643"/>
    <w:rsid w:val="005B268B"/>
    <w:rsid w:val="005B26DC"/>
    <w:rsid w:val="005B26DE"/>
    <w:rsid w:val="005B26EB"/>
    <w:rsid w:val="005B26FE"/>
    <w:rsid w:val="005B2740"/>
    <w:rsid w:val="005B274D"/>
    <w:rsid w:val="005B2760"/>
    <w:rsid w:val="005B277A"/>
    <w:rsid w:val="005B2780"/>
    <w:rsid w:val="005B278F"/>
    <w:rsid w:val="005B27CC"/>
    <w:rsid w:val="005B27D3"/>
    <w:rsid w:val="005B2840"/>
    <w:rsid w:val="005B284F"/>
    <w:rsid w:val="005B286A"/>
    <w:rsid w:val="005B2874"/>
    <w:rsid w:val="005B2965"/>
    <w:rsid w:val="005B298A"/>
    <w:rsid w:val="005B298E"/>
    <w:rsid w:val="005B29B1"/>
    <w:rsid w:val="005B2A13"/>
    <w:rsid w:val="005B2A45"/>
    <w:rsid w:val="005B2ABB"/>
    <w:rsid w:val="005B2AC6"/>
    <w:rsid w:val="005B2B0A"/>
    <w:rsid w:val="005B2B29"/>
    <w:rsid w:val="005B2B7B"/>
    <w:rsid w:val="005B2C03"/>
    <w:rsid w:val="005B2C0D"/>
    <w:rsid w:val="005B2C50"/>
    <w:rsid w:val="005B2CD6"/>
    <w:rsid w:val="005B2CE6"/>
    <w:rsid w:val="005B2D3B"/>
    <w:rsid w:val="005B2DE8"/>
    <w:rsid w:val="005B2E24"/>
    <w:rsid w:val="005B2E38"/>
    <w:rsid w:val="005B2EA4"/>
    <w:rsid w:val="005B2F22"/>
    <w:rsid w:val="005B2F26"/>
    <w:rsid w:val="005B2F39"/>
    <w:rsid w:val="005B2F44"/>
    <w:rsid w:val="005B2F93"/>
    <w:rsid w:val="005B3051"/>
    <w:rsid w:val="005B306F"/>
    <w:rsid w:val="005B3092"/>
    <w:rsid w:val="005B30A9"/>
    <w:rsid w:val="005B30C6"/>
    <w:rsid w:val="005B3160"/>
    <w:rsid w:val="005B318D"/>
    <w:rsid w:val="005B3197"/>
    <w:rsid w:val="005B31C7"/>
    <w:rsid w:val="005B31E3"/>
    <w:rsid w:val="005B31FD"/>
    <w:rsid w:val="005B3214"/>
    <w:rsid w:val="005B322C"/>
    <w:rsid w:val="005B323A"/>
    <w:rsid w:val="005B32E3"/>
    <w:rsid w:val="005B32F5"/>
    <w:rsid w:val="005B330D"/>
    <w:rsid w:val="005B3328"/>
    <w:rsid w:val="005B33D8"/>
    <w:rsid w:val="005B33F7"/>
    <w:rsid w:val="005B33FB"/>
    <w:rsid w:val="005B340E"/>
    <w:rsid w:val="005B342A"/>
    <w:rsid w:val="005B3462"/>
    <w:rsid w:val="005B3479"/>
    <w:rsid w:val="005B347B"/>
    <w:rsid w:val="005B34E1"/>
    <w:rsid w:val="005B34F2"/>
    <w:rsid w:val="005B352C"/>
    <w:rsid w:val="005B353E"/>
    <w:rsid w:val="005B3565"/>
    <w:rsid w:val="005B35A9"/>
    <w:rsid w:val="005B35AB"/>
    <w:rsid w:val="005B35FD"/>
    <w:rsid w:val="005B3606"/>
    <w:rsid w:val="005B3609"/>
    <w:rsid w:val="005B3629"/>
    <w:rsid w:val="005B367F"/>
    <w:rsid w:val="005B3687"/>
    <w:rsid w:val="005B36BB"/>
    <w:rsid w:val="005B36C4"/>
    <w:rsid w:val="005B36D7"/>
    <w:rsid w:val="005B36DA"/>
    <w:rsid w:val="005B372D"/>
    <w:rsid w:val="005B3768"/>
    <w:rsid w:val="005B377F"/>
    <w:rsid w:val="005B3887"/>
    <w:rsid w:val="005B3891"/>
    <w:rsid w:val="005B3897"/>
    <w:rsid w:val="005B38B5"/>
    <w:rsid w:val="005B38DA"/>
    <w:rsid w:val="005B3931"/>
    <w:rsid w:val="005B3946"/>
    <w:rsid w:val="005B3966"/>
    <w:rsid w:val="005B39AD"/>
    <w:rsid w:val="005B39C6"/>
    <w:rsid w:val="005B39D0"/>
    <w:rsid w:val="005B39E4"/>
    <w:rsid w:val="005B39FA"/>
    <w:rsid w:val="005B3A4A"/>
    <w:rsid w:val="005B3AE4"/>
    <w:rsid w:val="005B3AEF"/>
    <w:rsid w:val="005B3AF5"/>
    <w:rsid w:val="005B3AFA"/>
    <w:rsid w:val="005B3B30"/>
    <w:rsid w:val="005B3B71"/>
    <w:rsid w:val="005B3B85"/>
    <w:rsid w:val="005B3B98"/>
    <w:rsid w:val="005B3C01"/>
    <w:rsid w:val="005B3CB8"/>
    <w:rsid w:val="005B3D30"/>
    <w:rsid w:val="005B3E07"/>
    <w:rsid w:val="005B3E35"/>
    <w:rsid w:val="005B3E70"/>
    <w:rsid w:val="005B3E7E"/>
    <w:rsid w:val="005B3EA4"/>
    <w:rsid w:val="005B3EA9"/>
    <w:rsid w:val="005B3ED5"/>
    <w:rsid w:val="005B3F32"/>
    <w:rsid w:val="005B3F58"/>
    <w:rsid w:val="005B3F7F"/>
    <w:rsid w:val="005B3FA2"/>
    <w:rsid w:val="005B3FBA"/>
    <w:rsid w:val="005B3FC1"/>
    <w:rsid w:val="005B3FE5"/>
    <w:rsid w:val="005B4099"/>
    <w:rsid w:val="005B40BB"/>
    <w:rsid w:val="005B4186"/>
    <w:rsid w:val="005B41D9"/>
    <w:rsid w:val="005B41E8"/>
    <w:rsid w:val="005B4242"/>
    <w:rsid w:val="005B425D"/>
    <w:rsid w:val="005B4275"/>
    <w:rsid w:val="005B4288"/>
    <w:rsid w:val="005B428E"/>
    <w:rsid w:val="005B42A5"/>
    <w:rsid w:val="005B42B6"/>
    <w:rsid w:val="005B42BD"/>
    <w:rsid w:val="005B4302"/>
    <w:rsid w:val="005B4327"/>
    <w:rsid w:val="005B4328"/>
    <w:rsid w:val="005B43ED"/>
    <w:rsid w:val="005B445E"/>
    <w:rsid w:val="005B446F"/>
    <w:rsid w:val="005B44A4"/>
    <w:rsid w:val="005B44C1"/>
    <w:rsid w:val="005B44C3"/>
    <w:rsid w:val="005B44F7"/>
    <w:rsid w:val="005B4549"/>
    <w:rsid w:val="005B454C"/>
    <w:rsid w:val="005B455D"/>
    <w:rsid w:val="005B45A9"/>
    <w:rsid w:val="005B45D3"/>
    <w:rsid w:val="005B4680"/>
    <w:rsid w:val="005B4695"/>
    <w:rsid w:val="005B469D"/>
    <w:rsid w:val="005B46D4"/>
    <w:rsid w:val="005B46DB"/>
    <w:rsid w:val="005B46E6"/>
    <w:rsid w:val="005B4748"/>
    <w:rsid w:val="005B47B8"/>
    <w:rsid w:val="005B47C0"/>
    <w:rsid w:val="005B47D6"/>
    <w:rsid w:val="005B4816"/>
    <w:rsid w:val="005B482D"/>
    <w:rsid w:val="005B4860"/>
    <w:rsid w:val="005B48EB"/>
    <w:rsid w:val="005B48F9"/>
    <w:rsid w:val="005B495C"/>
    <w:rsid w:val="005B49D5"/>
    <w:rsid w:val="005B49DB"/>
    <w:rsid w:val="005B49EE"/>
    <w:rsid w:val="005B49FA"/>
    <w:rsid w:val="005B4A02"/>
    <w:rsid w:val="005B4A2E"/>
    <w:rsid w:val="005B4A40"/>
    <w:rsid w:val="005B4A51"/>
    <w:rsid w:val="005B4A7A"/>
    <w:rsid w:val="005B4AB7"/>
    <w:rsid w:val="005B4ADE"/>
    <w:rsid w:val="005B4B64"/>
    <w:rsid w:val="005B4BEE"/>
    <w:rsid w:val="005B4C38"/>
    <w:rsid w:val="005B4C62"/>
    <w:rsid w:val="005B4C7C"/>
    <w:rsid w:val="005B4C9A"/>
    <w:rsid w:val="005B4D38"/>
    <w:rsid w:val="005B4DD5"/>
    <w:rsid w:val="005B4E4E"/>
    <w:rsid w:val="005B4E70"/>
    <w:rsid w:val="005B4E82"/>
    <w:rsid w:val="005B4EF9"/>
    <w:rsid w:val="005B4F56"/>
    <w:rsid w:val="005B5065"/>
    <w:rsid w:val="005B5079"/>
    <w:rsid w:val="005B5095"/>
    <w:rsid w:val="005B50C4"/>
    <w:rsid w:val="005B50D9"/>
    <w:rsid w:val="005B50F8"/>
    <w:rsid w:val="005B5113"/>
    <w:rsid w:val="005B5123"/>
    <w:rsid w:val="005B517F"/>
    <w:rsid w:val="005B51B8"/>
    <w:rsid w:val="005B51D2"/>
    <w:rsid w:val="005B5270"/>
    <w:rsid w:val="005B5280"/>
    <w:rsid w:val="005B52AF"/>
    <w:rsid w:val="005B52ED"/>
    <w:rsid w:val="005B531E"/>
    <w:rsid w:val="005B5370"/>
    <w:rsid w:val="005B537D"/>
    <w:rsid w:val="005B53C2"/>
    <w:rsid w:val="005B53D4"/>
    <w:rsid w:val="005B53E5"/>
    <w:rsid w:val="005B5415"/>
    <w:rsid w:val="005B541A"/>
    <w:rsid w:val="005B548D"/>
    <w:rsid w:val="005B54BE"/>
    <w:rsid w:val="005B54ED"/>
    <w:rsid w:val="005B559F"/>
    <w:rsid w:val="005B55BE"/>
    <w:rsid w:val="005B55D2"/>
    <w:rsid w:val="005B55F9"/>
    <w:rsid w:val="005B563E"/>
    <w:rsid w:val="005B565C"/>
    <w:rsid w:val="005B569A"/>
    <w:rsid w:val="005B56CD"/>
    <w:rsid w:val="005B56D1"/>
    <w:rsid w:val="005B56D6"/>
    <w:rsid w:val="005B56F2"/>
    <w:rsid w:val="005B5718"/>
    <w:rsid w:val="005B5745"/>
    <w:rsid w:val="005B575A"/>
    <w:rsid w:val="005B5771"/>
    <w:rsid w:val="005B577B"/>
    <w:rsid w:val="005B57C4"/>
    <w:rsid w:val="005B57EE"/>
    <w:rsid w:val="005B57F0"/>
    <w:rsid w:val="005B5804"/>
    <w:rsid w:val="005B580B"/>
    <w:rsid w:val="005B5815"/>
    <w:rsid w:val="005B5828"/>
    <w:rsid w:val="005B5857"/>
    <w:rsid w:val="005B5865"/>
    <w:rsid w:val="005B588E"/>
    <w:rsid w:val="005B588F"/>
    <w:rsid w:val="005B58CB"/>
    <w:rsid w:val="005B58CF"/>
    <w:rsid w:val="005B58DD"/>
    <w:rsid w:val="005B58DE"/>
    <w:rsid w:val="005B590C"/>
    <w:rsid w:val="005B5912"/>
    <w:rsid w:val="005B5924"/>
    <w:rsid w:val="005B592A"/>
    <w:rsid w:val="005B5971"/>
    <w:rsid w:val="005B5975"/>
    <w:rsid w:val="005B597D"/>
    <w:rsid w:val="005B59E8"/>
    <w:rsid w:val="005B5A5A"/>
    <w:rsid w:val="005B5AFD"/>
    <w:rsid w:val="005B5B47"/>
    <w:rsid w:val="005B5B5C"/>
    <w:rsid w:val="005B5B74"/>
    <w:rsid w:val="005B5B97"/>
    <w:rsid w:val="005B5B9B"/>
    <w:rsid w:val="005B5BD8"/>
    <w:rsid w:val="005B5BF9"/>
    <w:rsid w:val="005B5BFF"/>
    <w:rsid w:val="005B5C27"/>
    <w:rsid w:val="005B5C57"/>
    <w:rsid w:val="005B5CED"/>
    <w:rsid w:val="005B5D25"/>
    <w:rsid w:val="005B5DB4"/>
    <w:rsid w:val="005B5DD1"/>
    <w:rsid w:val="005B5DF3"/>
    <w:rsid w:val="005B5E3F"/>
    <w:rsid w:val="005B5E61"/>
    <w:rsid w:val="005B5EB5"/>
    <w:rsid w:val="005B5F53"/>
    <w:rsid w:val="005B5F59"/>
    <w:rsid w:val="005B5F67"/>
    <w:rsid w:val="005B609E"/>
    <w:rsid w:val="005B60BA"/>
    <w:rsid w:val="005B60E3"/>
    <w:rsid w:val="005B6169"/>
    <w:rsid w:val="005B6184"/>
    <w:rsid w:val="005B61C7"/>
    <w:rsid w:val="005B61FA"/>
    <w:rsid w:val="005B6257"/>
    <w:rsid w:val="005B627B"/>
    <w:rsid w:val="005B62BA"/>
    <w:rsid w:val="005B62DB"/>
    <w:rsid w:val="005B62E4"/>
    <w:rsid w:val="005B631F"/>
    <w:rsid w:val="005B6328"/>
    <w:rsid w:val="005B6343"/>
    <w:rsid w:val="005B6360"/>
    <w:rsid w:val="005B6373"/>
    <w:rsid w:val="005B637E"/>
    <w:rsid w:val="005B6407"/>
    <w:rsid w:val="005B6431"/>
    <w:rsid w:val="005B6465"/>
    <w:rsid w:val="005B647F"/>
    <w:rsid w:val="005B64CA"/>
    <w:rsid w:val="005B64DB"/>
    <w:rsid w:val="005B64EE"/>
    <w:rsid w:val="005B652A"/>
    <w:rsid w:val="005B653C"/>
    <w:rsid w:val="005B6578"/>
    <w:rsid w:val="005B65BF"/>
    <w:rsid w:val="005B65E5"/>
    <w:rsid w:val="005B661C"/>
    <w:rsid w:val="005B6671"/>
    <w:rsid w:val="005B6707"/>
    <w:rsid w:val="005B6717"/>
    <w:rsid w:val="005B67A8"/>
    <w:rsid w:val="005B67F8"/>
    <w:rsid w:val="005B684B"/>
    <w:rsid w:val="005B6854"/>
    <w:rsid w:val="005B6864"/>
    <w:rsid w:val="005B68A8"/>
    <w:rsid w:val="005B68DA"/>
    <w:rsid w:val="005B695A"/>
    <w:rsid w:val="005B69E1"/>
    <w:rsid w:val="005B6A16"/>
    <w:rsid w:val="005B6A26"/>
    <w:rsid w:val="005B6A31"/>
    <w:rsid w:val="005B6A5F"/>
    <w:rsid w:val="005B6A81"/>
    <w:rsid w:val="005B6A8D"/>
    <w:rsid w:val="005B6A9F"/>
    <w:rsid w:val="005B6AA2"/>
    <w:rsid w:val="005B6AE0"/>
    <w:rsid w:val="005B6AF4"/>
    <w:rsid w:val="005B6B03"/>
    <w:rsid w:val="005B6B1E"/>
    <w:rsid w:val="005B6B5B"/>
    <w:rsid w:val="005B6B94"/>
    <w:rsid w:val="005B6B9F"/>
    <w:rsid w:val="005B6BD7"/>
    <w:rsid w:val="005B6BDB"/>
    <w:rsid w:val="005B6BF6"/>
    <w:rsid w:val="005B6BFD"/>
    <w:rsid w:val="005B6C09"/>
    <w:rsid w:val="005B6C0F"/>
    <w:rsid w:val="005B6C3B"/>
    <w:rsid w:val="005B6C6A"/>
    <w:rsid w:val="005B6C72"/>
    <w:rsid w:val="005B6CBB"/>
    <w:rsid w:val="005B6CD2"/>
    <w:rsid w:val="005B6CE6"/>
    <w:rsid w:val="005B6D48"/>
    <w:rsid w:val="005B6D71"/>
    <w:rsid w:val="005B6D8C"/>
    <w:rsid w:val="005B6D95"/>
    <w:rsid w:val="005B6E34"/>
    <w:rsid w:val="005B6E3D"/>
    <w:rsid w:val="005B6E46"/>
    <w:rsid w:val="005B6E49"/>
    <w:rsid w:val="005B6EA2"/>
    <w:rsid w:val="005B6EA8"/>
    <w:rsid w:val="005B6EE5"/>
    <w:rsid w:val="005B6EE7"/>
    <w:rsid w:val="005B6F0F"/>
    <w:rsid w:val="005B6F25"/>
    <w:rsid w:val="005B6F30"/>
    <w:rsid w:val="005B6FF9"/>
    <w:rsid w:val="005B7043"/>
    <w:rsid w:val="005B7089"/>
    <w:rsid w:val="005B70BA"/>
    <w:rsid w:val="005B70CB"/>
    <w:rsid w:val="005B7134"/>
    <w:rsid w:val="005B713B"/>
    <w:rsid w:val="005B713F"/>
    <w:rsid w:val="005B715F"/>
    <w:rsid w:val="005B7164"/>
    <w:rsid w:val="005B719F"/>
    <w:rsid w:val="005B71DC"/>
    <w:rsid w:val="005B71E2"/>
    <w:rsid w:val="005B71E8"/>
    <w:rsid w:val="005B7213"/>
    <w:rsid w:val="005B724D"/>
    <w:rsid w:val="005B728D"/>
    <w:rsid w:val="005B72A2"/>
    <w:rsid w:val="005B72C5"/>
    <w:rsid w:val="005B72D0"/>
    <w:rsid w:val="005B731A"/>
    <w:rsid w:val="005B7363"/>
    <w:rsid w:val="005B7398"/>
    <w:rsid w:val="005B739C"/>
    <w:rsid w:val="005B742F"/>
    <w:rsid w:val="005B7452"/>
    <w:rsid w:val="005B7464"/>
    <w:rsid w:val="005B747A"/>
    <w:rsid w:val="005B7488"/>
    <w:rsid w:val="005B7500"/>
    <w:rsid w:val="005B7558"/>
    <w:rsid w:val="005B7599"/>
    <w:rsid w:val="005B75FB"/>
    <w:rsid w:val="005B7675"/>
    <w:rsid w:val="005B7699"/>
    <w:rsid w:val="005B76AD"/>
    <w:rsid w:val="005B76F3"/>
    <w:rsid w:val="005B7729"/>
    <w:rsid w:val="005B772D"/>
    <w:rsid w:val="005B7747"/>
    <w:rsid w:val="005B77E0"/>
    <w:rsid w:val="005B7823"/>
    <w:rsid w:val="005B785F"/>
    <w:rsid w:val="005B794C"/>
    <w:rsid w:val="005B795B"/>
    <w:rsid w:val="005B79FF"/>
    <w:rsid w:val="005B7A03"/>
    <w:rsid w:val="005B7A48"/>
    <w:rsid w:val="005B7A4D"/>
    <w:rsid w:val="005B7A68"/>
    <w:rsid w:val="005B7A78"/>
    <w:rsid w:val="005B7A9B"/>
    <w:rsid w:val="005B7AB3"/>
    <w:rsid w:val="005B7B1A"/>
    <w:rsid w:val="005B7B31"/>
    <w:rsid w:val="005B7B72"/>
    <w:rsid w:val="005B7B90"/>
    <w:rsid w:val="005B7C07"/>
    <w:rsid w:val="005B7C56"/>
    <w:rsid w:val="005B7C76"/>
    <w:rsid w:val="005B7CB9"/>
    <w:rsid w:val="005B7CC5"/>
    <w:rsid w:val="005B7D19"/>
    <w:rsid w:val="005B7D74"/>
    <w:rsid w:val="005B7DA5"/>
    <w:rsid w:val="005B7E11"/>
    <w:rsid w:val="005B7E27"/>
    <w:rsid w:val="005B7E2B"/>
    <w:rsid w:val="005B7E71"/>
    <w:rsid w:val="005B7E81"/>
    <w:rsid w:val="005B7EB4"/>
    <w:rsid w:val="005B7EBC"/>
    <w:rsid w:val="005B7F33"/>
    <w:rsid w:val="005B7F5F"/>
    <w:rsid w:val="005B7FBD"/>
    <w:rsid w:val="005B7FD7"/>
    <w:rsid w:val="005B7FDB"/>
    <w:rsid w:val="005C0013"/>
    <w:rsid w:val="005C0016"/>
    <w:rsid w:val="005C00AC"/>
    <w:rsid w:val="005C00B3"/>
    <w:rsid w:val="005C00DD"/>
    <w:rsid w:val="005C00F2"/>
    <w:rsid w:val="005C015D"/>
    <w:rsid w:val="005C019B"/>
    <w:rsid w:val="005C01B3"/>
    <w:rsid w:val="005C01D2"/>
    <w:rsid w:val="005C0209"/>
    <w:rsid w:val="005C025B"/>
    <w:rsid w:val="005C02B6"/>
    <w:rsid w:val="005C0301"/>
    <w:rsid w:val="005C030A"/>
    <w:rsid w:val="005C0372"/>
    <w:rsid w:val="005C0378"/>
    <w:rsid w:val="005C0383"/>
    <w:rsid w:val="005C03AF"/>
    <w:rsid w:val="005C03DA"/>
    <w:rsid w:val="005C03E0"/>
    <w:rsid w:val="005C03F3"/>
    <w:rsid w:val="005C04C4"/>
    <w:rsid w:val="005C054A"/>
    <w:rsid w:val="005C0576"/>
    <w:rsid w:val="005C058C"/>
    <w:rsid w:val="005C05B2"/>
    <w:rsid w:val="005C063D"/>
    <w:rsid w:val="005C0652"/>
    <w:rsid w:val="005C066A"/>
    <w:rsid w:val="005C0675"/>
    <w:rsid w:val="005C0731"/>
    <w:rsid w:val="005C0784"/>
    <w:rsid w:val="005C078A"/>
    <w:rsid w:val="005C0791"/>
    <w:rsid w:val="005C07B7"/>
    <w:rsid w:val="005C07CE"/>
    <w:rsid w:val="005C07FA"/>
    <w:rsid w:val="005C0843"/>
    <w:rsid w:val="005C0854"/>
    <w:rsid w:val="005C08B6"/>
    <w:rsid w:val="005C08E0"/>
    <w:rsid w:val="005C0908"/>
    <w:rsid w:val="005C090F"/>
    <w:rsid w:val="005C0915"/>
    <w:rsid w:val="005C0948"/>
    <w:rsid w:val="005C0968"/>
    <w:rsid w:val="005C0994"/>
    <w:rsid w:val="005C09D9"/>
    <w:rsid w:val="005C0A61"/>
    <w:rsid w:val="005C0A6A"/>
    <w:rsid w:val="005C0AD7"/>
    <w:rsid w:val="005C0AEB"/>
    <w:rsid w:val="005C0AEC"/>
    <w:rsid w:val="005C0B87"/>
    <w:rsid w:val="005C0B94"/>
    <w:rsid w:val="005C0BB6"/>
    <w:rsid w:val="005C0C38"/>
    <w:rsid w:val="005C0C91"/>
    <w:rsid w:val="005C0CBB"/>
    <w:rsid w:val="005C0CFD"/>
    <w:rsid w:val="005C0D52"/>
    <w:rsid w:val="005C0D5C"/>
    <w:rsid w:val="005C0DB6"/>
    <w:rsid w:val="005C0DC0"/>
    <w:rsid w:val="005C0DDE"/>
    <w:rsid w:val="005C0E2A"/>
    <w:rsid w:val="005C0E61"/>
    <w:rsid w:val="005C0E6D"/>
    <w:rsid w:val="005C0E83"/>
    <w:rsid w:val="005C0EA9"/>
    <w:rsid w:val="005C0EAE"/>
    <w:rsid w:val="005C0EE4"/>
    <w:rsid w:val="005C0F95"/>
    <w:rsid w:val="005C0F99"/>
    <w:rsid w:val="005C0FA5"/>
    <w:rsid w:val="005C106E"/>
    <w:rsid w:val="005C109E"/>
    <w:rsid w:val="005C1109"/>
    <w:rsid w:val="005C110A"/>
    <w:rsid w:val="005C1129"/>
    <w:rsid w:val="005C1169"/>
    <w:rsid w:val="005C1192"/>
    <w:rsid w:val="005C1196"/>
    <w:rsid w:val="005C11EB"/>
    <w:rsid w:val="005C124D"/>
    <w:rsid w:val="005C1256"/>
    <w:rsid w:val="005C1289"/>
    <w:rsid w:val="005C12A6"/>
    <w:rsid w:val="005C12D2"/>
    <w:rsid w:val="005C13C1"/>
    <w:rsid w:val="005C13C6"/>
    <w:rsid w:val="005C13CE"/>
    <w:rsid w:val="005C141E"/>
    <w:rsid w:val="005C1458"/>
    <w:rsid w:val="005C14A7"/>
    <w:rsid w:val="005C14C1"/>
    <w:rsid w:val="005C14D6"/>
    <w:rsid w:val="005C1518"/>
    <w:rsid w:val="005C1573"/>
    <w:rsid w:val="005C1590"/>
    <w:rsid w:val="005C1594"/>
    <w:rsid w:val="005C1597"/>
    <w:rsid w:val="005C159D"/>
    <w:rsid w:val="005C1633"/>
    <w:rsid w:val="005C1680"/>
    <w:rsid w:val="005C16E5"/>
    <w:rsid w:val="005C16F6"/>
    <w:rsid w:val="005C174B"/>
    <w:rsid w:val="005C1791"/>
    <w:rsid w:val="005C17A0"/>
    <w:rsid w:val="005C17C0"/>
    <w:rsid w:val="005C17DE"/>
    <w:rsid w:val="005C17EF"/>
    <w:rsid w:val="005C1805"/>
    <w:rsid w:val="005C1807"/>
    <w:rsid w:val="005C1839"/>
    <w:rsid w:val="005C1855"/>
    <w:rsid w:val="005C1862"/>
    <w:rsid w:val="005C1874"/>
    <w:rsid w:val="005C18AE"/>
    <w:rsid w:val="005C18B6"/>
    <w:rsid w:val="005C1976"/>
    <w:rsid w:val="005C19A7"/>
    <w:rsid w:val="005C19FD"/>
    <w:rsid w:val="005C1A10"/>
    <w:rsid w:val="005C1A20"/>
    <w:rsid w:val="005C1A3E"/>
    <w:rsid w:val="005C1A56"/>
    <w:rsid w:val="005C1A58"/>
    <w:rsid w:val="005C1A7C"/>
    <w:rsid w:val="005C1AA1"/>
    <w:rsid w:val="005C1AAB"/>
    <w:rsid w:val="005C1B24"/>
    <w:rsid w:val="005C1B3B"/>
    <w:rsid w:val="005C1B5E"/>
    <w:rsid w:val="005C1B64"/>
    <w:rsid w:val="005C1B67"/>
    <w:rsid w:val="005C1BA4"/>
    <w:rsid w:val="005C1C0E"/>
    <w:rsid w:val="005C1C18"/>
    <w:rsid w:val="005C1C60"/>
    <w:rsid w:val="005C1C64"/>
    <w:rsid w:val="005C1C9E"/>
    <w:rsid w:val="005C1CA5"/>
    <w:rsid w:val="005C1CEF"/>
    <w:rsid w:val="005C1D3D"/>
    <w:rsid w:val="005C1D4A"/>
    <w:rsid w:val="005C1D5F"/>
    <w:rsid w:val="005C1DB4"/>
    <w:rsid w:val="005C1DB5"/>
    <w:rsid w:val="005C1E27"/>
    <w:rsid w:val="005C1E59"/>
    <w:rsid w:val="005C1E66"/>
    <w:rsid w:val="005C1E77"/>
    <w:rsid w:val="005C1F15"/>
    <w:rsid w:val="005C1F4E"/>
    <w:rsid w:val="005C1F63"/>
    <w:rsid w:val="005C1F71"/>
    <w:rsid w:val="005C1F7C"/>
    <w:rsid w:val="005C1F89"/>
    <w:rsid w:val="005C1FBB"/>
    <w:rsid w:val="005C1FD3"/>
    <w:rsid w:val="005C1FEC"/>
    <w:rsid w:val="005C1FF3"/>
    <w:rsid w:val="005C2002"/>
    <w:rsid w:val="005C201A"/>
    <w:rsid w:val="005C203C"/>
    <w:rsid w:val="005C2063"/>
    <w:rsid w:val="005C20E8"/>
    <w:rsid w:val="005C20F4"/>
    <w:rsid w:val="005C20F7"/>
    <w:rsid w:val="005C2122"/>
    <w:rsid w:val="005C213F"/>
    <w:rsid w:val="005C2156"/>
    <w:rsid w:val="005C216B"/>
    <w:rsid w:val="005C21AE"/>
    <w:rsid w:val="005C21BC"/>
    <w:rsid w:val="005C21C7"/>
    <w:rsid w:val="005C21F1"/>
    <w:rsid w:val="005C2245"/>
    <w:rsid w:val="005C2254"/>
    <w:rsid w:val="005C2384"/>
    <w:rsid w:val="005C23EB"/>
    <w:rsid w:val="005C23FF"/>
    <w:rsid w:val="005C2433"/>
    <w:rsid w:val="005C249C"/>
    <w:rsid w:val="005C24D6"/>
    <w:rsid w:val="005C250E"/>
    <w:rsid w:val="005C2521"/>
    <w:rsid w:val="005C253B"/>
    <w:rsid w:val="005C25D2"/>
    <w:rsid w:val="005C25DA"/>
    <w:rsid w:val="005C25F8"/>
    <w:rsid w:val="005C25F9"/>
    <w:rsid w:val="005C2614"/>
    <w:rsid w:val="005C261D"/>
    <w:rsid w:val="005C2659"/>
    <w:rsid w:val="005C267F"/>
    <w:rsid w:val="005C2692"/>
    <w:rsid w:val="005C26A1"/>
    <w:rsid w:val="005C26AA"/>
    <w:rsid w:val="005C2705"/>
    <w:rsid w:val="005C27A5"/>
    <w:rsid w:val="005C27E5"/>
    <w:rsid w:val="005C27F3"/>
    <w:rsid w:val="005C288C"/>
    <w:rsid w:val="005C28B3"/>
    <w:rsid w:val="005C28D1"/>
    <w:rsid w:val="005C2983"/>
    <w:rsid w:val="005C298D"/>
    <w:rsid w:val="005C299F"/>
    <w:rsid w:val="005C2A0D"/>
    <w:rsid w:val="005C2A38"/>
    <w:rsid w:val="005C2A66"/>
    <w:rsid w:val="005C2A7F"/>
    <w:rsid w:val="005C2ABA"/>
    <w:rsid w:val="005C2AF0"/>
    <w:rsid w:val="005C2B31"/>
    <w:rsid w:val="005C2B78"/>
    <w:rsid w:val="005C2BEC"/>
    <w:rsid w:val="005C2C04"/>
    <w:rsid w:val="005C2C5D"/>
    <w:rsid w:val="005C2C74"/>
    <w:rsid w:val="005C2CD1"/>
    <w:rsid w:val="005C2D37"/>
    <w:rsid w:val="005C2D93"/>
    <w:rsid w:val="005C2DA3"/>
    <w:rsid w:val="005C2DB5"/>
    <w:rsid w:val="005C2DD0"/>
    <w:rsid w:val="005C2DDF"/>
    <w:rsid w:val="005C2E23"/>
    <w:rsid w:val="005C2E44"/>
    <w:rsid w:val="005C2E98"/>
    <w:rsid w:val="005C2EDA"/>
    <w:rsid w:val="005C2EE9"/>
    <w:rsid w:val="005C2F1C"/>
    <w:rsid w:val="005C2F7F"/>
    <w:rsid w:val="005C2FB6"/>
    <w:rsid w:val="005C3051"/>
    <w:rsid w:val="005C307B"/>
    <w:rsid w:val="005C30DA"/>
    <w:rsid w:val="005C313A"/>
    <w:rsid w:val="005C3189"/>
    <w:rsid w:val="005C31CD"/>
    <w:rsid w:val="005C31EF"/>
    <w:rsid w:val="005C3202"/>
    <w:rsid w:val="005C320A"/>
    <w:rsid w:val="005C3219"/>
    <w:rsid w:val="005C3225"/>
    <w:rsid w:val="005C3227"/>
    <w:rsid w:val="005C3257"/>
    <w:rsid w:val="005C32DE"/>
    <w:rsid w:val="005C32F5"/>
    <w:rsid w:val="005C3312"/>
    <w:rsid w:val="005C3331"/>
    <w:rsid w:val="005C337A"/>
    <w:rsid w:val="005C339D"/>
    <w:rsid w:val="005C33BA"/>
    <w:rsid w:val="005C33D1"/>
    <w:rsid w:val="005C33F5"/>
    <w:rsid w:val="005C3420"/>
    <w:rsid w:val="005C3422"/>
    <w:rsid w:val="005C3426"/>
    <w:rsid w:val="005C3446"/>
    <w:rsid w:val="005C345C"/>
    <w:rsid w:val="005C3470"/>
    <w:rsid w:val="005C351E"/>
    <w:rsid w:val="005C35DD"/>
    <w:rsid w:val="005C35F2"/>
    <w:rsid w:val="005C366F"/>
    <w:rsid w:val="005C3759"/>
    <w:rsid w:val="005C3790"/>
    <w:rsid w:val="005C379F"/>
    <w:rsid w:val="005C3808"/>
    <w:rsid w:val="005C384F"/>
    <w:rsid w:val="005C385B"/>
    <w:rsid w:val="005C386E"/>
    <w:rsid w:val="005C38C0"/>
    <w:rsid w:val="005C3912"/>
    <w:rsid w:val="005C391C"/>
    <w:rsid w:val="005C391D"/>
    <w:rsid w:val="005C3921"/>
    <w:rsid w:val="005C3942"/>
    <w:rsid w:val="005C3967"/>
    <w:rsid w:val="005C3981"/>
    <w:rsid w:val="005C39B3"/>
    <w:rsid w:val="005C39D0"/>
    <w:rsid w:val="005C3A16"/>
    <w:rsid w:val="005C3A3F"/>
    <w:rsid w:val="005C3A9B"/>
    <w:rsid w:val="005C3AAB"/>
    <w:rsid w:val="005C3ABD"/>
    <w:rsid w:val="005C3AC3"/>
    <w:rsid w:val="005C3AEB"/>
    <w:rsid w:val="005C3C2D"/>
    <w:rsid w:val="005C3CD2"/>
    <w:rsid w:val="005C3D24"/>
    <w:rsid w:val="005C3D3C"/>
    <w:rsid w:val="005C3D5A"/>
    <w:rsid w:val="005C3DA7"/>
    <w:rsid w:val="005C3DA9"/>
    <w:rsid w:val="005C3E0C"/>
    <w:rsid w:val="005C3EC0"/>
    <w:rsid w:val="005C3EE6"/>
    <w:rsid w:val="005C3F12"/>
    <w:rsid w:val="005C3F5B"/>
    <w:rsid w:val="005C3F9B"/>
    <w:rsid w:val="005C3FAF"/>
    <w:rsid w:val="005C3FEC"/>
    <w:rsid w:val="005C4006"/>
    <w:rsid w:val="005C4018"/>
    <w:rsid w:val="005C404F"/>
    <w:rsid w:val="005C4057"/>
    <w:rsid w:val="005C4092"/>
    <w:rsid w:val="005C4093"/>
    <w:rsid w:val="005C4132"/>
    <w:rsid w:val="005C415C"/>
    <w:rsid w:val="005C4163"/>
    <w:rsid w:val="005C41B4"/>
    <w:rsid w:val="005C41FE"/>
    <w:rsid w:val="005C429E"/>
    <w:rsid w:val="005C42D6"/>
    <w:rsid w:val="005C4332"/>
    <w:rsid w:val="005C436A"/>
    <w:rsid w:val="005C4374"/>
    <w:rsid w:val="005C43B2"/>
    <w:rsid w:val="005C43EE"/>
    <w:rsid w:val="005C43F1"/>
    <w:rsid w:val="005C43FF"/>
    <w:rsid w:val="005C4400"/>
    <w:rsid w:val="005C4469"/>
    <w:rsid w:val="005C4477"/>
    <w:rsid w:val="005C449F"/>
    <w:rsid w:val="005C44BA"/>
    <w:rsid w:val="005C44BD"/>
    <w:rsid w:val="005C4511"/>
    <w:rsid w:val="005C4558"/>
    <w:rsid w:val="005C45CC"/>
    <w:rsid w:val="005C462E"/>
    <w:rsid w:val="005C465A"/>
    <w:rsid w:val="005C468F"/>
    <w:rsid w:val="005C4725"/>
    <w:rsid w:val="005C4769"/>
    <w:rsid w:val="005C4783"/>
    <w:rsid w:val="005C4816"/>
    <w:rsid w:val="005C481B"/>
    <w:rsid w:val="005C4829"/>
    <w:rsid w:val="005C4835"/>
    <w:rsid w:val="005C4840"/>
    <w:rsid w:val="005C487D"/>
    <w:rsid w:val="005C48B7"/>
    <w:rsid w:val="005C4911"/>
    <w:rsid w:val="005C491D"/>
    <w:rsid w:val="005C4921"/>
    <w:rsid w:val="005C4923"/>
    <w:rsid w:val="005C4926"/>
    <w:rsid w:val="005C4942"/>
    <w:rsid w:val="005C4967"/>
    <w:rsid w:val="005C49A4"/>
    <w:rsid w:val="005C49AE"/>
    <w:rsid w:val="005C4A22"/>
    <w:rsid w:val="005C4A60"/>
    <w:rsid w:val="005C4AB0"/>
    <w:rsid w:val="005C4AE6"/>
    <w:rsid w:val="005C4B47"/>
    <w:rsid w:val="005C4B69"/>
    <w:rsid w:val="005C4B6D"/>
    <w:rsid w:val="005C4B92"/>
    <w:rsid w:val="005C4BB1"/>
    <w:rsid w:val="005C4BE4"/>
    <w:rsid w:val="005C4BEE"/>
    <w:rsid w:val="005C4C4B"/>
    <w:rsid w:val="005C4C88"/>
    <w:rsid w:val="005C4CCE"/>
    <w:rsid w:val="005C4CD8"/>
    <w:rsid w:val="005C4D67"/>
    <w:rsid w:val="005C4D92"/>
    <w:rsid w:val="005C4DE6"/>
    <w:rsid w:val="005C4E2B"/>
    <w:rsid w:val="005C4E4B"/>
    <w:rsid w:val="005C4E69"/>
    <w:rsid w:val="005C4F10"/>
    <w:rsid w:val="005C4F48"/>
    <w:rsid w:val="005C4F60"/>
    <w:rsid w:val="005C4F81"/>
    <w:rsid w:val="005C4FAA"/>
    <w:rsid w:val="005C5049"/>
    <w:rsid w:val="005C50A7"/>
    <w:rsid w:val="005C50A9"/>
    <w:rsid w:val="005C5170"/>
    <w:rsid w:val="005C51C2"/>
    <w:rsid w:val="005C5210"/>
    <w:rsid w:val="005C5245"/>
    <w:rsid w:val="005C528B"/>
    <w:rsid w:val="005C52AF"/>
    <w:rsid w:val="005C52B4"/>
    <w:rsid w:val="005C52D6"/>
    <w:rsid w:val="005C52F6"/>
    <w:rsid w:val="005C5306"/>
    <w:rsid w:val="005C5329"/>
    <w:rsid w:val="005C5372"/>
    <w:rsid w:val="005C537F"/>
    <w:rsid w:val="005C53B0"/>
    <w:rsid w:val="005C53DC"/>
    <w:rsid w:val="005C5497"/>
    <w:rsid w:val="005C54D3"/>
    <w:rsid w:val="005C54D5"/>
    <w:rsid w:val="005C5517"/>
    <w:rsid w:val="005C5530"/>
    <w:rsid w:val="005C5550"/>
    <w:rsid w:val="005C5582"/>
    <w:rsid w:val="005C55AB"/>
    <w:rsid w:val="005C55B4"/>
    <w:rsid w:val="005C56E6"/>
    <w:rsid w:val="005C5702"/>
    <w:rsid w:val="005C570D"/>
    <w:rsid w:val="005C5768"/>
    <w:rsid w:val="005C5772"/>
    <w:rsid w:val="005C5778"/>
    <w:rsid w:val="005C577C"/>
    <w:rsid w:val="005C579D"/>
    <w:rsid w:val="005C57A6"/>
    <w:rsid w:val="005C5816"/>
    <w:rsid w:val="005C5874"/>
    <w:rsid w:val="005C5903"/>
    <w:rsid w:val="005C5926"/>
    <w:rsid w:val="005C5965"/>
    <w:rsid w:val="005C5975"/>
    <w:rsid w:val="005C59CB"/>
    <w:rsid w:val="005C59D6"/>
    <w:rsid w:val="005C59F5"/>
    <w:rsid w:val="005C59F7"/>
    <w:rsid w:val="005C5A38"/>
    <w:rsid w:val="005C5A6E"/>
    <w:rsid w:val="005C5A9B"/>
    <w:rsid w:val="005C5ADD"/>
    <w:rsid w:val="005C5B15"/>
    <w:rsid w:val="005C5B24"/>
    <w:rsid w:val="005C5B64"/>
    <w:rsid w:val="005C5B97"/>
    <w:rsid w:val="005C5BA7"/>
    <w:rsid w:val="005C5BB7"/>
    <w:rsid w:val="005C5C8E"/>
    <w:rsid w:val="005C5CAC"/>
    <w:rsid w:val="005C5D5A"/>
    <w:rsid w:val="005C5D78"/>
    <w:rsid w:val="005C5D81"/>
    <w:rsid w:val="005C5DAC"/>
    <w:rsid w:val="005C5DC4"/>
    <w:rsid w:val="005C5DEF"/>
    <w:rsid w:val="005C5DF9"/>
    <w:rsid w:val="005C5E28"/>
    <w:rsid w:val="005C5E36"/>
    <w:rsid w:val="005C5E3B"/>
    <w:rsid w:val="005C5E7A"/>
    <w:rsid w:val="005C5E89"/>
    <w:rsid w:val="005C5E9F"/>
    <w:rsid w:val="005C5EE6"/>
    <w:rsid w:val="005C5EE8"/>
    <w:rsid w:val="005C5F03"/>
    <w:rsid w:val="005C5F56"/>
    <w:rsid w:val="005C5F63"/>
    <w:rsid w:val="005C5F6F"/>
    <w:rsid w:val="005C5F8B"/>
    <w:rsid w:val="005C5F96"/>
    <w:rsid w:val="005C5FEE"/>
    <w:rsid w:val="005C6013"/>
    <w:rsid w:val="005C60A0"/>
    <w:rsid w:val="005C6100"/>
    <w:rsid w:val="005C6107"/>
    <w:rsid w:val="005C6120"/>
    <w:rsid w:val="005C616F"/>
    <w:rsid w:val="005C622B"/>
    <w:rsid w:val="005C6252"/>
    <w:rsid w:val="005C62D2"/>
    <w:rsid w:val="005C6341"/>
    <w:rsid w:val="005C636D"/>
    <w:rsid w:val="005C6393"/>
    <w:rsid w:val="005C63A8"/>
    <w:rsid w:val="005C6406"/>
    <w:rsid w:val="005C640E"/>
    <w:rsid w:val="005C642B"/>
    <w:rsid w:val="005C6472"/>
    <w:rsid w:val="005C6509"/>
    <w:rsid w:val="005C650F"/>
    <w:rsid w:val="005C6523"/>
    <w:rsid w:val="005C6541"/>
    <w:rsid w:val="005C6572"/>
    <w:rsid w:val="005C65A2"/>
    <w:rsid w:val="005C65B3"/>
    <w:rsid w:val="005C65BA"/>
    <w:rsid w:val="005C65E9"/>
    <w:rsid w:val="005C65EB"/>
    <w:rsid w:val="005C65F1"/>
    <w:rsid w:val="005C65F9"/>
    <w:rsid w:val="005C661F"/>
    <w:rsid w:val="005C6629"/>
    <w:rsid w:val="005C664F"/>
    <w:rsid w:val="005C6685"/>
    <w:rsid w:val="005C66B1"/>
    <w:rsid w:val="005C674E"/>
    <w:rsid w:val="005C67CD"/>
    <w:rsid w:val="005C67D9"/>
    <w:rsid w:val="005C68E2"/>
    <w:rsid w:val="005C6922"/>
    <w:rsid w:val="005C6924"/>
    <w:rsid w:val="005C6930"/>
    <w:rsid w:val="005C693E"/>
    <w:rsid w:val="005C696D"/>
    <w:rsid w:val="005C6990"/>
    <w:rsid w:val="005C69CE"/>
    <w:rsid w:val="005C69DE"/>
    <w:rsid w:val="005C69EB"/>
    <w:rsid w:val="005C69FF"/>
    <w:rsid w:val="005C6A00"/>
    <w:rsid w:val="005C6A38"/>
    <w:rsid w:val="005C6ABD"/>
    <w:rsid w:val="005C6AD6"/>
    <w:rsid w:val="005C6B1F"/>
    <w:rsid w:val="005C6B9C"/>
    <w:rsid w:val="005C6BAE"/>
    <w:rsid w:val="005C6BC7"/>
    <w:rsid w:val="005C6BDC"/>
    <w:rsid w:val="005C6BEA"/>
    <w:rsid w:val="005C6C05"/>
    <w:rsid w:val="005C6C20"/>
    <w:rsid w:val="005C6C36"/>
    <w:rsid w:val="005C6CBE"/>
    <w:rsid w:val="005C6CE4"/>
    <w:rsid w:val="005C6D00"/>
    <w:rsid w:val="005C6D9A"/>
    <w:rsid w:val="005C6D9E"/>
    <w:rsid w:val="005C6DBB"/>
    <w:rsid w:val="005C6DD3"/>
    <w:rsid w:val="005C6E0D"/>
    <w:rsid w:val="005C6E4C"/>
    <w:rsid w:val="005C6E82"/>
    <w:rsid w:val="005C6E83"/>
    <w:rsid w:val="005C6EB9"/>
    <w:rsid w:val="005C6EBE"/>
    <w:rsid w:val="005C6ED2"/>
    <w:rsid w:val="005C6EE7"/>
    <w:rsid w:val="005C6F09"/>
    <w:rsid w:val="005C6F2D"/>
    <w:rsid w:val="005C6F59"/>
    <w:rsid w:val="005C6F74"/>
    <w:rsid w:val="005C6F8C"/>
    <w:rsid w:val="005C6FF8"/>
    <w:rsid w:val="005C6FFC"/>
    <w:rsid w:val="005C701A"/>
    <w:rsid w:val="005C7049"/>
    <w:rsid w:val="005C705F"/>
    <w:rsid w:val="005C7063"/>
    <w:rsid w:val="005C711F"/>
    <w:rsid w:val="005C7135"/>
    <w:rsid w:val="005C7169"/>
    <w:rsid w:val="005C7174"/>
    <w:rsid w:val="005C717E"/>
    <w:rsid w:val="005C71A3"/>
    <w:rsid w:val="005C71D4"/>
    <w:rsid w:val="005C71FF"/>
    <w:rsid w:val="005C7206"/>
    <w:rsid w:val="005C723E"/>
    <w:rsid w:val="005C7245"/>
    <w:rsid w:val="005C727B"/>
    <w:rsid w:val="005C72A9"/>
    <w:rsid w:val="005C72C3"/>
    <w:rsid w:val="005C72E6"/>
    <w:rsid w:val="005C733D"/>
    <w:rsid w:val="005C7364"/>
    <w:rsid w:val="005C7367"/>
    <w:rsid w:val="005C7387"/>
    <w:rsid w:val="005C73B4"/>
    <w:rsid w:val="005C73EC"/>
    <w:rsid w:val="005C7440"/>
    <w:rsid w:val="005C747B"/>
    <w:rsid w:val="005C748D"/>
    <w:rsid w:val="005C74AC"/>
    <w:rsid w:val="005C7523"/>
    <w:rsid w:val="005C7593"/>
    <w:rsid w:val="005C75A5"/>
    <w:rsid w:val="005C75E5"/>
    <w:rsid w:val="005C75F7"/>
    <w:rsid w:val="005C7615"/>
    <w:rsid w:val="005C761B"/>
    <w:rsid w:val="005C761F"/>
    <w:rsid w:val="005C7626"/>
    <w:rsid w:val="005C7700"/>
    <w:rsid w:val="005C770A"/>
    <w:rsid w:val="005C773F"/>
    <w:rsid w:val="005C7761"/>
    <w:rsid w:val="005C7784"/>
    <w:rsid w:val="005C7801"/>
    <w:rsid w:val="005C780C"/>
    <w:rsid w:val="005C7832"/>
    <w:rsid w:val="005C7844"/>
    <w:rsid w:val="005C789C"/>
    <w:rsid w:val="005C78D1"/>
    <w:rsid w:val="005C7910"/>
    <w:rsid w:val="005C7937"/>
    <w:rsid w:val="005C7942"/>
    <w:rsid w:val="005C79AB"/>
    <w:rsid w:val="005C79E5"/>
    <w:rsid w:val="005C7A10"/>
    <w:rsid w:val="005C7A2F"/>
    <w:rsid w:val="005C7A3D"/>
    <w:rsid w:val="005C7A4A"/>
    <w:rsid w:val="005C7A67"/>
    <w:rsid w:val="005C7AA5"/>
    <w:rsid w:val="005C7AD5"/>
    <w:rsid w:val="005C7B05"/>
    <w:rsid w:val="005C7B1F"/>
    <w:rsid w:val="005C7B50"/>
    <w:rsid w:val="005C7B68"/>
    <w:rsid w:val="005C7B80"/>
    <w:rsid w:val="005C7BA1"/>
    <w:rsid w:val="005C7BD3"/>
    <w:rsid w:val="005C7C16"/>
    <w:rsid w:val="005C7C48"/>
    <w:rsid w:val="005C7C50"/>
    <w:rsid w:val="005C7CA6"/>
    <w:rsid w:val="005C7CE4"/>
    <w:rsid w:val="005C7D11"/>
    <w:rsid w:val="005C7D20"/>
    <w:rsid w:val="005C7D3C"/>
    <w:rsid w:val="005C7D5E"/>
    <w:rsid w:val="005C7D5F"/>
    <w:rsid w:val="005C7D88"/>
    <w:rsid w:val="005C7D8F"/>
    <w:rsid w:val="005C7DDD"/>
    <w:rsid w:val="005C7E1D"/>
    <w:rsid w:val="005C7E6E"/>
    <w:rsid w:val="005C7E89"/>
    <w:rsid w:val="005C7E8F"/>
    <w:rsid w:val="005C7EC2"/>
    <w:rsid w:val="005C7EE8"/>
    <w:rsid w:val="005C7F46"/>
    <w:rsid w:val="005C7F60"/>
    <w:rsid w:val="005C7F7D"/>
    <w:rsid w:val="005C7FEB"/>
    <w:rsid w:val="005C7FEF"/>
    <w:rsid w:val="005D0013"/>
    <w:rsid w:val="005D001C"/>
    <w:rsid w:val="005D0052"/>
    <w:rsid w:val="005D00B7"/>
    <w:rsid w:val="005D00BD"/>
    <w:rsid w:val="005D00D9"/>
    <w:rsid w:val="005D013E"/>
    <w:rsid w:val="005D01AA"/>
    <w:rsid w:val="005D01AD"/>
    <w:rsid w:val="005D01BC"/>
    <w:rsid w:val="005D024B"/>
    <w:rsid w:val="005D028B"/>
    <w:rsid w:val="005D02C6"/>
    <w:rsid w:val="005D02E5"/>
    <w:rsid w:val="005D0335"/>
    <w:rsid w:val="005D03D0"/>
    <w:rsid w:val="005D03DB"/>
    <w:rsid w:val="005D040C"/>
    <w:rsid w:val="005D0419"/>
    <w:rsid w:val="005D042D"/>
    <w:rsid w:val="005D045B"/>
    <w:rsid w:val="005D0462"/>
    <w:rsid w:val="005D0464"/>
    <w:rsid w:val="005D047D"/>
    <w:rsid w:val="005D04C2"/>
    <w:rsid w:val="005D04F5"/>
    <w:rsid w:val="005D0516"/>
    <w:rsid w:val="005D0522"/>
    <w:rsid w:val="005D0528"/>
    <w:rsid w:val="005D0572"/>
    <w:rsid w:val="005D059A"/>
    <w:rsid w:val="005D059D"/>
    <w:rsid w:val="005D05B5"/>
    <w:rsid w:val="005D0663"/>
    <w:rsid w:val="005D0675"/>
    <w:rsid w:val="005D06F4"/>
    <w:rsid w:val="005D0730"/>
    <w:rsid w:val="005D0742"/>
    <w:rsid w:val="005D0761"/>
    <w:rsid w:val="005D078B"/>
    <w:rsid w:val="005D079E"/>
    <w:rsid w:val="005D07A0"/>
    <w:rsid w:val="005D07A2"/>
    <w:rsid w:val="005D07B3"/>
    <w:rsid w:val="005D07B8"/>
    <w:rsid w:val="005D084E"/>
    <w:rsid w:val="005D08BA"/>
    <w:rsid w:val="005D0953"/>
    <w:rsid w:val="005D097D"/>
    <w:rsid w:val="005D0987"/>
    <w:rsid w:val="005D0991"/>
    <w:rsid w:val="005D09C0"/>
    <w:rsid w:val="005D09D3"/>
    <w:rsid w:val="005D09DC"/>
    <w:rsid w:val="005D09DF"/>
    <w:rsid w:val="005D0A24"/>
    <w:rsid w:val="005D0A5E"/>
    <w:rsid w:val="005D0AA5"/>
    <w:rsid w:val="005D0AA7"/>
    <w:rsid w:val="005D0AAE"/>
    <w:rsid w:val="005D0AB1"/>
    <w:rsid w:val="005D0B08"/>
    <w:rsid w:val="005D0B35"/>
    <w:rsid w:val="005D0B40"/>
    <w:rsid w:val="005D0B89"/>
    <w:rsid w:val="005D0BDB"/>
    <w:rsid w:val="005D0C73"/>
    <w:rsid w:val="005D0C8E"/>
    <w:rsid w:val="005D0CE3"/>
    <w:rsid w:val="005D0D40"/>
    <w:rsid w:val="005D0D4F"/>
    <w:rsid w:val="005D0D77"/>
    <w:rsid w:val="005D0D84"/>
    <w:rsid w:val="005D0DBE"/>
    <w:rsid w:val="005D0DF4"/>
    <w:rsid w:val="005D0E7D"/>
    <w:rsid w:val="005D0EA4"/>
    <w:rsid w:val="005D0EBE"/>
    <w:rsid w:val="005D0EE9"/>
    <w:rsid w:val="005D0F66"/>
    <w:rsid w:val="005D0F6F"/>
    <w:rsid w:val="005D0FEA"/>
    <w:rsid w:val="005D0FF0"/>
    <w:rsid w:val="005D100B"/>
    <w:rsid w:val="005D1057"/>
    <w:rsid w:val="005D10B8"/>
    <w:rsid w:val="005D10C3"/>
    <w:rsid w:val="005D10E8"/>
    <w:rsid w:val="005D10F5"/>
    <w:rsid w:val="005D1147"/>
    <w:rsid w:val="005D114E"/>
    <w:rsid w:val="005D11CF"/>
    <w:rsid w:val="005D1206"/>
    <w:rsid w:val="005D1228"/>
    <w:rsid w:val="005D1250"/>
    <w:rsid w:val="005D126C"/>
    <w:rsid w:val="005D1275"/>
    <w:rsid w:val="005D12CB"/>
    <w:rsid w:val="005D1316"/>
    <w:rsid w:val="005D1341"/>
    <w:rsid w:val="005D1363"/>
    <w:rsid w:val="005D13C5"/>
    <w:rsid w:val="005D13EA"/>
    <w:rsid w:val="005D146A"/>
    <w:rsid w:val="005D147D"/>
    <w:rsid w:val="005D14AF"/>
    <w:rsid w:val="005D14D0"/>
    <w:rsid w:val="005D14E3"/>
    <w:rsid w:val="005D1542"/>
    <w:rsid w:val="005D15DE"/>
    <w:rsid w:val="005D166A"/>
    <w:rsid w:val="005D1686"/>
    <w:rsid w:val="005D16E5"/>
    <w:rsid w:val="005D171F"/>
    <w:rsid w:val="005D172C"/>
    <w:rsid w:val="005D1763"/>
    <w:rsid w:val="005D1776"/>
    <w:rsid w:val="005D1806"/>
    <w:rsid w:val="005D1820"/>
    <w:rsid w:val="005D1823"/>
    <w:rsid w:val="005D1824"/>
    <w:rsid w:val="005D182C"/>
    <w:rsid w:val="005D18B1"/>
    <w:rsid w:val="005D18B9"/>
    <w:rsid w:val="005D18DC"/>
    <w:rsid w:val="005D18FB"/>
    <w:rsid w:val="005D1930"/>
    <w:rsid w:val="005D195F"/>
    <w:rsid w:val="005D1985"/>
    <w:rsid w:val="005D19A5"/>
    <w:rsid w:val="005D19BD"/>
    <w:rsid w:val="005D19FD"/>
    <w:rsid w:val="005D1AC6"/>
    <w:rsid w:val="005D1B32"/>
    <w:rsid w:val="005D1B38"/>
    <w:rsid w:val="005D1B4F"/>
    <w:rsid w:val="005D1BD4"/>
    <w:rsid w:val="005D1BFF"/>
    <w:rsid w:val="005D1C9A"/>
    <w:rsid w:val="005D1CDF"/>
    <w:rsid w:val="005D1CEC"/>
    <w:rsid w:val="005D1D24"/>
    <w:rsid w:val="005D1D97"/>
    <w:rsid w:val="005D1DDE"/>
    <w:rsid w:val="005D1E48"/>
    <w:rsid w:val="005D1E54"/>
    <w:rsid w:val="005D1E87"/>
    <w:rsid w:val="005D1EF6"/>
    <w:rsid w:val="005D1F12"/>
    <w:rsid w:val="005D1F2C"/>
    <w:rsid w:val="005D1F43"/>
    <w:rsid w:val="005D1F45"/>
    <w:rsid w:val="005D1FA4"/>
    <w:rsid w:val="005D205B"/>
    <w:rsid w:val="005D2064"/>
    <w:rsid w:val="005D206D"/>
    <w:rsid w:val="005D2082"/>
    <w:rsid w:val="005D20CC"/>
    <w:rsid w:val="005D20F8"/>
    <w:rsid w:val="005D217E"/>
    <w:rsid w:val="005D2198"/>
    <w:rsid w:val="005D21AA"/>
    <w:rsid w:val="005D21EF"/>
    <w:rsid w:val="005D21F3"/>
    <w:rsid w:val="005D220E"/>
    <w:rsid w:val="005D22AF"/>
    <w:rsid w:val="005D22B9"/>
    <w:rsid w:val="005D22DC"/>
    <w:rsid w:val="005D2336"/>
    <w:rsid w:val="005D238B"/>
    <w:rsid w:val="005D23B4"/>
    <w:rsid w:val="005D23BF"/>
    <w:rsid w:val="005D245B"/>
    <w:rsid w:val="005D248C"/>
    <w:rsid w:val="005D24BD"/>
    <w:rsid w:val="005D255F"/>
    <w:rsid w:val="005D257C"/>
    <w:rsid w:val="005D2594"/>
    <w:rsid w:val="005D25B0"/>
    <w:rsid w:val="005D25F1"/>
    <w:rsid w:val="005D2604"/>
    <w:rsid w:val="005D265D"/>
    <w:rsid w:val="005D2664"/>
    <w:rsid w:val="005D268E"/>
    <w:rsid w:val="005D2694"/>
    <w:rsid w:val="005D2696"/>
    <w:rsid w:val="005D26A1"/>
    <w:rsid w:val="005D27B8"/>
    <w:rsid w:val="005D27BF"/>
    <w:rsid w:val="005D2806"/>
    <w:rsid w:val="005D2845"/>
    <w:rsid w:val="005D28D6"/>
    <w:rsid w:val="005D290F"/>
    <w:rsid w:val="005D291C"/>
    <w:rsid w:val="005D292F"/>
    <w:rsid w:val="005D294C"/>
    <w:rsid w:val="005D2964"/>
    <w:rsid w:val="005D2A13"/>
    <w:rsid w:val="005D2A28"/>
    <w:rsid w:val="005D2A92"/>
    <w:rsid w:val="005D2AA8"/>
    <w:rsid w:val="005D2AB6"/>
    <w:rsid w:val="005D2AC2"/>
    <w:rsid w:val="005D2BB4"/>
    <w:rsid w:val="005D2BB7"/>
    <w:rsid w:val="005D2BD3"/>
    <w:rsid w:val="005D2BE9"/>
    <w:rsid w:val="005D2BF0"/>
    <w:rsid w:val="005D2C09"/>
    <w:rsid w:val="005D2C2F"/>
    <w:rsid w:val="005D2C36"/>
    <w:rsid w:val="005D2C5C"/>
    <w:rsid w:val="005D2C84"/>
    <w:rsid w:val="005D2C8C"/>
    <w:rsid w:val="005D2CC3"/>
    <w:rsid w:val="005D2CD6"/>
    <w:rsid w:val="005D2CEC"/>
    <w:rsid w:val="005D2CEF"/>
    <w:rsid w:val="005D2D22"/>
    <w:rsid w:val="005D2D76"/>
    <w:rsid w:val="005D2D93"/>
    <w:rsid w:val="005D2DB4"/>
    <w:rsid w:val="005D2DB6"/>
    <w:rsid w:val="005D2DC4"/>
    <w:rsid w:val="005D2DD7"/>
    <w:rsid w:val="005D2DEC"/>
    <w:rsid w:val="005D2E27"/>
    <w:rsid w:val="005D2E70"/>
    <w:rsid w:val="005D2E8D"/>
    <w:rsid w:val="005D2E8E"/>
    <w:rsid w:val="005D2E9F"/>
    <w:rsid w:val="005D2F55"/>
    <w:rsid w:val="005D2F5E"/>
    <w:rsid w:val="005D2F69"/>
    <w:rsid w:val="005D2F85"/>
    <w:rsid w:val="005D2F95"/>
    <w:rsid w:val="005D2FCD"/>
    <w:rsid w:val="005D2FFC"/>
    <w:rsid w:val="005D3042"/>
    <w:rsid w:val="005D3054"/>
    <w:rsid w:val="005D3066"/>
    <w:rsid w:val="005D3075"/>
    <w:rsid w:val="005D3087"/>
    <w:rsid w:val="005D3124"/>
    <w:rsid w:val="005D312F"/>
    <w:rsid w:val="005D3156"/>
    <w:rsid w:val="005D318D"/>
    <w:rsid w:val="005D321F"/>
    <w:rsid w:val="005D3237"/>
    <w:rsid w:val="005D32AC"/>
    <w:rsid w:val="005D32B5"/>
    <w:rsid w:val="005D32C3"/>
    <w:rsid w:val="005D32E4"/>
    <w:rsid w:val="005D3336"/>
    <w:rsid w:val="005D3360"/>
    <w:rsid w:val="005D33C2"/>
    <w:rsid w:val="005D3430"/>
    <w:rsid w:val="005D345C"/>
    <w:rsid w:val="005D347F"/>
    <w:rsid w:val="005D350F"/>
    <w:rsid w:val="005D3550"/>
    <w:rsid w:val="005D3551"/>
    <w:rsid w:val="005D3575"/>
    <w:rsid w:val="005D358A"/>
    <w:rsid w:val="005D35B9"/>
    <w:rsid w:val="005D35D3"/>
    <w:rsid w:val="005D3619"/>
    <w:rsid w:val="005D365E"/>
    <w:rsid w:val="005D3662"/>
    <w:rsid w:val="005D37E9"/>
    <w:rsid w:val="005D3808"/>
    <w:rsid w:val="005D3881"/>
    <w:rsid w:val="005D38A1"/>
    <w:rsid w:val="005D38A3"/>
    <w:rsid w:val="005D38EA"/>
    <w:rsid w:val="005D38EF"/>
    <w:rsid w:val="005D3941"/>
    <w:rsid w:val="005D3944"/>
    <w:rsid w:val="005D3956"/>
    <w:rsid w:val="005D39C1"/>
    <w:rsid w:val="005D39E5"/>
    <w:rsid w:val="005D3A37"/>
    <w:rsid w:val="005D3A5D"/>
    <w:rsid w:val="005D3A8A"/>
    <w:rsid w:val="005D3B2F"/>
    <w:rsid w:val="005D3B9C"/>
    <w:rsid w:val="005D3BAC"/>
    <w:rsid w:val="005D3BAE"/>
    <w:rsid w:val="005D3BF7"/>
    <w:rsid w:val="005D3C0A"/>
    <w:rsid w:val="005D3C56"/>
    <w:rsid w:val="005D3C70"/>
    <w:rsid w:val="005D3D2F"/>
    <w:rsid w:val="005D3D30"/>
    <w:rsid w:val="005D3D61"/>
    <w:rsid w:val="005D3E30"/>
    <w:rsid w:val="005D3EC4"/>
    <w:rsid w:val="005D3F7D"/>
    <w:rsid w:val="005D3F82"/>
    <w:rsid w:val="005D3FB8"/>
    <w:rsid w:val="005D3FCE"/>
    <w:rsid w:val="005D3FDB"/>
    <w:rsid w:val="005D3FF5"/>
    <w:rsid w:val="005D4003"/>
    <w:rsid w:val="005D4006"/>
    <w:rsid w:val="005D4065"/>
    <w:rsid w:val="005D40AA"/>
    <w:rsid w:val="005D40AD"/>
    <w:rsid w:val="005D40CE"/>
    <w:rsid w:val="005D40DD"/>
    <w:rsid w:val="005D4128"/>
    <w:rsid w:val="005D4186"/>
    <w:rsid w:val="005D41C3"/>
    <w:rsid w:val="005D41CF"/>
    <w:rsid w:val="005D41EE"/>
    <w:rsid w:val="005D424B"/>
    <w:rsid w:val="005D42E0"/>
    <w:rsid w:val="005D4314"/>
    <w:rsid w:val="005D438B"/>
    <w:rsid w:val="005D43BD"/>
    <w:rsid w:val="005D43C7"/>
    <w:rsid w:val="005D4453"/>
    <w:rsid w:val="005D4477"/>
    <w:rsid w:val="005D448B"/>
    <w:rsid w:val="005D4491"/>
    <w:rsid w:val="005D44C9"/>
    <w:rsid w:val="005D44CC"/>
    <w:rsid w:val="005D44D0"/>
    <w:rsid w:val="005D44F3"/>
    <w:rsid w:val="005D4530"/>
    <w:rsid w:val="005D455B"/>
    <w:rsid w:val="005D458F"/>
    <w:rsid w:val="005D45BF"/>
    <w:rsid w:val="005D45E7"/>
    <w:rsid w:val="005D4622"/>
    <w:rsid w:val="005D463C"/>
    <w:rsid w:val="005D4643"/>
    <w:rsid w:val="005D468D"/>
    <w:rsid w:val="005D46D7"/>
    <w:rsid w:val="005D46FF"/>
    <w:rsid w:val="005D4740"/>
    <w:rsid w:val="005D475E"/>
    <w:rsid w:val="005D4763"/>
    <w:rsid w:val="005D47C5"/>
    <w:rsid w:val="005D48AE"/>
    <w:rsid w:val="005D48C6"/>
    <w:rsid w:val="005D491B"/>
    <w:rsid w:val="005D4922"/>
    <w:rsid w:val="005D496D"/>
    <w:rsid w:val="005D497D"/>
    <w:rsid w:val="005D498E"/>
    <w:rsid w:val="005D49F0"/>
    <w:rsid w:val="005D4A03"/>
    <w:rsid w:val="005D4A10"/>
    <w:rsid w:val="005D4AC8"/>
    <w:rsid w:val="005D4ACA"/>
    <w:rsid w:val="005D4B21"/>
    <w:rsid w:val="005D4B25"/>
    <w:rsid w:val="005D4B58"/>
    <w:rsid w:val="005D4B5B"/>
    <w:rsid w:val="005D4C27"/>
    <w:rsid w:val="005D4C86"/>
    <w:rsid w:val="005D4D27"/>
    <w:rsid w:val="005D4DC0"/>
    <w:rsid w:val="005D4E0B"/>
    <w:rsid w:val="005D4E6B"/>
    <w:rsid w:val="005D4E93"/>
    <w:rsid w:val="005D4EDE"/>
    <w:rsid w:val="005D4EF5"/>
    <w:rsid w:val="005D4F93"/>
    <w:rsid w:val="005D4FB2"/>
    <w:rsid w:val="005D503A"/>
    <w:rsid w:val="005D510F"/>
    <w:rsid w:val="005D5155"/>
    <w:rsid w:val="005D51A0"/>
    <w:rsid w:val="005D51A8"/>
    <w:rsid w:val="005D525C"/>
    <w:rsid w:val="005D52ED"/>
    <w:rsid w:val="005D52EE"/>
    <w:rsid w:val="005D52F8"/>
    <w:rsid w:val="005D530E"/>
    <w:rsid w:val="005D5353"/>
    <w:rsid w:val="005D5356"/>
    <w:rsid w:val="005D5371"/>
    <w:rsid w:val="005D5376"/>
    <w:rsid w:val="005D53E7"/>
    <w:rsid w:val="005D5405"/>
    <w:rsid w:val="005D5409"/>
    <w:rsid w:val="005D5421"/>
    <w:rsid w:val="005D5437"/>
    <w:rsid w:val="005D54A7"/>
    <w:rsid w:val="005D54B7"/>
    <w:rsid w:val="005D5510"/>
    <w:rsid w:val="005D555C"/>
    <w:rsid w:val="005D5592"/>
    <w:rsid w:val="005D5642"/>
    <w:rsid w:val="005D566E"/>
    <w:rsid w:val="005D569F"/>
    <w:rsid w:val="005D56AC"/>
    <w:rsid w:val="005D56C5"/>
    <w:rsid w:val="005D56E3"/>
    <w:rsid w:val="005D5701"/>
    <w:rsid w:val="005D572B"/>
    <w:rsid w:val="005D5743"/>
    <w:rsid w:val="005D5780"/>
    <w:rsid w:val="005D5796"/>
    <w:rsid w:val="005D57E6"/>
    <w:rsid w:val="005D582E"/>
    <w:rsid w:val="005D5861"/>
    <w:rsid w:val="005D586C"/>
    <w:rsid w:val="005D58B4"/>
    <w:rsid w:val="005D591D"/>
    <w:rsid w:val="005D5964"/>
    <w:rsid w:val="005D5966"/>
    <w:rsid w:val="005D5993"/>
    <w:rsid w:val="005D59E5"/>
    <w:rsid w:val="005D5A38"/>
    <w:rsid w:val="005D5A42"/>
    <w:rsid w:val="005D5A59"/>
    <w:rsid w:val="005D5A71"/>
    <w:rsid w:val="005D5A9B"/>
    <w:rsid w:val="005D5B1D"/>
    <w:rsid w:val="005D5B37"/>
    <w:rsid w:val="005D5B53"/>
    <w:rsid w:val="005D5BAA"/>
    <w:rsid w:val="005D5BC3"/>
    <w:rsid w:val="005D5BD6"/>
    <w:rsid w:val="005D5BEC"/>
    <w:rsid w:val="005D5BF6"/>
    <w:rsid w:val="005D5C01"/>
    <w:rsid w:val="005D5C35"/>
    <w:rsid w:val="005D5C8B"/>
    <w:rsid w:val="005D5CC9"/>
    <w:rsid w:val="005D5CF1"/>
    <w:rsid w:val="005D5D11"/>
    <w:rsid w:val="005D5D2D"/>
    <w:rsid w:val="005D5D73"/>
    <w:rsid w:val="005D5D8C"/>
    <w:rsid w:val="005D5DD8"/>
    <w:rsid w:val="005D5E25"/>
    <w:rsid w:val="005D5E65"/>
    <w:rsid w:val="005D5EE1"/>
    <w:rsid w:val="005D5F48"/>
    <w:rsid w:val="005D5F4A"/>
    <w:rsid w:val="005D5F5C"/>
    <w:rsid w:val="005D5F60"/>
    <w:rsid w:val="005D5F71"/>
    <w:rsid w:val="005D5F76"/>
    <w:rsid w:val="005D6009"/>
    <w:rsid w:val="005D60B9"/>
    <w:rsid w:val="005D60F4"/>
    <w:rsid w:val="005D6123"/>
    <w:rsid w:val="005D616C"/>
    <w:rsid w:val="005D617B"/>
    <w:rsid w:val="005D61A0"/>
    <w:rsid w:val="005D61B7"/>
    <w:rsid w:val="005D61D9"/>
    <w:rsid w:val="005D61FE"/>
    <w:rsid w:val="005D623B"/>
    <w:rsid w:val="005D6240"/>
    <w:rsid w:val="005D627A"/>
    <w:rsid w:val="005D6292"/>
    <w:rsid w:val="005D631E"/>
    <w:rsid w:val="005D6348"/>
    <w:rsid w:val="005D63B4"/>
    <w:rsid w:val="005D63E7"/>
    <w:rsid w:val="005D6426"/>
    <w:rsid w:val="005D6427"/>
    <w:rsid w:val="005D6454"/>
    <w:rsid w:val="005D647F"/>
    <w:rsid w:val="005D64A7"/>
    <w:rsid w:val="005D64F3"/>
    <w:rsid w:val="005D64F5"/>
    <w:rsid w:val="005D6531"/>
    <w:rsid w:val="005D656E"/>
    <w:rsid w:val="005D6574"/>
    <w:rsid w:val="005D65A1"/>
    <w:rsid w:val="005D65A3"/>
    <w:rsid w:val="005D65EA"/>
    <w:rsid w:val="005D6606"/>
    <w:rsid w:val="005D6675"/>
    <w:rsid w:val="005D66A0"/>
    <w:rsid w:val="005D66AB"/>
    <w:rsid w:val="005D6733"/>
    <w:rsid w:val="005D6734"/>
    <w:rsid w:val="005D6756"/>
    <w:rsid w:val="005D675E"/>
    <w:rsid w:val="005D677A"/>
    <w:rsid w:val="005D678C"/>
    <w:rsid w:val="005D6804"/>
    <w:rsid w:val="005D682E"/>
    <w:rsid w:val="005D6837"/>
    <w:rsid w:val="005D688E"/>
    <w:rsid w:val="005D6891"/>
    <w:rsid w:val="005D68D1"/>
    <w:rsid w:val="005D68E6"/>
    <w:rsid w:val="005D68FB"/>
    <w:rsid w:val="005D6965"/>
    <w:rsid w:val="005D699E"/>
    <w:rsid w:val="005D69B4"/>
    <w:rsid w:val="005D69CF"/>
    <w:rsid w:val="005D69F3"/>
    <w:rsid w:val="005D6AA0"/>
    <w:rsid w:val="005D6AA8"/>
    <w:rsid w:val="005D6AC8"/>
    <w:rsid w:val="005D6AE6"/>
    <w:rsid w:val="005D6B40"/>
    <w:rsid w:val="005D6B6A"/>
    <w:rsid w:val="005D6B94"/>
    <w:rsid w:val="005D6BE7"/>
    <w:rsid w:val="005D6BF5"/>
    <w:rsid w:val="005D6C22"/>
    <w:rsid w:val="005D6C40"/>
    <w:rsid w:val="005D6C47"/>
    <w:rsid w:val="005D6C5D"/>
    <w:rsid w:val="005D6C72"/>
    <w:rsid w:val="005D6CB1"/>
    <w:rsid w:val="005D6CC7"/>
    <w:rsid w:val="005D6D36"/>
    <w:rsid w:val="005D6DF9"/>
    <w:rsid w:val="005D6E06"/>
    <w:rsid w:val="005D6ECA"/>
    <w:rsid w:val="005D6F03"/>
    <w:rsid w:val="005D6F22"/>
    <w:rsid w:val="005D6F46"/>
    <w:rsid w:val="005D6F76"/>
    <w:rsid w:val="005D6F87"/>
    <w:rsid w:val="005D6FA1"/>
    <w:rsid w:val="005D6FBB"/>
    <w:rsid w:val="005D6FCB"/>
    <w:rsid w:val="005D6FD5"/>
    <w:rsid w:val="005D6FDB"/>
    <w:rsid w:val="005D7004"/>
    <w:rsid w:val="005D701D"/>
    <w:rsid w:val="005D7081"/>
    <w:rsid w:val="005D70D6"/>
    <w:rsid w:val="005D70E8"/>
    <w:rsid w:val="005D7132"/>
    <w:rsid w:val="005D71D0"/>
    <w:rsid w:val="005D71D3"/>
    <w:rsid w:val="005D71D5"/>
    <w:rsid w:val="005D71E5"/>
    <w:rsid w:val="005D720D"/>
    <w:rsid w:val="005D7238"/>
    <w:rsid w:val="005D7241"/>
    <w:rsid w:val="005D7284"/>
    <w:rsid w:val="005D7298"/>
    <w:rsid w:val="005D7316"/>
    <w:rsid w:val="005D732F"/>
    <w:rsid w:val="005D7377"/>
    <w:rsid w:val="005D738D"/>
    <w:rsid w:val="005D73BD"/>
    <w:rsid w:val="005D73EE"/>
    <w:rsid w:val="005D7421"/>
    <w:rsid w:val="005D7446"/>
    <w:rsid w:val="005D7459"/>
    <w:rsid w:val="005D749D"/>
    <w:rsid w:val="005D74C6"/>
    <w:rsid w:val="005D74D4"/>
    <w:rsid w:val="005D7525"/>
    <w:rsid w:val="005D7544"/>
    <w:rsid w:val="005D7589"/>
    <w:rsid w:val="005D759A"/>
    <w:rsid w:val="005D7641"/>
    <w:rsid w:val="005D7681"/>
    <w:rsid w:val="005D7692"/>
    <w:rsid w:val="005D769A"/>
    <w:rsid w:val="005D76B2"/>
    <w:rsid w:val="005D76B5"/>
    <w:rsid w:val="005D76C2"/>
    <w:rsid w:val="005D76E0"/>
    <w:rsid w:val="005D76E2"/>
    <w:rsid w:val="005D76F4"/>
    <w:rsid w:val="005D7728"/>
    <w:rsid w:val="005D7731"/>
    <w:rsid w:val="005D7784"/>
    <w:rsid w:val="005D77A0"/>
    <w:rsid w:val="005D77AF"/>
    <w:rsid w:val="005D77B1"/>
    <w:rsid w:val="005D77B7"/>
    <w:rsid w:val="005D785B"/>
    <w:rsid w:val="005D7896"/>
    <w:rsid w:val="005D7899"/>
    <w:rsid w:val="005D78C8"/>
    <w:rsid w:val="005D7904"/>
    <w:rsid w:val="005D799B"/>
    <w:rsid w:val="005D79AE"/>
    <w:rsid w:val="005D79D5"/>
    <w:rsid w:val="005D7A36"/>
    <w:rsid w:val="005D7A38"/>
    <w:rsid w:val="005D7A67"/>
    <w:rsid w:val="005D7A74"/>
    <w:rsid w:val="005D7A75"/>
    <w:rsid w:val="005D7B40"/>
    <w:rsid w:val="005D7B58"/>
    <w:rsid w:val="005D7B5D"/>
    <w:rsid w:val="005D7B7A"/>
    <w:rsid w:val="005D7BA9"/>
    <w:rsid w:val="005D7BB7"/>
    <w:rsid w:val="005D7BE1"/>
    <w:rsid w:val="005D7C06"/>
    <w:rsid w:val="005D7C2B"/>
    <w:rsid w:val="005D7C42"/>
    <w:rsid w:val="005D7C8B"/>
    <w:rsid w:val="005D7CD9"/>
    <w:rsid w:val="005D7CF9"/>
    <w:rsid w:val="005D7D00"/>
    <w:rsid w:val="005D7D0A"/>
    <w:rsid w:val="005D7D15"/>
    <w:rsid w:val="005D7D1E"/>
    <w:rsid w:val="005D7D2B"/>
    <w:rsid w:val="005D7D2E"/>
    <w:rsid w:val="005D7D59"/>
    <w:rsid w:val="005D7D61"/>
    <w:rsid w:val="005D7D6C"/>
    <w:rsid w:val="005D7D75"/>
    <w:rsid w:val="005D7DB0"/>
    <w:rsid w:val="005D7DE7"/>
    <w:rsid w:val="005D7DE8"/>
    <w:rsid w:val="005D7DE9"/>
    <w:rsid w:val="005D7E05"/>
    <w:rsid w:val="005D7E58"/>
    <w:rsid w:val="005D7EC4"/>
    <w:rsid w:val="005D7ECD"/>
    <w:rsid w:val="005D7ECF"/>
    <w:rsid w:val="005D7F12"/>
    <w:rsid w:val="005D7F2A"/>
    <w:rsid w:val="005D7F49"/>
    <w:rsid w:val="005D7F5D"/>
    <w:rsid w:val="005D7FD4"/>
    <w:rsid w:val="005D7FD5"/>
    <w:rsid w:val="005D7FEB"/>
    <w:rsid w:val="005E0001"/>
    <w:rsid w:val="005E001C"/>
    <w:rsid w:val="005E0093"/>
    <w:rsid w:val="005E009F"/>
    <w:rsid w:val="005E00DD"/>
    <w:rsid w:val="005E010F"/>
    <w:rsid w:val="005E0163"/>
    <w:rsid w:val="005E018A"/>
    <w:rsid w:val="005E019F"/>
    <w:rsid w:val="005E01A8"/>
    <w:rsid w:val="005E020C"/>
    <w:rsid w:val="005E0232"/>
    <w:rsid w:val="005E024C"/>
    <w:rsid w:val="005E0258"/>
    <w:rsid w:val="005E029C"/>
    <w:rsid w:val="005E02E2"/>
    <w:rsid w:val="005E0359"/>
    <w:rsid w:val="005E036B"/>
    <w:rsid w:val="005E03B2"/>
    <w:rsid w:val="005E03B8"/>
    <w:rsid w:val="005E03C6"/>
    <w:rsid w:val="005E0432"/>
    <w:rsid w:val="005E0461"/>
    <w:rsid w:val="005E0481"/>
    <w:rsid w:val="005E04AA"/>
    <w:rsid w:val="005E04B5"/>
    <w:rsid w:val="005E04E4"/>
    <w:rsid w:val="005E04E8"/>
    <w:rsid w:val="005E055E"/>
    <w:rsid w:val="005E0560"/>
    <w:rsid w:val="005E0583"/>
    <w:rsid w:val="005E05A1"/>
    <w:rsid w:val="005E05C9"/>
    <w:rsid w:val="005E05F1"/>
    <w:rsid w:val="005E0648"/>
    <w:rsid w:val="005E064C"/>
    <w:rsid w:val="005E065C"/>
    <w:rsid w:val="005E0688"/>
    <w:rsid w:val="005E06C6"/>
    <w:rsid w:val="005E0703"/>
    <w:rsid w:val="005E0721"/>
    <w:rsid w:val="005E0789"/>
    <w:rsid w:val="005E079E"/>
    <w:rsid w:val="005E07CA"/>
    <w:rsid w:val="005E07D6"/>
    <w:rsid w:val="005E0862"/>
    <w:rsid w:val="005E08D1"/>
    <w:rsid w:val="005E0906"/>
    <w:rsid w:val="005E092A"/>
    <w:rsid w:val="005E0933"/>
    <w:rsid w:val="005E099E"/>
    <w:rsid w:val="005E09AF"/>
    <w:rsid w:val="005E09E7"/>
    <w:rsid w:val="005E09FD"/>
    <w:rsid w:val="005E0A27"/>
    <w:rsid w:val="005E0A38"/>
    <w:rsid w:val="005E0A70"/>
    <w:rsid w:val="005E0A87"/>
    <w:rsid w:val="005E0B17"/>
    <w:rsid w:val="005E0B21"/>
    <w:rsid w:val="005E0B66"/>
    <w:rsid w:val="005E0BA3"/>
    <w:rsid w:val="005E0BC5"/>
    <w:rsid w:val="005E0C5A"/>
    <w:rsid w:val="005E0C71"/>
    <w:rsid w:val="005E0C76"/>
    <w:rsid w:val="005E0C7B"/>
    <w:rsid w:val="005E0CA7"/>
    <w:rsid w:val="005E0CEF"/>
    <w:rsid w:val="005E0CFE"/>
    <w:rsid w:val="005E0CFF"/>
    <w:rsid w:val="005E0D01"/>
    <w:rsid w:val="005E0D39"/>
    <w:rsid w:val="005E0D60"/>
    <w:rsid w:val="005E0DBD"/>
    <w:rsid w:val="005E0E78"/>
    <w:rsid w:val="005E0E97"/>
    <w:rsid w:val="005E0EC5"/>
    <w:rsid w:val="005E0F05"/>
    <w:rsid w:val="005E0F27"/>
    <w:rsid w:val="005E0F33"/>
    <w:rsid w:val="005E0F72"/>
    <w:rsid w:val="005E0FAA"/>
    <w:rsid w:val="005E0FBC"/>
    <w:rsid w:val="005E1018"/>
    <w:rsid w:val="005E1054"/>
    <w:rsid w:val="005E1059"/>
    <w:rsid w:val="005E10A0"/>
    <w:rsid w:val="005E10D5"/>
    <w:rsid w:val="005E1116"/>
    <w:rsid w:val="005E1124"/>
    <w:rsid w:val="005E1137"/>
    <w:rsid w:val="005E11F5"/>
    <w:rsid w:val="005E11F9"/>
    <w:rsid w:val="005E1252"/>
    <w:rsid w:val="005E1322"/>
    <w:rsid w:val="005E1382"/>
    <w:rsid w:val="005E1386"/>
    <w:rsid w:val="005E13D7"/>
    <w:rsid w:val="005E13EA"/>
    <w:rsid w:val="005E1417"/>
    <w:rsid w:val="005E143B"/>
    <w:rsid w:val="005E147B"/>
    <w:rsid w:val="005E14D8"/>
    <w:rsid w:val="005E157A"/>
    <w:rsid w:val="005E159D"/>
    <w:rsid w:val="005E15BC"/>
    <w:rsid w:val="005E1622"/>
    <w:rsid w:val="005E1699"/>
    <w:rsid w:val="005E16D2"/>
    <w:rsid w:val="005E1739"/>
    <w:rsid w:val="005E1764"/>
    <w:rsid w:val="005E176B"/>
    <w:rsid w:val="005E1786"/>
    <w:rsid w:val="005E17CA"/>
    <w:rsid w:val="005E17EE"/>
    <w:rsid w:val="005E17EF"/>
    <w:rsid w:val="005E1847"/>
    <w:rsid w:val="005E1853"/>
    <w:rsid w:val="005E18C0"/>
    <w:rsid w:val="005E19A5"/>
    <w:rsid w:val="005E19F8"/>
    <w:rsid w:val="005E1A1D"/>
    <w:rsid w:val="005E1A6C"/>
    <w:rsid w:val="005E1ABB"/>
    <w:rsid w:val="005E1B1E"/>
    <w:rsid w:val="005E1B52"/>
    <w:rsid w:val="005E1B54"/>
    <w:rsid w:val="005E1B73"/>
    <w:rsid w:val="005E1BD5"/>
    <w:rsid w:val="005E1C2D"/>
    <w:rsid w:val="005E1C3D"/>
    <w:rsid w:val="005E1C44"/>
    <w:rsid w:val="005E1C97"/>
    <w:rsid w:val="005E1CC5"/>
    <w:rsid w:val="005E1D29"/>
    <w:rsid w:val="005E1D54"/>
    <w:rsid w:val="005E1D72"/>
    <w:rsid w:val="005E1D74"/>
    <w:rsid w:val="005E1D78"/>
    <w:rsid w:val="005E1D95"/>
    <w:rsid w:val="005E1DDD"/>
    <w:rsid w:val="005E1DF8"/>
    <w:rsid w:val="005E1E24"/>
    <w:rsid w:val="005E1E72"/>
    <w:rsid w:val="005E1E82"/>
    <w:rsid w:val="005E1F30"/>
    <w:rsid w:val="005E1F6C"/>
    <w:rsid w:val="005E1F76"/>
    <w:rsid w:val="005E1F79"/>
    <w:rsid w:val="005E1FCD"/>
    <w:rsid w:val="005E1FD9"/>
    <w:rsid w:val="005E1FFD"/>
    <w:rsid w:val="005E2089"/>
    <w:rsid w:val="005E209A"/>
    <w:rsid w:val="005E20A8"/>
    <w:rsid w:val="005E20AE"/>
    <w:rsid w:val="005E20D5"/>
    <w:rsid w:val="005E211B"/>
    <w:rsid w:val="005E2169"/>
    <w:rsid w:val="005E216A"/>
    <w:rsid w:val="005E21B3"/>
    <w:rsid w:val="005E21B5"/>
    <w:rsid w:val="005E2211"/>
    <w:rsid w:val="005E2243"/>
    <w:rsid w:val="005E226C"/>
    <w:rsid w:val="005E22B7"/>
    <w:rsid w:val="005E22BB"/>
    <w:rsid w:val="005E22CB"/>
    <w:rsid w:val="005E22F1"/>
    <w:rsid w:val="005E22FF"/>
    <w:rsid w:val="005E236E"/>
    <w:rsid w:val="005E23F7"/>
    <w:rsid w:val="005E243B"/>
    <w:rsid w:val="005E2509"/>
    <w:rsid w:val="005E2511"/>
    <w:rsid w:val="005E2576"/>
    <w:rsid w:val="005E25BE"/>
    <w:rsid w:val="005E25DC"/>
    <w:rsid w:val="005E25E4"/>
    <w:rsid w:val="005E25F5"/>
    <w:rsid w:val="005E2641"/>
    <w:rsid w:val="005E2656"/>
    <w:rsid w:val="005E266B"/>
    <w:rsid w:val="005E26AD"/>
    <w:rsid w:val="005E26C7"/>
    <w:rsid w:val="005E26DD"/>
    <w:rsid w:val="005E273C"/>
    <w:rsid w:val="005E2748"/>
    <w:rsid w:val="005E2761"/>
    <w:rsid w:val="005E279D"/>
    <w:rsid w:val="005E27D8"/>
    <w:rsid w:val="005E2886"/>
    <w:rsid w:val="005E290F"/>
    <w:rsid w:val="005E2920"/>
    <w:rsid w:val="005E2946"/>
    <w:rsid w:val="005E295A"/>
    <w:rsid w:val="005E2988"/>
    <w:rsid w:val="005E2999"/>
    <w:rsid w:val="005E2A11"/>
    <w:rsid w:val="005E2A51"/>
    <w:rsid w:val="005E2A62"/>
    <w:rsid w:val="005E2A9B"/>
    <w:rsid w:val="005E2B4D"/>
    <w:rsid w:val="005E2BC1"/>
    <w:rsid w:val="005E2BD4"/>
    <w:rsid w:val="005E2C1A"/>
    <w:rsid w:val="005E2C6F"/>
    <w:rsid w:val="005E2C76"/>
    <w:rsid w:val="005E2C8A"/>
    <w:rsid w:val="005E2D2D"/>
    <w:rsid w:val="005E2D49"/>
    <w:rsid w:val="005E2D6C"/>
    <w:rsid w:val="005E2D8F"/>
    <w:rsid w:val="005E2DDC"/>
    <w:rsid w:val="005E2E3B"/>
    <w:rsid w:val="005E2E8E"/>
    <w:rsid w:val="005E2E9A"/>
    <w:rsid w:val="005E2EBB"/>
    <w:rsid w:val="005E2EC2"/>
    <w:rsid w:val="005E2EF3"/>
    <w:rsid w:val="005E2F65"/>
    <w:rsid w:val="005E2F83"/>
    <w:rsid w:val="005E2FB1"/>
    <w:rsid w:val="005E2FCD"/>
    <w:rsid w:val="005E2FEC"/>
    <w:rsid w:val="005E3003"/>
    <w:rsid w:val="005E3011"/>
    <w:rsid w:val="005E312D"/>
    <w:rsid w:val="005E313D"/>
    <w:rsid w:val="005E319F"/>
    <w:rsid w:val="005E320B"/>
    <w:rsid w:val="005E3258"/>
    <w:rsid w:val="005E325B"/>
    <w:rsid w:val="005E32A3"/>
    <w:rsid w:val="005E32D7"/>
    <w:rsid w:val="005E32FA"/>
    <w:rsid w:val="005E3303"/>
    <w:rsid w:val="005E3361"/>
    <w:rsid w:val="005E3369"/>
    <w:rsid w:val="005E339B"/>
    <w:rsid w:val="005E33E7"/>
    <w:rsid w:val="005E3474"/>
    <w:rsid w:val="005E347A"/>
    <w:rsid w:val="005E348E"/>
    <w:rsid w:val="005E354C"/>
    <w:rsid w:val="005E3573"/>
    <w:rsid w:val="005E35D1"/>
    <w:rsid w:val="005E3600"/>
    <w:rsid w:val="005E360B"/>
    <w:rsid w:val="005E362E"/>
    <w:rsid w:val="005E3636"/>
    <w:rsid w:val="005E366D"/>
    <w:rsid w:val="005E366E"/>
    <w:rsid w:val="005E368B"/>
    <w:rsid w:val="005E36A3"/>
    <w:rsid w:val="005E3707"/>
    <w:rsid w:val="005E3715"/>
    <w:rsid w:val="005E3755"/>
    <w:rsid w:val="005E378F"/>
    <w:rsid w:val="005E37E4"/>
    <w:rsid w:val="005E37FB"/>
    <w:rsid w:val="005E3878"/>
    <w:rsid w:val="005E38BA"/>
    <w:rsid w:val="005E38DE"/>
    <w:rsid w:val="005E3920"/>
    <w:rsid w:val="005E3993"/>
    <w:rsid w:val="005E39AC"/>
    <w:rsid w:val="005E39AF"/>
    <w:rsid w:val="005E3A96"/>
    <w:rsid w:val="005E3A9D"/>
    <w:rsid w:val="005E3A9E"/>
    <w:rsid w:val="005E3ABE"/>
    <w:rsid w:val="005E3ACA"/>
    <w:rsid w:val="005E3B76"/>
    <w:rsid w:val="005E3C26"/>
    <w:rsid w:val="005E3C41"/>
    <w:rsid w:val="005E3C55"/>
    <w:rsid w:val="005E3C5D"/>
    <w:rsid w:val="005E3CB2"/>
    <w:rsid w:val="005E3CB4"/>
    <w:rsid w:val="005E3CCE"/>
    <w:rsid w:val="005E3D7A"/>
    <w:rsid w:val="005E3DF4"/>
    <w:rsid w:val="005E3E10"/>
    <w:rsid w:val="005E3E63"/>
    <w:rsid w:val="005E3EFC"/>
    <w:rsid w:val="005E3F02"/>
    <w:rsid w:val="005E3F19"/>
    <w:rsid w:val="005E3F1F"/>
    <w:rsid w:val="005E3F43"/>
    <w:rsid w:val="005E3F8D"/>
    <w:rsid w:val="005E3FC0"/>
    <w:rsid w:val="005E405E"/>
    <w:rsid w:val="005E406A"/>
    <w:rsid w:val="005E406D"/>
    <w:rsid w:val="005E408D"/>
    <w:rsid w:val="005E4099"/>
    <w:rsid w:val="005E40BE"/>
    <w:rsid w:val="005E40CF"/>
    <w:rsid w:val="005E40F3"/>
    <w:rsid w:val="005E4119"/>
    <w:rsid w:val="005E4181"/>
    <w:rsid w:val="005E4191"/>
    <w:rsid w:val="005E41AF"/>
    <w:rsid w:val="005E41BF"/>
    <w:rsid w:val="005E41C0"/>
    <w:rsid w:val="005E41CA"/>
    <w:rsid w:val="005E4201"/>
    <w:rsid w:val="005E420B"/>
    <w:rsid w:val="005E423D"/>
    <w:rsid w:val="005E426F"/>
    <w:rsid w:val="005E4299"/>
    <w:rsid w:val="005E42E7"/>
    <w:rsid w:val="005E431D"/>
    <w:rsid w:val="005E4333"/>
    <w:rsid w:val="005E4383"/>
    <w:rsid w:val="005E4392"/>
    <w:rsid w:val="005E4398"/>
    <w:rsid w:val="005E43BD"/>
    <w:rsid w:val="005E43DA"/>
    <w:rsid w:val="005E43DE"/>
    <w:rsid w:val="005E43E4"/>
    <w:rsid w:val="005E4480"/>
    <w:rsid w:val="005E4492"/>
    <w:rsid w:val="005E44EB"/>
    <w:rsid w:val="005E44EF"/>
    <w:rsid w:val="005E459F"/>
    <w:rsid w:val="005E45B3"/>
    <w:rsid w:val="005E45C6"/>
    <w:rsid w:val="005E4653"/>
    <w:rsid w:val="005E466F"/>
    <w:rsid w:val="005E467F"/>
    <w:rsid w:val="005E4686"/>
    <w:rsid w:val="005E4689"/>
    <w:rsid w:val="005E46BD"/>
    <w:rsid w:val="005E470A"/>
    <w:rsid w:val="005E47A2"/>
    <w:rsid w:val="005E486C"/>
    <w:rsid w:val="005E48B0"/>
    <w:rsid w:val="005E48D1"/>
    <w:rsid w:val="005E4926"/>
    <w:rsid w:val="005E494B"/>
    <w:rsid w:val="005E4997"/>
    <w:rsid w:val="005E49D1"/>
    <w:rsid w:val="005E49EB"/>
    <w:rsid w:val="005E49F9"/>
    <w:rsid w:val="005E4A10"/>
    <w:rsid w:val="005E4A4B"/>
    <w:rsid w:val="005E4A5B"/>
    <w:rsid w:val="005E4A66"/>
    <w:rsid w:val="005E4A7F"/>
    <w:rsid w:val="005E4AB0"/>
    <w:rsid w:val="005E4AC5"/>
    <w:rsid w:val="005E4AC8"/>
    <w:rsid w:val="005E4ADB"/>
    <w:rsid w:val="005E4AF2"/>
    <w:rsid w:val="005E4AF5"/>
    <w:rsid w:val="005E4B5C"/>
    <w:rsid w:val="005E4BB4"/>
    <w:rsid w:val="005E4BD8"/>
    <w:rsid w:val="005E4BFF"/>
    <w:rsid w:val="005E4C01"/>
    <w:rsid w:val="005E4C1F"/>
    <w:rsid w:val="005E4C3B"/>
    <w:rsid w:val="005E4C56"/>
    <w:rsid w:val="005E4C88"/>
    <w:rsid w:val="005E4C8A"/>
    <w:rsid w:val="005E4C93"/>
    <w:rsid w:val="005E4C96"/>
    <w:rsid w:val="005E4CB8"/>
    <w:rsid w:val="005E4CD0"/>
    <w:rsid w:val="005E4D73"/>
    <w:rsid w:val="005E4D76"/>
    <w:rsid w:val="005E4E30"/>
    <w:rsid w:val="005E4E4F"/>
    <w:rsid w:val="005E4E55"/>
    <w:rsid w:val="005E4EA1"/>
    <w:rsid w:val="005E4F07"/>
    <w:rsid w:val="005E4F3B"/>
    <w:rsid w:val="005E4F72"/>
    <w:rsid w:val="005E4FAA"/>
    <w:rsid w:val="005E4FB5"/>
    <w:rsid w:val="005E4FDB"/>
    <w:rsid w:val="005E5047"/>
    <w:rsid w:val="005E5048"/>
    <w:rsid w:val="005E5062"/>
    <w:rsid w:val="005E50CD"/>
    <w:rsid w:val="005E50F7"/>
    <w:rsid w:val="005E5147"/>
    <w:rsid w:val="005E5156"/>
    <w:rsid w:val="005E51A3"/>
    <w:rsid w:val="005E51F3"/>
    <w:rsid w:val="005E5254"/>
    <w:rsid w:val="005E529A"/>
    <w:rsid w:val="005E529B"/>
    <w:rsid w:val="005E52EF"/>
    <w:rsid w:val="005E52F9"/>
    <w:rsid w:val="005E534D"/>
    <w:rsid w:val="005E5351"/>
    <w:rsid w:val="005E5363"/>
    <w:rsid w:val="005E5368"/>
    <w:rsid w:val="005E537E"/>
    <w:rsid w:val="005E5387"/>
    <w:rsid w:val="005E53BB"/>
    <w:rsid w:val="005E5421"/>
    <w:rsid w:val="005E542E"/>
    <w:rsid w:val="005E543D"/>
    <w:rsid w:val="005E546D"/>
    <w:rsid w:val="005E54F7"/>
    <w:rsid w:val="005E5534"/>
    <w:rsid w:val="005E5542"/>
    <w:rsid w:val="005E5543"/>
    <w:rsid w:val="005E5548"/>
    <w:rsid w:val="005E5636"/>
    <w:rsid w:val="005E5656"/>
    <w:rsid w:val="005E566B"/>
    <w:rsid w:val="005E56E8"/>
    <w:rsid w:val="005E5768"/>
    <w:rsid w:val="005E576C"/>
    <w:rsid w:val="005E578F"/>
    <w:rsid w:val="005E57DB"/>
    <w:rsid w:val="005E5846"/>
    <w:rsid w:val="005E5850"/>
    <w:rsid w:val="005E586B"/>
    <w:rsid w:val="005E586C"/>
    <w:rsid w:val="005E58BC"/>
    <w:rsid w:val="005E5901"/>
    <w:rsid w:val="005E5929"/>
    <w:rsid w:val="005E5938"/>
    <w:rsid w:val="005E598B"/>
    <w:rsid w:val="005E599A"/>
    <w:rsid w:val="005E59B6"/>
    <w:rsid w:val="005E59C1"/>
    <w:rsid w:val="005E5A17"/>
    <w:rsid w:val="005E5A4E"/>
    <w:rsid w:val="005E5A5B"/>
    <w:rsid w:val="005E5A66"/>
    <w:rsid w:val="005E5A96"/>
    <w:rsid w:val="005E5BE5"/>
    <w:rsid w:val="005E5C3D"/>
    <w:rsid w:val="005E5CA2"/>
    <w:rsid w:val="005E5CF8"/>
    <w:rsid w:val="005E5D5D"/>
    <w:rsid w:val="005E5DA4"/>
    <w:rsid w:val="005E5DCD"/>
    <w:rsid w:val="005E5DEC"/>
    <w:rsid w:val="005E5E6A"/>
    <w:rsid w:val="005E5E6F"/>
    <w:rsid w:val="005E5EC6"/>
    <w:rsid w:val="005E5F74"/>
    <w:rsid w:val="005E5F79"/>
    <w:rsid w:val="005E5FA4"/>
    <w:rsid w:val="005E5FEE"/>
    <w:rsid w:val="005E600E"/>
    <w:rsid w:val="005E603F"/>
    <w:rsid w:val="005E604F"/>
    <w:rsid w:val="005E607B"/>
    <w:rsid w:val="005E6098"/>
    <w:rsid w:val="005E60A0"/>
    <w:rsid w:val="005E60F8"/>
    <w:rsid w:val="005E60FD"/>
    <w:rsid w:val="005E6183"/>
    <w:rsid w:val="005E61C6"/>
    <w:rsid w:val="005E626F"/>
    <w:rsid w:val="005E62A3"/>
    <w:rsid w:val="005E62D8"/>
    <w:rsid w:val="005E62FE"/>
    <w:rsid w:val="005E633F"/>
    <w:rsid w:val="005E6352"/>
    <w:rsid w:val="005E636C"/>
    <w:rsid w:val="005E63AD"/>
    <w:rsid w:val="005E63B8"/>
    <w:rsid w:val="005E63C2"/>
    <w:rsid w:val="005E63EB"/>
    <w:rsid w:val="005E63EC"/>
    <w:rsid w:val="005E6419"/>
    <w:rsid w:val="005E642D"/>
    <w:rsid w:val="005E6439"/>
    <w:rsid w:val="005E6440"/>
    <w:rsid w:val="005E645B"/>
    <w:rsid w:val="005E645C"/>
    <w:rsid w:val="005E649C"/>
    <w:rsid w:val="005E64BE"/>
    <w:rsid w:val="005E64FF"/>
    <w:rsid w:val="005E65D7"/>
    <w:rsid w:val="005E65F9"/>
    <w:rsid w:val="005E6620"/>
    <w:rsid w:val="005E663A"/>
    <w:rsid w:val="005E6642"/>
    <w:rsid w:val="005E6675"/>
    <w:rsid w:val="005E667A"/>
    <w:rsid w:val="005E667C"/>
    <w:rsid w:val="005E6688"/>
    <w:rsid w:val="005E66E0"/>
    <w:rsid w:val="005E66F0"/>
    <w:rsid w:val="005E6703"/>
    <w:rsid w:val="005E6708"/>
    <w:rsid w:val="005E671A"/>
    <w:rsid w:val="005E675E"/>
    <w:rsid w:val="005E67CA"/>
    <w:rsid w:val="005E67CF"/>
    <w:rsid w:val="005E67DA"/>
    <w:rsid w:val="005E6894"/>
    <w:rsid w:val="005E68B5"/>
    <w:rsid w:val="005E68C3"/>
    <w:rsid w:val="005E68CF"/>
    <w:rsid w:val="005E68E3"/>
    <w:rsid w:val="005E6943"/>
    <w:rsid w:val="005E6949"/>
    <w:rsid w:val="005E6954"/>
    <w:rsid w:val="005E698B"/>
    <w:rsid w:val="005E69A1"/>
    <w:rsid w:val="005E69B0"/>
    <w:rsid w:val="005E69C1"/>
    <w:rsid w:val="005E69D6"/>
    <w:rsid w:val="005E69DA"/>
    <w:rsid w:val="005E6A05"/>
    <w:rsid w:val="005E6A34"/>
    <w:rsid w:val="005E6A59"/>
    <w:rsid w:val="005E6AB2"/>
    <w:rsid w:val="005E6AB7"/>
    <w:rsid w:val="005E6AB8"/>
    <w:rsid w:val="005E6AF2"/>
    <w:rsid w:val="005E6B5C"/>
    <w:rsid w:val="005E6B5D"/>
    <w:rsid w:val="005E6BA8"/>
    <w:rsid w:val="005E6BB7"/>
    <w:rsid w:val="005E6BD1"/>
    <w:rsid w:val="005E6BDF"/>
    <w:rsid w:val="005E6C98"/>
    <w:rsid w:val="005E6CE0"/>
    <w:rsid w:val="005E6CED"/>
    <w:rsid w:val="005E6CEF"/>
    <w:rsid w:val="005E6D25"/>
    <w:rsid w:val="005E6D4A"/>
    <w:rsid w:val="005E6D5E"/>
    <w:rsid w:val="005E6D76"/>
    <w:rsid w:val="005E6DE0"/>
    <w:rsid w:val="005E6E2F"/>
    <w:rsid w:val="005E6E8A"/>
    <w:rsid w:val="005E6EAA"/>
    <w:rsid w:val="005E6F20"/>
    <w:rsid w:val="005E6F2A"/>
    <w:rsid w:val="005E6FA3"/>
    <w:rsid w:val="005E6FC2"/>
    <w:rsid w:val="005E704B"/>
    <w:rsid w:val="005E7079"/>
    <w:rsid w:val="005E7087"/>
    <w:rsid w:val="005E708B"/>
    <w:rsid w:val="005E70A8"/>
    <w:rsid w:val="005E70BC"/>
    <w:rsid w:val="005E70CF"/>
    <w:rsid w:val="005E70FB"/>
    <w:rsid w:val="005E717C"/>
    <w:rsid w:val="005E71CD"/>
    <w:rsid w:val="005E71CF"/>
    <w:rsid w:val="005E720D"/>
    <w:rsid w:val="005E725D"/>
    <w:rsid w:val="005E72E2"/>
    <w:rsid w:val="005E72FB"/>
    <w:rsid w:val="005E7311"/>
    <w:rsid w:val="005E7321"/>
    <w:rsid w:val="005E7398"/>
    <w:rsid w:val="005E73C0"/>
    <w:rsid w:val="005E73CC"/>
    <w:rsid w:val="005E73ED"/>
    <w:rsid w:val="005E73FC"/>
    <w:rsid w:val="005E7417"/>
    <w:rsid w:val="005E743C"/>
    <w:rsid w:val="005E7489"/>
    <w:rsid w:val="005E7499"/>
    <w:rsid w:val="005E74BD"/>
    <w:rsid w:val="005E7513"/>
    <w:rsid w:val="005E7520"/>
    <w:rsid w:val="005E753A"/>
    <w:rsid w:val="005E7590"/>
    <w:rsid w:val="005E75D3"/>
    <w:rsid w:val="005E75E2"/>
    <w:rsid w:val="005E7683"/>
    <w:rsid w:val="005E76DD"/>
    <w:rsid w:val="005E76E5"/>
    <w:rsid w:val="005E76E9"/>
    <w:rsid w:val="005E770D"/>
    <w:rsid w:val="005E771D"/>
    <w:rsid w:val="005E7759"/>
    <w:rsid w:val="005E7764"/>
    <w:rsid w:val="005E777D"/>
    <w:rsid w:val="005E77B4"/>
    <w:rsid w:val="005E77BE"/>
    <w:rsid w:val="005E7849"/>
    <w:rsid w:val="005E7899"/>
    <w:rsid w:val="005E78A7"/>
    <w:rsid w:val="005E78C6"/>
    <w:rsid w:val="005E78DE"/>
    <w:rsid w:val="005E79B5"/>
    <w:rsid w:val="005E79C6"/>
    <w:rsid w:val="005E79DD"/>
    <w:rsid w:val="005E7A0E"/>
    <w:rsid w:val="005E7A1C"/>
    <w:rsid w:val="005E7A1D"/>
    <w:rsid w:val="005E7A35"/>
    <w:rsid w:val="005E7A3C"/>
    <w:rsid w:val="005E7A4B"/>
    <w:rsid w:val="005E7A70"/>
    <w:rsid w:val="005E7A7F"/>
    <w:rsid w:val="005E7A94"/>
    <w:rsid w:val="005E7A9B"/>
    <w:rsid w:val="005E7AEF"/>
    <w:rsid w:val="005E7B2C"/>
    <w:rsid w:val="005E7B91"/>
    <w:rsid w:val="005E7BB1"/>
    <w:rsid w:val="005E7BBC"/>
    <w:rsid w:val="005E7BC8"/>
    <w:rsid w:val="005E7BDF"/>
    <w:rsid w:val="005E7BE4"/>
    <w:rsid w:val="005E7C0D"/>
    <w:rsid w:val="005E7C76"/>
    <w:rsid w:val="005E7C9C"/>
    <w:rsid w:val="005E7CDF"/>
    <w:rsid w:val="005E7D04"/>
    <w:rsid w:val="005E7D67"/>
    <w:rsid w:val="005E7D7A"/>
    <w:rsid w:val="005E7DA6"/>
    <w:rsid w:val="005E7DC3"/>
    <w:rsid w:val="005E7DEA"/>
    <w:rsid w:val="005E7E15"/>
    <w:rsid w:val="005E7E5F"/>
    <w:rsid w:val="005E7E7E"/>
    <w:rsid w:val="005E7E86"/>
    <w:rsid w:val="005E7E9A"/>
    <w:rsid w:val="005E7EDA"/>
    <w:rsid w:val="005E7F10"/>
    <w:rsid w:val="005E7F6A"/>
    <w:rsid w:val="005E7F7C"/>
    <w:rsid w:val="005E7F7D"/>
    <w:rsid w:val="005E7FB1"/>
    <w:rsid w:val="005E7FC5"/>
    <w:rsid w:val="005E7FE6"/>
    <w:rsid w:val="005E7FED"/>
    <w:rsid w:val="005F000A"/>
    <w:rsid w:val="005F0019"/>
    <w:rsid w:val="005F0065"/>
    <w:rsid w:val="005F0076"/>
    <w:rsid w:val="005F0082"/>
    <w:rsid w:val="005F0093"/>
    <w:rsid w:val="005F0111"/>
    <w:rsid w:val="005F011A"/>
    <w:rsid w:val="005F012F"/>
    <w:rsid w:val="005F0174"/>
    <w:rsid w:val="005F01D3"/>
    <w:rsid w:val="005F01E9"/>
    <w:rsid w:val="005F020D"/>
    <w:rsid w:val="005F0254"/>
    <w:rsid w:val="005F0270"/>
    <w:rsid w:val="005F02CE"/>
    <w:rsid w:val="005F02DC"/>
    <w:rsid w:val="005F02E2"/>
    <w:rsid w:val="005F02EE"/>
    <w:rsid w:val="005F0328"/>
    <w:rsid w:val="005F0332"/>
    <w:rsid w:val="005F0352"/>
    <w:rsid w:val="005F037B"/>
    <w:rsid w:val="005F038A"/>
    <w:rsid w:val="005F0391"/>
    <w:rsid w:val="005F03A4"/>
    <w:rsid w:val="005F03B2"/>
    <w:rsid w:val="005F03E5"/>
    <w:rsid w:val="005F042B"/>
    <w:rsid w:val="005F0464"/>
    <w:rsid w:val="005F04C8"/>
    <w:rsid w:val="005F053D"/>
    <w:rsid w:val="005F0557"/>
    <w:rsid w:val="005F0571"/>
    <w:rsid w:val="005F05FF"/>
    <w:rsid w:val="005F0628"/>
    <w:rsid w:val="005F0631"/>
    <w:rsid w:val="005F066C"/>
    <w:rsid w:val="005F06B5"/>
    <w:rsid w:val="005F06BE"/>
    <w:rsid w:val="005F06F1"/>
    <w:rsid w:val="005F070A"/>
    <w:rsid w:val="005F0748"/>
    <w:rsid w:val="005F074C"/>
    <w:rsid w:val="005F0751"/>
    <w:rsid w:val="005F0786"/>
    <w:rsid w:val="005F079E"/>
    <w:rsid w:val="005F07C3"/>
    <w:rsid w:val="005F07D5"/>
    <w:rsid w:val="005F07ED"/>
    <w:rsid w:val="005F0816"/>
    <w:rsid w:val="005F083E"/>
    <w:rsid w:val="005F086C"/>
    <w:rsid w:val="005F08B9"/>
    <w:rsid w:val="005F08FB"/>
    <w:rsid w:val="005F0936"/>
    <w:rsid w:val="005F0981"/>
    <w:rsid w:val="005F09B5"/>
    <w:rsid w:val="005F0AAC"/>
    <w:rsid w:val="005F0AC1"/>
    <w:rsid w:val="005F0AC2"/>
    <w:rsid w:val="005F0AE1"/>
    <w:rsid w:val="005F0B7B"/>
    <w:rsid w:val="005F0B9E"/>
    <w:rsid w:val="005F0BCE"/>
    <w:rsid w:val="005F0BD7"/>
    <w:rsid w:val="005F0BE1"/>
    <w:rsid w:val="005F0C55"/>
    <w:rsid w:val="005F0C67"/>
    <w:rsid w:val="005F0C82"/>
    <w:rsid w:val="005F0D36"/>
    <w:rsid w:val="005F0D3F"/>
    <w:rsid w:val="005F0D5D"/>
    <w:rsid w:val="005F0DB1"/>
    <w:rsid w:val="005F0E0E"/>
    <w:rsid w:val="005F0E6C"/>
    <w:rsid w:val="005F0E98"/>
    <w:rsid w:val="005F0EDF"/>
    <w:rsid w:val="005F0EEC"/>
    <w:rsid w:val="005F0F04"/>
    <w:rsid w:val="005F0F1F"/>
    <w:rsid w:val="005F0F20"/>
    <w:rsid w:val="005F0F49"/>
    <w:rsid w:val="005F0F9B"/>
    <w:rsid w:val="005F0FB6"/>
    <w:rsid w:val="005F0FF7"/>
    <w:rsid w:val="005F1003"/>
    <w:rsid w:val="005F105E"/>
    <w:rsid w:val="005F107D"/>
    <w:rsid w:val="005F10B8"/>
    <w:rsid w:val="005F111F"/>
    <w:rsid w:val="005F1126"/>
    <w:rsid w:val="005F1128"/>
    <w:rsid w:val="005F1185"/>
    <w:rsid w:val="005F11E2"/>
    <w:rsid w:val="005F11F0"/>
    <w:rsid w:val="005F129D"/>
    <w:rsid w:val="005F134F"/>
    <w:rsid w:val="005F1465"/>
    <w:rsid w:val="005F1485"/>
    <w:rsid w:val="005F149B"/>
    <w:rsid w:val="005F149E"/>
    <w:rsid w:val="005F14A5"/>
    <w:rsid w:val="005F14BB"/>
    <w:rsid w:val="005F14F4"/>
    <w:rsid w:val="005F1521"/>
    <w:rsid w:val="005F1524"/>
    <w:rsid w:val="005F1584"/>
    <w:rsid w:val="005F15A0"/>
    <w:rsid w:val="005F15AD"/>
    <w:rsid w:val="005F162B"/>
    <w:rsid w:val="005F1680"/>
    <w:rsid w:val="005F1682"/>
    <w:rsid w:val="005F169B"/>
    <w:rsid w:val="005F16BE"/>
    <w:rsid w:val="005F16D5"/>
    <w:rsid w:val="005F16DD"/>
    <w:rsid w:val="005F16F8"/>
    <w:rsid w:val="005F1792"/>
    <w:rsid w:val="005F17B5"/>
    <w:rsid w:val="005F1819"/>
    <w:rsid w:val="005F1830"/>
    <w:rsid w:val="005F183B"/>
    <w:rsid w:val="005F1858"/>
    <w:rsid w:val="005F18C8"/>
    <w:rsid w:val="005F18E0"/>
    <w:rsid w:val="005F18F1"/>
    <w:rsid w:val="005F18F5"/>
    <w:rsid w:val="005F190B"/>
    <w:rsid w:val="005F1917"/>
    <w:rsid w:val="005F1995"/>
    <w:rsid w:val="005F19C0"/>
    <w:rsid w:val="005F1A0E"/>
    <w:rsid w:val="005F1A32"/>
    <w:rsid w:val="005F1A59"/>
    <w:rsid w:val="005F1A6C"/>
    <w:rsid w:val="005F1AC4"/>
    <w:rsid w:val="005F1B3A"/>
    <w:rsid w:val="005F1B45"/>
    <w:rsid w:val="005F1BF8"/>
    <w:rsid w:val="005F1C69"/>
    <w:rsid w:val="005F1CAD"/>
    <w:rsid w:val="005F1CBE"/>
    <w:rsid w:val="005F1CCC"/>
    <w:rsid w:val="005F1CDB"/>
    <w:rsid w:val="005F1D04"/>
    <w:rsid w:val="005F1D25"/>
    <w:rsid w:val="005F1D31"/>
    <w:rsid w:val="005F1D61"/>
    <w:rsid w:val="005F1D62"/>
    <w:rsid w:val="005F1E3D"/>
    <w:rsid w:val="005F1EAC"/>
    <w:rsid w:val="005F1EE8"/>
    <w:rsid w:val="005F1F06"/>
    <w:rsid w:val="005F1F19"/>
    <w:rsid w:val="005F1F6B"/>
    <w:rsid w:val="005F1F82"/>
    <w:rsid w:val="005F1FF7"/>
    <w:rsid w:val="005F2015"/>
    <w:rsid w:val="005F2099"/>
    <w:rsid w:val="005F20BA"/>
    <w:rsid w:val="005F216C"/>
    <w:rsid w:val="005F2177"/>
    <w:rsid w:val="005F219A"/>
    <w:rsid w:val="005F21E3"/>
    <w:rsid w:val="005F220C"/>
    <w:rsid w:val="005F222B"/>
    <w:rsid w:val="005F2238"/>
    <w:rsid w:val="005F2257"/>
    <w:rsid w:val="005F2274"/>
    <w:rsid w:val="005F22B8"/>
    <w:rsid w:val="005F22BC"/>
    <w:rsid w:val="005F22D0"/>
    <w:rsid w:val="005F22DE"/>
    <w:rsid w:val="005F22E9"/>
    <w:rsid w:val="005F2330"/>
    <w:rsid w:val="005F2333"/>
    <w:rsid w:val="005F2353"/>
    <w:rsid w:val="005F2361"/>
    <w:rsid w:val="005F23CB"/>
    <w:rsid w:val="005F243A"/>
    <w:rsid w:val="005F2454"/>
    <w:rsid w:val="005F2466"/>
    <w:rsid w:val="005F247D"/>
    <w:rsid w:val="005F24A0"/>
    <w:rsid w:val="005F24A7"/>
    <w:rsid w:val="005F24D5"/>
    <w:rsid w:val="005F24E7"/>
    <w:rsid w:val="005F24F2"/>
    <w:rsid w:val="005F2514"/>
    <w:rsid w:val="005F253D"/>
    <w:rsid w:val="005F2564"/>
    <w:rsid w:val="005F2568"/>
    <w:rsid w:val="005F2589"/>
    <w:rsid w:val="005F259C"/>
    <w:rsid w:val="005F2644"/>
    <w:rsid w:val="005F266D"/>
    <w:rsid w:val="005F26B8"/>
    <w:rsid w:val="005F26BB"/>
    <w:rsid w:val="005F2730"/>
    <w:rsid w:val="005F2781"/>
    <w:rsid w:val="005F2784"/>
    <w:rsid w:val="005F278D"/>
    <w:rsid w:val="005F27A1"/>
    <w:rsid w:val="005F27F2"/>
    <w:rsid w:val="005F2837"/>
    <w:rsid w:val="005F2864"/>
    <w:rsid w:val="005F28B8"/>
    <w:rsid w:val="005F2982"/>
    <w:rsid w:val="005F29C8"/>
    <w:rsid w:val="005F29DF"/>
    <w:rsid w:val="005F29FF"/>
    <w:rsid w:val="005F2A48"/>
    <w:rsid w:val="005F2B2D"/>
    <w:rsid w:val="005F2B31"/>
    <w:rsid w:val="005F2B32"/>
    <w:rsid w:val="005F2B52"/>
    <w:rsid w:val="005F2B70"/>
    <w:rsid w:val="005F2B7E"/>
    <w:rsid w:val="005F2B85"/>
    <w:rsid w:val="005F2BA5"/>
    <w:rsid w:val="005F2BF7"/>
    <w:rsid w:val="005F2D15"/>
    <w:rsid w:val="005F2D42"/>
    <w:rsid w:val="005F2D53"/>
    <w:rsid w:val="005F2D5C"/>
    <w:rsid w:val="005F2DA6"/>
    <w:rsid w:val="005F2DA7"/>
    <w:rsid w:val="005F2DB0"/>
    <w:rsid w:val="005F2DD9"/>
    <w:rsid w:val="005F2DEF"/>
    <w:rsid w:val="005F2E05"/>
    <w:rsid w:val="005F2E14"/>
    <w:rsid w:val="005F2E25"/>
    <w:rsid w:val="005F2E72"/>
    <w:rsid w:val="005F2E75"/>
    <w:rsid w:val="005F2E77"/>
    <w:rsid w:val="005F2EC4"/>
    <w:rsid w:val="005F2EC9"/>
    <w:rsid w:val="005F2EF6"/>
    <w:rsid w:val="005F2EFA"/>
    <w:rsid w:val="005F2F04"/>
    <w:rsid w:val="005F2F5F"/>
    <w:rsid w:val="005F2FBA"/>
    <w:rsid w:val="005F2FC2"/>
    <w:rsid w:val="005F2FFF"/>
    <w:rsid w:val="005F3009"/>
    <w:rsid w:val="005F3038"/>
    <w:rsid w:val="005F30DA"/>
    <w:rsid w:val="005F3101"/>
    <w:rsid w:val="005F3142"/>
    <w:rsid w:val="005F31B2"/>
    <w:rsid w:val="005F31E1"/>
    <w:rsid w:val="005F31FC"/>
    <w:rsid w:val="005F3247"/>
    <w:rsid w:val="005F327A"/>
    <w:rsid w:val="005F3281"/>
    <w:rsid w:val="005F329B"/>
    <w:rsid w:val="005F346F"/>
    <w:rsid w:val="005F3478"/>
    <w:rsid w:val="005F353B"/>
    <w:rsid w:val="005F35A1"/>
    <w:rsid w:val="005F35EA"/>
    <w:rsid w:val="005F35F3"/>
    <w:rsid w:val="005F3600"/>
    <w:rsid w:val="005F366A"/>
    <w:rsid w:val="005F3671"/>
    <w:rsid w:val="005F368C"/>
    <w:rsid w:val="005F3793"/>
    <w:rsid w:val="005F37D7"/>
    <w:rsid w:val="005F37DF"/>
    <w:rsid w:val="005F37F4"/>
    <w:rsid w:val="005F386F"/>
    <w:rsid w:val="005F387E"/>
    <w:rsid w:val="005F389B"/>
    <w:rsid w:val="005F38C1"/>
    <w:rsid w:val="005F38DC"/>
    <w:rsid w:val="005F39B9"/>
    <w:rsid w:val="005F3A04"/>
    <w:rsid w:val="005F3A70"/>
    <w:rsid w:val="005F3AE2"/>
    <w:rsid w:val="005F3B15"/>
    <w:rsid w:val="005F3B5F"/>
    <w:rsid w:val="005F3C59"/>
    <w:rsid w:val="005F3C88"/>
    <w:rsid w:val="005F3C8B"/>
    <w:rsid w:val="005F3CB2"/>
    <w:rsid w:val="005F3CEB"/>
    <w:rsid w:val="005F3D36"/>
    <w:rsid w:val="005F3D67"/>
    <w:rsid w:val="005F3DE2"/>
    <w:rsid w:val="005F3E13"/>
    <w:rsid w:val="005F3E33"/>
    <w:rsid w:val="005F3E43"/>
    <w:rsid w:val="005F3E58"/>
    <w:rsid w:val="005F3E6D"/>
    <w:rsid w:val="005F3E7C"/>
    <w:rsid w:val="005F3E93"/>
    <w:rsid w:val="005F3E95"/>
    <w:rsid w:val="005F3EAC"/>
    <w:rsid w:val="005F3F61"/>
    <w:rsid w:val="005F3FF8"/>
    <w:rsid w:val="005F4016"/>
    <w:rsid w:val="005F407B"/>
    <w:rsid w:val="005F40B4"/>
    <w:rsid w:val="005F40B7"/>
    <w:rsid w:val="005F4200"/>
    <w:rsid w:val="005F4207"/>
    <w:rsid w:val="005F4242"/>
    <w:rsid w:val="005F4243"/>
    <w:rsid w:val="005F428E"/>
    <w:rsid w:val="005F4380"/>
    <w:rsid w:val="005F43E7"/>
    <w:rsid w:val="005F4428"/>
    <w:rsid w:val="005F447E"/>
    <w:rsid w:val="005F44AA"/>
    <w:rsid w:val="005F44C7"/>
    <w:rsid w:val="005F44CB"/>
    <w:rsid w:val="005F44FB"/>
    <w:rsid w:val="005F456A"/>
    <w:rsid w:val="005F456C"/>
    <w:rsid w:val="005F4589"/>
    <w:rsid w:val="005F459F"/>
    <w:rsid w:val="005F45B7"/>
    <w:rsid w:val="005F4609"/>
    <w:rsid w:val="005F46A8"/>
    <w:rsid w:val="005F472B"/>
    <w:rsid w:val="005F47D4"/>
    <w:rsid w:val="005F4821"/>
    <w:rsid w:val="005F4837"/>
    <w:rsid w:val="005F4850"/>
    <w:rsid w:val="005F4857"/>
    <w:rsid w:val="005F4879"/>
    <w:rsid w:val="005F4890"/>
    <w:rsid w:val="005F48A0"/>
    <w:rsid w:val="005F48D1"/>
    <w:rsid w:val="005F48D2"/>
    <w:rsid w:val="005F4919"/>
    <w:rsid w:val="005F494E"/>
    <w:rsid w:val="005F49B1"/>
    <w:rsid w:val="005F49D2"/>
    <w:rsid w:val="005F49E5"/>
    <w:rsid w:val="005F4A30"/>
    <w:rsid w:val="005F4AEB"/>
    <w:rsid w:val="005F4B08"/>
    <w:rsid w:val="005F4B80"/>
    <w:rsid w:val="005F4B90"/>
    <w:rsid w:val="005F4BFE"/>
    <w:rsid w:val="005F4C08"/>
    <w:rsid w:val="005F4C18"/>
    <w:rsid w:val="005F4C64"/>
    <w:rsid w:val="005F4CBA"/>
    <w:rsid w:val="005F4D41"/>
    <w:rsid w:val="005F4DB6"/>
    <w:rsid w:val="005F4DCD"/>
    <w:rsid w:val="005F4E30"/>
    <w:rsid w:val="005F4E46"/>
    <w:rsid w:val="005F4E77"/>
    <w:rsid w:val="005F4EE0"/>
    <w:rsid w:val="005F4EF3"/>
    <w:rsid w:val="005F4F27"/>
    <w:rsid w:val="005F4F2C"/>
    <w:rsid w:val="005F4F3C"/>
    <w:rsid w:val="005F4F58"/>
    <w:rsid w:val="005F4F84"/>
    <w:rsid w:val="005F4FC6"/>
    <w:rsid w:val="005F5011"/>
    <w:rsid w:val="005F5013"/>
    <w:rsid w:val="005F5038"/>
    <w:rsid w:val="005F504C"/>
    <w:rsid w:val="005F5068"/>
    <w:rsid w:val="005F508D"/>
    <w:rsid w:val="005F50D6"/>
    <w:rsid w:val="005F50E5"/>
    <w:rsid w:val="005F510D"/>
    <w:rsid w:val="005F510F"/>
    <w:rsid w:val="005F5122"/>
    <w:rsid w:val="005F5198"/>
    <w:rsid w:val="005F5203"/>
    <w:rsid w:val="005F521B"/>
    <w:rsid w:val="005F5252"/>
    <w:rsid w:val="005F5273"/>
    <w:rsid w:val="005F5276"/>
    <w:rsid w:val="005F52B3"/>
    <w:rsid w:val="005F52D1"/>
    <w:rsid w:val="005F52E7"/>
    <w:rsid w:val="005F52E9"/>
    <w:rsid w:val="005F52EE"/>
    <w:rsid w:val="005F5323"/>
    <w:rsid w:val="005F5376"/>
    <w:rsid w:val="005F5379"/>
    <w:rsid w:val="005F538F"/>
    <w:rsid w:val="005F53D7"/>
    <w:rsid w:val="005F543F"/>
    <w:rsid w:val="005F547C"/>
    <w:rsid w:val="005F549A"/>
    <w:rsid w:val="005F549C"/>
    <w:rsid w:val="005F54AA"/>
    <w:rsid w:val="005F54AE"/>
    <w:rsid w:val="005F54F2"/>
    <w:rsid w:val="005F54F8"/>
    <w:rsid w:val="005F54FD"/>
    <w:rsid w:val="005F5507"/>
    <w:rsid w:val="005F5518"/>
    <w:rsid w:val="005F55D5"/>
    <w:rsid w:val="005F55D6"/>
    <w:rsid w:val="005F5603"/>
    <w:rsid w:val="005F5655"/>
    <w:rsid w:val="005F568D"/>
    <w:rsid w:val="005F56BE"/>
    <w:rsid w:val="005F5739"/>
    <w:rsid w:val="005F574E"/>
    <w:rsid w:val="005F57A5"/>
    <w:rsid w:val="005F57BD"/>
    <w:rsid w:val="005F57C6"/>
    <w:rsid w:val="005F580F"/>
    <w:rsid w:val="005F581C"/>
    <w:rsid w:val="005F5924"/>
    <w:rsid w:val="005F5933"/>
    <w:rsid w:val="005F593E"/>
    <w:rsid w:val="005F5959"/>
    <w:rsid w:val="005F5981"/>
    <w:rsid w:val="005F5994"/>
    <w:rsid w:val="005F5A41"/>
    <w:rsid w:val="005F5ABE"/>
    <w:rsid w:val="005F5ACB"/>
    <w:rsid w:val="005F5AFA"/>
    <w:rsid w:val="005F5AFB"/>
    <w:rsid w:val="005F5B09"/>
    <w:rsid w:val="005F5B2C"/>
    <w:rsid w:val="005F5BC2"/>
    <w:rsid w:val="005F5BC8"/>
    <w:rsid w:val="005F5BED"/>
    <w:rsid w:val="005F5C54"/>
    <w:rsid w:val="005F5C5C"/>
    <w:rsid w:val="005F5CEA"/>
    <w:rsid w:val="005F5D19"/>
    <w:rsid w:val="005F5D28"/>
    <w:rsid w:val="005F5D40"/>
    <w:rsid w:val="005F5D73"/>
    <w:rsid w:val="005F5D7C"/>
    <w:rsid w:val="005F5DB0"/>
    <w:rsid w:val="005F5DC5"/>
    <w:rsid w:val="005F5DD9"/>
    <w:rsid w:val="005F5EF0"/>
    <w:rsid w:val="005F5F22"/>
    <w:rsid w:val="005F5F41"/>
    <w:rsid w:val="005F5F9D"/>
    <w:rsid w:val="005F604D"/>
    <w:rsid w:val="005F6088"/>
    <w:rsid w:val="005F6099"/>
    <w:rsid w:val="005F60B5"/>
    <w:rsid w:val="005F60D3"/>
    <w:rsid w:val="005F60EB"/>
    <w:rsid w:val="005F6108"/>
    <w:rsid w:val="005F6115"/>
    <w:rsid w:val="005F612C"/>
    <w:rsid w:val="005F613F"/>
    <w:rsid w:val="005F6151"/>
    <w:rsid w:val="005F61A7"/>
    <w:rsid w:val="005F61AD"/>
    <w:rsid w:val="005F61BF"/>
    <w:rsid w:val="005F623B"/>
    <w:rsid w:val="005F624D"/>
    <w:rsid w:val="005F626C"/>
    <w:rsid w:val="005F6272"/>
    <w:rsid w:val="005F629B"/>
    <w:rsid w:val="005F62D2"/>
    <w:rsid w:val="005F6325"/>
    <w:rsid w:val="005F6334"/>
    <w:rsid w:val="005F6393"/>
    <w:rsid w:val="005F63E4"/>
    <w:rsid w:val="005F63EF"/>
    <w:rsid w:val="005F6468"/>
    <w:rsid w:val="005F64AF"/>
    <w:rsid w:val="005F6587"/>
    <w:rsid w:val="005F65AA"/>
    <w:rsid w:val="005F65F3"/>
    <w:rsid w:val="005F65FF"/>
    <w:rsid w:val="005F6600"/>
    <w:rsid w:val="005F665E"/>
    <w:rsid w:val="005F669F"/>
    <w:rsid w:val="005F66CD"/>
    <w:rsid w:val="005F672C"/>
    <w:rsid w:val="005F672D"/>
    <w:rsid w:val="005F6830"/>
    <w:rsid w:val="005F6878"/>
    <w:rsid w:val="005F68C4"/>
    <w:rsid w:val="005F6901"/>
    <w:rsid w:val="005F695C"/>
    <w:rsid w:val="005F6979"/>
    <w:rsid w:val="005F697D"/>
    <w:rsid w:val="005F6996"/>
    <w:rsid w:val="005F6997"/>
    <w:rsid w:val="005F69A1"/>
    <w:rsid w:val="005F69B4"/>
    <w:rsid w:val="005F6A15"/>
    <w:rsid w:val="005F6A7F"/>
    <w:rsid w:val="005F6A8B"/>
    <w:rsid w:val="005F6AEC"/>
    <w:rsid w:val="005F6B5D"/>
    <w:rsid w:val="005F6B95"/>
    <w:rsid w:val="005F6BD2"/>
    <w:rsid w:val="005F6BD4"/>
    <w:rsid w:val="005F6BFD"/>
    <w:rsid w:val="005F6BFF"/>
    <w:rsid w:val="005F6C75"/>
    <w:rsid w:val="005F6C8A"/>
    <w:rsid w:val="005F6C91"/>
    <w:rsid w:val="005F6CB8"/>
    <w:rsid w:val="005F6CD6"/>
    <w:rsid w:val="005F6D50"/>
    <w:rsid w:val="005F6D88"/>
    <w:rsid w:val="005F6D9A"/>
    <w:rsid w:val="005F6DB8"/>
    <w:rsid w:val="005F6DD4"/>
    <w:rsid w:val="005F6DD6"/>
    <w:rsid w:val="005F6DE7"/>
    <w:rsid w:val="005F6E01"/>
    <w:rsid w:val="005F6E41"/>
    <w:rsid w:val="005F6E53"/>
    <w:rsid w:val="005F6F1F"/>
    <w:rsid w:val="005F6F6D"/>
    <w:rsid w:val="005F6F78"/>
    <w:rsid w:val="005F6FDA"/>
    <w:rsid w:val="005F7003"/>
    <w:rsid w:val="005F701A"/>
    <w:rsid w:val="005F7032"/>
    <w:rsid w:val="005F7075"/>
    <w:rsid w:val="005F7085"/>
    <w:rsid w:val="005F70D3"/>
    <w:rsid w:val="005F7114"/>
    <w:rsid w:val="005F7125"/>
    <w:rsid w:val="005F7167"/>
    <w:rsid w:val="005F7171"/>
    <w:rsid w:val="005F718C"/>
    <w:rsid w:val="005F71B0"/>
    <w:rsid w:val="005F7204"/>
    <w:rsid w:val="005F720D"/>
    <w:rsid w:val="005F7211"/>
    <w:rsid w:val="005F7249"/>
    <w:rsid w:val="005F7263"/>
    <w:rsid w:val="005F7273"/>
    <w:rsid w:val="005F7302"/>
    <w:rsid w:val="005F73CB"/>
    <w:rsid w:val="005F740F"/>
    <w:rsid w:val="005F741F"/>
    <w:rsid w:val="005F748D"/>
    <w:rsid w:val="005F74B2"/>
    <w:rsid w:val="005F7501"/>
    <w:rsid w:val="005F757F"/>
    <w:rsid w:val="005F7624"/>
    <w:rsid w:val="005F7646"/>
    <w:rsid w:val="005F765D"/>
    <w:rsid w:val="005F76CB"/>
    <w:rsid w:val="005F76D0"/>
    <w:rsid w:val="005F76DE"/>
    <w:rsid w:val="005F7724"/>
    <w:rsid w:val="005F7748"/>
    <w:rsid w:val="005F7762"/>
    <w:rsid w:val="005F7792"/>
    <w:rsid w:val="005F779C"/>
    <w:rsid w:val="005F77B2"/>
    <w:rsid w:val="005F77C3"/>
    <w:rsid w:val="005F77EF"/>
    <w:rsid w:val="005F7819"/>
    <w:rsid w:val="005F7821"/>
    <w:rsid w:val="005F782C"/>
    <w:rsid w:val="005F785F"/>
    <w:rsid w:val="005F78A0"/>
    <w:rsid w:val="005F78B9"/>
    <w:rsid w:val="005F791F"/>
    <w:rsid w:val="005F7A32"/>
    <w:rsid w:val="005F7A36"/>
    <w:rsid w:val="005F7A6F"/>
    <w:rsid w:val="005F7AA1"/>
    <w:rsid w:val="005F7B46"/>
    <w:rsid w:val="005F7B7F"/>
    <w:rsid w:val="005F7C54"/>
    <w:rsid w:val="005F7C71"/>
    <w:rsid w:val="005F7C81"/>
    <w:rsid w:val="005F7D53"/>
    <w:rsid w:val="005F7D7A"/>
    <w:rsid w:val="005F7D89"/>
    <w:rsid w:val="005F7DB6"/>
    <w:rsid w:val="005F7DCF"/>
    <w:rsid w:val="005F7E16"/>
    <w:rsid w:val="005F7E64"/>
    <w:rsid w:val="005F7E89"/>
    <w:rsid w:val="005F7EB0"/>
    <w:rsid w:val="005F7ECA"/>
    <w:rsid w:val="005F7F16"/>
    <w:rsid w:val="005F7FB5"/>
    <w:rsid w:val="005F7FBB"/>
    <w:rsid w:val="005F7FF8"/>
    <w:rsid w:val="0060003A"/>
    <w:rsid w:val="00600054"/>
    <w:rsid w:val="0060005E"/>
    <w:rsid w:val="006000BC"/>
    <w:rsid w:val="006000C1"/>
    <w:rsid w:val="00600166"/>
    <w:rsid w:val="0060016C"/>
    <w:rsid w:val="00600181"/>
    <w:rsid w:val="00600184"/>
    <w:rsid w:val="00600213"/>
    <w:rsid w:val="00600292"/>
    <w:rsid w:val="006002DA"/>
    <w:rsid w:val="00600359"/>
    <w:rsid w:val="0060036C"/>
    <w:rsid w:val="0060039F"/>
    <w:rsid w:val="006003A1"/>
    <w:rsid w:val="006003D4"/>
    <w:rsid w:val="006003F0"/>
    <w:rsid w:val="006003F9"/>
    <w:rsid w:val="00600406"/>
    <w:rsid w:val="00600414"/>
    <w:rsid w:val="0060041B"/>
    <w:rsid w:val="0060043B"/>
    <w:rsid w:val="00600451"/>
    <w:rsid w:val="00600454"/>
    <w:rsid w:val="00600471"/>
    <w:rsid w:val="00600488"/>
    <w:rsid w:val="006004C2"/>
    <w:rsid w:val="00600526"/>
    <w:rsid w:val="00600577"/>
    <w:rsid w:val="006005A1"/>
    <w:rsid w:val="006005CC"/>
    <w:rsid w:val="0060061E"/>
    <w:rsid w:val="00600622"/>
    <w:rsid w:val="0060062C"/>
    <w:rsid w:val="006006B1"/>
    <w:rsid w:val="0060070E"/>
    <w:rsid w:val="0060075B"/>
    <w:rsid w:val="006007A4"/>
    <w:rsid w:val="006007D3"/>
    <w:rsid w:val="006007E2"/>
    <w:rsid w:val="006007FD"/>
    <w:rsid w:val="0060080F"/>
    <w:rsid w:val="0060084B"/>
    <w:rsid w:val="00600860"/>
    <w:rsid w:val="00600867"/>
    <w:rsid w:val="00600873"/>
    <w:rsid w:val="00600874"/>
    <w:rsid w:val="00600884"/>
    <w:rsid w:val="006008E3"/>
    <w:rsid w:val="006008F0"/>
    <w:rsid w:val="0060092C"/>
    <w:rsid w:val="00600958"/>
    <w:rsid w:val="00600982"/>
    <w:rsid w:val="006009B4"/>
    <w:rsid w:val="00600A05"/>
    <w:rsid w:val="00600A49"/>
    <w:rsid w:val="00600AAE"/>
    <w:rsid w:val="00600AD3"/>
    <w:rsid w:val="00600ADA"/>
    <w:rsid w:val="00600B1A"/>
    <w:rsid w:val="00600B24"/>
    <w:rsid w:val="00600B97"/>
    <w:rsid w:val="00600BBB"/>
    <w:rsid w:val="00600BC7"/>
    <w:rsid w:val="00600BCF"/>
    <w:rsid w:val="00600BFC"/>
    <w:rsid w:val="00600C1C"/>
    <w:rsid w:val="00600C2C"/>
    <w:rsid w:val="00600C52"/>
    <w:rsid w:val="00600C6A"/>
    <w:rsid w:val="00600CD3"/>
    <w:rsid w:val="00600CDE"/>
    <w:rsid w:val="00600CFB"/>
    <w:rsid w:val="00600D1C"/>
    <w:rsid w:val="00600DB2"/>
    <w:rsid w:val="00600DB8"/>
    <w:rsid w:val="00600DCF"/>
    <w:rsid w:val="00600DD2"/>
    <w:rsid w:val="00600E07"/>
    <w:rsid w:val="00600E2A"/>
    <w:rsid w:val="00600E31"/>
    <w:rsid w:val="00600E7A"/>
    <w:rsid w:val="00600EB8"/>
    <w:rsid w:val="00600EBF"/>
    <w:rsid w:val="00600F57"/>
    <w:rsid w:val="00600F97"/>
    <w:rsid w:val="00600FC3"/>
    <w:rsid w:val="00600FD9"/>
    <w:rsid w:val="00600FE2"/>
    <w:rsid w:val="00601013"/>
    <w:rsid w:val="00601078"/>
    <w:rsid w:val="0060108E"/>
    <w:rsid w:val="00601094"/>
    <w:rsid w:val="006010FC"/>
    <w:rsid w:val="00601103"/>
    <w:rsid w:val="0060116B"/>
    <w:rsid w:val="00601178"/>
    <w:rsid w:val="0060117B"/>
    <w:rsid w:val="0060118C"/>
    <w:rsid w:val="00601192"/>
    <w:rsid w:val="00601204"/>
    <w:rsid w:val="00601231"/>
    <w:rsid w:val="00601251"/>
    <w:rsid w:val="00601307"/>
    <w:rsid w:val="00601338"/>
    <w:rsid w:val="0060134C"/>
    <w:rsid w:val="0060135E"/>
    <w:rsid w:val="00601398"/>
    <w:rsid w:val="006013D1"/>
    <w:rsid w:val="00601435"/>
    <w:rsid w:val="0060143B"/>
    <w:rsid w:val="00601470"/>
    <w:rsid w:val="00601487"/>
    <w:rsid w:val="00601492"/>
    <w:rsid w:val="006014A3"/>
    <w:rsid w:val="006014B2"/>
    <w:rsid w:val="00601519"/>
    <w:rsid w:val="00601545"/>
    <w:rsid w:val="0060159C"/>
    <w:rsid w:val="00601642"/>
    <w:rsid w:val="00601651"/>
    <w:rsid w:val="0060165D"/>
    <w:rsid w:val="00601693"/>
    <w:rsid w:val="006016A6"/>
    <w:rsid w:val="006016CD"/>
    <w:rsid w:val="006016D6"/>
    <w:rsid w:val="006016D8"/>
    <w:rsid w:val="006016F3"/>
    <w:rsid w:val="00601795"/>
    <w:rsid w:val="006017C5"/>
    <w:rsid w:val="006017C7"/>
    <w:rsid w:val="006017C9"/>
    <w:rsid w:val="0060189D"/>
    <w:rsid w:val="006018C1"/>
    <w:rsid w:val="006018D0"/>
    <w:rsid w:val="0060193B"/>
    <w:rsid w:val="0060195C"/>
    <w:rsid w:val="00601999"/>
    <w:rsid w:val="006019AC"/>
    <w:rsid w:val="006019F5"/>
    <w:rsid w:val="00601A72"/>
    <w:rsid w:val="00601A9B"/>
    <w:rsid w:val="00601AC1"/>
    <w:rsid w:val="00601B00"/>
    <w:rsid w:val="00601C33"/>
    <w:rsid w:val="00601C3E"/>
    <w:rsid w:val="00601C45"/>
    <w:rsid w:val="00601C82"/>
    <w:rsid w:val="00601CB7"/>
    <w:rsid w:val="00601CC1"/>
    <w:rsid w:val="00601CD4"/>
    <w:rsid w:val="00601D1D"/>
    <w:rsid w:val="00601D4C"/>
    <w:rsid w:val="00601D94"/>
    <w:rsid w:val="00601E05"/>
    <w:rsid w:val="00601E18"/>
    <w:rsid w:val="00601E39"/>
    <w:rsid w:val="00601E66"/>
    <w:rsid w:val="00601E87"/>
    <w:rsid w:val="00601EB5"/>
    <w:rsid w:val="00601EBC"/>
    <w:rsid w:val="00601EC6"/>
    <w:rsid w:val="00601EE7"/>
    <w:rsid w:val="00601F00"/>
    <w:rsid w:val="00601F08"/>
    <w:rsid w:val="00601F1D"/>
    <w:rsid w:val="00601F3F"/>
    <w:rsid w:val="00601F47"/>
    <w:rsid w:val="00601F52"/>
    <w:rsid w:val="00601F67"/>
    <w:rsid w:val="00601FA5"/>
    <w:rsid w:val="00602005"/>
    <w:rsid w:val="0060200B"/>
    <w:rsid w:val="00602057"/>
    <w:rsid w:val="006020A7"/>
    <w:rsid w:val="006020D6"/>
    <w:rsid w:val="00602170"/>
    <w:rsid w:val="006021B2"/>
    <w:rsid w:val="00602222"/>
    <w:rsid w:val="0060227A"/>
    <w:rsid w:val="0060227D"/>
    <w:rsid w:val="00602291"/>
    <w:rsid w:val="0060230E"/>
    <w:rsid w:val="0060232A"/>
    <w:rsid w:val="00602352"/>
    <w:rsid w:val="00602384"/>
    <w:rsid w:val="00602412"/>
    <w:rsid w:val="00602438"/>
    <w:rsid w:val="00602452"/>
    <w:rsid w:val="006024AE"/>
    <w:rsid w:val="0060250E"/>
    <w:rsid w:val="0060254C"/>
    <w:rsid w:val="0060259C"/>
    <w:rsid w:val="0060260E"/>
    <w:rsid w:val="00602627"/>
    <w:rsid w:val="00602638"/>
    <w:rsid w:val="006026EA"/>
    <w:rsid w:val="006026F5"/>
    <w:rsid w:val="00602708"/>
    <w:rsid w:val="00602739"/>
    <w:rsid w:val="006027AB"/>
    <w:rsid w:val="006027BC"/>
    <w:rsid w:val="006027E0"/>
    <w:rsid w:val="0060287E"/>
    <w:rsid w:val="006028C0"/>
    <w:rsid w:val="0060291B"/>
    <w:rsid w:val="00602A28"/>
    <w:rsid w:val="00602A44"/>
    <w:rsid w:val="00602A63"/>
    <w:rsid w:val="00602B3E"/>
    <w:rsid w:val="00602B64"/>
    <w:rsid w:val="00602BB9"/>
    <w:rsid w:val="00602BBF"/>
    <w:rsid w:val="00602BFB"/>
    <w:rsid w:val="00602C3D"/>
    <w:rsid w:val="00602C7F"/>
    <w:rsid w:val="00602CD0"/>
    <w:rsid w:val="00602D01"/>
    <w:rsid w:val="00602D0A"/>
    <w:rsid w:val="00602D25"/>
    <w:rsid w:val="00602D40"/>
    <w:rsid w:val="00602D4E"/>
    <w:rsid w:val="00602E06"/>
    <w:rsid w:val="00602E3D"/>
    <w:rsid w:val="00602E62"/>
    <w:rsid w:val="00602ECC"/>
    <w:rsid w:val="00602F3A"/>
    <w:rsid w:val="00602F6C"/>
    <w:rsid w:val="00602FF2"/>
    <w:rsid w:val="00603033"/>
    <w:rsid w:val="00603137"/>
    <w:rsid w:val="00603147"/>
    <w:rsid w:val="00603197"/>
    <w:rsid w:val="0060319E"/>
    <w:rsid w:val="006031C8"/>
    <w:rsid w:val="006031CB"/>
    <w:rsid w:val="0060324D"/>
    <w:rsid w:val="0060325A"/>
    <w:rsid w:val="00603290"/>
    <w:rsid w:val="006032B5"/>
    <w:rsid w:val="006032E4"/>
    <w:rsid w:val="0060333F"/>
    <w:rsid w:val="00603363"/>
    <w:rsid w:val="006033E0"/>
    <w:rsid w:val="0060341E"/>
    <w:rsid w:val="0060346E"/>
    <w:rsid w:val="006034B0"/>
    <w:rsid w:val="006034B2"/>
    <w:rsid w:val="006034C6"/>
    <w:rsid w:val="006034D9"/>
    <w:rsid w:val="0060350F"/>
    <w:rsid w:val="0060352C"/>
    <w:rsid w:val="00603546"/>
    <w:rsid w:val="006035A4"/>
    <w:rsid w:val="006035B7"/>
    <w:rsid w:val="006035CF"/>
    <w:rsid w:val="006035DD"/>
    <w:rsid w:val="00603632"/>
    <w:rsid w:val="00603633"/>
    <w:rsid w:val="00603679"/>
    <w:rsid w:val="0060368E"/>
    <w:rsid w:val="00603744"/>
    <w:rsid w:val="0060377C"/>
    <w:rsid w:val="00603797"/>
    <w:rsid w:val="006037CD"/>
    <w:rsid w:val="00603837"/>
    <w:rsid w:val="006038AF"/>
    <w:rsid w:val="0060393F"/>
    <w:rsid w:val="00603940"/>
    <w:rsid w:val="00603971"/>
    <w:rsid w:val="00603998"/>
    <w:rsid w:val="006039D0"/>
    <w:rsid w:val="006039FA"/>
    <w:rsid w:val="00603A04"/>
    <w:rsid w:val="00603A10"/>
    <w:rsid w:val="00603A64"/>
    <w:rsid w:val="00603A8F"/>
    <w:rsid w:val="00603A9B"/>
    <w:rsid w:val="00603B01"/>
    <w:rsid w:val="00603B2D"/>
    <w:rsid w:val="00603B30"/>
    <w:rsid w:val="00603B5D"/>
    <w:rsid w:val="00603B64"/>
    <w:rsid w:val="00603B83"/>
    <w:rsid w:val="00603BCD"/>
    <w:rsid w:val="00603BDD"/>
    <w:rsid w:val="00603C2D"/>
    <w:rsid w:val="00603C32"/>
    <w:rsid w:val="00603D42"/>
    <w:rsid w:val="00603DA3"/>
    <w:rsid w:val="00603E07"/>
    <w:rsid w:val="00603F13"/>
    <w:rsid w:val="00603F14"/>
    <w:rsid w:val="00603F26"/>
    <w:rsid w:val="00603F32"/>
    <w:rsid w:val="00603F5B"/>
    <w:rsid w:val="00603F88"/>
    <w:rsid w:val="00603FB8"/>
    <w:rsid w:val="00603FE9"/>
    <w:rsid w:val="0060401F"/>
    <w:rsid w:val="0060405E"/>
    <w:rsid w:val="0060407C"/>
    <w:rsid w:val="00604159"/>
    <w:rsid w:val="006041AE"/>
    <w:rsid w:val="006041BB"/>
    <w:rsid w:val="006041D9"/>
    <w:rsid w:val="0060424E"/>
    <w:rsid w:val="00604282"/>
    <w:rsid w:val="006042BC"/>
    <w:rsid w:val="006042E6"/>
    <w:rsid w:val="00604386"/>
    <w:rsid w:val="0060439B"/>
    <w:rsid w:val="006043C4"/>
    <w:rsid w:val="006043EA"/>
    <w:rsid w:val="00604473"/>
    <w:rsid w:val="00604490"/>
    <w:rsid w:val="006044D9"/>
    <w:rsid w:val="006044EC"/>
    <w:rsid w:val="00604509"/>
    <w:rsid w:val="00604533"/>
    <w:rsid w:val="0060454E"/>
    <w:rsid w:val="006045AD"/>
    <w:rsid w:val="006045CF"/>
    <w:rsid w:val="006046CE"/>
    <w:rsid w:val="006047E8"/>
    <w:rsid w:val="006047F3"/>
    <w:rsid w:val="0060482D"/>
    <w:rsid w:val="00604838"/>
    <w:rsid w:val="0060487F"/>
    <w:rsid w:val="00604892"/>
    <w:rsid w:val="006048A4"/>
    <w:rsid w:val="006048CB"/>
    <w:rsid w:val="00604912"/>
    <w:rsid w:val="0060491B"/>
    <w:rsid w:val="0060492C"/>
    <w:rsid w:val="006049D8"/>
    <w:rsid w:val="00604AE8"/>
    <w:rsid w:val="00604B12"/>
    <w:rsid w:val="00604B2F"/>
    <w:rsid w:val="00604B40"/>
    <w:rsid w:val="00604B68"/>
    <w:rsid w:val="00604B72"/>
    <w:rsid w:val="00604B9B"/>
    <w:rsid w:val="00604BAD"/>
    <w:rsid w:val="00604BB3"/>
    <w:rsid w:val="00604BEC"/>
    <w:rsid w:val="00604C2F"/>
    <w:rsid w:val="00604C5F"/>
    <w:rsid w:val="00604CC3"/>
    <w:rsid w:val="00604CE8"/>
    <w:rsid w:val="00604D19"/>
    <w:rsid w:val="00604D9A"/>
    <w:rsid w:val="00604DC4"/>
    <w:rsid w:val="00604E6A"/>
    <w:rsid w:val="00604EC5"/>
    <w:rsid w:val="00604F44"/>
    <w:rsid w:val="00604F57"/>
    <w:rsid w:val="00604F70"/>
    <w:rsid w:val="00604FA9"/>
    <w:rsid w:val="00604FC7"/>
    <w:rsid w:val="00604FF4"/>
    <w:rsid w:val="00605083"/>
    <w:rsid w:val="00605088"/>
    <w:rsid w:val="0060509E"/>
    <w:rsid w:val="006050A5"/>
    <w:rsid w:val="00605107"/>
    <w:rsid w:val="00605135"/>
    <w:rsid w:val="00605153"/>
    <w:rsid w:val="00605173"/>
    <w:rsid w:val="006051B9"/>
    <w:rsid w:val="006051C3"/>
    <w:rsid w:val="006051DC"/>
    <w:rsid w:val="006051E6"/>
    <w:rsid w:val="00605254"/>
    <w:rsid w:val="00605264"/>
    <w:rsid w:val="006052C9"/>
    <w:rsid w:val="0060530A"/>
    <w:rsid w:val="0060531A"/>
    <w:rsid w:val="00605339"/>
    <w:rsid w:val="0060535D"/>
    <w:rsid w:val="006053A6"/>
    <w:rsid w:val="006053B1"/>
    <w:rsid w:val="006053BF"/>
    <w:rsid w:val="0060541E"/>
    <w:rsid w:val="00605475"/>
    <w:rsid w:val="00605492"/>
    <w:rsid w:val="006054DA"/>
    <w:rsid w:val="0060552E"/>
    <w:rsid w:val="0060555F"/>
    <w:rsid w:val="006055B6"/>
    <w:rsid w:val="00605607"/>
    <w:rsid w:val="00605653"/>
    <w:rsid w:val="0060568E"/>
    <w:rsid w:val="006056A2"/>
    <w:rsid w:val="006056D0"/>
    <w:rsid w:val="006056EC"/>
    <w:rsid w:val="00605765"/>
    <w:rsid w:val="00605776"/>
    <w:rsid w:val="006057CD"/>
    <w:rsid w:val="00605807"/>
    <w:rsid w:val="00605837"/>
    <w:rsid w:val="0060585D"/>
    <w:rsid w:val="0060587D"/>
    <w:rsid w:val="0060589D"/>
    <w:rsid w:val="006058A3"/>
    <w:rsid w:val="006058BC"/>
    <w:rsid w:val="0060595B"/>
    <w:rsid w:val="006059E7"/>
    <w:rsid w:val="006059ED"/>
    <w:rsid w:val="006059EF"/>
    <w:rsid w:val="00605A03"/>
    <w:rsid w:val="00605A60"/>
    <w:rsid w:val="00605A95"/>
    <w:rsid w:val="00605A98"/>
    <w:rsid w:val="00605AA8"/>
    <w:rsid w:val="00605AFD"/>
    <w:rsid w:val="00605AFF"/>
    <w:rsid w:val="00605B0A"/>
    <w:rsid w:val="00605B2B"/>
    <w:rsid w:val="00605B48"/>
    <w:rsid w:val="00605B4F"/>
    <w:rsid w:val="00605B82"/>
    <w:rsid w:val="00605BB2"/>
    <w:rsid w:val="00605BDC"/>
    <w:rsid w:val="00605CB6"/>
    <w:rsid w:val="00605CC3"/>
    <w:rsid w:val="00605CE5"/>
    <w:rsid w:val="00605CEB"/>
    <w:rsid w:val="00605CF6"/>
    <w:rsid w:val="00605CFE"/>
    <w:rsid w:val="00605D12"/>
    <w:rsid w:val="00605D18"/>
    <w:rsid w:val="00605D54"/>
    <w:rsid w:val="00605D82"/>
    <w:rsid w:val="00605D8B"/>
    <w:rsid w:val="00605DAB"/>
    <w:rsid w:val="00605DBC"/>
    <w:rsid w:val="00605DDF"/>
    <w:rsid w:val="00605E27"/>
    <w:rsid w:val="00605E4C"/>
    <w:rsid w:val="00605E4F"/>
    <w:rsid w:val="00605EA9"/>
    <w:rsid w:val="00605EB1"/>
    <w:rsid w:val="00605EDC"/>
    <w:rsid w:val="00605F00"/>
    <w:rsid w:val="00605F42"/>
    <w:rsid w:val="00605F4E"/>
    <w:rsid w:val="00605F70"/>
    <w:rsid w:val="00605F74"/>
    <w:rsid w:val="00605F75"/>
    <w:rsid w:val="00605FAC"/>
    <w:rsid w:val="00605FBA"/>
    <w:rsid w:val="0060601B"/>
    <w:rsid w:val="0060603C"/>
    <w:rsid w:val="00606044"/>
    <w:rsid w:val="0060606B"/>
    <w:rsid w:val="006060C9"/>
    <w:rsid w:val="00606112"/>
    <w:rsid w:val="00606121"/>
    <w:rsid w:val="0060612E"/>
    <w:rsid w:val="00606138"/>
    <w:rsid w:val="0060618E"/>
    <w:rsid w:val="006061C8"/>
    <w:rsid w:val="00606230"/>
    <w:rsid w:val="0060625B"/>
    <w:rsid w:val="0060627D"/>
    <w:rsid w:val="00606290"/>
    <w:rsid w:val="006062E0"/>
    <w:rsid w:val="006062E5"/>
    <w:rsid w:val="0060630D"/>
    <w:rsid w:val="0060638B"/>
    <w:rsid w:val="00606420"/>
    <w:rsid w:val="00606432"/>
    <w:rsid w:val="0060646B"/>
    <w:rsid w:val="0060646E"/>
    <w:rsid w:val="006064AD"/>
    <w:rsid w:val="006064AF"/>
    <w:rsid w:val="006064B8"/>
    <w:rsid w:val="0060658D"/>
    <w:rsid w:val="00606630"/>
    <w:rsid w:val="00606656"/>
    <w:rsid w:val="00606660"/>
    <w:rsid w:val="0060667F"/>
    <w:rsid w:val="0060669B"/>
    <w:rsid w:val="0060669C"/>
    <w:rsid w:val="006066DD"/>
    <w:rsid w:val="00606743"/>
    <w:rsid w:val="0060674F"/>
    <w:rsid w:val="00606782"/>
    <w:rsid w:val="0060678D"/>
    <w:rsid w:val="006067A7"/>
    <w:rsid w:val="006067FB"/>
    <w:rsid w:val="0060680B"/>
    <w:rsid w:val="0060681D"/>
    <w:rsid w:val="0060683E"/>
    <w:rsid w:val="0060684B"/>
    <w:rsid w:val="0060689D"/>
    <w:rsid w:val="006068B2"/>
    <w:rsid w:val="006068FD"/>
    <w:rsid w:val="0060694E"/>
    <w:rsid w:val="00606984"/>
    <w:rsid w:val="00606993"/>
    <w:rsid w:val="006069BE"/>
    <w:rsid w:val="00606A0D"/>
    <w:rsid w:val="00606A17"/>
    <w:rsid w:val="00606A1B"/>
    <w:rsid w:val="00606A2B"/>
    <w:rsid w:val="00606A32"/>
    <w:rsid w:val="00606A40"/>
    <w:rsid w:val="00606A75"/>
    <w:rsid w:val="00606A8E"/>
    <w:rsid w:val="00606B1C"/>
    <w:rsid w:val="00606B37"/>
    <w:rsid w:val="00606B45"/>
    <w:rsid w:val="00606B4D"/>
    <w:rsid w:val="00606B57"/>
    <w:rsid w:val="00606B64"/>
    <w:rsid w:val="00606B76"/>
    <w:rsid w:val="00606B81"/>
    <w:rsid w:val="00606B83"/>
    <w:rsid w:val="00606C1A"/>
    <w:rsid w:val="00606CC0"/>
    <w:rsid w:val="00606CC9"/>
    <w:rsid w:val="00606D09"/>
    <w:rsid w:val="00606D1F"/>
    <w:rsid w:val="00606D55"/>
    <w:rsid w:val="00606D67"/>
    <w:rsid w:val="00606D79"/>
    <w:rsid w:val="00606D9B"/>
    <w:rsid w:val="00606DAF"/>
    <w:rsid w:val="00606E43"/>
    <w:rsid w:val="00606E6C"/>
    <w:rsid w:val="00606EBF"/>
    <w:rsid w:val="00606EE1"/>
    <w:rsid w:val="00606F00"/>
    <w:rsid w:val="00606F8D"/>
    <w:rsid w:val="00606FA6"/>
    <w:rsid w:val="00606FB7"/>
    <w:rsid w:val="00606FFE"/>
    <w:rsid w:val="00607007"/>
    <w:rsid w:val="006070E6"/>
    <w:rsid w:val="006070F2"/>
    <w:rsid w:val="00607109"/>
    <w:rsid w:val="0060713B"/>
    <w:rsid w:val="0060715D"/>
    <w:rsid w:val="006071D9"/>
    <w:rsid w:val="006072EF"/>
    <w:rsid w:val="0060733D"/>
    <w:rsid w:val="00607387"/>
    <w:rsid w:val="006073D3"/>
    <w:rsid w:val="00607436"/>
    <w:rsid w:val="0060743F"/>
    <w:rsid w:val="00607446"/>
    <w:rsid w:val="0060744F"/>
    <w:rsid w:val="00607495"/>
    <w:rsid w:val="006074A7"/>
    <w:rsid w:val="006074C1"/>
    <w:rsid w:val="006074C5"/>
    <w:rsid w:val="006074FA"/>
    <w:rsid w:val="0060751A"/>
    <w:rsid w:val="00607558"/>
    <w:rsid w:val="006075B1"/>
    <w:rsid w:val="00607658"/>
    <w:rsid w:val="00607669"/>
    <w:rsid w:val="0060774E"/>
    <w:rsid w:val="0060776E"/>
    <w:rsid w:val="00607777"/>
    <w:rsid w:val="00607795"/>
    <w:rsid w:val="006077AE"/>
    <w:rsid w:val="0060783C"/>
    <w:rsid w:val="00607866"/>
    <w:rsid w:val="006078A2"/>
    <w:rsid w:val="00607952"/>
    <w:rsid w:val="0060799B"/>
    <w:rsid w:val="00607A57"/>
    <w:rsid w:val="00607B02"/>
    <w:rsid w:val="00607B16"/>
    <w:rsid w:val="00607B3F"/>
    <w:rsid w:val="00607B75"/>
    <w:rsid w:val="00607B84"/>
    <w:rsid w:val="00607C10"/>
    <w:rsid w:val="00607C3A"/>
    <w:rsid w:val="00607C43"/>
    <w:rsid w:val="00607C7C"/>
    <w:rsid w:val="00607D26"/>
    <w:rsid w:val="00607D70"/>
    <w:rsid w:val="00607DE5"/>
    <w:rsid w:val="00607E05"/>
    <w:rsid w:val="00607E84"/>
    <w:rsid w:val="00607E8E"/>
    <w:rsid w:val="00607EC3"/>
    <w:rsid w:val="00607ED1"/>
    <w:rsid w:val="00607EE9"/>
    <w:rsid w:val="00607F0A"/>
    <w:rsid w:val="00607F47"/>
    <w:rsid w:val="00607F64"/>
    <w:rsid w:val="00607F69"/>
    <w:rsid w:val="00607F85"/>
    <w:rsid w:val="00607F8A"/>
    <w:rsid w:val="00607F9C"/>
    <w:rsid w:val="00607FBC"/>
    <w:rsid w:val="00610013"/>
    <w:rsid w:val="0061003D"/>
    <w:rsid w:val="00610043"/>
    <w:rsid w:val="00610058"/>
    <w:rsid w:val="0061012C"/>
    <w:rsid w:val="00610143"/>
    <w:rsid w:val="00610156"/>
    <w:rsid w:val="0061018A"/>
    <w:rsid w:val="0061019E"/>
    <w:rsid w:val="006101D4"/>
    <w:rsid w:val="006101E0"/>
    <w:rsid w:val="00610229"/>
    <w:rsid w:val="006102D0"/>
    <w:rsid w:val="006102DC"/>
    <w:rsid w:val="0061031B"/>
    <w:rsid w:val="00610353"/>
    <w:rsid w:val="00610355"/>
    <w:rsid w:val="00610364"/>
    <w:rsid w:val="0061036D"/>
    <w:rsid w:val="006103E1"/>
    <w:rsid w:val="0061041F"/>
    <w:rsid w:val="006104BB"/>
    <w:rsid w:val="006104D5"/>
    <w:rsid w:val="006104E9"/>
    <w:rsid w:val="00610514"/>
    <w:rsid w:val="00610553"/>
    <w:rsid w:val="006105CE"/>
    <w:rsid w:val="0061065D"/>
    <w:rsid w:val="006106CA"/>
    <w:rsid w:val="006106DB"/>
    <w:rsid w:val="006106EE"/>
    <w:rsid w:val="006106F0"/>
    <w:rsid w:val="00610714"/>
    <w:rsid w:val="0061071E"/>
    <w:rsid w:val="00610765"/>
    <w:rsid w:val="00610773"/>
    <w:rsid w:val="00610776"/>
    <w:rsid w:val="00610778"/>
    <w:rsid w:val="006107B0"/>
    <w:rsid w:val="00610813"/>
    <w:rsid w:val="00610824"/>
    <w:rsid w:val="0061087D"/>
    <w:rsid w:val="006108BE"/>
    <w:rsid w:val="006108E1"/>
    <w:rsid w:val="00610951"/>
    <w:rsid w:val="006109B7"/>
    <w:rsid w:val="006109F6"/>
    <w:rsid w:val="00610A16"/>
    <w:rsid w:val="00610A17"/>
    <w:rsid w:val="00610A18"/>
    <w:rsid w:val="00610A1C"/>
    <w:rsid w:val="00610A3D"/>
    <w:rsid w:val="00610A4B"/>
    <w:rsid w:val="00610A55"/>
    <w:rsid w:val="00610A82"/>
    <w:rsid w:val="00610A9F"/>
    <w:rsid w:val="00610B1E"/>
    <w:rsid w:val="00610BE3"/>
    <w:rsid w:val="00610BFD"/>
    <w:rsid w:val="00610C06"/>
    <w:rsid w:val="00610C5C"/>
    <w:rsid w:val="00610C5D"/>
    <w:rsid w:val="00610CEA"/>
    <w:rsid w:val="00610D41"/>
    <w:rsid w:val="00610DD9"/>
    <w:rsid w:val="00610E09"/>
    <w:rsid w:val="00610E0E"/>
    <w:rsid w:val="00610E74"/>
    <w:rsid w:val="00610EA9"/>
    <w:rsid w:val="00610F17"/>
    <w:rsid w:val="00610F24"/>
    <w:rsid w:val="00610F67"/>
    <w:rsid w:val="00610F87"/>
    <w:rsid w:val="00610F9A"/>
    <w:rsid w:val="00610FBA"/>
    <w:rsid w:val="00610FEE"/>
    <w:rsid w:val="00611030"/>
    <w:rsid w:val="0061103B"/>
    <w:rsid w:val="0061106E"/>
    <w:rsid w:val="006110E9"/>
    <w:rsid w:val="00611114"/>
    <w:rsid w:val="00611159"/>
    <w:rsid w:val="0061118C"/>
    <w:rsid w:val="006111D8"/>
    <w:rsid w:val="006111ED"/>
    <w:rsid w:val="00611251"/>
    <w:rsid w:val="006112D0"/>
    <w:rsid w:val="006112D3"/>
    <w:rsid w:val="006112E9"/>
    <w:rsid w:val="006112EF"/>
    <w:rsid w:val="00611301"/>
    <w:rsid w:val="00611340"/>
    <w:rsid w:val="0061137A"/>
    <w:rsid w:val="0061138D"/>
    <w:rsid w:val="0061138F"/>
    <w:rsid w:val="0061139A"/>
    <w:rsid w:val="006113C6"/>
    <w:rsid w:val="006113C7"/>
    <w:rsid w:val="006113D1"/>
    <w:rsid w:val="006113FA"/>
    <w:rsid w:val="00611454"/>
    <w:rsid w:val="0061147E"/>
    <w:rsid w:val="006114C0"/>
    <w:rsid w:val="006114FA"/>
    <w:rsid w:val="00611533"/>
    <w:rsid w:val="00611586"/>
    <w:rsid w:val="00611595"/>
    <w:rsid w:val="0061159F"/>
    <w:rsid w:val="006115AA"/>
    <w:rsid w:val="006115C8"/>
    <w:rsid w:val="006115CF"/>
    <w:rsid w:val="006115FB"/>
    <w:rsid w:val="00611631"/>
    <w:rsid w:val="00611644"/>
    <w:rsid w:val="00611654"/>
    <w:rsid w:val="00611655"/>
    <w:rsid w:val="00611676"/>
    <w:rsid w:val="00611699"/>
    <w:rsid w:val="0061169E"/>
    <w:rsid w:val="006116CA"/>
    <w:rsid w:val="00611748"/>
    <w:rsid w:val="00611799"/>
    <w:rsid w:val="006117BC"/>
    <w:rsid w:val="006117C1"/>
    <w:rsid w:val="006117EC"/>
    <w:rsid w:val="0061181C"/>
    <w:rsid w:val="0061182F"/>
    <w:rsid w:val="0061184D"/>
    <w:rsid w:val="006118BF"/>
    <w:rsid w:val="0061191C"/>
    <w:rsid w:val="00611934"/>
    <w:rsid w:val="00611942"/>
    <w:rsid w:val="0061195E"/>
    <w:rsid w:val="00611A0C"/>
    <w:rsid w:val="00611A70"/>
    <w:rsid w:val="00611A74"/>
    <w:rsid w:val="00611B00"/>
    <w:rsid w:val="00611B4F"/>
    <w:rsid w:val="00611B83"/>
    <w:rsid w:val="00611BB2"/>
    <w:rsid w:val="00611BC9"/>
    <w:rsid w:val="00611CE5"/>
    <w:rsid w:val="00611CE8"/>
    <w:rsid w:val="00611D2B"/>
    <w:rsid w:val="00611D34"/>
    <w:rsid w:val="00611DBC"/>
    <w:rsid w:val="00611E03"/>
    <w:rsid w:val="00611E0E"/>
    <w:rsid w:val="00611E0F"/>
    <w:rsid w:val="00611E1A"/>
    <w:rsid w:val="00611E1F"/>
    <w:rsid w:val="00611E24"/>
    <w:rsid w:val="00611E53"/>
    <w:rsid w:val="00611E63"/>
    <w:rsid w:val="00611E8B"/>
    <w:rsid w:val="00611EB2"/>
    <w:rsid w:val="00611EB5"/>
    <w:rsid w:val="00611F2B"/>
    <w:rsid w:val="00611F39"/>
    <w:rsid w:val="00611F61"/>
    <w:rsid w:val="00611F74"/>
    <w:rsid w:val="00611F83"/>
    <w:rsid w:val="00611F8C"/>
    <w:rsid w:val="006120B6"/>
    <w:rsid w:val="006120C4"/>
    <w:rsid w:val="00612114"/>
    <w:rsid w:val="00612141"/>
    <w:rsid w:val="00612150"/>
    <w:rsid w:val="0061216B"/>
    <w:rsid w:val="006121B3"/>
    <w:rsid w:val="006121C4"/>
    <w:rsid w:val="006121CE"/>
    <w:rsid w:val="006122CC"/>
    <w:rsid w:val="006122D3"/>
    <w:rsid w:val="0061232E"/>
    <w:rsid w:val="00612350"/>
    <w:rsid w:val="00612363"/>
    <w:rsid w:val="006123AA"/>
    <w:rsid w:val="006123AC"/>
    <w:rsid w:val="006123D4"/>
    <w:rsid w:val="006123D7"/>
    <w:rsid w:val="006123D8"/>
    <w:rsid w:val="00612416"/>
    <w:rsid w:val="00612429"/>
    <w:rsid w:val="00612431"/>
    <w:rsid w:val="00612480"/>
    <w:rsid w:val="00612492"/>
    <w:rsid w:val="006124A0"/>
    <w:rsid w:val="006124A3"/>
    <w:rsid w:val="006124B9"/>
    <w:rsid w:val="006124C9"/>
    <w:rsid w:val="006124D1"/>
    <w:rsid w:val="00612502"/>
    <w:rsid w:val="00612526"/>
    <w:rsid w:val="00612584"/>
    <w:rsid w:val="006125C5"/>
    <w:rsid w:val="006125CA"/>
    <w:rsid w:val="006125E9"/>
    <w:rsid w:val="0061261D"/>
    <w:rsid w:val="0061263A"/>
    <w:rsid w:val="00612652"/>
    <w:rsid w:val="0061268D"/>
    <w:rsid w:val="0061268E"/>
    <w:rsid w:val="006126A4"/>
    <w:rsid w:val="006126B1"/>
    <w:rsid w:val="006126DA"/>
    <w:rsid w:val="006126E8"/>
    <w:rsid w:val="006126F0"/>
    <w:rsid w:val="00612713"/>
    <w:rsid w:val="00612723"/>
    <w:rsid w:val="00612725"/>
    <w:rsid w:val="006127EA"/>
    <w:rsid w:val="006127FB"/>
    <w:rsid w:val="0061286F"/>
    <w:rsid w:val="00612891"/>
    <w:rsid w:val="006128E2"/>
    <w:rsid w:val="006128FD"/>
    <w:rsid w:val="00612954"/>
    <w:rsid w:val="00612994"/>
    <w:rsid w:val="00612995"/>
    <w:rsid w:val="006129CD"/>
    <w:rsid w:val="006129F1"/>
    <w:rsid w:val="006129F7"/>
    <w:rsid w:val="00612A3D"/>
    <w:rsid w:val="00612A4A"/>
    <w:rsid w:val="00612A62"/>
    <w:rsid w:val="00612A81"/>
    <w:rsid w:val="00612A8A"/>
    <w:rsid w:val="00612AB1"/>
    <w:rsid w:val="00612ABE"/>
    <w:rsid w:val="00612B22"/>
    <w:rsid w:val="00612B9E"/>
    <w:rsid w:val="00612BC2"/>
    <w:rsid w:val="00612C03"/>
    <w:rsid w:val="00612C0B"/>
    <w:rsid w:val="00612C26"/>
    <w:rsid w:val="00612C6C"/>
    <w:rsid w:val="00612CAC"/>
    <w:rsid w:val="00612CBE"/>
    <w:rsid w:val="00612CC0"/>
    <w:rsid w:val="00612CE3"/>
    <w:rsid w:val="00612CEE"/>
    <w:rsid w:val="00612CF5"/>
    <w:rsid w:val="00612D5F"/>
    <w:rsid w:val="00612D9B"/>
    <w:rsid w:val="00612E2D"/>
    <w:rsid w:val="00612E67"/>
    <w:rsid w:val="00612EA8"/>
    <w:rsid w:val="00612ED8"/>
    <w:rsid w:val="00612F60"/>
    <w:rsid w:val="00612FDA"/>
    <w:rsid w:val="00612FEF"/>
    <w:rsid w:val="00613028"/>
    <w:rsid w:val="0061305F"/>
    <w:rsid w:val="0061306E"/>
    <w:rsid w:val="00613094"/>
    <w:rsid w:val="006130B8"/>
    <w:rsid w:val="00613116"/>
    <w:rsid w:val="0061319D"/>
    <w:rsid w:val="006131A4"/>
    <w:rsid w:val="00613224"/>
    <w:rsid w:val="00613227"/>
    <w:rsid w:val="00613260"/>
    <w:rsid w:val="00613282"/>
    <w:rsid w:val="006132BE"/>
    <w:rsid w:val="0061339E"/>
    <w:rsid w:val="006133A6"/>
    <w:rsid w:val="006133FF"/>
    <w:rsid w:val="00613417"/>
    <w:rsid w:val="006134C6"/>
    <w:rsid w:val="006134CC"/>
    <w:rsid w:val="00613500"/>
    <w:rsid w:val="00613538"/>
    <w:rsid w:val="00613577"/>
    <w:rsid w:val="0061357E"/>
    <w:rsid w:val="006135B4"/>
    <w:rsid w:val="006135D1"/>
    <w:rsid w:val="00613614"/>
    <w:rsid w:val="00613625"/>
    <w:rsid w:val="0061364B"/>
    <w:rsid w:val="00613666"/>
    <w:rsid w:val="006136A3"/>
    <w:rsid w:val="006136C0"/>
    <w:rsid w:val="006136E1"/>
    <w:rsid w:val="006136E3"/>
    <w:rsid w:val="0061374F"/>
    <w:rsid w:val="00613787"/>
    <w:rsid w:val="006137B0"/>
    <w:rsid w:val="006137CB"/>
    <w:rsid w:val="006137FE"/>
    <w:rsid w:val="0061380E"/>
    <w:rsid w:val="006138AC"/>
    <w:rsid w:val="006138D6"/>
    <w:rsid w:val="006138F0"/>
    <w:rsid w:val="00613911"/>
    <w:rsid w:val="0061391D"/>
    <w:rsid w:val="0061391E"/>
    <w:rsid w:val="00613952"/>
    <w:rsid w:val="0061396C"/>
    <w:rsid w:val="0061398C"/>
    <w:rsid w:val="006139B9"/>
    <w:rsid w:val="006139C2"/>
    <w:rsid w:val="006139D4"/>
    <w:rsid w:val="006139FF"/>
    <w:rsid w:val="00613A0D"/>
    <w:rsid w:val="00613A1F"/>
    <w:rsid w:val="00613A5B"/>
    <w:rsid w:val="00613A72"/>
    <w:rsid w:val="00613AE8"/>
    <w:rsid w:val="00613B39"/>
    <w:rsid w:val="00613B65"/>
    <w:rsid w:val="00613B6E"/>
    <w:rsid w:val="00613B85"/>
    <w:rsid w:val="00613BEB"/>
    <w:rsid w:val="00613C19"/>
    <w:rsid w:val="00613C7C"/>
    <w:rsid w:val="00613CC6"/>
    <w:rsid w:val="00613CED"/>
    <w:rsid w:val="00613CEF"/>
    <w:rsid w:val="00613D0E"/>
    <w:rsid w:val="00613D24"/>
    <w:rsid w:val="00613D76"/>
    <w:rsid w:val="00613DBD"/>
    <w:rsid w:val="00613DF5"/>
    <w:rsid w:val="00613E06"/>
    <w:rsid w:val="00613E68"/>
    <w:rsid w:val="00613EAA"/>
    <w:rsid w:val="00613EFB"/>
    <w:rsid w:val="00613F08"/>
    <w:rsid w:val="00613F1E"/>
    <w:rsid w:val="00613F3A"/>
    <w:rsid w:val="00613F62"/>
    <w:rsid w:val="00614007"/>
    <w:rsid w:val="00614009"/>
    <w:rsid w:val="00614038"/>
    <w:rsid w:val="0061405F"/>
    <w:rsid w:val="00614064"/>
    <w:rsid w:val="00614090"/>
    <w:rsid w:val="00614098"/>
    <w:rsid w:val="006140F3"/>
    <w:rsid w:val="00614102"/>
    <w:rsid w:val="0061412B"/>
    <w:rsid w:val="00614154"/>
    <w:rsid w:val="00614176"/>
    <w:rsid w:val="0061417E"/>
    <w:rsid w:val="00614181"/>
    <w:rsid w:val="00614189"/>
    <w:rsid w:val="006141AB"/>
    <w:rsid w:val="006141DC"/>
    <w:rsid w:val="006141FD"/>
    <w:rsid w:val="00614205"/>
    <w:rsid w:val="00614210"/>
    <w:rsid w:val="0061425B"/>
    <w:rsid w:val="00614282"/>
    <w:rsid w:val="006142AE"/>
    <w:rsid w:val="006142DD"/>
    <w:rsid w:val="00614315"/>
    <w:rsid w:val="00614343"/>
    <w:rsid w:val="00614363"/>
    <w:rsid w:val="0061436D"/>
    <w:rsid w:val="006143A3"/>
    <w:rsid w:val="006143BD"/>
    <w:rsid w:val="0061442A"/>
    <w:rsid w:val="00614442"/>
    <w:rsid w:val="0061447E"/>
    <w:rsid w:val="0061448D"/>
    <w:rsid w:val="006144A3"/>
    <w:rsid w:val="006144B3"/>
    <w:rsid w:val="006144BD"/>
    <w:rsid w:val="006144FC"/>
    <w:rsid w:val="00614508"/>
    <w:rsid w:val="0061455E"/>
    <w:rsid w:val="00614577"/>
    <w:rsid w:val="006145C6"/>
    <w:rsid w:val="006145FF"/>
    <w:rsid w:val="0061461B"/>
    <w:rsid w:val="00614620"/>
    <w:rsid w:val="00614633"/>
    <w:rsid w:val="00614669"/>
    <w:rsid w:val="0061467C"/>
    <w:rsid w:val="006146D5"/>
    <w:rsid w:val="006146FD"/>
    <w:rsid w:val="00614700"/>
    <w:rsid w:val="00614716"/>
    <w:rsid w:val="0061473F"/>
    <w:rsid w:val="00614799"/>
    <w:rsid w:val="00614804"/>
    <w:rsid w:val="0061485F"/>
    <w:rsid w:val="00614860"/>
    <w:rsid w:val="00614879"/>
    <w:rsid w:val="006148F5"/>
    <w:rsid w:val="00614900"/>
    <w:rsid w:val="00614957"/>
    <w:rsid w:val="0061497E"/>
    <w:rsid w:val="00614985"/>
    <w:rsid w:val="006149A7"/>
    <w:rsid w:val="006149BB"/>
    <w:rsid w:val="006149CE"/>
    <w:rsid w:val="00614A78"/>
    <w:rsid w:val="00614A80"/>
    <w:rsid w:val="00614AA6"/>
    <w:rsid w:val="00614ADC"/>
    <w:rsid w:val="00614AF7"/>
    <w:rsid w:val="00614BBE"/>
    <w:rsid w:val="00614C3E"/>
    <w:rsid w:val="00614C57"/>
    <w:rsid w:val="00614CB7"/>
    <w:rsid w:val="00614D73"/>
    <w:rsid w:val="00614DAA"/>
    <w:rsid w:val="00614DAC"/>
    <w:rsid w:val="00614DF8"/>
    <w:rsid w:val="00614E20"/>
    <w:rsid w:val="00614E74"/>
    <w:rsid w:val="00614EE2"/>
    <w:rsid w:val="00614EE4"/>
    <w:rsid w:val="00614EF7"/>
    <w:rsid w:val="00614F63"/>
    <w:rsid w:val="00614FEA"/>
    <w:rsid w:val="0061504D"/>
    <w:rsid w:val="00615065"/>
    <w:rsid w:val="00615068"/>
    <w:rsid w:val="00615096"/>
    <w:rsid w:val="006150C5"/>
    <w:rsid w:val="006150F4"/>
    <w:rsid w:val="00615107"/>
    <w:rsid w:val="00615131"/>
    <w:rsid w:val="00615136"/>
    <w:rsid w:val="006151B3"/>
    <w:rsid w:val="006151F2"/>
    <w:rsid w:val="006151F7"/>
    <w:rsid w:val="00615235"/>
    <w:rsid w:val="0061524F"/>
    <w:rsid w:val="00615254"/>
    <w:rsid w:val="0061527D"/>
    <w:rsid w:val="006152E7"/>
    <w:rsid w:val="0061532E"/>
    <w:rsid w:val="0061538F"/>
    <w:rsid w:val="0061539B"/>
    <w:rsid w:val="0061547E"/>
    <w:rsid w:val="00615499"/>
    <w:rsid w:val="006154D5"/>
    <w:rsid w:val="00615568"/>
    <w:rsid w:val="00615580"/>
    <w:rsid w:val="00615589"/>
    <w:rsid w:val="00615596"/>
    <w:rsid w:val="006155A6"/>
    <w:rsid w:val="006155D0"/>
    <w:rsid w:val="006155DC"/>
    <w:rsid w:val="00615606"/>
    <w:rsid w:val="0061561C"/>
    <w:rsid w:val="0061564B"/>
    <w:rsid w:val="00615650"/>
    <w:rsid w:val="00615670"/>
    <w:rsid w:val="006156A0"/>
    <w:rsid w:val="006156EE"/>
    <w:rsid w:val="006156FB"/>
    <w:rsid w:val="006157AD"/>
    <w:rsid w:val="00615809"/>
    <w:rsid w:val="00615825"/>
    <w:rsid w:val="0061582A"/>
    <w:rsid w:val="006158AB"/>
    <w:rsid w:val="006158B7"/>
    <w:rsid w:val="00615902"/>
    <w:rsid w:val="00615912"/>
    <w:rsid w:val="00615953"/>
    <w:rsid w:val="00615975"/>
    <w:rsid w:val="00615976"/>
    <w:rsid w:val="00615990"/>
    <w:rsid w:val="006159AF"/>
    <w:rsid w:val="006159B4"/>
    <w:rsid w:val="006159DC"/>
    <w:rsid w:val="006159E9"/>
    <w:rsid w:val="00615A0B"/>
    <w:rsid w:val="00615A18"/>
    <w:rsid w:val="00615A40"/>
    <w:rsid w:val="00615A49"/>
    <w:rsid w:val="00615A61"/>
    <w:rsid w:val="00615AE7"/>
    <w:rsid w:val="00615AF2"/>
    <w:rsid w:val="00615B20"/>
    <w:rsid w:val="00615B28"/>
    <w:rsid w:val="00615B67"/>
    <w:rsid w:val="00615B93"/>
    <w:rsid w:val="00615B97"/>
    <w:rsid w:val="00615C31"/>
    <w:rsid w:val="00615C4D"/>
    <w:rsid w:val="00615C8E"/>
    <w:rsid w:val="00615CAE"/>
    <w:rsid w:val="00615CD8"/>
    <w:rsid w:val="00615CFB"/>
    <w:rsid w:val="00615D1A"/>
    <w:rsid w:val="00615D45"/>
    <w:rsid w:val="00615D99"/>
    <w:rsid w:val="00615DBA"/>
    <w:rsid w:val="00615DC7"/>
    <w:rsid w:val="00615DD0"/>
    <w:rsid w:val="00615DE9"/>
    <w:rsid w:val="00615E77"/>
    <w:rsid w:val="00615E91"/>
    <w:rsid w:val="00615EB0"/>
    <w:rsid w:val="00615EBA"/>
    <w:rsid w:val="00615EF0"/>
    <w:rsid w:val="00615F03"/>
    <w:rsid w:val="00615F0A"/>
    <w:rsid w:val="00615F13"/>
    <w:rsid w:val="00615F41"/>
    <w:rsid w:val="00615F44"/>
    <w:rsid w:val="00615F7A"/>
    <w:rsid w:val="00615F8E"/>
    <w:rsid w:val="00615FB6"/>
    <w:rsid w:val="00615FD7"/>
    <w:rsid w:val="0061600A"/>
    <w:rsid w:val="0061602B"/>
    <w:rsid w:val="00616034"/>
    <w:rsid w:val="00616063"/>
    <w:rsid w:val="006160A4"/>
    <w:rsid w:val="006160B7"/>
    <w:rsid w:val="006160CD"/>
    <w:rsid w:val="006160D8"/>
    <w:rsid w:val="006160FB"/>
    <w:rsid w:val="0061617E"/>
    <w:rsid w:val="00616192"/>
    <w:rsid w:val="006161BE"/>
    <w:rsid w:val="006161E3"/>
    <w:rsid w:val="00616241"/>
    <w:rsid w:val="00616258"/>
    <w:rsid w:val="00616259"/>
    <w:rsid w:val="006162BD"/>
    <w:rsid w:val="006162C3"/>
    <w:rsid w:val="00616311"/>
    <w:rsid w:val="00616330"/>
    <w:rsid w:val="006163F2"/>
    <w:rsid w:val="0061641B"/>
    <w:rsid w:val="0061646C"/>
    <w:rsid w:val="00616488"/>
    <w:rsid w:val="006164A1"/>
    <w:rsid w:val="006165C3"/>
    <w:rsid w:val="006165F1"/>
    <w:rsid w:val="006165FF"/>
    <w:rsid w:val="0061661D"/>
    <w:rsid w:val="0061664D"/>
    <w:rsid w:val="006166A2"/>
    <w:rsid w:val="006166AD"/>
    <w:rsid w:val="006166E9"/>
    <w:rsid w:val="00616783"/>
    <w:rsid w:val="0061680E"/>
    <w:rsid w:val="00616815"/>
    <w:rsid w:val="0061687A"/>
    <w:rsid w:val="006168E2"/>
    <w:rsid w:val="006168F2"/>
    <w:rsid w:val="00616919"/>
    <w:rsid w:val="0061693E"/>
    <w:rsid w:val="0061694A"/>
    <w:rsid w:val="00616961"/>
    <w:rsid w:val="00616972"/>
    <w:rsid w:val="006169A5"/>
    <w:rsid w:val="006169C5"/>
    <w:rsid w:val="00616A19"/>
    <w:rsid w:val="00616A95"/>
    <w:rsid w:val="00616B67"/>
    <w:rsid w:val="00616BB1"/>
    <w:rsid w:val="00616C09"/>
    <w:rsid w:val="00616C2C"/>
    <w:rsid w:val="00616C48"/>
    <w:rsid w:val="00616C51"/>
    <w:rsid w:val="00616C64"/>
    <w:rsid w:val="00616CA0"/>
    <w:rsid w:val="00616CA1"/>
    <w:rsid w:val="00616CAE"/>
    <w:rsid w:val="00616CB6"/>
    <w:rsid w:val="00616CED"/>
    <w:rsid w:val="00616D18"/>
    <w:rsid w:val="00616D20"/>
    <w:rsid w:val="00616D58"/>
    <w:rsid w:val="00616D64"/>
    <w:rsid w:val="00616D6C"/>
    <w:rsid w:val="00616DA9"/>
    <w:rsid w:val="00616DCC"/>
    <w:rsid w:val="00616DE4"/>
    <w:rsid w:val="00616E3D"/>
    <w:rsid w:val="00616E68"/>
    <w:rsid w:val="00616E98"/>
    <w:rsid w:val="00616ECF"/>
    <w:rsid w:val="00616F27"/>
    <w:rsid w:val="00616F67"/>
    <w:rsid w:val="00616F73"/>
    <w:rsid w:val="00616F79"/>
    <w:rsid w:val="00616F9A"/>
    <w:rsid w:val="00616FA1"/>
    <w:rsid w:val="00617010"/>
    <w:rsid w:val="00617038"/>
    <w:rsid w:val="00617061"/>
    <w:rsid w:val="00617078"/>
    <w:rsid w:val="006170B9"/>
    <w:rsid w:val="006170D3"/>
    <w:rsid w:val="006170E8"/>
    <w:rsid w:val="0061710D"/>
    <w:rsid w:val="0061714B"/>
    <w:rsid w:val="0061714C"/>
    <w:rsid w:val="00617187"/>
    <w:rsid w:val="0061722A"/>
    <w:rsid w:val="0061722F"/>
    <w:rsid w:val="00617256"/>
    <w:rsid w:val="00617275"/>
    <w:rsid w:val="006172C9"/>
    <w:rsid w:val="006172D0"/>
    <w:rsid w:val="006172E7"/>
    <w:rsid w:val="006172EB"/>
    <w:rsid w:val="006172FA"/>
    <w:rsid w:val="006172FF"/>
    <w:rsid w:val="00617328"/>
    <w:rsid w:val="00617341"/>
    <w:rsid w:val="006173CB"/>
    <w:rsid w:val="006173CF"/>
    <w:rsid w:val="006173E0"/>
    <w:rsid w:val="006173F0"/>
    <w:rsid w:val="0061743D"/>
    <w:rsid w:val="00617482"/>
    <w:rsid w:val="006174AA"/>
    <w:rsid w:val="006174BA"/>
    <w:rsid w:val="00617543"/>
    <w:rsid w:val="00617590"/>
    <w:rsid w:val="00617659"/>
    <w:rsid w:val="0061766B"/>
    <w:rsid w:val="0061769C"/>
    <w:rsid w:val="006176A1"/>
    <w:rsid w:val="006176B7"/>
    <w:rsid w:val="006176E2"/>
    <w:rsid w:val="0061773F"/>
    <w:rsid w:val="0061774E"/>
    <w:rsid w:val="006177FA"/>
    <w:rsid w:val="00617811"/>
    <w:rsid w:val="00617824"/>
    <w:rsid w:val="00617854"/>
    <w:rsid w:val="00617874"/>
    <w:rsid w:val="006178C6"/>
    <w:rsid w:val="006178C7"/>
    <w:rsid w:val="006178D2"/>
    <w:rsid w:val="006178F1"/>
    <w:rsid w:val="0061792C"/>
    <w:rsid w:val="00617949"/>
    <w:rsid w:val="00617969"/>
    <w:rsid w:val="0061799A"/>
    <w:rsid w:val="0061799B"/>
    <w:rsid w:val="00617A2F"/>
    <w:rsid w:val="00617A3C"/>
    <w:rsid w:val="00617A46"/>
    <w:rsid w:val="00617A88"/>
    <w:rsid w:val="00617B73"/>
    <w:rsid w:val="00617B9A"/>
    <w:rsid w:val="00617BDE"/>
    <w:rsid w:val="00617C14"/>
    <w:rsid w:val="00617C1D"/>
    <w:rsid w:val="00617C48"/>
    <w:rsid w:val="00617C52"/>
    <w:rsid w:val="00617C96"/>
    <w:rsid w:val="00617CBF"/>
    <w:rsid w:val="00617CC8"/>
    <w:rsid w:val="00617CEB"/>
    <w:rsid w:val="00617CF8"/>
    <w:rsid w:val="00617D76"/>
    <w:rsid w:val="00617D89"/>
    <w:rsid w:val="00617D99"/>
    <w:rsid w:val="00617DC2"/>
    <w:rsid w:val="00617E34"/>
    <w:rsid w:val="00617EA2"/>
    <w:rsid w:val="00617EB7"/>
    <w:rsid w:val="00617EB8"/>
    <w:rsid w:val="00617EC8"/>
    <w:rsid w:val="00617ED2"/>
    <w:rsid w:val="00617F4B"/>
    <w:rsid w:val="00617F68"/>
    <w:rsid w:val="00617F7D"/>
    <w:rsid w:val="00617F85"/>
    <w:rsid w:val="00617F88"/>
    <w:rsid w:val="00617FB6"/>
    <w:rsid w:val="00617FD9"/>
    <w:rsid w:val="00617FF5"/>
    <w:rsid w:val="00620006"/>
    <w:rsid w:val="00620036"/>
    <w:rsid w:val="006200D9"/>
    <w:rsid w:val="006200EC"/>
    <w:rsid w:val="0062013C"/>
    <w:rsid w:val="006201C6"/>
    <w:rsid w:val="006201D7"/>
    <w:rsid w:val="0062021A"/>
    <w:rsid w:val="0062021B"/>
    <w:rsid w:val="006202EB"/>
    <w:rsid w:val="006202F5"/>
    <w:rsid w:val="0062031E"/>
    <w:rsid w:val="00620359"/>
    <w:rsid w:val="00620382"/>
    <w:rsid w:val="00620384"/>
    <w:rsid w:val="006203BD"/>
    <w:rsid w:val="006203BF"/>
    <w:rsid w:val="006203D6"/>
    <w:rsid w:val="006203E0"/>
    <w:rsid w:val="00620402"/>
    <w:rsid w:val="0062047D"/>
    <w:rsid w:val="00620561"/>
    <w:rsid w:val="006205B2"/>
    <w:rsid w:val="0062065E"/>
    <w:rsid w:val="00620661"/>
    <w:rsid w:val="006206E3"/>
    <w:rsid w:val="0062075D"/>
    <w:rsid w:val="006207AF"/>
    <w:rsid w:val="00620803"/>
    <w:rsid w:val="00620822"/>
    <w:rsid w:val="0062083E"/>
    <w:rsid w:val="00620843"/>
    <w:rsid w:val="00620859"/>
    <w:rsid w:val="00620877"/>
    <w:rsid w:val="00620882"/>
    <w:rsid w:val="006208C5"/>
    <w:rsid w:val="006208FE"/>
    <w:rsid w:val="00620935"/>
    <w:rsid w:val="00620975"/>
    <w:rsid w:val="006209DD"/>
    <w:rsid w:val="00620A44"/>
    <w:rsid w:val="00620A57"/>
    <w:rsid w:val="00620A60"/>
    <w:rsid w:val="00620B5A"/>
    <w:rsid w:val="00620B81"/>
    <w:rsid w:val="00620BBF"/>
    <w:rsid w:val="00620BDF"/>
    <w:rsid w:val="00620BF4"/>
    <w:rsid w:val="00620BFE"/>
    <w:rsid w:val="00620C42"/>
    <w:rsid w:val="00620C8E"/>
    <w:rsid w:val="00620D6D"/>
    <w:rsid w:val="00620DC5"/>
    <w:rsid w:val="00620DD1"/>
    <w:rsid w:val="00620E33"/>
    <w:rsid w:val="00620E3D"/>
    <w:rsid w:val="00620E99"/>
    <w:rsid w:val="00620ECB"/>
    <w:rsid w:val="00620EF6"/>
    <w:rsid w:val="00620F4C"/>
    <w:rsid w:val="00620F79"/>
    <w:rsid w:val="00620FA6"/>
    <w:rsid w:val="00620FBA"/>
    <w:rsid w:val="00620FC6"/>
    <w:rsid w:val="00620FDE"/>
    <w:rsid w:val="00621049"/>
    <w:rsid w:val="006210A7"/>
    <w:rsid w:val="006210D9"/>
    <w:rsid w:val="0062116B"/>
    <w:rsid w:val="0062119D"/>
    <w:rsid w:val="006211A8"/>
    <w:rsid w:val="006211AA"/>
    <w:rsid w:val="006211AF"/>
    <w:rsid w:val="006211FC"/>
    <w:rsid w:val="006211FD"/>
    <w:rsid w:val="0062122A"/>
    <w:rsid w:val="00621251"/>
    <w:rsid w:val="00621285"/>
    <w:rsid w:val="0062129B"/>
    <w:rsid w:val="006212C4"/>
    <w:rsid w:val="006212E3"/>
    <w:rsid w:val="006212F0"/>
    <w:rsid w:val="0062131F"/>
    <w:rsid w:val="0062133C"/>
    <w:rsid w:val="00621342"/>
    <w:rsid w:val="00621343"/>
    <w:rsid w:val="00621379"/>
    <w:rsid w:val="00621398"/>
    <w:rsid w:val="006213A2"/>
    <w:rsid w:val="006213CB"/>
    <w:rsid w:val="00621400"/>
    <w:rsid w:val="00621403"/>
    <w:rsid w:val="0062141F"/>
    <w:rsid w:val="0062143C"/>
    <w:rsid w:val="00621444"/>
    <w:rsid w:val="0062144E"/>
    <w:rsid w:val="00621467"/>
    <w:rsid w:val="00621502"/>
    <w:rsid w:val="00621555"/>
    <w:rsid w:val="006215A5"/>
    <w:rsid w:val="006215DF"/>
    <w:rsid w:val="006216BC"/>
    <w:rsid w:val="006216CA"/>
    <w:rsid w:val="006216D1"/>
    <w:rsid w:val="006216D4"/>
    <w:rsid w:val="006217DA"/>
    <w:rsid w:val="0062183A"/>
    <w:rsid w:val="00621887"/>
    <w:rsid w:val="0062189A"/>
    <w:rsid w:val="006218A8"/>
    <w:rsid w:val="006218D1"/>
    <w:rsid w:val="0062196E"/>
    <w:rsid w:val="00621990"/>
    <w:rsid w:val="00621A16"/>
    <w:rsid w:val="00621A21"/>
    <w:rsid w:val="00621A2D"/>
    <w:rsid w:val="00621A44"/>
    <w:rsid w:val="00621A4C"/>
    <w:rsid w:val="00621A4F"/>
    <w:rsid w:val="00621A5A"/>
    <w:rsid w:val="00621A5B"/>
    <w:rsid w:val="00621A95"/>
    <w:rsid w:val="00621ADF"/>
    <w:rsid w:val="00621B06"/>
    <w:rsid w:val="00621B14"/>
    <w:rsid w:val="00621B5A"/>
    <w:rsid w:val="00621B5B"/>
    <w:rsid w:val="00621BB5"/>
    <w:rsid w:val="00621BF7"/>
    <w:rsid w:val="00621C33"/>
    <w:rsid w:val="00621C4B"/>
    <w:rsid w:val="00621C8C"/>
    <w:rsid w:val="00621CBB"/>
    <w:rsid w:val="00621CC9"/>
    <w:rsid w:val="00621D2F"/>
    <w:rsid w:val="00621D40"/>
    <w:rsid w:val="00621D87"/>
    <w:rsid w:val="00621DB9"/>
    <w:rsid w:val="00621DD2"/>
    <w:rsid w:val="00621E1A"/>
    <w:rsid w:val="00621E20"/>
    <w:rsid w:val="00621E44"/>
    <w:rsid w:val="00621E7B"/>
    <w:rsid w:val="00621EBE"/>
    <w:rsid w:val="00621EDA"/>
    <w:rsid w:val="00621F42"/>
    <w:rsid w:val="00621F58"/>
    <w:rsid w:val="00621F6F"/>
    <w:rsid w:val="00621F89"/>
    <w:rsid w:val="00621F8A"/>
    <w:rsid w:val="00621F9B"/>
    <w:rsid w:val="00621FF5"/>
    <w:rsid w:val="00621FFC"/>
    <w:rsid w:val="00622046"/>
    <w:rsid w:val="0062206B"/>
    <w:rsid w:val="00622074"/>
    <w:rsid w:val="0062209C"/>
    <w:rsid w:val="006220D9"/>
    <w:rsid w:val="00622223"/>
    <w:rsid w:val="00622250"/>
    <w:rsid w:val="00622263"/>
    <w:rsid w:val="00622329"/>
    <w:rsid w:val="00622335"/>
    <w:rsid w:val="0062237D"/>
    <w:rsid w:val="0062238D"/>
    <w:rsid w:val="006223BD"/>
    <w:rsid w:val="006223E7"/>
    <w:rsid w:val="0062243C"/>
    <w:rsid w:val="00622452"/>
    <w:rsid w:val="006224A6"/>
    <w:rsid w:val="00622518"/>
    <w:rsid w:val="00622548"/>
    <w:rsid w:val="0062254A"/>
    <w:rsid w:val="00622566"/>
    <w:rsid w:val="00622581"/>
    <w:rsid w:val="006225A7"/>
    <w:rsid w:val="006225E0"/>
    <w:rsid w:val="006225F4"/>
    <w:rsid w:val="0062260C"/>
    <w:rsid w:val="00622634"/>
    <w:rsid w:val="00622686"/>
    <w:rsid w:val="006226C9"/>
    <w:rsid w:val="006226E5"/>
    <w:rsid w:val="006226FE"/>
    <w:rsid w:val="00622706"/>
    <w:rsid w:val="00622731"/>
    <w:rsid w:val="0062276E"/>
    <w:rsid w:val="00622779"/>
    <w:rsid w:val="006227D1"/>
    <w:rsid w:val="006227E5"/>
    <w:rsid w:val="00622821"/>
    <w:rsid w:val="0062284D"/>
    <w:rsid w:val="0062286C"/>
    <w:rsid w:val="006228B4"/>
    <w:rsid w:val="0062291F"/>
    <w:rsid w:val="00622928"/>
    <w:rsid w:val="00622945"/>
    <w:rsid w:val="0062295E"/>
    <w:rsid w:val="006229E2"/>
    <w:rsid w:val="006229EC"/>
    <w:rsid w:val="00622A82"/>
    <w:rsid w:val="00622AA0"/>
    <w:rsid w:val="00622ACF"/>
    <w:rsid w:val="00622B02"/>
    <w:rsid w:val="00622B2E"/>
    <w:rsid w:val="00622B42"/>
    <w:rsid w:val="00622B47"/>
    <w:rsid w:val="00622B77"/>
    <w:rsid w:val="00622B84"/>
    <w:rsid w:val="00622C2F"/>
    <w:rsid w:val="00622C57"/>
    <w:rsid w:val="00622C84"/>
    <w:rsid w:val="00622CB1"/>
    <w:rsid w:val="00622CCE"/>
    <w:rsid w:val="00622CD4"/>
    <w:rsid w:val="00622D54"/>
    <w:rsid w:val="00622E51"/>
    <w:rsid w:val="00622E68"/>
    <w:rsid w:val="00622EBE"/>
    <w:rsid w:val="00622F34"/>
    <w:rsid w:val="00622F3B"/>
    <w:rsid w:val="00622F95"/>
    <w:rsid w:val="00622FC4"/>
    <w:rsid w:val="00622FD6"/>
    <w:rsid w:val="00622FE4"/>
    <w:rsid w:val="00622FF3"/>
    <w:rsid w:val="0062300C"/>
    <w:rsid w:val="0062308E"/>
    <w:rsid w:val="006230A0"/>
    <w:rsid w:val="006230A5"/>
    <w:rsid w:val="0062312C"/>
    <w:rsid w:val="0062316D"/>
    <w:rsid w:val="0062318B"/>
    <w:rsid w:val="00623193"/>
    <w:rsid w:val="006231E1"/>
    <w:rsid w:val="00623212"/>
    <w:rsid w:val="0062325D"/>
    <w:rsid w:val="00623272"/>
    <w:rsid w:val="006232B1"/>
    <w:rsid w:val="006232C9"/>
    <w:rsid w:val="006232E6"/>
    <w:rsid w:val="006232EF"/>
    <w:rsid w:val="006233D3"/>
    <w:rsid w:val="00623412"/>
    <w:rsid w:val="00623440"/>
    <w:rsid w:val="0062344A"/>
    <w:rsid w:val="00623499"/>
    <w:rsid w:val="00623550"/>
    <w:rsid w:val="006235AE"/>
    <w:rsid w:val="0062362E"/>
    <w:rsid w:val="00623652"/>
    <w:rsid w:val="00623661"/>
    <w:rsid w:val="00623675"/>
    <w:rsid w:val="006236AD"/>
    <w:rsid w:val="006237B4"/>
    <w:rsid w:val="006237D0"/>
    <w:rsid w:val="006237F2"/>
    <w:rsid w:val="00623817"/>
    <w:rsid w:val="00623823"/>
    <w:rsid w:val="00623831"/>
    <w:rsid w:val="0062387E"/>
    <w:rsid w:val="006238AE"/>
    <w:rsid w:val="006238F4"/>
    <w:rsid w:val="0062396B"/>
    <w:rsid w:val="0062396D"/>
    <w:rsid w:val="006239A6"/>
    <w:rsid w:val="006239A8"/>
    <w:rsid w:val="006239C1"/>
    <w:rsid w:val="006239C6"/>
    <w:rsid w:val="00623A43"/>
    <w:rsid w:val="00623A52"/>
    <w:rsid w:val="00623A5E"/>
    <w:rsid w:val="00623A84"/>
    <w:rsid w:val="00623AAE"/>
    <w:rsid w:val="00623ADE"/>
    <w:rsid w:val="00623B24"/>
    <w:rsid w:val="00623B42"/>
    <w:rsid w:val="00623B6B"/>
    <w:rsid w:val="00623B7C"/>
    <w:rsid w:val="00623C0A"/>
    <w:rsid w:val="00623C1F"/>
    <w:rsid w:val="00623C42"/>
    <w:rsid w:val="00623C81"/>
    <w:rsid w:val="00623CCC"/>
    <w:rsid w:val="00623CD4"/>
    <w:rsid w:val="00623CE2"/>
    <w:rsid w:val="00623D1B"/>
    <w:rsid w:val="00623D53"/>
    <w:rsid w:val="00623D59"/>
    <w:rsid w:val="00623D87"/>
    <w:rsid w:val="00623DA4"/>
    <w:rsid w:val="00623DDD"/>
    <w:rsid w:val="00623E08"/>
    <w:rsid w:val="00623E59"/>
    <w:rsid w:val="00623E66"/>
    <w:rsid w:val="00623E7E"/>
    <w:rsid w:val="00623E9D"/>
    <w:rsid w:val="00623EE4"/>
    <w:rsid w:val="00623F1C"/>
    <w:rsid w:val="00623F29"/>
    <w:rsid w:val="00623FA2"/>
    <w:rsid w:val="00624002"/>
    <w:rsid w:val="0062400F"/>
    <w:rsid w:val="00624047"/>
    <w:rsid w:val="0062406D"/>
    <w:rsid w:val="00624086"/>
    <w:rsid w:val="006240D8"/>
    <w:rsid w:val="00624120"/>
    <w:rsid w:val="00624143"/>
    <w:rsid w:val="0062414F"/>
    <w:rsid w:val="00624153"/>
    <w:rsid w:val="0062419A"/>
    <w:rsid w:val="006241B3"/>
    <w:rsid w:val="006241CF"/>
    <w:rsid w:val="006241D2"/>
    <w:rsid w:val="006241DF"/>
    <w:rsid w:val="00624202"/>
    <w:rsid w:val="00624264"/>
    <w:rsid w:val="00624273"/>
    <w:rsid w:val="006242EB"/>
    <w:rsid w:val="0062435C"/>
    <w:rsid w:val="006243B7"/>
    <w:rsid w:val="006243BD"/>
    <w:rsid w:val="006243BF"/>
    <w:rsid w:val="00624447"/>
    <w:rsid w:val="00624496"/>
    <w:rsid w:val="006244A3"/>
    <w:rsid w:val="0062450F"/>
    <w:rsid w:val="0062454D"/>
    <w:rsid w:val="0062456A"/>
    <w:rsid w:val="006245B0"/>
    <w:rsid w:val="006245CB"/>
    <w:rsid w:val="006245F2"/>
    <w:rsid w:val="00624618"/>
    <w:rsid w:val="00624625"/>
    <w:rsid w:val="0062462C"/>
    <w:rsid w:val="00624659"/>
    <w:rsid w:val="006246E7"/>
    <w:rsid w:val="0062471E"/>
    <w:rsid w:val="0062474A"/>
    <w:rsid w:val="00624788"/>
    <w:rsid w:val="006247C2"/>
    <w:rsid w:val="00624848"/>
    <w:rsid w:val="0062484A"/>
    <w:rsid w:val="0062484F"/>
    <w:rsid w:val="00624890"/>
    <w:rsid w:val="00624931"/>
    <w:rsid w:val="0062499A"/>
    <w:rsid w:val="006249A7"/>
    <w:rsid w:val="006249B1"/>
    <w:rsid w:val="006249EE"/>
    <w:rsid w:val="00624A0A"/>
    <w:rsid w:val="00624A4A"/>
    <w:rsid w:val="00624A9E"/>
    <w:rsid w:val="00624B6A"/>
    <w:rsid w:val="00624B93"/>
    <w:rsid w:val="00624BB5"/>
    <w:rsid w:val="00624BFC"/>
    <w:rsid w:val="00624C01"/>
    <w:rsid w:val="00624C2C"/>
    <w:rsid w:val="00624C40"/>
    <w:rsid w:val="00624C42"/>
    <w:rsid w:val="00624C8A"/>
    <w:rsid w:val="00624C93"/>
    <w:rsid w:val="00624CA3"/>
    <w:rsid w:val="00624CB3"/>
    <w:rsid w:val="00624CED"/>
    <w:rsid w:val="00624D00"/>
    <w:rsid w:val="00624D0F"/>
    <w:rsid w:val="00624D91"/>
    <w:rsid w:val="00624D94"/>
    <w:rsid w:val="00624DAB"/>
    <w:rsid w:val="00624DBD"/>
    <w:rsid w:val="00624E0A"/>
    <w:rsid w:val="00624E2B"/>
    <w:rsid w:val="00624EF0"/>
    <w:rsid w:val="00624EF9"/>
    <w:rsid w:val="00624F1F"/>
    <w:rsid w:val="00624F92"/>
    <w:rsid w:val="00624FBE"/>
    <w:rsid w:val="00624FCE"/>
    <w:rsid w:val="00624FDF"/>
    <w:rsid w:val="00625012"/>
    <w:rsid w:val="00625021"/>
    <w:rsid w:val="00625037"/>
    <w:rsid w:val="00625228"/>
    <w:rsid w:val="0062526C"/>
    <w:rsid w:val="00625284"/>
    <w:rsid w:val="00625288"/>
    <w:rsid w:val="0062535E"/>
    <w:rsid w:val="0062536B"/>
    <w:rsid w:val="006253B4"/>
    <w:rsid w:val="006253CA"/>
    <w:rsid w:val="00625404"/>
    <w:rsid w:val="00625543"/>
    <w:rsid w:val="00625548"/>
    <w:rsid w:val="00625564"/>
    <w:rsid w:val="00625574"/>
    <w:rsid w:val="00625585"/>
    <w:rsid w:val="006255C2"/>
    <w:rsid w:val="0062564F"/>
    <w:rsid w:val="00625652"/>
    <w:rsid w:val="00625704"/>
    <w:rsid w:val="006257BD"/>
    <w:rsid w:val="00625846"/>
    <w:rsid w:val="00625852"/>
    <w:rsid w:val="00625872"/>
    <w:rsid w:val="00625873"/>
    <w:rsid w:val="00625895"/>
    <w:rsid w:val="006258F1"/>
    <w:rsid w:val="006258F3"/>
    <w:rsid w:val="006258FA"/>
    <w:rsid w:val="00625947"/>
    <w:rsid w:val="00625948"/>
    <w:rsid w:val="0062594A"/>
    <w:rsid w:val="0062597B"/>
    <w:rsid w:val="0062598A"/>
    <w:rsid w:val="006259C5"/>
    <w:rsid w:val="00625A0C"/>
    <w:rsid w:val="00625A19"/>
    <w:rsid w:val="00625A2E"/>
    <w:rsid w:val="00625AB3"/>
    <w:rsid w:val="00625AC7"/>
    <w:rsid w:val="00625B3F"/>
    <w:rsid w:val="00625B48"/>
    <w:rsid w:val="00625B5B"/>
    <w:rsid w:val="00625B89"/>
    <w:rsid w:val="00625BD8"/>
    <w:rsid w:val="00625BDF"/>
    <w:rsid w:val="00625C0B"/>
    <w:rsid w:val="00625C5D"/>
    <w:rsid w:val="00625C7A"/>
    <w:rsid w:val="00625D17"/>
    <w:rsid w:val="00625D31"/>
    <w:rsid w:val="00625D34"/>
    <w:rsid w:val="00625D8A"/>
    <w:rsid w:val="00625D91"/>
    <w:rsid w:val="00625DEC"/>
    <w:rsid w:val="00625E6F"/>
    <w:rsid w:val="00625E71"/>
    <w:rsid w:val="00625EAA"/>
    <w:rsid w:val="00625EAF"/>
    <w:rsid w:val="00625EFA"/>
    <w:rsid w:val="00625FB9"/>
    <w:rsid w:val="00625FF4"/>
    <w:rsid w:val="00626001"/>
    <w:rsid w:val="00626011"/>
    <w:rsid w:val="00626021"/>
    <w:rsid w:val="0062603B"/>
    <w:rsid w:val="0062604B"/>
    <w:rsid w:val="006260B1"/>
    <w:rsid w:val="0062610D"/>
    <w:rsid w:val="0062611D"/>
    <w:rsid w:val="006261A6"/>
    <w:rsid w:val="006261C0"/>
    <w:rsid w:val="006261C3"/>
    <w:rsid w:val="006261DD"/>
    <w:rsid w:val="006261E7"/>
    <w:rsid w:val="006261F8"/>
    <w:rsid w:val="00626207"/>
    <w:rsid w:val="00626285"/>
    <w:rsid w:val="006262EB"/>
    <w:rsid w:val="006262F3"/>
    <w:rsid w:val="00626356"/>
    <w:rsid w:val="00626383"/>
    <w:rsid w:val="0062638D"/>
    <w:rsid w:val="006263D7"/>
    <w:rsid w:val="006263EE"/>
    <w:rsid w:val="00626493"/>
    <w:rsid w:val="006264EB"/>
    <w:rsid w:val="00626544"/>
    <w:rsid w:val="006265C9"/>
    <w:rsid w:val="006266C7"/>
    <w:rsid w:val="00626773"/>
    <w:rsid w:val="00626777"/>
    <w:rsid w:val="006267A1"/>
    <w:rsid w:val="006267B2"/>
    <w:rsid w:val="006267D2"/>
    <w:rsid w:val="00626813"/>
    <w:rsid w:val="00626856"/>
    <w:rsid w:val="0062685F"/>
    <w:rsid w:val="00626875"/>
    <w:rsid w:val="006268B4"/>
    <w:rsid w:val="006268EF"/>
    <w:rsid w:val="00626909"/>
    <w:rsid w:val="0062694E"/>
    <w:rsid w:val="006269CA"/>
    <w:rsid w:val="006269D0"/>
    <w:rsid w:val="006269EC"/>
    <w:rsid w:val="00626A1B"/>
    <w:rsid w:val="00626A22"/>
    <w:rsid w:val="00626A52"/>
    <w:rsid w:val="00626A61"/>
    <w:rsid w:val="00626A8A"/>
    <w:rsid w:val="00626A91"/>
    <w:rsid w:val="00626AF2"/>
    <w:rsid w:val="00626B0E"/>
    <w:rsid w:val="00626B1D"/>
    <w:rsid w:val="00626B63"/>
    <w:rsid w:val="00626B67"/>
    <w:rsid w:val="00626BB8"/>
    <w:rsid w:val="00626BC7"/>
    <w:rsid w:val="00626C34"/>
    <w:rsid w:val="00626C3F"/>
    <w:rsid w:val="00626C4F"/>
    <w:rsid w:val="00626C67"/>
    <w:rsid w:val="00626C97"/>
    <w:rsid w:val="00626C9E"/>
    <w:rsid w:val="00626D0A"/>
    <w:rsid w:val="00626DB6"/>
    <w:rsid w:val="00626DC3"/>
    <w:rsid w:val="00626DED"/>
    <w:rsid w:val="00626F3D"/>
    <w:rsid w:val="00626F58"/>
    <w:rsid w:val="00626F89"/>
    <w:rsid w:val="00626FDD"/>
    <w:rsid w:val="00627021"/>
    <w:rsid w:val="006270BC"/>
    <w:rsid w:val="006270C1"/>
    <w:rsid w:val="006270D1"/>
    <w:rsid w:val="006270E1"/>
    <w:rsid w:val="00627102"/>
    <w:rsid w:val="00627173"/>
    <w:rsid w:val="006271A8"/>
    <w:rsid w:val="006271C0"/>
    <w:rsid w:val="006271DA"/>
    <w:rsid w:val="006271DD"/>
    <w:rsid w:val="006271F3"/>
    <w:rsid w:val="00627205"/>
    <w:rsid w:val="0062720E"/>
    <w:rsid w:val="00627221"/>
    <w:rsid w:val="0062723C"/>
    <w:rsid w:val="0062724F"/>
    <w:rsid w:val="0062727E"/>
    <w:rsid w:val="0062728D"/>
    <w:rsid w:val="006272AA"/>
    <w:rsid w:val="006272B2"/>
    <w:rsid w:val="006272C8"/>
    <w:rsid w:val="006272DF"/>
    <w:rsid w:val="006273E1"/>
    <w:rsid w:val="0062742B"/>
    <w:rsid w:val="006274B8"/>
    <w:rsid w:val="006274BB"/>
    <w:rsid w:val="006274E7"/>
    <w:rsid w:val="006274EC"/>
    <w:rsid w:val="00627513"/>
    <w:rsid w:val="00627552"/>
    <w:rsid w:val="00627586"/>
    <w:rsid w:val="006275AD"/>
    <w:rsid w:val="006275BB"/>
    <w:rsid w:val="00627605"/>
    <w:rsid w:val="00627654"/>
    <w:rsid w:val="00627672"/>
    <w:rsid w:val="00627687"/>
    <w:rsid w:val="006276A4"/>
    <w:rsid w:val="006276A8"/>
    <w:rsid w:val="00627712"/>
    <w:rsid w:val="00627739"/>
    <w:rsid w:val="0062776C"/>
    <w:rsid w:val="00627784"/>
    <w:rsid w:val="0062778B"/>
    <w:rsid w:val="0062784A"/>
    <w:rsid w:val="006278A5"/>
    <w:rsid w:val="006278B0"/>
    <w:rsid w:val="006278D8"/>
    <w:rsid w:val="006278EC"/>
    <w:rsid w:val="006279BF"/>
    <w:rsid w:val="006279DB"/>
    <w:rsid w:val="006279FB"/>
    <w:rsid w:val="006279FC"/>
    <w:rsid w:val="00627A03"/>
    <w:rsid w:val="00627A1F"/>
    <w:rsid w:val="00627AD9"/>
    <w:rsid w:val="00627B0F"/>
    <w:rsid w:val="00627B4A"/>
    <w:rsid w:val="00627BB3"/>
    <w:rsid w:val="00627BC1"/>
    <w:rsid w:val="00627C52"/>
    <w:rsid w:val="00627C7A"/>
    <w:rsid w:val="00627CA3"/>
    <w:rsid w:val="00627CC3"/>
    <w:rsid w:val="00627CC8"/>
    <w:rsid w:val="00627D2C"/>
    <w:rsid w:val="00627D49"/>
    <w:rsid w:val="00627D5C"/>
    <w:rsid w:val="00627DCA"/>
    <w:rsid w:val="00627DD3"/>
    <w:rsid w:val="00627E3A"/>
    <w:rsid w:val="00627E8A"/>
    <w:rsid w:val="00627EE2"/>
    <w:rsid w:val="00627F00"/>
    <w:rsid w:val="00627F2B"/>
    <w:rsid w:val="00627F51"/>
    <w:rsid w:val="00627F5F"/>
    <w:rsid w:val="00627FC6"/>
    <w:rsid w:val="00627FE5"/>
    <w:rsid w:val="00627FFE"/>
    <w:rsid w:val="00630055"/>
    <w:rsid w:val="0063007A"/>
    <w:rsid w:val="00630152"/>
    <w:rsid w:val="00630188"/>
    <w:rsid w:val="006301A2"/>
    <w:rsid w:val="006301AD"/>
    <w:rsid w:val="006301E3"/>
    <w:rsid w:val="006301E9"/>
    <w:rsid w:val="00630219"/>
    <w:rsid w:val="00630220"/>
    <w:rsid w:val="0063024D"/>
    <w:rsid w:val="00630257"/>
    <w:rsid w:val="0063026E"/>
    <w:rsid w:val="00630294"/>
    <w:rsid w:val="00630295"/>
    <w:rsid w:val="006302DC"/>
    <w:rsid w:val="006302E1"/>
    <w:rsid w:val="006302E3"/>
    <w:rsid w:val="00630311"/>
    <w:rsid w:val="0063036E"/>
    <w:rsid w:val="0063038F"/>
    <w:rsid w:val="00630410"/>
    <w:rsid w:val="0063041A"/>
    <w:rsid w:val="00630423"/>
    <w:rsid w:val="006304B0"/>
    <w:rsid w:val="006304D0"/>
    <w:rsid w:val="00630500"/>
    <w:rsid w:val="006305D5"/>
    <w:rsid w:val="006305F4"/>
    <w:rsid w:val="00630618"/>
    <w:rsid w:val="0063061F"/>
    <w:rsid w:val="0063069F"/>
    <w:rsid w:val="006306B3"/>
    <w:rsid w:val="0063070A"/>
    <w:rsid w:val="0063071E"/>
    <w:rsid w:val="0063074F"/>
    <w:rsid w:val="006307B5"/>
    <w:rsid w:val="006307E5"/>
    <w:rsid w:val="00630842"/>
    <w:rsid w:val="0063084E"/>
    <w:rsid w:val="0063085B"/>
    <w:rsid w:val="0063089A"/>
    <w:rsid w:val="006308AF"/>
    <w:rsid w:val="006308FF"/>
    <w:rsid w:val="0063092B"/>
    <w:rsid w:val="00630935"/>
    <w:rsid w:val="006309A0"/>
    <w:rsid w:val="006309D0"/>
    <w:rsid w:val="006309D2"/>
    <w:rsid w:val="006309F1"/>
    <w:rsid w:val="00630A12"/>
    <w:rsid w:val="00630A43"/>
    <w:rsid w:val="00630AA3"/>
    <w:rsid w:val="00630AA5"/>
    <w:rsid w:val="00630AA8"/>
    <w:rsid w:val="00630AE2"/>
    <w:rsid w:val="00630B40"/>
    <w:rsid w:val="00630B6D"/>
    <w:rsid w:val="00630BBC"/>
    <w:rsid w:val="00630BF3"/>
    <w:rsid w:val="00630C35"/>
    <w:rsid w:val="00630C4C"/>
    <w:rsid w:val="00630C50"/>
    <w:rsid w:val="00630C6C"/>
    <w:rsid w:val="00630CA5"/>
    <w:rsid w:val="00630CE2"/>
    <w:rsid w:val="00630CE9"/>
    <w:rsid w:val="00630D4A"/>
    <w:rsid w:val="00630D5E"/>
    <w:rsid w:val="00630D6F"/>
    <w:rsid w:val="00630D80"/>
    <w:rsid w:val="00630DA6"/>
    <w:rsid w:val="00630DB3"/>
    <w:rsid w:val="00630DD2"/>
    <w:rsid w:val="00630DFD"/>
    <w:rsid w:val="00630E06"/>
    <w:rsid w:val="00630E47"/>
    <w:rsid w:val="00630E6C"/>
    <w:rsid w:val="00630E77"/>
    <w:rsid w:val="00630E9B"/>
    <w:rsid w:val="00630E9F"/>
    <w:rsid w:val="00630EB2"/>
    <w:rsid w:val="00630F4C"/>
    <w:rsid w:val="00630F53"/>
    <w:rsid w:val="00630F58"/>
    <w:rsid w:val="00630F71"/>
    <w:rsid w:val="00630F8C"/>
    <w:rsid w:val="00630F8E"/>
    <w:rsid w:val="00630FEF"/>
    <w:rsid w:val="00631005"/>
    <w:rsid w:val="0063101F"/>
    <w:rsid w:val="00631069"/>
    <w:rsid w:val="006310BB"/>
    <w:rsid w:val="0063111C"/>
    <w:rsid w:val="00631128"/>
    <w:rsid w:val="0063113B"/>
    <w:rsid w:val="00631144"/>
    <w:rsid w:val="00631186"/>
    <w:rsid w:val="0063118F"/>
    <w:rsid w:val="006311D0"/>
    <w:rsid w:val="006311E2"/>
    <w:rsid w:val="0063122A"/>
    <w:rsid w:val="00631285"/>
    <w:rsid w:val="00631295"/>
    <w:rsid w:val="006312DE"/>
    <w:rsid w:val="006312E3"/>
    <w:rsid w:val="006312E8"/>
    <w:rsid w:val="00631330"/>
    <w:rsid w:val="00631360"/>
    <w:rsid w:val="0063138D"/>
    <w:rsid w:val="006313C9"/>
    <w:rsid w:val="006313EC"/>
    <w:rsid w:val="00631420"/>
    <w:rsid w:val="00631462"/>
    <w:rsid w:val="00631477"/>
    <w:rsid w:val="00631482"/>
    <w:rsid w:val="006314B1"/>
    <w:rsid w:val="006314CF"/>
    <w:rsid w:val="006314E8"/>
    <w:rsid w:val="00631580"/>
    <w:rsid w:val="006315A0"/>
    <w:rsid w:val="006315DC"/>
    <w:rsid w:val="0063162B"/>
    <w:rsid w:val="00631633"/>
    <w:rsid w:val="00631639"/>
    <w:rsid w:val="00631654"/>
    <w:rsid w:val="006316CD"/>
    <w:rsid w:val="006316D7"/>
    <w:rsid w:val="006316F6"/>
    <w:rsid w:val="00631713"/>
    <w:rsid w:val="0063174F"/>
    <w:rsid w:val="00631762"/>
    <w:rsid w:val="006317D7"/>
    <w:rsid w:val="006317FA"/>
    <w:rsid w:val="0063180E"/>
    <w:rsid w:val="0063184F"/>
    <w:rsid w:val="00631895"/>
    <w:rsid w:val="0063189F"/>
    <w:rsid w:val="006318C4"/>
    <w:rsid w:val="006318CF"/>
    <w:rsid w:val="006318D0"/>
    <w:rsid w:val="00631934"/>
    <w:rsid w:val="00631947"/>
    <w:rsid w:val="00631981"/>
    <w:rsid w:val="0063198F"/>
    <w:rsid w:val="006319F2"/>
    <w:rsid w:val="00631A08"/>
    <w:rsid w:val="00631A09"/>
    <w:rsid w:val="00631A39"/>
    <w:rsid w:val="00631A40"/>
    <w:rsid w:val="00631A5B"/>
    <w:rsid w:val="00631A9A"/>
    <w:rsid w:val="00631AC0"/>
    <w:rsid w:val="00631AC8"/>
    <w:rsid w:val="00631AEC"/>
    <w:rsid w:val="00631B07"/>
    <w:rsid w:val="00631B53"/>
    <w:rsid w:val="00631B58"/>
    <w:rsid w:val="00631BA8"/>
    <w:rsid w:val="00631BD0"/>
    <w:rsid w:val="00631BFC"/>
    <w:rsid w:val="00631C1E"/>
    <w:rsid w:val="00631CA0"/>
    <w:rsid w:val="00631CC2"/>
    <w:rsid w:val="00631CE6"/>
    <w:rsid w:val="00631D0D"/>
    <w:rsid w:val="00631E1D"/>
    <w:rsid w:val="00631E61"/>
    <w:rsid w:val="00631EB3"/>
    <w:rsid w:val="00631EBC"/>
    <w:rsid w:val="00631F12"/>
    <w:rsid w:val="00631F7B"/>
    <w:rsid w:val="00631F7D"/>
    <w:rsid w:val="00631F9B"/>
    <w:rsid w:val="00631FCF"/>
    <w:rsid w:val="0063202C"/>
    <w:rsid w:val="00632039"/>
    <w:rsid w:val="006320AB"/>
    <w:rsid w:val="006320BC"/>
    <w:rsid w:val="00632152"/>
    <w:rsid w:val="00632191"/>
    <w:rsid w:val="006321C0"/>
    <w:rsid w:val="006321CB"/>
    <w:rsid w:val="006321D4"/>
    <w:rsid w:val="006321F4"/>
    <w:rsid w:val="0063221D"/>
    <w:rsid w:val="00632349"/>
    <w:rsid w:val="00632377"/>
    <w:rsid w:val="006323B1"/>
    <w:rsid w:val="006323D2"/>
    <w:rsid w:val="0063241F"/>
    <w:rsid w:val="00632446"/>
    <w:rsid w:val="0063244E"/>
    <w:rsid w:val="00632451"/>
    <w:rsid w:val="00632452"/>
    <w:rsid w:val="006324CA"/>
    <w:rsid w:val="006324E9"/>
    <w:rsid w:val="0063255B"/>
    <w:rsid w:val="00632567"/>
    <w:rsid w:val="00632569"/>
    <w:rsid w:val="00632576"/>
    <w:rsid w:val="00632599"/>
    <w:rsid w:val="006325AB"/>
    <w:rsid w:val="006325D0"/>
    <w:rsid w:val="00632671"/>
    <w:rsid w:val="006326E2"/>
    <w:rsid w:val="0063272F"/>
    <w:rsid w:val="00632732"/>
    <w:rsid w:val="00632764"/>
    <w:rsid w:val="00632781"/>
    <w:rsid w:val="0063278F"/>
    <w:rsid w:val="006327A8"/>
    <w:rsid w:val="006327AE"/>
    <w:rsid w:val="006327BA"/>
    <w:rsid w:val="0063285B"/>
    <w:rsid w:val="00632883"/>
    <w:rsid w:val="006328CD"/>
    <w:rsid w:val="006328FF"/>
    <w:rsid w:val="0063293D"/>
    <w:rsid w:val="00632956"/>
    <w:rsid w:val="00632965"/>
    <w:rsid w:val="0063296E"/>
    <w:rsid w:val="00632973"/>
    <w:rsid w:val="00632A2E"/>
    <w:rsid w:val="00632A6E"/>
    <w:rsid w:val="00632A89"/>
    <w:rsid w:val="00632A9B"/>
    <w:rsid w:val="00632AA2"/>
    <w:rsid w:val="00632AFD"/>
    <w:rsid w:val="00632B53"/>
    <w:rsid w:val="00632B5C"/>
    <w:rsid w:val="00632B5D"/>
    <w:rsid w:val="00632B89"/>
    <w:rsid w:val="00632B92"/>
    <w:rsid w:val="00632BA1"/>
    <w:rsid w:val="00632BC4"/>
    <w:rsid w:val="00632CA8"/>
    <w:rsid w:val="00632CB2"/>
    <w:rsid w:val="00632CE0"/>
    <w:rsid w:val="00632CEB"/>
    <w:rsid w:val="00632CFD"/>
    <w:rsid w:val="00632D0D"/>
    <w:rsid w:val="00632D84"/>
    <w:rsid w:val="00632DA8"/>
    <w:rsid w:val="00632DC1"/>
    <w:rsid w:val="00632DF7"/>
    <w:rsid w:val="00632E20"/>
    <w:rsid w:val="00632E33"/>
    <w:rsid w:val="00632E3D"/>
    <w:rsid w:val="00632E58"/>
    <w:rsid w:val="00632E60"/>
    <w:rsid w:val="00632F43"/>
    <w:rsid w:val="00632FA4"/>
    <w:rsid w:val="00632FBA"/>
    <w:rsid w:val="00632FEF"/>
    <w:rsid w:val="00633005"/>
    <w:rsid w:val="00633011"/>
    <w:rsid w:val="006330B1"/>
    <w:rsid w:val="00633120"/>
    <w:rsid w:val="00633135"/>
    <w:rsid w:val="00633150"/>
    <w:rsid w:val="00633252"/>
    <w:rsid w:val="0063325E"/>
    <w:rsid w:val="006332A3"/>
    <w:rsid w:val="006332AF"/>
    <w:rsid w:val="0063331D"/>
    <w:rsid w:val="00633361"/>
    <w:rsid w:val="00633364"/>
    <w:rsid w:val="0063337E"/>
    <w:rsid w:val="0063339B"/>
    <w:rsid w:val="006333CE"/>
    <w:rsid w:val="006333E8"/>
    <w:rsid w:val="006333F1"/>
    <w:rsid w:val="0063341A"/>
    <w:rsid w:val="00633458"/>
    <w:rsid w:val="00633466"/>
    <w:rsid w:val="00633487"/>
    <w:rsid w:val="0063348B"/>
    <w:rsid w:val="006334BF"/>
    <w:rsid w:val="006334DF"/>
    <w:rsid w:val="006334FE"/>
    <w:rsid w:val="00633543"/>
    <w:rsid w:val="0063355B"/>
    <w:rsid w:val="006335C7"/>
    <w:rsid w:val="006336BB"/>
    <w:rsid w:val="006336FD"/>
    <w:rsid w:val="0063373C"/>
    <w:rsid w:val="0063376F"/>
    <w:rsid w:val="00633776"/>
    <w:rsid w:val="00633819"/>
    <w:rsid w:val="0063381D"/>
    <w:rsid w:val="0063382D"/>
    <w:rsid w:val="0063382E"/>
    <w:rsid w:val="00633875"/>
    <w:rsid w:val="006338BA"/>
    <w:rsid w:val="006339A0"/>
    <w:rsid w:val="00633A63"/>
    <w:rsid w:val="00633AC0"/>
    <w:rsid w:val="00633B07"/>
    <w:rsid w:val="00633B13"/>
    <w:rsid w:val="00633B7B"/>
    <w:rsid w:val="00633B85"/>
    <w:rsid w:val="00633BC3"/>
    <w:rsid w:val="00633BEF"/>
    <w:rsid w:val="00633BFC"/>
    <w:rsid w:val="00633C39"/>
    <w:rsid w:val="00633C58"/>
    <w:rsid w:val="00633CCC"/>
    <w:rsid w:val="00633CEC"/>
    <w:rsid w:val="00633D54"/>
    <w:rsid w:val="00633D70"/>
    <w:rsid w:val="00633D8B"/>
    <w:rsid w:val="00633DCD"/>
    <w:rsid w:val="00633DF3"/>
    <w:rsid w:val="00633DFD"/>
    <w:rsid w:val="00633E28"/>
    <w:rsid w:val="00633E8E"/>
    <w:rsid w:val="00633EBD"/>
    <w:rsid w:val="00633EC3"/>
    <w:rsid w:val="00633ED1"/>
    <w:rsid w:val="00633EDC"/>
    <w:rsid w:val="00633F15"/>
    <w:rsid w:val="00633F1A"/>
    <w:rsid w:val="00633F3A"/>
    <w:rsid w:val="00633F3C"/>
    <w:rsid w:val="00633F67"/>
    <w:rsid w:val="00633F76"/>
    <w:rsid w:val="00633F86"/>
    <w:rsid w:val="00633FA8"/>
    <w:rsid w:val="006340AF"/>
    <w:rsid w:val="0063411C"/>
    <w:rsid w:val="0063413F"/>
    <w:rsid w:val="00634172"/>
    <w:rsid w:val="00634197"/>
    <w:rsid w:val="006341AC"/>
    <w:rsid w:val="00634277"/>
    <w:rsid w:val="006342B9"/>
    <w:rsid w:val="0063431D"/>
    <w:rsid w:val="00634347"/>
    <w:rsid w:val="00634362"/>
    <w:rsid w:val="0063437D"/>
    <w:rsid w:val="00634394"/>
    <w:rsid w:val="006343E0"/>
    <w:rsid w:val="006343FA"/>
    <w:rsid w:val="006343FF"/>
    <w:rsid w:val="00634416"/>
    <w:rsid w:val="0063444C"/>
    <w:rsid w:val="00634453"/>
    <w:rsid w:val="0063453F"/>
    <w:rsid w:val="0063455F"/>
    <w:rsid w:val="006345BF"/>
    <w:rsid w:val="006345EF"/>
    <w:rsid w:val="0063461E"/>
    <w:rsid w:val="0063463A"/>
    <w:rsid w:val="00634659"/>
    <w:rsid w:val="0063466A"/>
    <w:rsid w:val="00634671"/>
    <w:rsid w:val="00634690"/>
    <w:rsid w:val="006346AA"/>
    <w:rsid w:val="006346AF"/>
    <w:rsid w:val="006346B3"/>
    <w:rsid w:val="006346B7"/>
    <w:rsid w:val="00634701"/>
    <w:rsid w:val="00634751"/>
    <w:rsid w:val="0063476D"/>
    <w:rsid w:val="00634774"/>
    <w:rsid w:val="00634787"/>
    <w:rsid w:val="006347C8"/>
    <w:rsid w:val="0063480A"/>
    <w:rsid w:val="0063481C"/>
    <w:rsid w:val="00634884"/>
    <w:rsid w:val="006348D3"/>
    <w:rsid w:val="00634906"/>
    <w:rsid w:val="00634948"/>
    <w:rsid w:val="0063494B"/>
    <w:rsid w:val="0063494C"/>
    <w:rsid w:val="006349AA"/>
    <w:rsid w:val="006349D4"/>
    <w:rsid w:val="006349D7"/>
    <w:rsid w:val="006349EC"/>
    <w:rsid w:val="00634A22"/>
    <w:rsid w:val="00634A58"/>
    <w:rsid w:val="00634A64"/>
    <w:rsid w:val="00634ADA"/>
    <w:rsid w:val="00634AEC"/>
    <w:rsid w:val="00634B0E"/>
    <w:rsid w:val="00634B1E"/>
    <w:rsid w:val="00634B4E"/>
    <w:rsid w:val="00634B60"/>
    <w:rsid w:val="00634B80"/>
    <w:rsid w:val="00634B86"/>
    <w:rsid w:val="00634BA8"/>
    <w:rsid w:val="00634BE5"/>
    <w:rsid w:val="00634BFE"/>
    <w:rsid w:val="00634C19"/>
    <w:rsid w:val="00634C5A"/>
    <w:rsid w:val="00634C91"/>
    <w:rsid w:val="00634CD2"/>
    <w:rsid w:val="00634D89"/>
    <w:rsid w:val="00634DA7"/>
    <w:rsid w:val="00634DBF"/>
    <w:rsid w:val="00634DC0"/>
    <w:rsid w:val="00634E84"/>
    <w:rsid w:val="00634EB8"/>
    <w:rsid w:val="00634EEC"/>
    <w:rsid w:val="00634F12"/>
    <w:rsid w:val="00634F4A"/>
    <w:rsid w:val="00634FA1"/>
    <w:rsid w:val="00634FAE"/>
    <w:rsid w:val="00634FD7"/>
    <w:rsid w:val="00635004"/>
    <w:rsid w:val="00635007"/>
    <w:rsid w:val="0063503E"/>
    <w:rsid w:val="0063505F"/>
    <w:rsid w:val="006350A8"/>
    <w:rsid w:val="006350AE"/>
    <w:rsid w:val="006350CD"/>
    <w:rsid w:val="00635142"/>
    <w:rsid w:val="00635192"/>
    <w:rsid w:val="0063525C"/>
    <w:rsid w:val="0063526E"/>
    <w:rsid w:val="0063527D"/>
    <w:rsid w:val="00635282"/>
    <w:rsid w:val="0063528D"/>
    <w:rsid w:val="006352B8"/>
    <w:rsid w:val="006352C5"/>
    <w:rsid w:val="006352CB"/>
    <w:rsid w:val="00635369"/>
    <w:rsid w:val="00635389"/>
    <w:rsid w:val="006353D8"/>
    <w:rsid w:val="006353DF"/>
    <w:rsid w:val="006353E1"/>
    <w:rsid w:val="00635408"/>
    <w:rsid w:val="00635443"/>
    <w:rsid w:val="0063544C"/>
    <w:rsid w:val="0063545B"/>
    <w:rsid w:val="00635515"/>
    <w:rsid w:val="00635524"/>
    <w:rsid w:val="0063556D"/>
    <w:rsid w:val="006355B4"/>
    <w:rsid w:val="006355CD"/>
    <w:rsid w:val="006356C4"/>
    <w:rsid w:val="00635700"/>
    <w:rsid w:val="0063571B"/>
    <w:rsid w:val="0063571C"/>
    <w:rsid w:val="00635764"/>
    <w:rsid w:val="006357A2"/>
    <w:rsid w:val="00635837"/>
    <w:rsid w:val="0063586B"/>
    <w:rsid w:val="0063587C"/>
    <w:rsid w:val="00635912"/>
    <w:rsid w:val="00635916"/>
    <w:rsid w:val="0063594E"/>
    <w:rsid w:val="006359B9"/>
    <w:rsid w:val="006359C5"/>
    <w:rsid w:val="006359FF"/>
    <w:rsid w:val="00635A21"/>
    <w:rsid w:val="00635AD5"/>
    <w:rsid w:val="00635B07"/>
    <w:rsid w:val="00635B41"/>
    <w:rsid w:val="00635B43"/>
    <w:rsid w:val="00635B8F"/>
    <w:rsid w:val="00635BC1"/>
    <w:rsid w:val="00635BD3"/>
    <w:rsid w:val="00635BF2"/>
    <w:rsid w:val="00635BF4"/>
    <w:rsid w:val="00635CC9"/>
    <w:rsid w:val="00635CE8"/>
    <w:rsid w:val="00635CF9"/>
    <w:rsid w:val="00635D21"/>
    <w:rsid w:val="00635D42"/>
    <w:rsid w:val="00635D5D"/>
    <w:rsid w:val="00635DB1"/>
    <w:rsid w:val="00635DFB"/>
    <w:rsid w:val="00635E3C"/>
    <w:rsid w:val="00635EA3"/>
    <w:rsid w:val="00635ED5"/>
    <w:rsid w:val="00635F14"/>
    <w:rsid w:val="00635F1A"/>
    <w:rsid w:val="00635FC7"/>
    <w:rsid w:val="00635FF0"/>
    <w:rsid w:val="00635FF5"/>
    <w:rsid w:val="00636045"/>
    <w:rsid w:val="0063607F"/>
    <w:rsid w:val="00636080"/>
    <w:rsid w:val="0063610F"/>
    <w:rsid w:val="0063611A"/>
    <w:rsid w:val="00636143"/>
    <w:rsid w:val="0063616B"/>
    <w:rsid w:val="00636175"/>
    <w:rsid w:val="00636177"/>
    <w:rsid w:val="006361C5"/>
    <w:rsid w:val="006361D4"/>
    <w:rsid w:val="00636210"/>
    <w:rsid w:val="006362C3"/>
    <w:rsid w:val="00636319"/>
    <w:rsid w:val="0063632B"/>
    <w:rsid w:val="0063636F"/>
    <w:rsid w:val="006363BC"/>
    <w:rsid w:val="006363C6"/>
    <w:rsid w:val="00636446"/>
    <w:rsid w:val="0063647E"/>
    <w:rsid w:val="00636489"/>
    <w:rsid w:val="006364A3"/>
    <w:rsid w:val="006364B1"/>
    <w:rsid w:val="006364CD"/>
    <w:rsid w:val="006364F0"/>
    <w:rsid w:val="006364F9"/>
    <w:rsid w:val="0063650D"/>
    <w:rsid w:val="0063651F"/>
    <w:rsid w:val="00636573"/>
    <w:rsid w:val="006365C2"/>
    <w:rsid w:val="006365C6"/>
    <w:rsid w:val="0063660F"/>
    <w:rsid w:val="00636618"/>
    <w:rsid w:val="00636673"/>
    <w:rsid w:val="0063668F"/>
    <w:rsid w:val="00636690"/>
    <w:rsid w:val="006366B7"/>
    <w:rsid w:val="006366E9"/>
    <w:rsid w:val="00636711"/>
    <w:rsid w:val="00636715"/>
    <w:rsid w:val="00636735"/>
    <w:rsid w:val="0063674B"/>
    <w:rsid w:val="00636758"/>
    <w:rsid w:val="006367AD"/>
    <w:rsid w:val="006367C6"/>
    <w:rsid w:val="00636816"/>
    <w:rsid w:val="00636819"/>
    <w:rsid w:val="0063681B"/>
    <w:rsid w:val="0063686E"/>
    <w:rsid w:val="006368CB"/>
    <w:rsid w:val="006368D2"/>
    <w:rsid w:val="006368FF"/>
    <w:rsid w:val="0063690D"/>
    <w:rsid w:val="00636922"/>
    <w:rsid w:val="00636957"/>
    <w:rsid w:val="00636970"/>
    <w:rsid w:val="0063699A"/>
    <w:rsid w:val="006369A1"/>
    <w:rsid w:val="006369FD"/>
    <w:rsid w:val="00636A34"/>
    <w:rsid w:val="00636A92"/>
    <w:rsid w:val="00636ABD"/>
    <w:rsid w:val="00636B5C"/>
    <w:rsid w:val="00636BA6"/>
    <w:rsid w:val="00636C12"/>
    <w:rsid w:val="00636C3B"/>
    <w:rsid w:val="00636C7E"/>
    <w:rsid w:val="00636D6A"/>
    <w:rsid w:val="00636DAA"/>
    <w:rsid w:val="00636DCE"/>
    <w:rsid w:val="00636DE5"/>
    <w:rsid w:val="00636DF9"/>
    <w:rsid w:val="00636EAC"/>
    <w:rsid w:val="00636F1C"/>
    <w:rsid w:val="00636F56"/>
    <w:rsid w:val="00636F57"/>
    <w:rsid w:val="00636FEE"/>
    <w:rsid w:val="0063702C"/>
    <w:rsid w:val="0063708C"/>
    <w:rsid w:val="006370C1"/>
    <w:rsid w:val="00637126"/>
    <w:rsid w:val="00637185"/>
    <w:rsid w:val="00637205"/>
    <w:rsid w:val="00637236"/>
    <w:rsid w:val="00637279"/>
    <w:rsid w:val="0063729A"/>
    <w:rsid w:val="006372AE"/>
    <w:rsid w:val="00637308"/>
    <w:rsid w:val="0063735B"/>
    <w:rsid w:val="0063735D"/>
    <w:rsid w:val="006373CE"/>
    <w:rsid w:val="006374EB"/>
    <w:rsid w:val="006374FA"/>
    <w:rsid w:val="0063758E"/>
    <w:rsid w:val="006375A9"/>
    <w:rsid w:val="006375AA"/>
    <w:rsid w:val="006375D8"/>
    <w:rsid w:val="00637605"/>
    <w:rsid w:val="006376D3"/>
    <w:rsid w:val="006376D4"/>
    <w:rsid w:val="006376D9"/>
    <w:rsid w:val="006376E4"/>
    <w:rsid w:val="00637751"/>
    <w:rsid w:val="00637773"/>
    <w:rsid w:val="006377AE"/>
    <w:rsid w:val="006377C6"/>
    <w:rsid w:val="0063785C"/>
    <w:rsid w:val="00637866"/>
    <w:rsid w:val="006378A7"/>
    <w:rsid w:val="00637910"/>
    <w:rsid w:val="00637935"/>
    <w:rsid w:val="00637945"/>
    <w:rsid w:val="0063795C"/>
    <w:rsid w:val="006379BF"/>
    <w:rsid w:val="006379F7"/>
    <w:rsid w:val="00637A23"/>
    <w:rsid w:val="00637A59"/>
    <w:rsid w:val="00637A75"/>
    <w:rsid w:val="00637AB5"/>
    <w:rsid w:val="00637B10"/>
    <w:rsid w:val="00637B74"/>
    <w:rsid w:val="00637BAB"/>
    <w:rsid w:val="00637BFA"/>
    <w:rsid w:val="00637C04"/>
    <w:rsid w:val="00637C14"/>
    <w:rsid w:val="00637C43"/>
    <w:rsid w:val="00637C7F"/>
    <w:rsid w:val="00637CB9"/>
    <w:rsid w:val="00637CD1"/>
    <w:rsid w:val="00637D60"/>
    <w:rsid w:val="00637D63"/>
    <w:rsid w:val="00637DBB"/>
    <w:rsid w:val="00637E19"/>
    <w:rsid w:val="00637E1F"/>
    <w:rsid w:val="00637E41"/>
    <w:rsid w:val="00637E75"/>
    <w:rsid w:val="00637E94"/>
    <w:rsid w:val="00637F30"/>
    <w:rsid w:val="00637F32"/>
    <w:rsid w:val="00637F73"/>
    <w:rsid w:val="00637F8A"/>
    <w:rsid w:val="00640022"/>
    <w:rsid w:val="0064002E"/>
    <w:rsid w:val="006400A5"/>
    <w:rsid w:val="006400CF"/>
    <w:rsid w:val="006400E3"/>
    <w:rsid w:val="0064010E"/>
    <w:rsid w:val="006401CA"/>
    <w:rsid w:val="006401DC"/>
    <w:rsid w:val="00640226"/>
    <w:rsid w:val="0064025E"/>
    <w:rsid w:val="00640262"/>
    <w:rsid w:val="00640270"/>
    <w:rsid w:val="006402D8"/>
    <w:rsid w:val="0064031E"/>
    <w:rsid w:val="00640333"/>
    <w:rsid w:val="00640385"/>
    <w:rsid w:val="006403D5"/>
    <w:rsid w:val="006403F8"/>
    <w:rsid w:val="00640426"/>
    <w:rsid w:val="0064043D"/>
    <w:rsid w:val="00640447"/>
    <w:rsid w:val="00640448"/>
    <w:rsid w:val="0064048B"/>
    <w:rsid w:val="00640495"/>
    <w:rsid w:val="00640511"/>
    <w:rsid w:val="00640520"/>
    <w:rsid w:val="0064054F"/>
    <w:rsid w:val="0064058B"/>
    <w:rsid w:val="006405D7"/>
    <w:rsid w:val="006405D9"/>
    <w:rsid w:val="006405F2"/>
    <w:rsid w:val="00640699"/>
    <w:rsid w:val="006406CD"/>
    <w:rsid w:val="006406D7"/>
    <w:rsid w:val="00640702"/>
    <w:rsid w:val="00640726"/>
    <w:rsid w:val="00640738"/>
    <w:rsid w:val="00640780"/>
    <w:rsid w:val="00640781"/>
    <w:rsid w:val="00640794"/>
    <w:rsid w:val="0064080F"/>
    <w:rsid w:val="00640872"/>
    <w:rsid w:val="0064087B"/>
    <w:rsid w:val="0064089C"/>
    <w:rsid w:val="006408CC"/>
    <w:rsid w:val="00640921"/>
    <w:rsid w:val="0064094A"/>
    <w:rsid w:val="006409DC"/>
    <w:rsid w:val="00640A19"/>
    <w:rsid w:val="00640AE5"/>
    <w:rsid w:val="00640B01"/>
    <w:rsid w:val="00640B61"/>
    <w:rsid w:val="00640B62"/>
    <w:rsid w:val="00640BBD"/>
    <w:rsid w:val="00640BF3"/>
    <w:rsid w:val="00640C7A"/>
    <w:rsid w:val="00640C84"/>
    <w:rsid w:val="00640C9C"/>
    <w:rsid w:val="00640CBC"/>
    <w:rsid w:val="00640CD6"/>
    <w:rsid w:val="00640D00"/>
    <w:rsid w:val="00640DDF"/>
    <w:rsid w:val="00640DE7"/>
    <w:rsid w:val="00640E1A"/>
    <w:rsid w:val="00640E45"/>
    <w:rsid w:val="00640E63"/>
    <w:rsid w:val="00640E66"/>
    <w:rsid w:val="00640ED2"/>
    <w:rsid w:val="00640ED5"/>
    <w:rsid w:val="00640EFB"/>
    <w:rsid w:val="00640F3D"/>
    <w:rsid w:val="00640F6B"/>
    <w:rsid w:val="00640F8A"/>
    <w:rsid w:val="0064101A"/>
    <w:rsid w:val="00641035"/>
    <w:rsid w:val="00641086"/>
    <w:rsid w:val="006410F1"/>
    <w:rsid w:val="00641135"/>
    <w:rsid w:val="0064115A"/>
    <w:rsid w:val="006411AD"/>
    <w:rsid w:val="006411C6"/>
    <w:rsid w:val="006411F4"/>
    <w:rsid w:val="0064124C"/>
    <w:rsid w:val="00641261"/>
    <w:rsid w:val="00641266"/>
    <w:rsid w:val="0064128C"/>
    <w:rsid w:val="00641359"/>
    <w:rsid w:val="0064136A"/>
    <w:rsid w:val="0064139E"/>
    <w:rsid w:val="006413B0"/>
    <w:rsid w:val="006413B7"/>
    <w:rsid w:val="006413D4"/>
    <w:rsid w:val="006413ED"/>
    <w:rsid w:val="0064142E"/>
    <w:rsid w:val="00641473"/>
    <w:rsid w:val="00641485"/>
    <w:rsid w:val="006414A1"/>
    <w:rsid w:val="006414A2"/>
    <w:rsid w:val="006414BA"/>
    <w:rsid w:val="00641536"/>
    <w:rsid w:val="0064153D"/>
    <w:rsid w:val="00641590"/>
    <w:rsid w:val="0064159F"/>
    <w:rsid w:val="00641606"/>
    <w:rsid w:val="0064161C"/>
    <w:rsid w:val="006416AB"/>
    <w:rsid w:val="006416B9"/>
    <w:rsid w:val="006416C2"/>
    <w:rsid w:val="006416FB"/>
    <w:rsid w:val="00641737"/>
    <w:rsid w:val="00641755"/>
    <w:rsid w:val="00641756"/>
    <w:rsid w:val="00641760"/>
    <w:rsid w:val="0064177B"/>
    <w:rsid w:val="0064178B"/>
    <w:rsid w:val="0064178F"/>
    <w:rsid w:val="0064183B"/>
    <w:rsid w:val="00641866"/>
    <w:rsid w:val="0064186B"/>
    <w:rsid w:val="00641873"/>
    <w:rsid w:val="00641874"/>
    <w:rsid w:val="006418C5"/>
    <w:rsid w:val="006418D6"/>
    <w:rsid w:val="006418E6"/>
    <w:rsid w:val="0064194D"/>
    <w:rsid w:val="0064195A"/>
    <w:rsid w:val="0064195F"/>
    <w:rsid w:val="00641966"/>
    <w:rsid w:val="00641967"/>
    <w:rsid w:val="00641977"/>
    <w:rsid w:val="00641A09"/>
    <w:rsid w:val="00641A50"/>
    <w:rsid w:val="00641A74"/>
    <w:rsid w:val="00641AA7"/>
    <w:rsid w:val="00641AB2"/>
    <w:rsid w:val="00641AE2"/>
    <w:rsid w:val="00641B17"/>
    <w:rsid w:val="00641B18"/>
    <w:rsid w:val="00641B2A"/>
    <w:rsid w:val="00641BD9"/>
    <w:rsid w:val="00641C1A"/>
    <w:rsid w:val="00641C23"/>
    <w:rsid w:val="00641C3C"/>
    <w:rsid w:val="00641CF7"/>
    <w:rsid w:val="00641D06"/>
    <w:rsid w:val="00641D4D"/>
    <w:rsid w:val="00641D99"/>
    <w:rsid w:val="00641DBA"/>
    <w:rsid w:val="00641DBB"/>
    <w:rsid w:val="00641DED"/>
    <w:rsid w:val="00641DF5"/>
    <w:rsid w:val="00641E43"/>
    <w:rsid w:val="00641ECF"/>
    <w:rsid w:val="00641ED5"/>
    <w:rsid w:val="00641EF5"/>
    <w:rsid w:val="00641F19"/>
    <w:rsid w:val="0064205B"/>
    <w:rsid w:val="00642085"/>
    <w:rsid w:val="006420D8"/>
    <w:rsid w:val="006420FA"/>
    <w:rsid w:val="0064210F"/>
    <w:rsid w:val="0064214C"/>
    <w:rsid w:val="006421A7"/>
    <w:rsid w:val="0064222D"/>
    <w:rsid w:val="00642270"/>
    <w:rsid w:val="00642287"/>
    <w:rsid w:val="00642292"/>
    <w:rsid w:val="006422CC"/>
    <w:rsid w:val="006422DB"/>
    <w:rsid w:val="00642389"/>
    <w:rsid w:val="006423A2"/>
    <w:rsid w:val="006423A9"/>
    <w:rsid w:val="006423C2"/>
    <w:rsid w:val="006423FD"/>
    <w:rsid w:val="00642439"/>
    <w:rsid w:val="00642446"/>
    <w:rsid w:val="00642485"/>
    <w:rsid w:val="006424B9"/>
    <w:rsid w:val="006424BE"/>
    <w:rsid w:val="006424F9"/>
    <w:rsid w:val="00642517"/>
    <w:rsid w:val="00642536"/>
    <w:rsid w:val="00642543"/>
    <w:rsid w:val="0064254E"/>
    <w:rsid w:val="00642599"/>
    <w:rsid w:val="00642606"/>
    <w:rsid w:val="00642610"/>
    <w:rsid w:val="00642624"/>
    <w:rsid w:val="00642629"/>
    <w:rsid w:val="00642631"/>
    <w:rsid w:val="00642638"/>
    <w:rsid w:val="0064264E"/>
    <w:rsid w:val="00642699"/>
    <w:rsid w:val="0064283E"/>
    <w:rsid w:val="00642857"/>
    <w:rsid w:val="00642867"/>
    <w:rsid w:val="0064286F"/>
    <w:rsid w:val="006428C2"/>
    <w:rsid w:val="006428F9"/>
    <w:rsid w:val="0064290B"/>
    <w:rsid w:val="0064293D"/>
    <w:rsid w:val="0064296B"/>
    <w:rsid w:val="00642A38"/>
    <w:rsid w:val="00642A54"/>
    <w:rsid w:val="00642A7A"/>
    <w:rsid w:val="00642AD6"/>
    <w:rsid w:val="00642B01"/>
    <w:rsid w:val="00642B0A"/>
    <w:rsid w:val="00642B0E"/>
    <w:rsid w:val="00642B42"/>
    <w:rsid w:val="00642B53"/>
    <w:rsid w:val="00642B68"/>
    <w:rsid w:val="00642B8F"/>
    <w:rsid w:val="00642C2B"/>
    <w:rsid w:val="00642C36"/>
    <w:rsid w:val="00642C60"/>
    <w:rsid w:val="00642C88"/>
    <w:rsid w:val="00642C8E"/>
    <w:rsid w:val="00642CA5"/>
    <w:rsid w:val="00642CE3"/>
    <w:rsid w:val="00642CFB"/>
    <w:rsid w:val="00642CFD"/>
    <w:rsid w:val="00642D76"/>
    <w:rsid w:val="00642D86"/>
    <w:rsid w:val="00642DA7"/>
    <w:rsid w:val="00642E27"/>
    <w:rsid w:val="00642E5F"/>
    <w:rsid w:val="00642EAE"/>
    <w:rsid w:val="00642F4F"/>
    <w:rsid w:val="00642F93"/>
    <w:rsid w:val="00642FAA"/>
    <w:rsid w:val="0064301E"/>
    <w:rsid w:val="00643036"/>
    <w:rsid w:val="00643056"/>
    <w:rsid w:val="00643057"/>
    <w:rsid w:val="00643067"/>
    <w:rsid w:val="00643095"/>
    <w:rsid w:val="006430DC"/>
    <w:rsid w:val="006430E0"/>
    <w:rsid w:val="00643156"/>
    <w:rsid w:val="00643161"/>
    <w:rsid w:val="00643181"/>
    <w:rsid w:val="00643213"/>
    <w:rsid w:val="0064324A"/>
    <w:rsid w:val="0064324F"/>
    <w:rsid w:val="00643263"/>
    <w:rsid w:val="00643275"/>
    <w:rsid w:val="00643295"/>
    <w:rsid w:val="00643373"/>
    <w:rsid w:val="006433C6"/>
    <w:rsid w:val="0064340C"/>
    <w:rsid w:val="0064343A"/>
    <w:rsid w:val="0064347A"/>
    <w:rsid w:val="006434C9"/>
    <w:rsid w:val="006434DE"/>
    <w:rsid w:val="0064354B"/>
    <w:rsid w:val="00643568"/>
    <w:rsid w:val="0064357F"/>
    <w:rsid w:val="00643590"/>
    <w:rsid w:val="0064359A"/>
    <w:rsid w:val="006435E8"/>
    <w:rsid w:val="0064365A"/>
    <w:rsid w:val="00643660"/>
    <w:rsid w:val="00643688"/>
    <w:rsid w:val="006436AE"/>
    <w:rsid w:val="006436C3"/>
    <w:rsid w:val="0064376B"/>
    <w:rsid w:val="006437A3"/>
    <w:rsid w:val="00643843"/>
    <w:rsid w:val="0064387A"/>
    <w:rsid w:val="00643895"/>
    <w:rsid w:val="00643908"/>
    <w:rsid w:val="00643917"/>
    <w:rsid w:val="0064392D"/>
    <w:rsid w:val="0064398C"/>
    <w:rsid w:val="00643990"/>
    <w:rsid w:val="00643992"/>
    <w:rsid w:val="006439BB"/>
    <w:rsid w:val="006439E2"/>
    <w:rsid w:val="006439F6"/>
    <w:rsid w:val="006439F7"/>
    <w:rsid w:val="00643A01"/>
    <w:rsid w:val="00643A0F"/>
    <w:rsid w:val="00643A42"/>
    <w:rsid w:val="00643AFC"/>
    <w:rsid w:val="00643B10"/>
    <w:rsid w:val="00643B5F"/>
    <w:rsid w:val="00643B70"/>
    <w:rsid w:val="00643B82"/>
    <w:rsid w:val="00643C13"/>
    <w:rsid w:val="00643C2C"/>
    <w:rsid w:val="00643C3C"/>
    <w:rsid w:val="00643C3E"/>
    <w:rsid w:val="00643C9B"/>
    <w:rsid w:val="00643CA3"/>
    <w:rsid w:val="00643CB3"/>
    <w:rsid w:val="00643D1C"/>
    <w:rsid w:val="00643D63"/>
    <w:rsid w:val="00643DD3"/>
    <w:rsid w:val="00643E80"/>
    <w:rsid w:val="00643EAB"/>
    <w:rsid w:val="00643EB3"/>
    <w:rsid w:val="00643EC3"/>
    <w:rsid w:val="00643F1A"/>
    <w:rsid w:val="00643F84"/>
    <w:rsid w:val="00643FBC"/>
    <w:rsid w:val="00643FDF"/>
    <w:rsid w:val="00644082"/>
    <w:rsid w:val="006440C5"/>
    <w:rsid w:val="00644132"/>
    <w:rsid w:val="006441A6"/>
    <w:rsid w:val="006441B4"/>
    <w:rsid w:val="00644338"/>
    <w:rsid w:val="0064435F"/>
    <w:rsid w:val="00644385"/>
    <w:rsid w:val="00644435"/>
    <w:rsid w:val="0064444B"/>
    <w:rsid w:val="00644463"/>
    <w:rsid w:val="006444B3"/>
    <w:rsid w:val="006444C3"/>
    <w:rsid w:val="006444CC"/>
    <w:rsid w:val="006444D5"/>
    <w:rsid w:val="00644582"/>
    <w:rsid w:val="00644616"/>
    <w:rsid w:val="00644637"/>
    <w:rsid w:val="0064465E"/>
    <w:rsid w:val="00644694"/>
    <w:rsid w:val="006446A2"/>
    <w:rsid w:val="006446CC"/>
    <w:rsid w:val="00644712"/>
    <w:rsid w:val="0064471C"/>
    <w:rsid w:val="0064477F"/>
    <w:rsid w:val="00644797"/>
    <w:rsid w:val="006447B9"/>
    <w:rsid w:val="0064480D"/>
    <w:rsid w:val="0064480F"/>
    <w:rsid w:val="0064485A"/>
    <w:rsid w:val="00644870"/>
    <w:rsid w:val="006448FD"/>
    <w:rsid w:val="006448FE"/>
    <w:rsid w:val="00644937"/>
    <w:rsid w:val="0064494F"/>
    <w:rsid w:val="00644961"/>
    <w:rsid w:val="00644996"/>
    <w:rsid w:val="006449A1"/>
    <w:rsid w:val="006449D0"/>
    <w:rsid w:val="00644A34"/>
    <w:rsid w:val="00644A3B"/>
    <w:rsid w:val="00644A65"/>
    <w:rsid w:val="00644AC5"/>
    <w:rsid w:val="00644B1D"/>
    <w:rsid w:val="00644B45"/>
    <w:rsid w:val="00644B49"/>
    <w:rsid w:val="00644B66"/>
    <w:rsid w:val="00644B6E"/>
    <w:rsid w:val="00644B85"/>
    <w:rsid w:val="00644BC6"/>
    <w:rsid w:val="00644BF3"/>
    <w:rsid w:val="00644C20"/>
    <w:rsid w:val="00644C5B"/>
    <w:rsid w:val="00644C81"/>
    <w:rsid w:val="00644CB4"/>
    <w:rsid w:val="00644D16"/>
    <w:rsid w:val="00644D53"/>
    <w:rsid w:val="00644D6B"/>
    <w:rsid w:val="00644E47"/>
    <w:rsid w:val="00644E9A"/>
    <w:rsid w:val="00644E9E"/>
    <w:rsid w:val="00644EB8"/>
    <w:rsid w:val="00644ED5"/>
    <w:rsid w:val="00644EEF"/>
    <w:rsid w:val="00644F25"/>
    <w:rsid w:val="00644F30"/>
    <w:rsid w:val="00644F4A"/>
    <w:rsid w:val="00644F60"/>
    <w:rsid w:val="00644F8C"/>
    <w:rsid w:val="00644F97"/>
    <w:rsid w:val="00644FC0"/>
    <w:rsid w:val="00644FD0"/>
    <w:rsid w:val="00644FD3"/>
    <w:rsid w:val="00644FE3"/>
    <w:rsid w:val="00645005"/>
    <w:rsid w:val="00645039"/>
    <w:rsid w:val="00645094"/>
    <w:rsid w:val="006450DC"/>
    <w:rsid w:val="006450E7"/>
    <w:rsid w:val="006450FE"/>
    <w:rsid w:val="00645103"/>
    <w:rsid w:val="0064510B"/>
    <w:rsid w:val="00645145"/>
    <w:rsid w:val="00645158"/>
    <w:rsid w:val="006451A9"/>
    <w:rsid w:val="006451EB"/>
    <w:rsid w:val="00645208"/>
    <w:rsid w:val="00645224"/>
    <w:rsid w:val="00645245"/>
    <w:rsid w:val="006452A9"/>
    <w:rsid w:val="00645367"/>
    <w:rsid w:val="00645386"/>
    <w:rsid w:val="006453CD"/>
    <w:rsid w:val="0064540A"/>
    <w:rsid w:val="00645424"/>
    <w:rsid w:val="0064545D"/>
    <w:rsid w:val="0064546B"/>
    <w:rsid w:val="00645490"/>
    <w:rsid w:val="00645504"/>
    <w:rsid w:val="00645561"/>
    <w:rsid w:val="00645576"/>
    <w:rsid w:val="00645592"/>
    <w:rsid w:val="006455A2"/>
    <w:rsid w:val="006455BB"/>
    <w:rsid w:val="006455C4"/>
    <w:rsid w:val="0064560E"/>
    <w:rsid w:val="00645618"/>
    <w:rsid w:val="0064562E"/>
    <w:rsid w:val="006456E2"/>
    <w:rsid w:val="00645703"/>
    <w:rsid w:val="00645708"/>
    <w:rsid w:val="0064573E"/>
    <w:rsid w:val="006458A2"/>
    <w:rsid w:val="0064593A"/>
    <w:rsid w:val="0064599C"/>
    <w:rsid w:val="006459DD"/>
    <w:rsid w:val="00645A3E"/>
    <w:rsid w:val="00645AE3"/>
    <w:rsid w:val="00645B19"/>
    <w:rsid w:val="00645B2F"/>
    <w:rsid w:val="00645B77"/>
    <w:rsid w:val="00645B8A"/>
    <w:rsid w:val="00645BC6"/>
    <w:rsid w:val="00645BFF"/>
    <w:rsid w:val="00645C89"/>
    <w:rsid w:val="00645C93"/>
    <w:rsid w:val="00645CC6"/>
    <w:rsid w:val="00645CE1"/>
    <w:rsid w:val="00645D01"/>
    <w:rsid w:val="00645D41"/>
    <w:rsid w:val="00645DC3"/>
    <w:rsid w:val="00645DE6"/>
    <w:rsid w:val="00645E00"/>
    <w:rsid w:val="00645E1C"/>
    <w:rsid w:val="00645E26"/>
    <w:rsid w:val="00645E48"/>
    <w:rsid w:val="00645E58"/>
    <w:rsid w:val="00645E5C"/>
    <w:rsid w:val="00645EAC"/>
    <w:rsid w:val="00645ECA"/>
    <w:rsid w:val="00645EEE"/>
    <w:rsid w:val="00645F0F"/>
    <w:rsid w:val="00645F61"/>
    <w:rsid w:val="00645F69"/>
    <w:rsid w:val="00645F7B"/>
    <w:rsid w:val="00645FA3"/>
    <w:rsid w:val="00645FA9"/>
    <w:rsid w:val="00645FC1"/>
    <w:rsid w:val="00646063"/>
    <w:rsid w:val="0064606D"/>
    <w:rsid w:val="0064606E"/>
    <w:rsid w:val="00646083"/>
    <w:rsid w:val="006460C6"/>
    <w:rsid w:val="006460CD"/>
    <w:rsid w:val="006460FA"/>
    <w:rsid w:val="0064614D"/>
    <w:rsid w:val="0064617C"/>
    <w:rsid w:val="006461B2"/>
    <w:rsid w:val="006461F6"/>
    <w:rsid w:val="00646235"/>
    <w:rsid w:val="0064626D"/>
    <w:rsid w:val="006462B5"/>
    <w:rsid w:val="00646313"/>
    <w:rsid w:val="0064634A"/>
    <w:rsid w:val="006463B9"/>
    <w:rsid w:val="006463F0"/>
    <w:rsid w:val="00646408"/>
    <w:rsid w:val="00646414"/>
    <w:rsid w:val="0064645C"/>
    <w:rsid w:val="00646491"/>
    <w:rsid w:val="006464A5"/>
    <w:rsid w:val="006464BE"/>
    <w:rsid w:val="006464D8"/>
    <w:rsid w:val="006464F3"/>
    <w:rsid w:val="00646527"/>
    <w:rsid w:val="0064652A"/>
    <w:rsid w:val="0064653A"/>
    <w:rsid w:val="0064654A"/>
    <w:rsid w:val="0064657F"/>
    <w:rsid w:val="0064664C"/>
    <w:rsid w:val="00646663"/>
    <w:rsid w:val="00646687"/>
    <w:rsid w:val="0064669E"/>
    <w:rsid w:val="00646755"/>
    <w:rsid w:val="00646767"/>
    <w:rsid w:val="0064677E"/>
    <w:rsid w:val="0064679D"/>
    <w:rsid w:val="006467BB"/>
    <w:rsid w:val="006467D4"/>
    <w:rsid w:val="0064683C"/>
    <w:rsid w:val="00646854"/>
    <w:rsid w:val="00646875"/>
    <w:rsid w:val="00646878"/>
    <w:rsid w:val="0064687D"/>
    <w:rsid w:val="00646956"/>
    <w:rsid w:val="0064696E"/>
    <w:rsid w:val="006469D5"/>
    <w:rsid w:val="006469F8"/>
    <w:rsid w:val="00646A0E"/>
    <w:rsid w:val="00646A2A"/>
    <w:rsid w:val="00646A69"/>
    <w:rsid w:val="00646A70"/>
    <w:rsid w:val="00646A8A"/>
    <w:rsid w:val="00646AD9"/>
    <w:rsid w:val="00646AE4"/>
    <w:rsid w:val="00646B3B"/>
    <w:rsid w:val="00646B60"/>
    <w:rsid w:val="00646BE2"/>
    <w:rsid w:val="00646C55"/>
    <w:rsid w:val="00646CE0"/>
    <w:rsid w:val="00646D49"/>
    <w:rsid w:val="00646D8B"/>
    <w:rsid w:val="00646D90"/>
    <w:rsid w:val="00646DA7"/>
    <w:rsid w:val="00646DCF"/>
    <w:rsid w:val="00646E35"/>
    <w:rsid w:val="00646E3C"/>
    <w:rsid w:val="00646E71"/>
    <w:rsid w:val="00646E8B"/>
    <w:rsid w:val="00646EA2"/>
    <w:rsid w:val="00646EAE"/>
    <w:rsid w:val="00646EB2"/>
    <w:rsid w:val="00646EBF"/>
    <w:rsid w:val="00646ED6"/>
    <w:rsid w:val="00646F33"/>
    <w:rsid w:val="00646F68"/>
    <w:rsid w:val="00646FE8"/>
    <w:rsid w:val="00646FED"/>
    <w:rsid w:val="00646FEF"/>
    <w:rsid w:val="00646FF6"/>
    <w:rsid w:val="00646FF7"/>
    <w:rsid w:val="00647024"/>
    <w:rsid w:val="0064704D"/>
    <w:rsid w:val="0064707D"/>
    <w:rsid w:val="00647091"/>
    <w:rsid w:val="0064710A"/>
    <w:rsid w:val="00647113"/>
    <w:rsid w:val="00647141"/>
    <w:rsid w:val="00647142"/>
    <w:rsid w:val="0064721D"/>
    <w:rsid w:val="0064725E"/>
    <w:rsid w:val="00647265"/>
    <w:rsid w:val="0064728B"/>
    <w:rsid w:val="0064729C"/>
    <w:rsid w:val="006472B5"/>
    <w:rsid w:val="006472DB"/>
    <w:rsid w:val="00647349"/>
    <w:rsid w:val="00647375"/>
    <w:rsid w:val="006473DC"/>
    <w:rsid w:val="00647479"/>
    <w:rsid w:val="006474A3"/>
    <w:rsid w:val="006474AC"/>
    <w:rsid w:val="006474BE"/>
    <w:rsid w:val="006474C7"/>
    <w:rsid w:val="00647535"/>
    <w:rsid w:val="00647549"/>
    <w:rsid w:val="0064757B"/>
    <w:rsid w:val="0064759C"/>
    <w:rsid w:val="006475E6"/>
    <w:rsid w:val="00647615"/>
    <w:rsid w:val="0064764F"/>
    <w:rsid w:val="00647675"/>
    <w:rsid w:val="00647683"/>
    <w:rsid w:val="006476A1"/>
    <w:rsid w:val="006476B2"/>
    <w:rsid w:val="006476BF"/>
    <w:rsid w:val="006476C4"/>
    <w:rsid w:val="006476D7"/>
    <w:rsid w:val="0064776A"/>
    <w:rsid w:val="006477CB"/>
    <w:rsid w:val="006477DE"/>
    <w:rsid w:val="006477E2"/>
    <w:rsid w:val="006477EA"/>
    <w:rsid w:val="006477F4"/>
    <w:rsid w:val="0064781E"/>
    <w:rsid w:val="00647847"/>
    <w:rsid w:val="00647871"/>
    <w:rsid w:val="0064787C"/>
    <w:rsid w:val="00647886"/>
    <w:rsid w:val="006478F0"/>
    <w:rsid w:val="006478F8"/>
    <w:rsid w:val="0064792F"/>
    <w:rsid w:val="0064794C"/>
    <w:rsid w:val="00647958"/>
    <w:rsid w:val="00647994"/>
    <w:rsid w:val="006479A8"/>
    <w:rsid w:val="006479AE"/>
    <w:rsid w:val="006479B1"/>
    <w:rsid w:val="006479E6"/>
    <w:rsid w:val="006479F4"/>
    <w:rsid w:val="00647A2E"/>
    <w:rsid w:val="00647AD9"/>
    <w:rsid w:val="00647B0F"/>
    <w:rsid w:val="00647B36"/>
    <w:rsid w:val="00647BC4"/>
    <w:rsid w:val="00647BF9"/>
    <w:rsid w:val="00647C1D"/>
    <w:rsid w:val="00647C4F"/>
    <w:rsid w:val="00647C5C"/>
    <w:rsid w:val="00647CC7"/>
    <w:rsid w:val="00647D10"/>
    <w:rsid w:val="00647D9B"/>
    <w:rsid w:val="00647DAA"/>
    <w:rsid w:val="00647DBB"/>
    <w:rsid w:val="00647DC9"/>
    <w:rsid w:val="00647E3B"/>
    <w:rsid w:val="00647E3E"/>
    <w:rsid w:val="00647EB8"/>
    <w:rsid w:val="00647EF5"/>
    <w:rsid w:val="00647EF6"/>
    <w:rsid w:val="00647F0C"/>
    <w:rsid w:val="00647F17"/>
    <w:rsid w:val="00647F1F"/>
    <w:rsid w:val="00647F32"/>
    <w:rsid w:val="00647F80"/>
    <w:rsid w:val="00647FC9"/>
    <w:rsid w:val="00647FE8"/>
    <w:rsid w:val="00647FF8"/>
    <w:rsid w:val="00650003"/>
    <w:rsid w:val="0065000F"/>
    <w:rsid w:val="0065003F"/>
    <w:rsid w:val="0065011A"/>
    <w:rsid w:val="00650128"/>
    <w:rsid w:val="00650136"/>
    <w:rsid w:val="0065015E"/>
    <w:rsid w:val="00650170"/>
    <w:rsid w:val="006501AD"/>
    <w:rsid w:val="006501B4"/>
    <w:rsid w:val="0065021F"/>
    <w:rsid w:val="006502BC"/>
    <w:rsid w:val="006502C7"/>
    <w:rsid w:val="006502CF"/>
    <w:rsid w:val="006502ED"/>
    <w:rsid w:val="006502FC"/>
    <w:rsid w:val="00650306"/>
    <w:rsid w:val="00650333"/>
    <w:rsid w:val="0065034D"/>
    <w:rsid w:val="00650397"/>
    <w:rsid w:val="006503B7"/>
    <w:rsid w:val="00650472"/>
    <w:rsid w:val="006504C6"/>
    <w:rsid w:val="006504DC"/>
    <w:rsid w:val="00650529"/>
    <w:rsid w:val="00650531"/>
    <w:rsid w:val="0065053E"/>
    <w:rsid w:val="00650548"/>
    <w:rsid w:val="0065057E"/>
    <w:rsid w:val="00650591"/>
    <w:rsid w:val="00650599"/>
    <w:rsid w:val="0065061C"/>
    <w:rsid w:val="00650678"/>
    <w:rsid w:val="00650681"/>
    <w:rsid w:val="006506B3"/>
    <w:rsid w:val="006506C0"/>
    <w:rsid w:val="006506C7"/>
    <w:rsid w:val="006506ED"/>
    <w:rsid w:val="00650740"/>
    <w:rsid w:val="0065076C"/>
    <w:rsid w:val="006507B2"/>
    <w:rsid w:val="00650805"/>
    <w:rsid w:val="0065085D"/>
    <w:rsid w:val="006508E8"/>
    <w:rsid w:val="006508FE"/>
    <w:rsid w:val="00650964"/>
    <w:rsid w:val="00650992"/>
    <w:rsid w:val="006509A0"/>
    <w:rsid w:val="006509A4"/>
    <w:rsid w:val="006509BA"/>
    <w:rsid w:val="006509C0"/>
    <w:rsid w:val="00650A47"/>
    <w:rsid w:val="00650A5D"/>
    <w:rsid w:val="00650A88"/>
    <w:rsid w:val="00650AC1"/>
    <w:rsid w:val="00650AC3"/>
    <w:rsid w:val="00650AF9"/>
    <w:rsid w:val="00650B0E"/>
    <w:rsid w:val="00650B87"/>
    <w:rsid w:val="00650BB0"/>
    <w:rsid w:val="00650C2F"/>
    <w:rsid w:val="00650C4C"/>
    <w:rsid w:val="00650CC2"/>
    <w:rsid w:val="00650D4F"/>
    <w:rsid w:val="00650DC6"/>
    <w:rsid w:val="00650DCF"/>
    <w:rsid w:val="00650DD4"/>
    <w:rsid w:val="00650EBC"/>
    <w:rsid w:val="00650F6A"/>
    <w:rsid w:val="00650FD0"/>
    <w:rsid w:val="00651033"/>
    <w:rsid w:val="00651065"/>
    <w:rsid w:val="006510A6"/>
    <w:rsid w:val="006510D7"/>
    <w:rsid w:val="006510E3"/>
    <w:rsid w:val="006510ED"/>
    <w:rsid w:val="006510F1"/>
    <w:rsid w:val="0065112C"/>
    <w:rsid w:val="0065115E"/>
    <w:rsid w:val="00651215"/>
    <w:rsid w:val="0065122F"/>
    <w:rsid w:val="0065126B"/>
    <w:rsid w:val="00651294"/>
    <w:rsid w:val="006512B4"/>
    <w:rsid w:val="00651313"/>
    <w:rsid w:val="00651340"/>
    <w:rsid w:val="0065136C"/>
    <w:rsid w:val="00651392"/>
    <w:rsid w:val="00651399"/>
    <w:rsid w:val="006513A3"/>
    <w:rsid w:val="006513D0"/>
    <w:rsid w:val="006513DA"/>
    <w:rsid w:val="00651413"/>
    <w:rsid w:val="00651453"/>
    <w:rsid w:val="00651459"/>
    <w:rsid w:val="0065146E"/>
    <w:rsid w:val="00651497"/>
    <w:rsid w:val="006514ED"/>
    <w:rsid w:val="006514FF"/>
    <w:rsid w:val="00651502"/>
    <w:rsid w:val="00651527"/>
    <w:rsid w:val="0065152D"/>
    <w:rsid w:val="00651579"/>
    <w:rsid w:val="0065158B"/>
    <w:rsid w:val="0065159A"/>
    <w:rsid w:val="00651600"/>
    <w:rsid w:val="00651609"/>
    <w:rsid w:val="0065164E"/>
    <w:rsid w:val="0065168E"/>
    <w:rsid w:val="006516C3"/>
    <w:rsid w:val="00651706"/>
    <w:rsid w:val="0065172C"/>
    <w:rsid w:val="00651769"/>
    <w:rsid w:val="00651780"/>
    <w:rsid w:val="00651785"/>
    <w:rsid w:val="00651798"/>
    <w:rsid w:val="006517B4"/>
    <w:rsid w:val="006517FD"/>
    <w:rsid w:val="0065185C"/>
    <w:rsid w:val="0065188A"/>
    <w:rsid w:val="006518A1"/>
    <w:rsid w:val="006518EF"/>
    <w:rsid w:val="00651910"/>
    <w:rsid w:val="0065192E"/>
    <w:rsid w:val="006519D8"/>
    <w:rsid w:val="00651A00"/>
    <w:rsid w:val="00651AA1"/>
    <w:rsid w:val="00651B18"/>
    <w:rsid w:val="00651C04"/>
    <w:rsid w:val="00651C16"/>
    <w:rsid w:val="00651C6F"/>
    <w:rsid w:val="00651C93"/>
    <w:rsid w:val="00651CB4"/>
    <w:rsid w:val="00651CB5"/>
    <w:rsid w:val="00651CE6"/>
    <w:rsid w:val="00651D21"/>
    <w:rsid w:val="00651E04"/>
    <w:rsid w:val="00651E05"/>
    <w:rsid w:val="00651E47"/>
    <w:rsid w:val="00651E69"/>
    <w:rsid w:val="00651E7B"/>
    <w:rsid w:val="00651ECD"/>
    <w:rsid w:val="00651F55"/>
    <w:rsid w:val="00651F60"/>
    <w:rsid w:val="00652031"/>
    <w:rsid w:val="0065205B"/>
    <w:rsid w:val="0065207E"/>
    <w:rsid w:val="006520AC"/>
    <w:rsid w:val="006520ED"/>
    <w:rsid w:val="0065218C"/>
    <w:rsid w:val="00652190"/>
    <w:rsid w:val="006521B5"/>
    <w:rsid w:val="006521D4"/>
    <w:rsid w:val="00652212"/>
    <w:rsid w:val="00652217"/>
    <w:rsid w:val="0065223F"/>
    <w:rsid w:val="006522B8"/>
    <w:rsid w:val="00652344"/>
    <w:rsid w:val="0065235F"/>
    <w:rsid w:val="00652379"/>
    <w:rsid w:val="006523A8"/>
    <w:rsid w:val="006523B9"/>
    <w:rsid w:val="006523C4"/>
    <w:rsid w:val="0065241B"/>
    <w:rsid w:val="0065242D"/>
    <w:rsid w:val="00652485"/>
    <w:rsid w:val="006524FA"/>
    <w:rsid w:val="00652565"/>
    <w:rsid w:val="0065258E"/>
    <w:rsid w:val="006525A3"/>
    <w:rsid w:val="006525AF"/>
    <w:rsid w:val="006525FB"/>
    <w:rsid w:val="00652603"/>
    <w:rsid w:val="0065262A"/>
    <w:rsid w:val="0065264A"/>
    <w:rsid w:val="006526E8"/>
    <w:rsid w:val="006526ED"/>
    <w:rsid w:val="006526FD"/>
    <w:rsid w:val="00652716"/>
    <w:rsid w:val="00652727"/>
    <w:rsid w:val="00652730"/>
    <w:rsid w:val="0065274F"/>
    <w:rsid w:val="0065275F"/>
    <w:rsid w:val="00652760"/>
    <w:rsid w:val="006527AC"/>
    <w:rsid w:val="006527BF"/>
    <w:rsid w:val="006527C3"/>
    <w:rsid w:val="006527DE"/>
    <w:rsid w:val="00652804"/>
    <w:rsid w:val="0065285E"/>
    <w:rsid w:val="0065288D"/>
    <w:rsid w:val="00652899"/>
    <w:rsid w:val="006528A1"/>
    <w:rsid w:val="0065290E"/>
    <w:rsid w:val="00652916"/>
    <w:rsid w:val="00652968"/>
    <w:rsid w:val="006529FB"/>
    <w:rsid w:val="00652AA8"/>
    <w:rsid w:val="00652B1D"/>
    <w:rsid w:val="00652B26"/>
    <w:rsid w:val="00652B4A"/>
    <w:rsid w:val="00652B4E"/>
    <w:rsid w:val="00652BB8"/>
    <w:rsid w:val="00652CA1"/>
    <w:rsid w:val="00652CA9"/>
    <w:rsid w:val="00652CAF"/>
    <w:rsid w:val="00652CE1"/>
    <w:rsid w:val="00652D62"/>
    <w:rsid w:val="00652E30"/>
    <w:rsid w:val="00652E46"/>
    <w:rsid w:val="00652E66"/>
    <w:rsid w:val="00652E71"/>
    <w:rsid w:val="00652E7C"/>
    <w:rsid w:val="00652EB0"/>
    <w:rsid w:val="00652EE1"/>
    <w:rsid w:val="00652EEA"/>
    <w:rsid w:val="00652EF4"/>
    <w:rsid w:val="00652F06"/>
    <w:rsid w:val="00652F33"/>
    <w:rsid w:val="00652F3F"/>
    <w:rsid w:val="00652F57"/>
    <w:rsid w:val="00652F77"/>
    <w:rsid w:val="00652F91"/>
    <w:rsid w:val="00652F98"/>
    <w:rsid w:val="00652FA5"/>
    <w:rsid w:val="00652FC7"/>
    <w:rsid w:val="00652FD0"/>
    <w:rsid w:val="00653003"/>
    <w:rsid w:val="0065300D"/>
    <w:rsid w:val="0065302C"/>
    <w:rsid w:val="0065302E"/>
    <w:rsid w:val="0065303E"/>
    <w:rsid w:val="00653059"/>
    <w:rsid w:val="0065305E"/>
    <w:rsid w:val="00653106"/>
    <w:rsid w:val="0065310F"/>
    <w:rsid w:val="00653113"/>
    <w:rsid w:val="00653125"/>
    <w:rsid w:val="00653138"/>
    <w:rsid w:val="0065315D"/>
    <w:rsid w:val="006531DC"/>
    <w:rsid w:val="00653223"/>
    <w:rsid w:val="0065324B"/>
    <w:rsid w:val="00653268"/>
    <w:rsid w:val="00653286"/>
    <w:rsid w:val="0065329C"/>
    <w:rsid w:val="006532A7"/>
    <w:rsid w:val="006532DA"/>
    <w:rsid w:val="006532E4"/>
    <w:rsid w:val="0065334E"/>
    <w:rsid w:val="00653357"/>
    <w:rsid w:val="0065339D"/>
    <w:rsid w:val="006533A6"/>
    <w:rsid w:val="006533B5"/>
    <w:rsid w:val="006533F0"/>
    <w:rsid w:val="0065340C"/>
    <w:rsid w:val="00653423"/>
    <w:rsid w:val="00653425"/>
    <w:rsid w:val="00653466"/>
    <w:rsid w:val="006534A9"/>
    <w:rsid w:val="006534D6"/>
    <w:rsid w:val="006534FC"/>
    <w:rsid w:val="0065355C"/>
    <w:rsid w:val="0065357D"/>
    <w:rsid w:val="00653581"/>
    <w:rsid w:val="006535A3"/>
    <w:rsid w:val="006535B8"/>
    <w:rsid w:val="0065362E"/>
    <w:rsid w:val="00653669"/>
    <w:rsid w:val="006536B7"/>
    <w:rsid w:val="0065371F"/>
    <w:rsid w:val="00653735"/>
    <w:rsid w:val="0065377A"/>
    <w:rsid w:val="0065378D"/>
    <w:rsid w:val="006537C6"/>
    <w:rsid w:val="006537F8"/>
    <w:rsid w:val="00653808"/>
    <w:rsid w:val="00653843"/>
    <w:rsid w:val="0065384D"/>
    <w:rsid w:val="0065389F"/>
    <w:rsid w:val="006538B4"/>
    <w:rsid w:val="006538C5"/>
    <w:rsid w:val="00653977"/>
    <w:rsid w:val="00653985"/>
    <w:rsid w:val="006539AA"/>
    <w:rsid w:val="006539C2"/>
    <w:rsid w:val="006539DE"/>
    <w:rsid w:val="00653A25"/>
    <w:rsid w:val="00653A27"/>
    <w:rsid w:val="00653A50"/>
    <w:rsid w:val="00653A68"/>
    <w:rsid w:val="00653AAB"/>
    <w:rsid w:val="00653B10"/>
    <w:rsid w:val="00653B51"/>
    <w:rsid w:val="00653BA2"/>
    <w:rsid w:val="00653BAD"/>
    <w:rsid w:val="00653C38"/>
    <w:rsid w:val="00653CB1"/>
    <w:rsid w:val="00653D04"/>
    <w:rsid w:val="00653D80"/>
    <w:rsid w:val="00653D84"/>
    <w:rsid w:val="00653DA1"/>
    <w:rsid w:val="00653E75"/>
    <w:rsid w:val="00653EF3"/>
    <w:rsid w:val="00653F04"/>
    <w:rsid w:val="00653F09"/>
    <w:rsid w:val="00653F5A"/>
    <w:rsid w:val="00653F6D"/>
    <w:rsid w:val="00653F7F"/>
    <w:rsid w:val="00653F97"/>
    <w:rsid w:val="00653F9D"/>
    <w:rsid w:val="00653FE4"/>
    <w:rsid w:val="00654002"/>
    <w:rsid w:val="00654038"/>
    <w:rsid w:val="00654054"/>
    <w:rsid w:val="0065405C"/>
    <w:rsid w:val="0065411E"/>
    <w:rsid w:val="00654131"/>
    <w:rsid w:val="00654138"/>
    <w:rsid w:val="00654146"/>
    <w:rsid w:val="00654168"/>
    <w:rsid w:val="0065416A"/>
    <w:rsid w:val="00654178"/>
    <w:rsid w:val="00654184"/>
    <w:rsid w:val="00654206"/>
    <w:rsid w:val="0065421B"/>
    <w:rsid w:val="00654234"/>
    <w:rsid w:val="00654283"/>
    <w:rsid w:val="0065428A"/>
    <w:rsid w:val="006542A4"/>
    <w:rsid w:val="006542BA"/>
    <w:rsid w:val="006542C0"/>
    <w:rsid w:val="006542D6"/>
    <w:rsid w:val="006542F7"/>
    <w:rsid w:val="006542FF"/>
    <w:rsid w:val="00654325"/>
    <w:rsid w:val="00654335"/>
    <w:rsid w:val="00654337"/>
    <w:rsid w:val="0065438B"/>
    <w:rsid w:val="0065439A"/>
    <w:rsid w:val="006543BF"/>
    <w:rsid w:val="006543C2"/>
    <w:rsid w:val="006543E6"/>
    <w:rsid w:val="006543EB"/>
    <w:rsid w:val="0065440B"/>
    <w:rsid w:val="00654451"/>
    <w:rsid w:val="0065447E"/>
    <w:rsid w:val="006544F8"/>
    <w:rsid w:val="00654515"/>
    <w:rsid w:val="00654537"/>
    <w:rsid w:val="00654551"/>
    <w:rsid w:val="00654557"/>
    <w:rsid w:val="00654560"/>
    <w:rsid w:val="00654574"/>
    <w:rsid w:val="0065459A"/>
    <w:rsid w:val="0065463F"/>
    <w:rsid w:val="00654640"/>
    <w:rsid w:val="0065466E"/>
    <w:rsid w:val="00654699"/>
    <w:rsid w:val="006546A9"/>
    <w:rsid w:val="006546AE"/>
    <w:rsid w:val="00654719"/>
    <w:rsid w:val="00654726"/>
    <w:rsid w:val="0065479C"/>
    <w:rsid w:val="006547C8"/>
    <w:rsid w:val="006547E1"/>
    <w:rsid w:val="00654801"/>
    <w:rsid w:val="00654816"/>
    <w:rsid w:val="00654855"/>
    <w:rsid w:val="00654871"/>
    <w:rsid w:val="006548C8"/>
    <w:rsid w:val="0065492E"/>
    <w:rsid w:val="006549D7"/>
    <w:rsid w:val="006549FD"/>
    <w:rsid w:val="00654A13"/>
    <w:rsid w:val="00654A37"/>
    <w:rsid w:val="00654A3D"/>
    <w:rsid w:val="00654A47"/>
    <w:rsid w:val="00654A78"/>
    <w:rsid w:val="00654AAF"/>
    <w:rsid w:val="00654AB3"/>
    <w:rsid w:val="00654ADE"/>
    <w:rsid w:val="00654B3A"/>
    <w:rsid w:val="00654B7A"/>
    <w:rsid w:val="00654B8A"/>
    <w:rsid w:val="00654BAD"/>
    <w:rsid w:val="00654BF6"/>
    <w:rsid w:val="00654C3B"/>
    <w:rsid w:val="00654C51"/>
    <w:rsid w:val="00654C9D"/>
    <w:rsid w:val="00654C9E"/>
    <w:rsid w:val="00654CBF"/>
    <w:rsid w:val="00654D47"/>
    <w:rsid w:val="00654D5C"/>
    <w:rsid w:val="00654D61"/>
    <w:rsid w:val="00654DAB"/>
    <w:rsid w:val="00654DB9"/>
    <w:rsid w:val="00654DC0"/>
    <w:rsid w:val="00654DDE"/>
    <w:rsid w:val="00654DE6"/>
    <w:rsid w:val="00654E18"/>
    <w:rsid w:val="00654E38"/>
    <w:rsid w:val="00654E9B"/>
    <w:rsid w:val="00654EC2"/>
    <w:rsid w:val="00654EE0"/>
    <w:rsid w:val="00654F7E"/>
    <w:rsid w:val="00654F9F"/>
    <w:rsid w:val="00654FA9"/>
    <w:rsid w:val="00655017"/>
    <w:rsid w:val="00655046"/>
    <w:rsid w:val="0065508B"/>
    <w:rsid w:val="006550B8"/>
    <w:rsid w:val="006550EE"/>
    <w:rsid w:val="00655101"/>
    <w:rsid w:val="00655124"/>
    <w:rsid w:val="00655140"/>
    <w:rsid w:val="0065517A"/>
    <w:rsid w:val="006551E0"/>
    <w:rsid w:val="00655223"/>
    <w:rsid w:val="0065523E"/>
    <w:rsid w:val="00655258"/>
    <w:rsid w:val="00655275"/>
    <w:rsid w:val="00655323"/>
    <w:rsid w:val="00655352"/>
    <w:rsid w:val="00655354"/>
    <w:rsid w:val="00655363"/>
    <w:rsid w:val="00655386"/>
    <w:rsid w:val="0065538D"/>
    <w:rsid w:val="0065538F"/>
    <w:rsid w:val="006553D1"/>
    <w:rsid w:val="00655419"/>
    <w:rsid w:val="00655428"/>
    <w:rsid w:val="00655437"/>
    <w:rsid w:val="00655485"/>
    <w:rsid w:val="006554C4"/>
    <w:rsid w:val="006554EB"/>
    <w:rsid w:val="006554F5"/>
    <w:rsid w:val="0065554B"/>
    <w:rsid w:val="0065556A"/>
    <w:rsid w:val="006555EE"/>
    <w:rsid w:val="006555EF"/>
    <w:rsid w:val="00655627"/>
    <w:rsid w:val="00655661"/>
    <w:rsid w:val="00655667"/>
    <w:rsid w:val="00655691"/>
    <w:rsid w:val="00655755"/>
    <w:rsid w:val="00655767"/>
    <w:rsid w:val="0065578A"/>
    <w:rsid w:val="0065579F"/>
    <w:rsid w:val="006558B7"/>
    <w:rsid w:val="006558E6"/>
    <w:rsid w:val="00655911"/>
    <w:rsid w:val="00655934"/>
    <w:rsid w:val="006559DD"/>
    <w:rsid w:val="006559F8"/>
    <w:rsid w:val="00655A23"/>
    <w:rsid w:val="00655A5D"/>
    <w:rsid w:val="00655A65"/>
    <w:rsid w:val="00655A95"/>
    <w:rsid w:val="00655AC7"/>
    <w:rsid w:val="00655B0B"/>
    <w:rsid w:val="00655B41"/>
    <w:rsid w:val="00655B45"/>
    <w:rsid w:val="00655B57"/>
    <w:rsid w:val="00655BC1"/>
    <w:rsid w:val="00655BFE"/>
    <w:rsid w:val="00655C5A"/>
    <w:rsid w:val="00655C84"/>
    <w:rsid w:val="00655D13"/>
    <w:rsid w:val="00655D61"/>
    <w:rsid w:val="00655D72"/>
    <w:rsid w:val="00655DD8"/>
    <w:rsid w:val="00655E12"/>
    <w:rsid w:val="00655EA8"/>
    <w:rsid w:val="00655F12"/>
    <w:rsid w:val="00655F13"/>
    <w:rsid w:val="00655F2B"/>
    <w:rsid w:val="00655F8D"/>
    <w:rsid w:val="00655FD0"/>
    <w:rsid w:val="00655FF9"/>
    <w:rsid w:val="00656046"/>
    <w:rsid w:val="00656071"/>
    <w:rsid w:val="006560CD"/>
    <w:rsid w:val="0065612B"/>
    <w:rsid w:val="0065616D"/>
    <w:rsid w:val="0065617B"/>
    <w:rsid w:val="006561C6"/>
    <w:rsid w:val="006561F2"/>
    <w:rsid w:val="0065620E"/>
    <w:rsid w:val="0065622E"/>
    <w:rsid w:val="00656280"/>
    <w:rsid w:val="006562D1"/>
    <w:rsid w:val="006562FB"/>
    <w:rsid w:val="00656326"/>
    <w:rsid w:val="00656338"/>
    <w:rsid w:val="00656356"/>
    <w:rsid w:val="00656369"/>
    <w:rsid w:val="006563B3"/>
    <w:rsid w:val="006563FD"/>
    <w:rsid w:val="00656420"/>
    <w:rsid w:val="0065642A"/>
    <w:rsid w:val="006564C9"/>
    <w:rsid w:val="006564E3"/>
    <w:rsid w:val="0065652E"/>
    <w:rsid w:val="00656569"/>
    <w:rsid w:val="006565BE"/>
    <w:rsid w:val="0065661B"/>
    <w:rsid w:val="0065664B"/>
    <w:rsid w:val="0065666F"/>
    <w:rsid w:val="00656680"/>
    <w:rsid w:val="006566AE"/>
    <w:rsid w:val="0065670A"/>
    <w:rsid w:val="00656713"/>
    <w:rsid w:val="00656736"/>
    <w:rsid w:val="0065676F"/>
    <w:rsid w:val="00656778"/>
    <w:rsid w:val="0065678B"/>
    <w:rsid w:val="006567CF"/>
    <w:rsid w:val="006567D9"/>
    <w:rsid w:val="006567E6"/>
    <w:rsid w:val="00656837"/>
    <w:rsid w:val="0065683E"/>
    <w:rsid w:val="00656851"/>
    <w:rsid w:val="0065685A"/>
    <w:rsid w:val="006568F1"/>
    <w:rsid w:val="0065690A"/>
    <w:rsid w:val="0065690C"/>
    <w:rsid w:val="00656953"/>
    <w:rsid w:val="0065698E"/>
    <w:rsid w:val="006569FB"/>
    <w:rsid w:val="006569FD"/>
    <w:rsid w:val="00656A43"/>
    <w:rsid w:val="00656A76"/>
    <w:rsid w:val="00656AA7"/>
    <w:rsid w:val="00656ABE"/>
    <w:rsid w:val="00656B34"/>
    <w:rsid w:val="00656BA6"/>
    <w:rsid w:val="00656BA7"/>
    <w:rsid w:val="00656BC4"/>
    <w:rsid w:val="00656BD3"/>
    <w:rsid w:val="00656BDB"/>
    <w:rsid w:val="00656BF1"/>
    <w:rsid w:val="00656C21"/>
    <w:rsid w:val="00656CB1"/>
    <w:rsid w:val="00656CB6"/>
    <w:rsid w:val="00656CCC"/>
    <w:rsid w:val="00656D0D"/>
    <w:rsid w:val="00656D0E"/>
    <w:rsid w:val="00656DD4"/>
    <w:rsid w:val="00656DF2"/>
    <w:rsid w:val="00656E18"/>
    <w:rsid w:val="00656E69"/>
    <w:rsid w:val="00656EE2"/>
    <w:rsid w:val="00656EE8"/>
    <w:rsid w:val="00656F57"/>
    <w:rsid w:val="00656F72"/>
    <w:rsid w:val="00656F7A"/>
    <w:rsid w:val="00656F95"/>
    <w:rsid w:val="00656FCF"/>
    <w:rsid w:val="00656FD9"/>
    <w:rsid w:val="00657031"/>
    <w:rsid w:val="0065707E"/>
    <w:rsid w:val="006570BB"/>
    <w:rsid w:val="006570F1"/>
    <w:rsid w:val="00657111"/>
    <w:rsid w:val="00657112"/>
    <w:rsid w:val="0065718C"/>
    <w:rsid w:val="006571E7"/>
    <w:rsid w:val="00657298"/>
    <w:rsid w:val="00657303"/>
    <w:rsid w:val="00657435"/>
    <w:rsid w:val="0065749D"/>
    <w:rsid w:val="006574B8"/>
    <w:rsid w:val="006574B9"/>
    <w:rsid w:val="00657513"/>
    <w:rsid w:val="00657548"/>
    <w:rsid w:val="0065754C"/>
    <w:rsid w:val="00657562"/>
    <w:rsid w:val="0065758B"/>
    <w:rsid w:val="006575BA"/>
    <w:rsid w:val="006575E7"/>
    <w:rsid w:val="00657639"/>
    <w:rsid w:val="0065769D"/>
    <w:rsid w:val="0065777B"/>
    <w:rsid w:val="0065777E"/>
    <w:rsid w:val="006577B8"/>
    <w:rsid w:val="006577CD"/>
    <w:rsid w:val="006577F8"/>
    <w:rsid w:val="0065780D"/>
    <w:rsid w:val="0065783C"/>
    <w:rsid w:val="006578E1"/>
    <w:rsid w:val="006578E8"/>
    <w:rsid w:val="006579BF"/>
    <w:rsid w:val="006579F6"/>
    <w:rsid w:val="00657A2C"/>
    <w:rsid w:val="00657A6D"/>
    <w:rsid w:val="00657A77"/>
    <w:rsid w:val="00657A94"/>
    <w:rsid w:val="00657AB3"/>
    <w:rsid w:val="00657AD9"/>
    <w:rsid w:val="00657AEB"/>
    <w:rsid w:val="00657B07"/>
    <w:rsid w:val="00657B98"/>
    <w:rsid w:val="00657B9F"/>
    <w:rsid w:val="00657BC2"/>
    <w:rsid w:val="00657C09"/>
    <w:rsid w:val="00657C46"/>
    <w:rsid w:val="00657C71"/>
    <w:rsid w:val="00657CEA"/>
    <w:rsid w:val="00657D38"/>
    <w:rsid w:val="00657D59"/>
    <w:rsid w:val="00657D64"/>
    <w:rsid w:val="00657D6E"/>
    <w:rsid w:val="00657DA7"/>
    <w:rsid w:val="00657DB3"/>
    <w:rsid w:val="00657DE1"/>
    <w:rsid w:val="00657E19"/>
    <w:rsid w:val="00657E31"/>
    <w:rsid w:val="00657E47"/>
    <w:rsid w:val="00657E52"/>
    <w:rsid w:val="00657E7E"/>
    <w:rsid w:val="00657E95"/>
    <w:rsid w:val="00657F08"/>
    <w:rsid w:val="00657F25"/>
    <w:rsid w:val="00657F26"/>
    <w:rsid w:val="00657F3E"/>
    <w:rsid w:val="00657F65"/>
    <w:rsid w:val="00657F87"/>
    <w:rsid w:val="00657FAA"/>
    <w:rsid w:val="00657FE3"/>
    <w:rsid w:val="00660078"/>
    <w:rsid w:val="0066008F"/>
    <w:rsid w:val="006600AF"/>
    <w:rsid w:val="006600D7"/>
    <w:rsid w:val="006600F4"/>
    <w:rsid w:val="006600FE"/>
    <w:rsid w:val="0066011F"/>
    <w:rsid w:val="0066013A"/>
    <w:rsid w:val="00660141"/>
    <w:rsid w:val="00660145"/>
    <w:rsid w:val="0066017C"/>
    <w:rsid w:val="006601AD"/>
    <w:rsid w:val="006601D9"/>
    <w:rsid w:val="006601ED"/>
    <w:rsid w:val="00660210"/>
    <w:rsid w:val="0066026A"/>
    <w:rsid w:val="006602A2"/>
    <w:rsid w:val="00660334"/>
    <w:rsid w:val="0066034E"/>
    <w:rsid w:val="006603C0"/>
    <w:rsid w:val="006603D9"/>
    <w:rsid w:val="00660460"/>
    <w:rsid w:val="0066047D"/>
    <w:rsid w:val="00660615"/>
    <w:rsid w:val="0066062B"/>
    <w:rsid w:val="00660686"/>
    <w:rsid w:val="006606BB"/>
    <w:rsid w:val="006606FA"/>
    <w:rsid w:val="00660706"/>
    <w:rsid w:val="00660744"/>
    <w:rsid w:val="00660784"/>
    <w:rsid w:val="006607B7"/>
    <w:rsid w:val="006607CF"/>
    <w:rsid w:val="006607F4"/>
    <w:rsid w:val="00660839"/>
    <w:rsid w:val="00660868"/>
    <w:rsid w:val="006608AD"/>
    <w:rsid w:val="006608CA"/>
    <w:rsid w:val="006608E1"/>
    <w:rsid w:val="006608F5"/>
    <w:rsid w:val="00660910"/>
    <w:rsid w:val="00660925"/>
    <w:rsid w:val="00660931"/>
    <w:rsid w:val="00660958"/>
    <w:rsid w:val="00660969"/>
    <w:rsid w:val="0066097E"/>
    <w:rsid w:val="00660A43"/>
    <w:rsid w:val="00660A5D"/>
    <w:rsid w:val="00660A64"/>
    <w:rsid w:val="00660A77"/>
    <w:rsid w:val="00660AAD"/>
    <w:rsid w:val="00660AC5"/>
    <w:rsid w:val="00660AD9"/>
    <w:rsid w:val="00660B00"/>
    <w:rsid w:val="00660B13"/>
    <w:rsid w:val="00660BC7"/>
    <w:rsid w:val="00660BDB"/>
    <w:rsid w:val="00660BF4"/>
    <w:rsid w:val="00660CA8"/>
    <w:rsid w:val="00660CED"/>
    <w:rsid w:val="00660D60"/>
    <w:rsid w:val="00660D88"/>
    <w:rsid w:val="00660D92"/>
    <w:rsid w:val="00660D9D"/>
    <w:rsid w:val="00660DB8"/>
    <w:rsid w:val="00660DF1"/>
    <w:rsid w:val="00660E4D"/>
    <w:rsid w:val="00660E5E"/>
    <w:rsid w:val="00660E7A"/>
    <w:rsid w:val="00660E7B"/>
    <w:rsid w:val="00660E87"/>
    <w:rsid w:val="00660EBB"/>
    <w:rsid w:val="00660F00"/>
    <w:rsid w:val="00660F48"/>
    <w:rsid w:val="00660F94"/>
    <w:rsid w:val="00660FA2"/>
    <w:rsid w:val="00660FE5"/>
    <w:rsid w:val="00660FE8"/>
    <w:rsid w:val="00660FF6"/>
    <w:rsid w:val="00661052"/>
    <w:rsid w:val="0066106F"/>
    <w:rsid w:val="0066109F"/>
    <w:rsid w:val="006610C4"/>
    <w:rsid w:val="006610EE"/>
    <w:rsid w:val="00661106"/>
    <w:rsid w:val="00661126"/>
    <w:rsid w:val="0066112C"/>
    <w:rsid w:val="00661142"/>
    <w:rsid w:val="006611EF"/>
    <w:rsid w:val="00661299"/>
    <w:rsid w:val="006612BE"/>
    <w:rsid w:val="006612F2"/>
    <w:rsid w:val="006612F8"/>
    <w:rsid w:val="00661306"/>
    <w:rsid w:val="0066130E"/>
    <w:rsid w:val="00661386"/>
    <w:rsid w:val="006613E3"/>
    <w:rsid w:val="00661442"/>
    <w:rsid w:val="00661468"/>
    <w:rsid w:val="00661498"/>
    <w:rsid w:val="006614A9"/>
    <w:rsid w:val="0066152D"/>
    <w:rsid w:val="00661571"/>
    <w:rsid w:val="0066157A"/>
    <w:rsid w:val="006615BC"/>
    <w:rsid w:val="006615EA"/>
    <w:rsid w:val="00661607"/>
    <w:rsid w:val="0066163E"/>
    <w:rsid w:val="00661644"/>
    <w:rsid w:val="0066166A"/>
    <w:rsid w:val="0066166F"/>
    <w:rsid w:val="00661679"/>
    <w:rsid w:val="00661691"/>
    <w:rsid w:val="00661699"/>
    <w:rsid w:val="006616D8"/>
    <w:rsid w:val="006616F1"/>
    <w:rsid w:val="006616F5"/>
    <w:rsid w:val="00661762"/>
    <w:rsid w:val="006617DF"/>
    <w:rsid w:val="006617EC"/>
    <w:rsid w:val="0066181E"/>
    <w:rsid w:val="0066183D"/>
    <w:rsid w:val="0066189D"/>
    <w:rsid w:val="006618AA"/>
    <w:rsid w:val="00661900"/>
    <w:rsid w:val="0066192A"/>
    <w:rsid w:val="00661930"/>
    <w:rsid w:val="00661958"/>
    <w:rsid w:val="00661999"/>
    <w:rsid w:val="006619C7"/>
    <w:rsid w:val="00661A13"/>
    <w:rsid w:val="00661A3D"/>
    <w:rsid w:val="00661A42"/>
    <w:rsid w:val="00661A7B"/>
    <w:rsid w:val="00661AB4"/>
    <w:rsid w:val="00661AD9"/>
    <w:rsid w:val="00661B0C"/>
    <w:rsid w:val="00661B6D"/>
    <w:rsid w:val="00661B99"/>
    <w:rsid w:val="00661BB6"/>
    <w:rsid w:val="00661BBD"/>
    <w:rsid w:val="00661BC0"/>
    <w:rsid w:val="00661BF2"/>
    <w:rsid w:val="00661BFF"/>
    <w:rsid w:val="00661C28"/>
    <w:rsid w:val="00661C45"/>
    <w:rsid w:val="00661C61"/>
    <w:rsid w:val="00661CA8"/>
    <w:rsid w:val="00661D14"/>
    <w:rsid w:val="00661D25"/>
    <w:rsid w:val="00661D3B"/>
    <w:rsid w:val="00661D54"/>
    <w:rsid w:val="00661D67"/>
    <w:rsid w:val="00661D75"/>
    <w:rsid w:val="00661D78"/>
    <w:rsid w:val="00661DEA"/>
    <w:rsid w:val="00661E12"/>
    <w:rsid w:val="00661E30"/>
    <w:rsid w:val="00661E3A"/>
    <w:rsid w:val="00661EB7"/>
    <w:rsid w:val="00661F0E"/>
    <w:rsid w:val="00661F1B"/>
    <w:rsid w:val="00661F8E"/>
    <w:rsid w:val="00661F96"/>
    <w:rsid w:val="00661FA3"/>
    <w:rsid w:val="00662012"/>
    <w:rsid w:val="0066201C"/>
    <w:rsid w:val="00662095"/>
    <w:rsid w:val="00662097"/>
    <w:rsid w:val="006620C4"/>
    <w:rsid w:val="006620C9"/>
    <w:rsid w:val="006620D2"/>
    <w:rsid w:val="006620EA"/>
    <w:rsid w:val="006620F5"/>
    <w:rsid w:val="00662137"/>
    <w:rsid w:val="00662154"/>
    <w:rsid w:val="0066218E"/>
    <w:rsid w:val="00662198"/>
    <w:rsid w:val="006621CD"/>
    <w:rsid w:val="006621E7"/>
    <w:rsid w:val="00662250"/>
    <w:rsid w:val="0066225A"/>
    <w:rsid w:val="00662271"/>
    <w:rsid w:val="00662317"/>
    <w:rsid w:val="00662326"/>
    <w:rsid w:val="00662379"/>
    <w:rsid w:val="006623C1"/>
    <w:rsid w:val="00662436"/>
    <w:rsid w:val="00662474"/>
    <w:rsid w:val="0066247C"/>
    <w:rsid w:val="006624CF"/>
    <w:rsid w:val="00662537"/>
    <w:rsid w:val="00662553"/>
    <w:rsid w:val="00662592"/>
    <w:rsid w:val="006625A8"/>
    <w:rsid w:val="006625C4"/>
    <w:rsid w:val="006625ED"/>
    <w:rsid w:val="00662615"/>
    <w:rsid w:val="00662636"/>
    <w:rsid w:val="00662644"/>
    <w:rsid w:val="006626BB"/>
    <w:rsid w:val="006626C3"/>
    <w:rsid w:val="00662701"/>
    <w:rsid w:val="00662706"/>
    <w:rsid w:val="006627B3"/>
    <w:rsid w:val="006627BF"/>
    <w:rsid w:val="006627C6"/>
    <w:rsid w:val="006627DE"/>
    <w:rsid w:val="006627E7"/>
    <w:rsid w:val="006627F4"/>
    <w:rsid w:val="006627FF"/>
    <w:rsid w:val="0066286E"/>
    <w:rsid w:val="0066289C"/>
    <w:rsid w:val="006628A7"/>
    <w:rsid w:val="006628A9"/>
    <w:rsid w:val="006628AB"/>
    <w:rsid w:val="00662932"/>
    <w:rsid w:val="006629AF"/>
    <w:rsid w:val="006629F5"/>
    <w:rsid w:val="00662A2B"/>
    <w:rsid w:val="00662A82"/>
    <w:rsid w:val="00662AA1"/>
    <w:rsid w:val="00662AE3"/>
    <w:rsid w:val="00662B0E"/>
    <w:rsid w:val="00662B12"/>
    <w:rsid w:val="00662B23"/>
    <w:rsid w:val="00662B7A"/>
    <w:rsid w:val="00662BDC"/>
    <w:rsid w:val="00662C51"/>
    <w:rsid w:val="00662C6E"/>
    <w:rsid w:val="00662CAA"/>
    <w:rsid w:val="00662CD2"/>
    <w:rsid w:val="00662CD8"/>
    <w:rsid w:val="00662D28"/>
    <w:rsid w:val="00662DC5"/>
    <w:rsid w:val="00662DC6"/>
    <w:rsid w:val="00662E83"/>
    <w:rsid w:val="00662EBC"/>
    <w:rsid w:val="00662EED"/>
    <w:rsid w:val="00662EF6"/>
    <w:rsid w:val="00662F45"/>
    <w:rsid w:val="00662F6D"/>
    <w:rsid w:val="00662F82"/>
    <w:rsid w:val="00662F8E"/>
    <w:rsid w:val="00662FA1"/>
    <w:rsid w:val="00663020"/>
    <w:rsid w:val="00663022"/>
    <w:rsid w:val="00663032"/>
    <w:rsid w:val="006630BE"/>
    <w:rsid w:val="006630E3"/>
    <w:rsid w:val="0066314A"/>
    <w:rsid w:val="006631A4"/>
    <w:rsid w:val="006631DA"/>
    <w:rsid w:val="0066321D"/>
    <w:rsid w:val="00663264"/>
    <w:rsid w:val="006632D8"/>
    <w:rsid w:val="006632E4"/>
    <w:rsid w:val="00663333"/>
    <w:rsid w:val="0066335C"/>
    <w:rsid w:val="00663364"/>
    <w:rsid w:val="00663372"/>
    <w:rsid w:val="00663397"/>
    <w:rsid w:val="00663399"/>
    <w:rsid w:val="006633A2"/>
    <w:rsid w:val="006633E1"/>
    <w:rsid w:val="00663426"/>
    <w:rsid w:val="006634F8"/>
    <w:rsid w:val="0066353F"/>
    <w:rsid w:val="00663541"/>
    <w:rsid w:val="00663623"/>
    <w:rsid w:val="006636A6"/>
    <w:rsid w:val="006636BB"/>
    <w:rsid w:val="00663734"/>
    <w:rsid w:val="00663761"/>
    <w:rsid w:val="0066377C"/>
    <w:rsid w:val="0066379B"/>
    <w:rsid w:val="00663841"/>
    <w:rsid w:val="00663852"/>
    <w:rsid w:val="0066385A"/>
    <w:rsid w:val="006638B6"/>
    <w:rsid w:val="0066396C"/>
    <w:rsid w:val="006639A7"/>
    <w:rsid w:val="006639B7"/>
    <w:rsid w:val="006639BA"/>
    <w:rsid w:val="006639D9"/>
    <w:rsid w:val="006639EC"/>
    <w:rsid w:val="006639F8"/>
    <w:rsid w:val="00663A05"/>
    <w:rsid w:val="00663A09"/>
    <w:rsid w:val="00663A73"/>
    <w:rsid w:val="00663AC6"/>
    <w:rsid w:val="00663ACE"/>
    <w:rsid w:val="00663AFF"/>
    <w:rsid w:val="00663B34"/>
    <w:rsid w:val="00663B7E"/>
    <w:rsid w:val="00663B8C"/>
    <w:rsid w:val="00663B98"/>
    <w:rsid w:val="00663BC0"/>
    <w:rsid w:val="00663BD4"/>
    <w:rsid w:val="00663BDB"/>
    <w:rsid w:val="00663BF2"/>
    <w:rsid w:val="00663C93"/>
    <w:rsid w:val="00663CD9"/>
    <w:rsid w:val="00663D18"/>
    <w:rsid w:val="00663D8A"/>
    <w:rsid w:val="00663DAF"/>
    <w:rsid w:val="00663DB1"/>
    <w:rsid w:val="00663DC9"/>
    <w:rsid w:val="00663E08"/>
    <w:rsid w:val="00663E3D"/>
    <w:rsid w:val="00663E87"/>
    <w:rsid w:val="00663E99"/>
    <w:rsid w:val="00663EA1"/>
    <w:rsid w:val="00663F48"/>
    <w:rsid w:val="00663F5F"/>
    <w:rsid w:val="00663FD6"/>
    <w:rsid w:val="00664025"/>
    <w:rsid w:val="006640A4"/>
    <w:rsid w:val="006640B1"/>
    <w:rsid w:val="00664136"/>
    <w:rsid w:val="006641E4"/>
    <w:rsid w:val="006641E5"/>
    <w:rsid w:val="00664214"/>
    <w:rsid w:val="00664246"/>
    <w:rsid w:val="0066426D"/>
    <w:rsid w:val="006642A0"/>
    <w:rsid w:val="0066433F"/>
    <w:rsid w:val="0066437B"/>
    <w:rsid w:val="0066439C"/>
    <w:rsid w:val="006643AB"/>
    <w:rsid w:val="006643C4"/>
    <w:rsid w:val="006643D8"/>
    <w:rsid w:val="00664413"/>
    <w:rsid w:val="00664425"/>
    <w:rsid w:val="0066443C"/>
    <w:rsid w:val="00664491"/>
    <w:rsid w:val="0066449F"/>
    <w:rsid w:val="006644A4"/>
    <w:rsid w:val="006644AC"/>
    <w:rsid w:val="00664502"/>
    <w:rsid w:val="0066453A"/>
    <w:rsid w:val="00664554"/>
    <w:rsid w:val="0066457C"/>
    <w:rsid w:val="00664594"/>
    <w:rsid w:val="006645A8"/>
    <w:rsid w:val="006645B2"/>
    <w:rsid w:val="006645B9"/>
    <w:rsid w:val="006645C6"/>
    <w:rsid w:val="006645CC"/>
    <w:rsid w:val="0066461F"/>
    <w:rsid w:val="00664641"/>
    <w:rsid w:val="0066467F"/>
    <w:rsid w:val="00664690"/>
    <w:rsid w:val="0066469D"/>
    <w:rsid w:val="00664727"/>
    <w:rsid w:val="00664746"/>
    <w:rsid w:val="0066478E"/>
    <w:rsid w:val="00664813"/>
    <w:rsid w:val="00664840"/>
    <w:rsid w:val="00664841"/>
    <w:rsid w:val="0066486E"/>
    <w:rsid w:val="00664885"/>
    <w:rsid w:val="006648B0"/>
    <w:rsid w:val="006648C7"/>
    <w:rsid w:val="006648EB"/>
    <w:rsid w:val="006648F9"/>
    <w:rsid w:val="006648FA"/>
    <w:rsid w:val="006648FC"/>
    <w:rsid w:val="0066494B"/>
    <w:rsid w:val="00664956"/>
    <w:rsid w:val="006649C4"/>
    <w:rsid w:val="006649F8"/>
    <w:rsid w:val="00664A70"/>
    <w:rsid w:val="00664AF8"/>
    <w:rsid w:val="00664B60"/>
    <w:rsid w:val="00664B65"/>
    <w:rsid w:val="00664BBD"/>
    <w:rsid w:val="00664BE5"/>
    <w:rsid w:val="00664BF9"/>
    <w:rsid w:val="00664C42"/>
    <w:rsid w:val="00664C47"/>
    <w:rsid w:val="00664C88"/>
    <w:rsid w:val="00664CE4"/>
    <w:rsid w:val="00664D94"/>
    <w:rsid w:val="00664DB6"/>
    <w:rsid w:val="00664DC2"/>
    <w:rsid w:val="00664DFE"/>
    <w:rsid w:val="00664E02"/>
    <w:rsid w:val="00664E20"/>
    <w:rsid w:val="00664E28"/>
    <w:rsid w:val="00664E3C"/>
    <w:rsid w:val="00664EB4"/>
    <w:rsid w:val="00664EC1"/>
    <w:rsid w:val="00664F26"/>
    <w:rsid w:val="00664F3D"/>
    <w:rsid w:val="00664F44"/>
    <w:rsid w:val="00664F4B"/>
    <w:rsid w:val="00664F70"/>
    <w:rsid w:val="00664F81"/>
    <w:rsid w:val="00664F87"/>
    <w:rsid w:val="00665036"/>
    <w:rsid w:val="00665170"/>
    <w:rsid w:val="006651D3"/>
    <w:rsid w:val="006651EC"/>
    <w:rsid w:val="0066521E"/>
    <w:rsid w:val="0066524A"/>
    <w:rsid w:val="00665266"/>
    <w:rsid w:val="006652F0"/>
    <w:rsid w:val="00665330"/>
    <w:rsid w:val="006653A4"/>
    <w:rsid w:val="006653B8"/>
    <w:rsid w:val="006653C2"/>
    <w:rsid w:val="006653D5"/>
    <w:rsid w:val="006653DD"/>
    <w:rsid w:val="00665409"/>
    <w:rsid w:val="00665411"/>
    <w:rsid w:val="00665470"/>
    <w:rsid w:val="0066547B"/>
    <w:rsid w:val="0066549C"/>
    <w:rsid w:val="0066554E"/>
    <w:rsid w:val="00665579"/>
    <w:rsid w:val="006655CF"/>
    <w:rsid w:val="00665611"/>
    <w:rsid w:val="00665677"/>
    <w:rsid w:val="00665684"/>
    <w:rsid w:val="006656A0"/>
    <w:rsid w:val="006656A4"/>
    <w:rsid w:val="006656A6"/>
    <w:rsid w:val="006656B5"/>
    <w:rsid w:val="00665755"/>
    <w:rsid w:val="00665829"/>
    <w:rsid w:val="00665841"/>
    <w:rsid w:val="00665875"/>
    <w:rsid w:val="00665898"/>
    <w:rsid w:val="006658F8"/>
    <w:rsid w:val="00665914"/>
    <w:rsid w:val="00665943"/>
    <w:rsid w:val="00665962"/>
    <w:rsid w:val="00665989"/>
    <w:rsid w:val="006659E3"/>
    <w:rsid w:val="006659E7"/>
    <w:rsid w:val="00665A0D"/>
    <w:rsid w:val="00665A2D"/>
    <w:rsid w:val="00665A34"/>
    <w:rsid w:val="00665A39"/>
    <w:rsid w:val="00665A7E"/>
    <w:rsid w:val="00665A82"/>
    <w:rsid w:val="00665AD7"/>
    <w:rsid w:val="00665AFF"/>
    <w:rsid w:val="00665B09"/>
    <w:rsid w:val="00665B25"/>
    <w:rsid w:val="00665B46"/>
    <w:rsid w:val="00665C2A"/>
    <w:rsid w:val="00665C73"/>
    <w:rsid w:val="00665CD7"/>
    <w:rsid w:val="00665D40"/>
    <w:rsid w:val="00665DCA"/>
    <w:rsid w:val="00665E05"/>
    <w:rsid w:val="00665E14"/>
    <w:rsid w:val="00665E84"/>
    <w:rsid w:val="00665E8C"/>
    <w:rsid w:val="00665F7D"/>
    <w:rsid w:val="00665F8B"/>
    <w:rsid w:val="00665FC9"/>
    <w:rsid w:val="00665FDC"/>
    <w:rsid w:val="00665FDD"/>
    <w:rsid w:val="00666027"/>
    <w:rsid w:val="006660B4"/>
    <w:rsid w:val="006660C6"/>
    <w:rsid w:val="006660C9"/>
    <w:rsid w:val="006660D9"/>
    <w:rsid w:val="006660E7"/>
    <w:rsid w:val="00666105"/>
    <w:rsid w:val="0066614C"/>
    <w:rsid w:val="00666162"/>
    <w:rsid w:val="0066618A"/>
    <w:rsid w:val="006661B5"/>
    <w:rsid w:val="006661DB"/>
    <w:rsid w:val="006661FD"/>
    <w:rsid w:val="00666217"/>
    <w:rsid w:val="00666235"/>
    <w:rsid w:val="00666246"/>
    <w:rsid w:val="00666268"/>
    <w:rsid w:val="00666292"/>
    <w:rsid w:val="006662B0"/>
    <w:rsid w:val="006662CC"/>
    <w:rsid w:val="0066630F"/>
    <w:rsid w:val="00666316"/>
    <w:rsid w:val="00666383"/>
    <w:rsid w:val="006663E3"/>
    <w:rsid w:val="006663F0"/>
    <w:rsid w:val="006664FC"/>
    <w:rsid w:val="00666505"/>
    <w:rsid w:val="00666521"/>
    <w:rsid w:val="00666577"/>
    <w:rsid w:val="0066659A"/>
    <w:rsid w:val="0066659E"/>
    <w:rsid w:val="006665A4"/>
    <w:rsid w:val="006665C5"/>
    <w:rsid w:val="006665C8"/>
    <w:rsid w:val="006665C9"/>
    <w:rsid w:val="006665FF"/>
    <w:rsid w:val="00666609"/>
    <w:rsid w:val="0066669F"/>
    <w:rsid w:val="006666B7"/>
    <w:rsid w:val="006666C7"/>
    <w:rsid w:val="006666D3"/>
    <w:rsid w:val="006666DF"/>
    <w:rsid w:val="00666707"/>
    <w:rsid w:val="00666779"/>
    <w:rsid w:val="006667A5"/>
    <w:rsid w:val="006667B3"/>
    <w:rsid w:val="006667B7"/>
    <w:rsid w:val="006667D2"/>
    <w:rsid w:val="0066680C"/>
    <w:rsid w:val="0066681F"/>
    <w:rsid w:val="0066683A"/>
    <w:rsid w:val="00666842"/>
    <w:rsid w:val="00666846"/>
    <w:rsid w:val="006668CA"/>
    <w:rsid w:val="006668D0"/>
    <w:rsid w:val="006668D1"/>
    <w:rsid w:val="006668DB"/>
    <w:rsid w:val="006668E3"/>
    <w:rsid w:val="006668E9"/>
    <w:rsid w:val="00666939"/>
    <w:rsid w:val="00666975"/>
    <w:rsid w:val="006669B7"/>
    <w:rsid w:val="006669B9"/>
    <w:rsid w:val="006669C4"/>
    <w:rsid w:val="006669FF"/>
    <w:rsid w:val="00666A08"/>
    <w:rsid w:val="00666A12"/>
    <w:rsid w:val="00666A64"/>
    <w:rsid w:val="00666A6D"/>
    <w:rsid w:val="00666A70"/>
    <w:rsid w:val="00666AB0"/>
    <w:rsid w:val="00666ACB"/>
    <w:rsid w:val="00666BA6"/>
    <w:rsid w:val="00666BE0"/>
    <w:rsid w:val="00666BEB"/>
    <w:rsid w:val="00666C19"/>
    <w:rsid w:val="00666C48"/>
    <w:rsid w:val="00666C63"/>
    <w:rsid w:val="00666C73"/>
    <w:rsid w:val="00666C9B"/>
    <w:rsid w:val="00666CAD"/>
    <w:rsid w:val="00666CC4"/>
    <w:rsid w:val="00666D21"/>
    <w:rsid w:val="00666D2B"/>
    <w:rsid w:val="00666D53"/>
    <w:rsid w:val="00666D80"/>
    <w:rsid w:val="00666DC9"/>
    <w:rsid w:val="00666E69"/>
    <w:rsid w:val="00666F59"/>
    <w:rsid w:val="00666FAA"/>
    <w:rsid w:val="00666FC4"/>
    <w:rsid w:val="00666FFC"/>
    <w:rsid w:val="0066704D"/>
    <w:rsid w:val="00667066"/>
    <w:rsid w:val="00667071"/>
    <w:rsid w:val="006670DC"/>
    <w:rsid w:val="00667127"/>
    <w:rsid w:val="00667131"/>
    <w:rsid w:val="00667185"/>
    <w:rsid w:val="0066718D"/>
    <w:rsid w:val="006671BD"/>
    <w:rsid w:val="006671C3"/>
    <w:rsid w:val="00667204"/>
    <w:rsid w:val="0066725F"/>
    <w:rsid w:val="006672D4"/>
    <w:rsid w:val="00667331"/>
    <w:rsid w:val="0066734F"/>
    <w:rsid w:val="0066736D"/>
    <w:rsid w:val="006673D7"/>
    <w:rsid w:val="006673E2"/>
    <w:rsid w:val="006673FA"/>
    <w:rsid w:val="0066740E"/>
    <w:rsid w:val="00667413"/>
    <w:rsid w:val="00667432"/>
    <w:rsid w:val="0066744F"/>
    <w:rsid w:val="006674A7"/>
    <w:rsid w:val="006674C8"/>
    <w:rsid w:val="006674D6"/>
    <w:rsid w:val="00667500"/>
    <w:rsid w:val="0066750D"/>
    <w:rsid w:val="00667512"/>
    <w:rsid w:val="00667521"/>
    <w:rsid w:val="0066752A"/>
    <w:rsid w:val="006675A7"/>
    <w:rsid w:val="006675AB"/>
    <w:rsid w:val="0066760F"/>
    <w:rsid w:val="00667610"/>
    <w:rsid w:val="0066769D"/>
    <w:rsid w:val="006676E3"/>
    <w:rsid w:val="00667724"/>
    <w:rsid w:val="00667727"/>
    <w:rsid w:val="006677E8"/>
    <w:rsid w:val="00667809"/>
    <w:rsid w:val="0066780C"/>
    <w:rsid w:val="00667826"/>
    <w:rsid w:val="00667828"/>
    <w:rsid w:val="00667839"/>
    <w:rsid w:val="00667858"/>
    <w:rsid w:val="00667860"/>
    <w:rsid w:val="00667870"/>
    <w:rsid w:val="006678B3"/>
    <w:rsid w:val="006678C8"/>
    <w:rsid w:val="00667906"/>
    <w:rsid w:val="006679C9"/>
    <w:rsid w:val="00667A02"/>
    <w:rsid w:val="00667AA0"/>
    <w:rsid w:val="00667B01"/>
    <w:rsid w:val="00667B0C"/>
    <w:rsid w:val="00667B34"/>
    <w:rsid w:val="00667B8A"/>
    <w:rsid w:val="00667BDA"/>
    <w:rsid w:val="00667BE0"/>
    <w:rsid w:val="00667BFB"/>
    <w:rsid w:val="00667C40"/>
    <w:rsid w:val="00667CE4"/>
    <w:rsid w:val="00667D0D"/>
    <w:rsid w:val="00667D35"/>
    <w:rsid w:val="00667D87"/>
    <w:rsid w:val="00667D94"/>
    <w:rsid w:val="00667D9A"/>
    <w:rsid w:val="00667D9F"/>
    <w:rsid w:val="00667E01"/>
    <w:rsid w:val="00667E2E"/>
    <w:rsid w:val="00667E53"/>
    <w:rsid w:val="00667E67"/>
    <w:rsid w:val="00667E7E"/>
    <w:rsid w:val="00667EC8"/>
    <w:rsid w:val="00667ED6"/>
    <w:rsid w:val="00667F70"/>
    <w:rsid w:val="00667F7E"/>
    <w:rsid w:val="00667FAF"/>
    <w:rsid w:val="00667FFA"/>
    <w:rsid w:val="00670009"/>
    <w:rsid w:val="0067003F"/>
    <w:rsid w:val="00670043"/>
    <w:rsid w:val="0067005B"/>
    <w:rsid w:val="00670117"/>
    <w:rsid w:val="0067011B"/>
    <w:rsid w:val="006701C8"/>
    <w:rsid w:val="006701DA"/>
    <w:rsid w:val="006701EC"/>
    <w:rsid w:val="00670211"/>
    <w:rsid w:val="0067024B"/>
    <w:rsid w:val="006702B8"/>
    <w:rsid w:val="006702BD"/>
    <w:rsid w:val="006702E4"/>
    <w:rsid w:val="0067030B"/>
    <w:rsid w:val="0067031D"/>
    <w:rsid w:val="0067036B"/>
    <w:rsid w:val="0067036F"/>
    <w:rsid w:val="006703A2"/>
    <w:rsid w:val="00670481"/>
    <w:rsid w:val="006704AF"/>
    <w:rsid w:val="006704D9"/>
    <w:rsid w:val="00670546"/>
    <w:rsid w:val="0067055A"/>
    <w:rsid w:val="00670592"/>
    <w:rsid w:val="006705C4"/>
    <w:rsid w:val="006705EC"/>
    <w:rsid w:val="006705F4"/>
    <w:rsid w:val="0067061C"/>
    <w:rsid w:val="00670654"/>
    <w:rsid w:val="0067069D"/>
    <w:rsid w:val="006706A9"/>
    <w:rsid w:val="006706EC"/>
    <w:rsid w:val="00670722"/>
    <w:rsid w:val="0067075F"/>
    <w:rsid w:val="00670777"/>
    <w:rsid w:val="00670787"/>
    <w:rsid w:val="00670791"/>
    <w:rsid w:val="00670792"/>
    <w:rsid w:val="006707AB"/>
    <w:rsid w:val="0067084E"/>
    <w:rsid w:val="00670877"/>
    <w:rsid w:val="0067092C"/>
    <w:rsid w:val="00670938"/>
    <w:rsid w:val="0067093A"/>
    <w:rsid w:val="00670A37"/>
    <w:rsid w:val="00670A49"/>
    <w:rsid w:val="00670A57"/>
    <w:rsid w:val="00670B04"/>
    <w:rsid w:val="00670B68"/>
    <w:rsid w:val="00670B79"/>
    <w:rsid w:val="00670B8A"/>
    <w:rsid w:val="00670BCC"/>
    <w:rsid w:val="00670BDF"/>
    <w:rsid w:val="00670BFE"/>
    <w:rsid w:val="00670C0A"/>
    <w:rsid w:val="00670C12"/>
    <w:rsid w:val="00670C7C"/>
    <w:rsid w:val="00670C8F"/>
    <w:rsid w:val="00670CBA"/>
    <w:rsid w:val="00670CD3"/>
    <w:rsid w:val="00670D20"/>
    <w:rsid w:val="00670D63"/>
    <w:rsid w:val="00670D8B"/>
    <w:rsid w:val="00670D9F"/>
    <w:rsid w:val="00670DF6"/>
    <w:rsid w:val="00670E0F"/>
    <w:rsid w:val="00670E6B"/>
    <w:rsid w:val="00670EE7"/>
    <w:rsid w:val="00670EFA"/>
    <w:rsid w:val="00670F55"/>
    <w:rsid w:val="00670F61"/>
    <w:rsid w:val="00670F70"/>
    <w:rsid w:val="00670FA1"/>
    <w:rsid w:val="00670FDA"/>
    <w:rsid w:val="00671017"/>
    <w:rsid w:val="0067103E"/>
    <w:rsid w:val="006710A4"/>
    <w:rsid w:val="006711BC"/>
    <w:rsid w:val="006711DC"/>
    <w:rsid w:val="006711E3"/>
    <w:rsid w:val="006711F2"/>
    <w:rsid w:val="006711F4"/>
    <w:rsid w:val="00671216"/>
    <w:rsid w:val="0067121D"/>
    <w:rsid w:val="00671228"/>
    <w:rsid w:val="00671253"/>
    <w:rsid w:val="006712E1"/>
    <w:rsid w:val="00671334"/>
    <w:rsid w:val="0067139C"/>
    <w:rsid w:val="006713D1"/>
    <w:rsid w:val="00671401"/>
    <w:rsid w:val="00671413"/>
    <w:rsid w:val="00671426"/>
    <w:rsid w:val="00671439"/>
    <w:rsid w:val="00671491"/>
    <w:rsid w:val="006714C1"/>
    <w:rsid w:val="0067156A"/>
    <w:rsid w:val="006715D7"/>
    <w:rsid w:val="0067164D"/>
    <w:rsid w:val="006716E8"/>
    <w:rsid w:val="006716FF"/>
    <w:rsid w:val="00671729"/>
    <w:rsid w:val="0067174D"/>
    <w:rsid w:val="00671763"/>
    <w:rsid w:val="00671820"/>
    <w:rsid w:val="0067184C"/>
    <w:rsid w:val="00671851"/>
    <w:rsid w:val="0067189E"/>
    <w:rsid w:val="006718C9"/>
    <w:rsid w:val="006718E3"/>
    <w:rsid w:val="0067194E"/>
    <w:rsid w:val="00671951"/>
    <w:rsid w:val="0067196F"/>
    <w:rsid w:val="006719B8"/>
    <w:rsid w:val="006719EE"/>
    <w:rsid w:val="00671A1E"/>
    <w:rsid w:val="00671A3E"/>
    <w:rsid w:val="00671AC3"/>
    <w:rsid w:val="00671AF1"/>
    <w:rsid w:val="00671B04"/>
    <w:rsid w:val="00671B05"/>
    <w:rsid w:val="00671B22"/>
    <w:rsid w:val="00671C0B"/>
    <w:rsid w:val="00671C2C"/>
    <w:rsid w:val="00671C9E"/>
    <w:rsid w:val="00671CD3"/>
    <w:rsid w:val="00671D69"/>
    <w:rsid w:val="00671D95"/>
    <w:rsid w:val="00671DAA"/>
    <w:rsid w:val="00671DB0"/>
    <w:rsid w:val="00671E40"/>
    <w:rsid w:val="00671E48"/>
    <w:rsid w:val="00671ED9"/>
    <w:rsid w:val="00671EFF"/>
    <w:rsid w:val="00671F15"/>
    <w:rsid w:val="00671F3D"/>
    <w:rsid w:val="00671F6D"/>
    <w:rsid w:val="00671FAB"/>
    <w:rsid w:val="00672012"/>
    <w:rsid w:val="0067201E"/>
    <w:rsid w:val="0067204A"/>
    <w:rsid w:val="00672071"/>
    <w:rsid w:val="006720CD"/>
    <w:rsid w:val="00672105"/>
    <w:rsid w:val="0067210E"/>
    <w:rsid w:val="00672111"/>
    <w:rsid w:val="0067211C"/>
    <w:rsid w:val="00672165"/>
    <w:rsid w:val="0067216D"/>
    <w:rsid w:val="006721BE"/>
    <w:rsid w:val="0067220A"/>
    <w:rsid w:val="0067220F"/>
    <w:rsid w:val="00672215"/>
    <w:rsid w:val="0067227F"/>
    <w:rsid w:val="006722DA"/>
    <w:rsid w:val="006722E7"/>
    <w:rsid w:val="00672312"/>
    <w:rsid w:val="0067235E"/>
    <w:rsid w:val="00672380"/>
    <w:rsid w:val="006723FA"/>
    <w:rsid w:val="00672402"/>
    <w:rsid w:val="0067240A"/>
    <w:rsid w:val="006724ED"/>
    <w:rsid w:val="00672545"/>
    <w:rsid w:val="00672553"/>
    <w:rsid w:val="00672577"/>
    <w:rsid w:val="00672598"/>
    <w:rsid w:val="006725A9"/>
    <w:rsid w:val="00672614"/>
    <w:rsid w:val="00672624"/>
    <w:rsid w:val="00672641"/>
    <w:rsid w:val="00672658"/>
    <w:rsid w:val="006726A8"/>
    <w:rsid w:val="006726C5"/>
    <w:rsid w:val="006726D9"/>
    <w:rsid w:val="006726FC"/>
    <w:rsid w:val="00672738"/>
    <w:rsid w:val="0067276B"/>
    <w:rsid w:val="0067278C"/>
    <w:rsid w:val="006727EF"/>
    <w:rsid w:val="00672845"/>
    <w:rsid w:val="00672865"/>
    <w:rsid w:val="00672882"/>
    <w:rsid w:val="006728A4"/>
    <w:rsid w:val="0067294F"/>
    <w:rsid w:val="00672A02"/>
    <w:rsid w:val="00672A0E"/>
    <w:rsid w:val="00672A24"/>
    <w:rsid w:val="00672A29"/>
    <w:rsid w:val="00672A45"/>
    <w:rsid w:val="00672A64"/>
    <w:rsid w:val="00672A89"/>
    <w:rsid w:val="00672AA2"/>
    <w:rsid w:val="00672B03"/>
    <w:rsid w:val="00672B05"/>
    <w:rsid w:val="00672B55"/>
    <w:rsid w:val="00672B8B"/>
    <w:rsid w:val="00672B92"/>
    <w:rsid w:val="00672BD2"/>
    <w:rsid w:val="00672BDE"/>
    <w:rsid w:val="00672C02"/>
    <w:rsid w:val="00672C37"/>
    <w:rsid w:val="00672C81"/>
    <w:rsid w:val="00672C96"/>
    <w:rsid w:val="00672CFB"/>
    <w:rsid w:val="00672D11"/>
    <w:rsid w:val="00672D15"/>
    <w:rsid w:val="00672D82"/>
    <w:rsid w:val="00672DDB"/>
    <w:rsid w:val="00672DEF"/>
    <w:rsid w:val="00672E6B"/>
    <w:rsid w:val="00672E6E"/>
    <w:rsid w:val="00672E6F"/>
    <w:rsid w:val="00672E77"/>
    <w:rsid w:val="00672ECC"/>
    <w:rsid w:val="00672F25"/>
    <w:rsid w:val="00672F32"/>
    <w:rsid w:val="00672F8D"/>
    <w:rsid w:val="00672F92"/>
    <w:rsid w:val="00672FAE"/>
    <w:rsid w:val="00672FD2"/>
    <w:rsid w:val="0067301E"/>
    <w:rsid w:val="006730C3"/>
    <w:rsid w:val="006730EC"/>
    <w:rsid w:val="00673109"/>
    <w:rsid w:val="00673121"/>
    <w:rsid w:val="00673163"/>
    <w:rsid w:val="00673186"/>
    <w:rsid w:val="006731AD"/>
    <w:rsid w:val="006731C7"/>
    <w:rsid w:val="006731DC"/>
    <w:rsid w:val="006731DF"/>
    <w:rsid w:val="00673289"/>
    <w:rsid w:val="006732F0"/>
    <w:rsid w:val="0067334E"/>
    <w:rsid w:val="0067339F"/>
    <w:rsid w:val="006733B4"/>
    <w:rsid w:val="006733CF"/>
    <w:rsid w:val="00673417"/>
    <w:rsid w:val="0067343D"/>
    <w:rsid w:val="0067347E"/>
    <w:rsid w:val="00673606"/>
    <w:rsid w:val="00673644"/>
    <w:rsid w:val="006736CD"/>
    <w:rsid w:val="006738D5"/>
    <w:rsid w:val="0067390F"/>
    <w:rsid w:val="00673916"/>
    <w:rsid w:val="00673949"/>
    <w:rsid w:val="0067394B"/>
    <w:rsid w:val="00673A32"/>
    <w:rsid w:val="00673A9D"/>
    <w:rsid w:val="00673AF8"/>
    <w:rsid w:val="00673B73"/>
    <w:rsid w:val="00673B75"/>
    <w:rsid w:val="00673B9E"/>
    <w:rsid w:val="00673BC2"/>
    <w:rsid w:val="00673C37"/>
    <w:rsid w:val="00673C53"/>
    <w:rsid w:val="00673C6B"/>
    <w:rsid w:val="00673CEB"/>
    <w:rsid w:val="00673CF1"/>
    <w:rsid w:val="00673D97"/>
    <w:rsid w:val="00673DDA"/>
    <w:rsid w:val="00673DDB"/>
    <w:rsid w:val="00673E0C"/>
    <w:rsid w:val="00673E3A"/>
    <w:rsid w:val="00673E9D"/>
    <w:rsid w:val="00673EB8"/>
    <w:rsid w:val="00673F02"/>
    <w:rsid w:val="00673F08"/>
    <w:rsid w:val="00673F40"/>
    <w:rsid w:val="00673FF3"/>
    <w:rsid w:val="006740D2"/>
    <w:rsid w:val="00674152"/>
    <w:rsid w:val="0067415B"/>
    <w:rsid w:val="00674173"/>
    <w:rsid w:val="0067419F"/>
    <w:rsid w:val="00674205"/>
    <w:rsid w:val="00674209"/>
    <w:rsid w:val="00674219"/>
    <w:rsid w:val="0067423D"/>
    <w:rsid w:val="00674354"/>
    <w:rsid w:val="00674356"/>
    <w:rsid w:val="0067437F"/>
    <w:rsid w:val="006743B7"/>
    <w:rsid w:val="006743C7"/>
    <w:rsid w:val="0067441E"/>
    <w:rsid w:val="00674485"/>
    <w:rsid w:val="00674492"/>
    <w:rsid w:val="006744E6"/>
    <w:rsid w:val="006744EC"/>
    <w:rsid w:val="00674513"/>
    <w:rsid w:val="00674527"/>
    <w:rsid w:val="00674575"/>
    <w:rsid w:val="0067461F"/>
    <w:rsid w:val="00674623"/>
    <w:rsid w:val="0067465C"/>
    <w:rsid w:val="00674694"/>
    <w:rsid w:val="006746C7"/>
    <w:rsid w:val="006746F1"/>
    <w:rsid w:val="006746F9"/>
    <w:rsid w:val="00674704"/>
    <w:rsid w:val="00674770"/>
    <w:rsid w:val="00674787"/>
    <w:rsid w:val="00674799"/>
    <w:rsid w:val="0067479A"/>
    <w:rsid w:val="006747A7"/>
    <w:rsid w:val="006747C4"/>
    <w:rsid w:val="006748E4"/>
    <w:rsid w:val="006748EE"/>
    <w:rsid w:val="0067491F"/>
    <w:rsid w:val="00674981"/>
    <w:rsid w:val="006749CF"/>
    <w:rsid w:val="00674A8C"/>
    <w:rsid w:val="00674AC8"/>
    <w:rsid w:val="00674AE4"/>
    <w:rsid w:val="00674B1E"/>
    <w:rsid w:val="00674B22"/>
    <w:rsid w:val="00674B3B"/>
    <w:rsid w:val="00674C0B"/>
    <w:rsid w:val="00674C24"/>
    <w:rsid w:val="00674C3A"/>
    <w:rsid w:val="00674C64"/>
    <w:rsid w:val="00674C7C"/>
    <w:rsid w:val="00674CB0"/>
    <w:rsid w:val="00674CD0"/>
    <w:rsid w:val="00674CFC"/>
    <w:rsid w:val="00674D09"/>
    <w:rsid w:val="00674D33"/>
    <w:rsid w:val="00674D40"/>
    <w:rsid w:val="00674D5F"/>
    <w:rsid w:val="00674DAD"/>
    <w:rsid w:val="00674DDE"/>
    <w:rsid w:val="00674E6B"/>
    <w:rsid w:val="00674E9A"/>
    <w:rsid w:val="00674F4B"/>
    <w:rsid w:val="00674F69"/>
    <w:rsid w:val="00674FAA"/>
    <w:rsid w:val="0067505C"/>
    <w:rsid w:val="00675069"/>
    <w:rsid w:val="0067506F"/>
    <w:rsid w:val="00675070"/>
    <w:rsid w:val="006750A4"/>
    <w:rsid w:val="006750C2"/>
    <w:rsid w:val="00675113"/>
    <w:rsid w:val="00675136"/>
    <w:rsid w:val="00675165"/>
    <w:rsid w:val="006751D8"/>
    <w:rsid w:val="0067525B"/>
    <w:rsid w:val="00675263"/>
    <w:rsid w:val="0067528F"/>
    <w:rsid w:val="006752B2"/>
    <w:rsid w:val="006752E0"/>
    <w:rsid w:val="006752F7"/>
    <w:rsid w:val="00675326"/>
    <w:rsid w:val="00675343"/>
    <w:rsid w:val="006753FC"/>
    <w:rsid w:val="00675445"/>
    <w:rsid w:val="00675446"/>
    <w:rsid w:val="00675453"/>
    <w:rsid w:val="00675492"/>
    <w:rsid w:val="006754AE"/>
    <w:rsid w:val="006754C0"/>
    <w:rsid w:val="006754EE"/>
    <w:rsid w:val="0067551E"/>
    <w:rsid w:val="00675533"/>
    <w:rsid w:val="0067554A"/>
    <w:rsid w:val="00675566"/>
    <w:rsid w:val="00675567"/>
    <w:rsid w:val="0067556A"/>
    <w:rsid w:val="006755BD"/>
    <w:rsid w:val="006755BF"/>
    <w:rsid w:val="006755FE"/>
    <w:rsid w:val="00675648"/>
    <w:rsid w:val="0067566D"/>
    <w:rsid w:val="006756B6"/>
    <w:rsid w:val="006756B7"/>
    <w:rsid w:val="006756DD"/>
    <w:rsid w:val="0067571B"/>
    <w:rsid w:val="00675726"/>
    <w:rsid w:val="00675750"/>
    <w:rsid w:val="006757C1"/>
    <w:rsid w:val="006757C9"/>
    <w:rsid w:val="006757D0"/>
    <w:rsid w:val="00675801"/>
    <w:rsid w:val="00675830"/>
    <w:rsid w:val="0067586E"/>
    <w:rsid w:val="006758DF"/>
    <w:rsid w:val="00675919"/>
    <w:rsid w:val="00675920"/>
    <w:rsid w:val="0067597B"/>
    <w:rsid w:val="006759DE"/>
    <w:rsid w:val="00675A81"/>
    <w:rsid w:val="00675A91"/>
    <w:rsid w:val="00675AA2"/>
    <w:rsid w:val="00675B06"/>
    <w:rsid w:val="00675B39"/>
    <w:rsid w:val="00675B42"/>
    <w:rsid w:val="00675B49"/>
    <w:rsid w:val="00675B69"/>
    <w:rsid w:val="00675B74"/>
    <w:rsid w:val="00675B8D"/>
    <w:rsid w:val="00675B8F"/>
    <w:rsid w:val="00675C01"/>
    <w:rsid w:val="00675C16"/>
    <w:rsid w:val="00675C55"/>
    <w:rsid w:val="00675C7D"/>
    <w:rsid w:val="00675CB2"/>
    <w:rsid w:val="00675CC8"/>
    <w:rsid w:val="00675CF1"/>
    <w:rsid w:val="00675D5A"/>
    <w:rsid w:val="00675D67"/>
    <w:rsid w:val="00675DFE"/>
    <w:rsid w:val="00675E39"/>
    <w:rsid w:val="00675E53"/>
    <w:rsid w:val="00675F4C"/>
    <w:rsid w:val="00675F82"/>
    <w:rsid w:val="00675FD5"/>
    <w:rsid w:val="00675FD7"/>
    <w:rsid w:val="00675FF8"/>
    <w:rsid w:val="0067601C"/>
    <w:rsid w:val="0067603A"/>
    <w:rsid w:val="00676044"/>
    <w:rsid w:val="00676046"/>
    <w:rsid w:val="006760C7"/>
    <w:rsid w:val="006760F2"/>
    <w:rsid w:val="006760FC"/>
    <w:rsid w:val="0067612E"/>
    <w:rsid w:val="00676144"/>
    <w:rsid w:val="00676168"/>
    <w:rsid w:val="00676185"/>
    <w:rsid w:val="006761CA"/>
    <w:rsid w:val="006761DF"/>
    <w:rsid w:val="006761FB"/>
    <w:rsid w:val="00676205"/>
    <w:rsid w:val="00676209"/>
    <w:rsid w:val="0067627F"/>
    <w:rsid w:val="0067628A"/>
    <w:rsid w:val="006762EF"/>
    <w:rsid w:val="00676330"/>
    <w:rsid w:val="0067633A"/>
    <w:rsid w:val="0067634D"/>
    <w:rsid w:val="006763F6"/>
    <w:rsid w:val="006763FE"/>
    <w:rsid w:val="0067640B"/>
    <w:rsid w:val="00676420"/>
    <w:rsid w:val="00676421"/>
    <w:rsid w:val="00676456"/>
    <w:rsid w:val="0067646E"/>
    <w:rsid w:val="00676503"/>
    <w:rsid w:val="00676536"/>
    <w:rsid w:val="0067658B"/>
    <w:rsid w:val="006765CE"/>
    <w:rsid w:val="006765F7"/>
    <w:rsid w:val="00676610"/>
    <w:rsid w:val="00676613"/>
    <w:rsid w:val="0067664E"/>
    <w:rsid w:val="00676679"/>
    <w:rsid w:val="00676686"/>
    <w:rsid w:val="006766C0"/>
    <w:rsid w:val="006766D8"/>
    <w:rsid w:val="006766EE"/>
    <w:rsid w:val="006766F9"/>
    <w:rsid w:val="00676730"/>
    <w:rsid w:val="00676751"/>
    <w:rsid w:val="0067679B"/>
    <w:rsid w:val="006767A8"/>
    <w:rsid w:val="006767A9"/>
    <w:rsid w:val="006767C5"/>
    <w:rsid w:val="00676807"/>
    <w:rsid w:val="0067680D"/>
    <w:rsid w:val="0067684A"/>
    <w:rsid w:val="00676858"/>
    <w:rsid w:val="006768C6"/>
    <w:rsid w:val="006768CC"/>
    <w:rsid w:val="006768D0"/>
    <w:rsid w:val="006768DA"/>
    <w:rsid w:val="00676924"/>
    <w:rsid w:val="00676959"/>
    <w:rsid w:val="00676964"/>
    <w:rsid w:val="006769C4"/>
    <w:rsid w:val="00676A28"/>
    <w:rsid w:val="00676A31"/>
    <w:rsid w:val="00676A91"/>
    <w:rsid w:val="00676A9C"/>
    <w:rsid w:val="00676AE6"/>
    <w:rsid w:val="00676B11"/>
    <w:rsid w:val="00676B47"/>
    <w:rsid w:val="00676B90"/>
    <w:rsid w:val="00676BC8"/>
    <w:rsid w:val="00676BF4"/>
    <w:rsid w:val="00676C00"/>
    <w:rsid w:val="00676C12"/>
    <w:rsid w:val="00676C47"/>
    <w:rsid w:val="00676C5F"/>
    <w:rsid w:val="00676C85"/>
    <w:rsid w:val="00676C88"/>
    <w:rsid w:val="00676C99"/>
    <w:rsid w:val="00676CD6"/>
    <w:rsid w:val="00676CE7"/>
    <w:rsid w:val="00676CFB"/>
    <w:rsid w:val="00676D29"/>
    <w:rsid w:val="00676D51"/>
    <w:rsid w:val="00676DA4"/>
    <w:rsid w:val="00676DA9"/>
    <w:rsid w:val="00676DCA"/>
    <w:rsid w:val="00676E14"/>
    <w:rsid w:val="00676E24"/>
    <w:rsid w:val="00676E33"/>
    <w:rsid w:val="00676EA7"/>
    <w:rsid w:val="00676F24"/>
    <w:rsid w:val="00676F27"/>
    <w:rsid w:val="00676FD5"/>
    <w:rsid w:val="00676FDD"/>
    <w:rsid w:val="00676FF5"/>
    <w:rsid w:val="00677007"/>
    <w:rsid w:val="00677036"/>
    <w:rsid w:val="00677055"/>
    <w:rsid w:val="0067708F"/>
    <w:rsid w:val="00677091"/>
    <w:rsid w:val="0067713C"/>
    <w:rsid w:val="00677150"/>
    <w:rsid w:val="0067716C"/>
    <w:rsid w:val="0067717E"/>
    <w:rsid w:val="00677194"/>
    <w:rsid w:val="006771E3"/>
    <w:rsid w:val="0067721F"/>
    <w:rsid w:val="00677253"/>
    <w:rsid w:val="006772A2"/>
    <w:rsid w:val="006772C8"/>
    <w:rsid w:val="0067734F"/>
    <w:rsid w:val="0067739B"/>
    <w:rsid w:val="006773D5"/>
    <w:rsid w:val="006773F1"/>
    <w:rsid w:val="00677406"/>
    <w:rsid w:val="00677421"/>
    <w:rsid w:val="0067746C"/>
    <w:rsid w:val="00677484"/>
    <w:rsid w:val="0067749E"/>
    <w:rsid w:val="006774B5"/>
    <w:rsid w:val="006774C0"/>
    <w:rsid w:val="006774C1"/>
    <w:rsid w:val="006774CA"/>
    <w:rsid w:val="006774ED"/>
    <w:rsid w:val="00677545"/>
    <w:rsid w:val="00677583"/>
    <w:rsid w:val="006775B7"/>
    <w:rsid w:val="006775C7"/>
    <w:rsid w:val="006775F9"/>
    <w:rsid w:val="00677601"/>
    <w:rsid w:val="0067762E"/>
    <w:rsid w:val="00677646"/>
    <w:rsid w:val="00677653"/>
    <w:rsid w:val="00677674"/>
    <w:rsid w:val="00677689"/>
    <w:rsid w:val="006776E0"/>
    <w:rsid w:val="0067771E"/>
    <w:rsid w:val="00677772"/>
    <w:rsid w:val="006777D4"/>
    <w:rsid w:val="006777F1"/>
    <w:rsid w:val="006777FE"/>
    <w:rsid w:val="0067783E"/>
    <w:rsid w:val="00677846"/>
    <w:rsid w:val="00677850"/>
    <w:rsid w:val="00677882"/>
    <w:rsid w:val="006778A9"/>
    <w:rsid w:val="00677903"/>
    <w:rsid w:val="00677907"/>
    <w:rsid w:val="00677911"/>
    <w:rsid w:val="00677938"/>
    <w:rsid w:val="0067799C"/>
    <w:rsid w:val="006779AC"/>
    <w:rsid w:val="006779E0"/>
    <w:rsid w:val="00677A68"/>
    <w:rsid w:val="00677A80"/>
    <w:rsid w:val="00677AD9"/>
    <w:rsid w:val="00677AE1"/>
    <w:rsid w:val="00677B13"/>
    <w:rsid w:val="00677B3B"/>
    <w:rsid w:val="00677C26"/>
    <w:rsid w:val="00677C33"/>
    <w:rsid w:val="00677C91"/>
    <w:rsid w:val="00677CB4"/>
    <w:rsid w:val="00677CC7"/>
    <w:rsid w:val="00677CE2"/>
    <w:rsid w:val="00677D55"/>
    <w:rsid w:val="00677D83"/>
    <w:rsid w:val="00677DC3"/>
    <w:rsid w:val="00677DD5"/>
    <w:rsid w:val="00677E28"/>
    <w:rsid w:val="00677E32"/>
    <w:rsid w:val="00677E38"/>
    <w:rsid w:val="00677E3A"/>
    <w:rsid w:val="00677E8C"/>
    <w:rsid w:val="00677EAE"/>
    <w:rsid w:val="00677EBB"/>
    <w:rsid w:val="00677ED8"/>
    <w:rsid w:val="00677EF7"/>
    <w:rsid w:val="00677F19"/>
    <w:rsid w:val="00677F66"/>
    <w:rsid w:val="00677F6F"/>
    <w:rsid w:val="00677FA2"/>
    <w:rsid w:val="00677FD8"/>
    <w:rsid w:val="00677FF2"/>
    <w:rsid w:val="00680004"/>
    <w:rsid w:val="00680026"/>
    <w:rsid w:val="00680027"/>
    <w:rsid w:val="00680040"/>
    <w:rsid w:val="0068009F"/>
    <w:rsid w:val="006801AF"/>
    <w:rsid w:val="006801E1"/>
    <w:rsid w:val="006801E3"/>
    <w:rsid w:val="006801F4"/>
    <w:rsid w:val="00680201"/>
    <w:rsid w:val="00680237"/>
    <w:rsid w:val="00680239"/>
    <w:rsid w:val="00680270"/>
    <w:rsid w:val="0068027F"/>
    <w:rsid w:val="00680298"/>
    <w:rsid w:val="006802DA"/>
    <w:rsid w:val="00680349"/>
    <w:rsid w:val="0068034A"/>
    <w:rsid w:val="00680398"/>
    <w:rsid w:val="006803C4"/>
    <w:rsid w:val="006803FE"/>
    <w:rsid w:val="00680432"/>
    <w:rsid w:val="0068044E"/>
    <w:rsid w:val="00680474"/>
    <w:rsid w:val="006804B1"/>
    <w:rsid w:val="0068051B"/>
    <w:rsid w:val="006805B9"/>
    <w:rsid w:val="00680633"/>
    <w:rsid w:val="00680673"/>
    <w:rsid w:val="00680689"/>
    <w:rsid w:val="0068068D"/>
    <w:rsid w:val="006806B3"/>
    <w:rsid w:val="006806F9"/>
    <w:rsid w:val="0068070E"/>
    <w:rsid w:val="00680765"/>
    <w:rsid w:val="006807B6"/>
    <w:rsid w:val="006807C7"/>
    <w:rsid w:val="00680856"/>
    <w:rsid w:val="006808A7"/>
    <w:rsid w:val="0068093E"/>
    <w:rsid w:val="00680944"/>
    <w:rsid w:val="00680990"/>
    <w:rsid w:val="006809D4"/>
    <w:rsid w:val="00680A19"/>
    <w:rsid w:val="00680A1E"/>
    <w:rsid w:val="00680A32"/>
    <w:rsid w:val="00680A4C"/>
    <w:rsid w:val="00680A8C"/>
    <w:rsid w:val="00680A99"/>
    <w:rsid w:val="00680B92"/>
    <w:rsid w:val="00680BC8"/>
    <w:rsid w:val="00680BCA"/>
    <w:rsid w:val="00680C0B"/>
    <w:rsid w:val="00680C1A"/>
    <w:rsid w:val="00680C5E"/>
    <w:rsid w:val="00680C71"/>
    <w:rsid w:val="00680C86"/>
    <w:rsid w:val="00680CA4"/>
    <w:rsid w:val="00680CB3"/>
    <w:rsid w:val="00680CD5"/>
    <w:rsid w:val="00680CE6"/>
    <w:rsid w:val="00680D16"/>
    <w:rsid w:val="00680D2C"/>
    <w:rsid w:val="00680D62"/>
    <w:rsid w:val="00680D7E"/>
    <w:rsid w:val="00680D87"/>
    <w:rsid w:val="00680D8F"/>
    <w:rsid w:val="00680D99"/>
    <w:rsid w:val="00680DA7"/>
    <w:rsid w:val="00680DD1"/>
    <w:rsid w:val="00680DE9"/>
    <w:rsid w:val="00680E16"/>
    <w:rsid w:val="00680E43"/>
    <w:rsid w:val="00680E62"/>
    <w:rsid w:val="00680E83"/>
    <w:rsid w:val="00680E8A"/>
    <w:rsid w:val="00680E93"/>
    <w:rsid w:val="00680ED9"/>
    <w:rsid w:val="00680EE8"/>
    <w:rsid w:val="00680EF4"/>
    <w:rsid w:val="00680F29"/>
    <w:rsid w:val="00680F3E"/>
    <w:rsid w:val="00680F72"/>
    <w:rsid w:val="00680FFC"/>
    <w:rsid w:val="0068102C"/>
    <w:rsid w:val="0068103F"/>
    <w:rsid w:val="0068105E"/>
    <w:rsid w:val="00681075"/>
    <w:rsid w:val="0068107C"/>
    <w:rsid w:val="006810CE"/>
    <w:rsid w:val="006810D5"/>
    <w:rsid w:val="00681140"/>
    <w:rsid w:val="0068115D"/>
    <w:rsid w:val="006811AB"/>
    <w:rsid w:val="006811E2"/>
    <w:rsid w:val="00681201"/>
    <w:rsid w:val="0068120C"/>
    <w:rsid w:val="00681272"/>
    <w:rsid w:val="00681286"/>
    <w:rsid w:val="006812C6"/>
    <w:rsid w:val="006812D2"/>
    <w:rsid w:val="006812DB"/>
    <w:rsid w:val="00681300"/>
    <w:rsid w:val="0068136E"/>
    <w:rsid w:val="00681377"/>
    <w:rsid w:val="006813FA"/>
    <w:rsid w:val="00681408"/>
    <w:rsid w:val="00681419"/>
    <w:rsid w:val="0068147F"/>
    <w:rsid w:val="006814A1"/>
    <w:rsid w:val="006814D8"/>
    <w:rsid w:val="006814EF"/>
    <w:rsid w:val="006814F6"/>
    <w:rsid w:val="006814FA"/>
    <w:rsid w:val="006814FE"/>
    <w:rsid w:val="0068150C"/>
    <w:rsid w:val="006815CE"/>
    <w:rsid w:val="0068163D"/>
    <w:rsid w:val="00681656"/>
    <w:rsid w:val="00681659"/>
    <w:rsid w:val="00681660"/>
    <w:rsid w:val="00681679"/>
    <w:rsid w:val="00681745"/>
    <w:rsid w:val="0068179E"/>
    <w:rsid w:val="006817C1"/>
    <w:rsid w:val="006817C4"/>
    <w:rsid w:val="0068181B"/>
    <w:rsid w:val="00681837"/>
    <w:rsid w:val="00681845"/>
    <w:rsid w:val="0068185F"/>
    <w:rsid w:val="0068190E"/>
    <w:rsid w:val="00681911"/>
    <w:rsid w:val="00681934"/>
    <w:rsid w:val="00681959"/>
    <w:rsid w:val="00681961"/>
    <w:rsid w:val="00681966"/>
    <w:rsid w:val="00681970"/>
    <w:rsid w:val="0068198D"/>
    <w:rsid w:val="006819D5"/>
    <w:rsid w:val="006819D9"/>
    <w:rsid w:val="00681A15"/>
    <w:rsid w:val="00681A4C"/>
    <w:rsid w:val="00681A78"/>
    <w:rsid w:val="00681ACF"/>
    <w:rsid w:val="00681AD0"/>
    <w:rsid w:val="00681B74"/>
    <w:rsid w:val="00681BC4"/>
    <w:rsid w:val="00681BFE"/>
    <w:rsid w:val="00681C5F"/>
    <w:rsid w:val="00681CA3"/>
    <w:rsid w:val="00681CA5"/>
    <w:rsid w:val="00681CD9"/>
    <w:rsid w:val="00681CDB"/>
    <w:rsid w:val="00681CF3"/>
    <w:rsid w:val="00681D49"/>
    <w:rsid w:val="00681D57"/>
    <w:rsid w:val="00681D7C"/>
    <w:rsid w:val="00681DC3"/>
    <w:rsid w:val="00681E11"/>
    <w:rsid w:val="00681E2D"/>
    <w:rsid w:val="00681E36"/>
    <w:rsid w:val="00681E61"/>
    <w:rsid w:val="00681E71"/>
    <w:rsid w:val="00681E90"/>
    <w:rsid w:val="00681F04"/>
    <w:rsid w:val="00681F15"/>
    <w:rsid w:val="00681F4A"/>
    <w:rsid w:val="00681F56"/>
    <w:rsid w:val="00681F75"/>
    <w:rsid w:val="00681FC1"/>
    <w:rsid w:val="00681FEA"/>
    <w:rsid w:val="00682035"/>
    <w:rsid w:val="00682040"/>
    <w:rsid w:val="006820A2"/>
    <w:rsid w:val="006820D2"/>
    <w:rsid w:val="006821AE"/>
    <w:rsid w:val="00682229"/>
    <w:rsid w:val="0068222C"/>
    <w:rsid w:val="0068223A"/>
    <w:rsid w:val="0068225C"/>
    <w:rsid w:val="006822B7"/>
    <w:rsid w:val="006822C3"/>
    <w:rsid w:val="006822E8"/>
    <w:rsid w:val="00682314"/>
    <w:rsid w:val="006823AA"/>
    <w:rsid w:val="006823CA"/>
    <w:rsid w:val="006823FD"/>
    <w:rsid w:val="0068249E"/>
    <w:rsid w:val="006824AA"/>
    <w:rsid w:val="006824D6"/>
    <w:rsid w:val="006824DF"/>
    <w:rsid w:val="0068258C"/>
    <w:rsid w:val="00682594"/>
    <w:rsid w:val="006825B6"/>
    <w:rsid w:val="00682665"/>
    <w:rsid w:val="00682671"/>
    <w:rsid w:val="0068269A"/>
    <w:rsid w:val="0068269E"/>
    <w:rsid w:val="00682732"/>
    <w:rsid w:val="00682757"/>
    <w:rsid w:val="00682770"/>
    <w:rsid w:val="006827A6"/>
    <w:rsid w:val="006827CB"/>
    <w:rsid w:val="006827D5"/>
    <w:rsid w:val="006827D6"/>
    <w:rsid w:val="006827E0"/>
    <w:rsid w:val="00682807"/>
    <w:rsid w:val="00682821"/>
    <w:rsid w:val="00682861"/>
    <w:rsid w:val="00682889"/>
    <w:rsid w:val="006828DF"/>
    <w:rsid w:val="006828F7"/>
    <w:rsid w:val="006828FF"/>
    <w:rsid w:val="00682949"/>
    <w:rsid w:val="006829A8"/>
    <w:rsid w:val="006829B4"/>
    <w:rsid w:val="006829CA"/>
    <w:rsid w:val="006829D7"/>
    <w:rsid w:val="00682A14"/>
    <w:rsid w:val="00682A34"/>
    <w:rsid w:val="00682A38"/>
    <w:rsid w:val="00682A43"/>
    <w:rsid w:val="00682A5F"/>
    <w:rsid w:val="00682A75"/>
    <w:rsid w:val="00682A7C"/>
    <w:rsid w:val="00682AE7"/>
    <w:rsid w:val="00682B4C"/>
    <w:rsid w:val="00682BCF"/>
    <w:rsid w:val="00682C80"/>
    <w:rsid w:val="00682CEE"/>
    <w:rsid w:val="00682CF2"/>
    <w:rsid w:val="00682CF4"/>
    <w:rsid w:val="00682D9B"/>
    <w:rsid w:val="00682DB4"/>
    <w:rsid w:val="00682DBB"/>
    <w:rsid w:val="00682DCB"/>
    <w:rsid w:val="00682E01"/>
    <w:rsid w:val="00682E29"/>
    <w:rsid w:val="00682E49"/>
    <w:rsid w:val="00682E6C"/>
    <w:rsid w:val="00682EAD"/>
    <w:rsid w:val="00682ECB"/>
    <w:rsid w:val="00682EDA"/>
    <w:rsid w:val="00682F17"/>
    <w:rsid w:val="00682F63"/>
    <w:rsid w:val="00682F82"/>
    <w:rsid w:val="00682F8C"/>
    <w:rsid w:val="00682FC4"/>
    <w:rsid w:val="00682FF3"/>
    <w:rsid w:val="00683008"/>
    <w:rsid w:val="006830E8"/>
    <w:rsid w:val="00683177"/>
    <w:rsid w:val="00683196"/>
    <w:rsid w:val="00683198"/>
    <w:rsid w:val="006831A9"/>
    <w:rsid w:val="006831E4"/>
    <w:rsid w:val="0068322C"/>
    <w:rsid w:val="00683232"/>
    <w:rsid w:val="00683258"/>
    <w:rsid w:val="00683292"/>
    <w:rsid w:val="006832A7"/>
    <w:rsid w:val="006832E0"/>
    <w:rsid w:val="006832F4"/>
    <w:rsid w:val="006832FE"/>
    <w:rsid w:val="0068332F"/>
    <w:rsid w:val="00683337"/>
    <w:rsid w:val="00683368"/>
    <w:rsid w:val="00683392"/>
    <w:rsid w:val="00683398"/>
    <w:rsid w:val="006833CA"/>
    <w:rsid w:val="006833D9"/>
    <w:rsid w:val="00683429"/>
    <w:rsid w:val="0068344B"/>
    <w:rsid w:val="0068346A"/>
    <w:rsid w:val="0068348D"/>
    <w:rsid w:val="00683491"/>
    <w:rsid w:val="00683496"/>
    <w:rsid w:val="006834E6"/>
    <w:rsid w:val="006834EB"/>
    <w:rsid w:val="00683517"/>
    <w:rsid w:val="0068353C"/>
    <w:rsid w:val="00683540"/>
    <w:rsid w:val="00683550"/>
    <w:rsid w:val="00683583"/>
    <w:rsid w:val="006835AC"/>
    <w:rsid w:val="006835B5"/>
    <w:rsid w:val="006835DD"/>
    <w:rsid w:val="0068362E"/>
    <w:rsid w:val="006836F3"/>
    <w:rsid w:val="0068379D"/>
    <w:rsid w:val="006837C1"/>
    <w:rsid w:val="006837F5"/>
    <w:rsid w:val="0068381F"/>
    <w:rsid w:val="0068383B"/>
    <w:rsid w:val="0068386A"/>
    <w:rsid w:val="00683879"/>
    <w:rsid w:val="006838CB"/>
    <w:rsid w:val="006838E4"/>
    <w:rsid w:val="006838FB"/>
    <w:rsid w:val="00683939"/>
    <w:rsid w:val="0068395F"/>
    <w:rsid w:val="0068396F"/>
    <w:rsid w:val="0068399D"/>
    <w:rsid w:val="006839A3"/>
    <w:rsid w:val="006839A4"/>
    <w:rsid w:val="006839B9"/>
    <w:rsid w:val="006839BE"/>
    <w:rsid w:val="006839DD"/>
    <w:rsid w:val="00683A3A"/>
    <w:rsid w:val="00683A3F"/>
    <w:rsid w:val="00683A69"/>
    <w:rsid w:val="00683A84"/>
    <w:rsid w:val="00683B03"/>
    <w:rsid w:val="00683B21"/>
    <w:rsid w:val="00683B34"/>
    <w:rsid w:val="00683C04"/>
    <w:rsid w:val="00683C2E"/>
    <w:rsid w:val="00683C59"/>
    <w:rsid w:val="00683C62"/>
    <w:rsid w:val="00683C70"/>
    <w:rsid w:val="00683D40"/>
    <w:rsid w:val="00683D45"/>
    <w:rsid w:val="00683D46"/>
    <w:rsid w:val="00683DCC"/>
    <w:rsid w:val="00683DCD"/>
    <w:rsid w:val="00683DDE"/>
    <w:rsid w:val="00683E22"/>
    <w:rsid w:val="00683E26"/>
    <w:rsid w:val="00683E42"/>
    <w:rsid w:val="00683E84"/>
    <w:rsid w:val="00683EAD"/>
    <w:rsid w:val="00683EEB"/>
    <w:rsid w:val="00683F35"/>
    <w:rsid w:val="00683F55"/>
    <w:rsid w:val="00683F9A"/>
    <w:rsid w:val="00683F9C"/>
    <w:rsid w:val="00683FB4"/>
    <w:rsid w:val="00684005"/>
    <w:rsid w:val="00684029"/>
    <w:rsid w:val="006840D5"/>
    <w:rsid w:val="00684131"/>
    <w:rsid w:val="00684135"/>
    <w:rsid w:val="0068413E"/>
    <w:rsid w:val="00684175"/>
    <w:rsid w:val="0068418F"/>
    <w:rsid w:val="006841D0"/>
    <w:rsid w:val="006841D9"/>
    <w:rsid w:val="006841FD"/>
    <w:rsid w:val="00684238"/>
    <w:rsid w:val="00684247"/>
    <w:rsid w:val="00684276"/>
    <w:rsid w:val="00684289"/>
    <w:rsid w:val="00684295"/>
    <w:rsid w:val="006842BD"/>
    <w:rsid w:val="006842C5"/>
    <w:rsid w:val="006842C9"/>
    <w:rsid w:val="006842DD"/>
    <w:rsid w:val="00684310"/>
    <w:rsid w:val="00684357"/>
    <w:rsid w:val="0068435A"/>
    <w:rsid w:val="0068438E"/>
    <w:rsid w:val="0068440A"/>
    <w:rsid w:val="00684423"/>
    <w:rsid w:val="0068443A"/>
    <w:rsid w:val="00684450"/>
    <w:rsid w:val="006844A6"/>
    <w:rsid w:val="006844B5"/>
    <w:rsid w:val="006844D3"/>
    <w:rsid w:val="00684510"/>
    <w:rsid w:val="00684541"/>
    <w:rsid w:val="00684551"/>
    <w:rsid w:val="00684556"/>
    <w:rsid w:val="006845B6"/>
    <w:rsid w:val="00684646"/>
    <w:rsid w:val="0068469F"/>
    <w:rsid w:val="006846A2"/>
    <w:rsid w:val="0068474B"/>
    <w:rsid w:val="006847D0"/>
    <w:rsid w:val="006847E9"/>
    <w:rsid w:val="00684889"/>
    <w:rsid w:val="006848F1"/>
    <w:rsid w:val="006848F2"/>
    <w:rsid w:val="006848FD"/>
    <w:rsid w:val="00684913"/>
    <w:rsid w:val="00684932"/>
    <w:rsid w:val="00684953"/>
    <w:rsid w:val="00684958"/>
    <w:rsid w:val="006849D8"/>
    <w:rsid w:val="006849E1"/>
    <w:rsid w:val="006849EE"/>
    <w:rsid w:val="00684A0A"/>
    <w:rsid w:val="00684A10"/>
    <w:rsid w:val="00684A32"/>
    <w:rsid w:val="00684A5D"/>
    <w:rsid w:val="00684A84"/>
    <w:rsid w:val="00684ABC"/>
    <w:rsid w:val="00684B44"/>
    <w:rsid w:val="00684BB4"/>
    <w:rsid w:val="00684BE7"/>
    <w:rsid w:val="00684C37"/>
    <w:rsid w:val="00684C6C"/>
    <w:rsid w:val="00684C86"/>
    <w:rsid w:val="00684C87"/>
    <w:rsid w:val="00684CAD"/>
    <w:rsid w:val="00684CBB"/>
    <w:rsid w:val="00684CE3"/>
    <w:rsid w:val="00684CFB"/>
    <w:rsid w:val="00684D2D"/>
    <w:rsid w:val="00684D40"/>
    <w:rsid w:val="00684D99"/>
    <w:rsid w:val="00684DAD"/>
    <w:rsid w:val="00684DCC"/>
    <w:rsid w:val="00684E00"/>
    <w:rsid w:val="00684E25"/>
    <w:rsid w:val="00684EDF"/>
    <w:rsid w:val="00684EE7"/>
    <w:rsid w:val="00684EF0"/>
    <w:rsid w:val="00684F00"/>
    <w:rsid w:val="00684F39"/>
    <w:rsid w:val="00684F3A"/>
    <w:rsid w:val="00684F41"/>
    <w:rsid w:val="00684FF1"/>
    <w:rsid w:val="00685041"/>
    <w:rsid w:val="00685049"/>
    <w:rsid w:val="006850B2"/>
    <w:rsid w:val="0068510B"/>
    <w:rsid w:val="00685172"/>
    <w:rsid w:val="00685199"/>
    <w:rsid w:val="006851E8"/>
    <w:rsid w:val="00685240"/>
    <w:rsid w:val="006852BB"/>
    <w:rsid w:val="006852CC"/>
    <w:rsid w:val="006852E2"/>
    <w:rsid w:val="006852F7"/>
    <w:rsid w:val="00685333"/>
    <w:rsid w:val="00685334"/>
    <w:rsid w:val="006853DC"/>
    <w:rsid w:val="006853FB"/>
    <w:rsid w:val="00685400"/>
    <w:rsid w:val="00685445"/>
    <w:rsid w:val="0068547C"/>
    <w:rsid w:val="0068547E"/>
    <w:rsid w:val="00685490"/>
    <w:rsid w:val="006854F6"/>
    <w:rsid w:val="00685522"/>
    <w:rsid w:val="00685551"/>
    <w:rsid w:val="00685573"/>
    <w:rsid w:val="006855B7"/>
    <w:rsid w:val="006855C8"/>
    <w:rsid w:val="006855D6"/>
    <w:rsid w:val="006855FC"/>
    <w:rsid w:val="00685692"/>
    <w:rsid w:val="006856EF"/>
    <w:rsid w:val="00685747"/>
    <w:rsid w:val="00685753"/>
    <w:rsid w:val="00685786"/>
    <w:rsid w:val="006857A5"/>
    <w:rsid w:val="006857BF"/>
    <w:rsid w:val="006857C6"/>
    <w:rsid w:val="006858D7"/>
    <w:rsid w:val="006858D8"/>
    <w:rsid w:val="00685928"/>
    <w:rsid w:val="00685942"/>
    <w:rsid w:val="0068594C"/>
    <w:rsid w:val="00685968"/>
    <w:rsid w:val="00685996"/>
    <w:rsid w:val="006859A5"/>
    <w:rsid w:val="006859AC"/>
    <w:rsid w:val="006859C3"/>
    <w:rsid w:val="00685A0D"/>
    <w:rsid w:val="00685A6E"/>
    <w:rsid w:val="00685A91"/>
    <w:rsid w:val="00685A9C"/>
    <w:rsid w:val="00685AA3"/>
    <w:rsid w:val="00685B02"/>
    <w:rsid w:val="00685B0E"/>
    <w:rsid w:val="00685B20"/>
    <w:rsid w:val="00685B88"/>
    <w:rsid w:val="00685BA8"/>
    <w:rsid w:val="00685C0E"/>
    <w:rsid w:val="00685C1B"/>
    <w:rsid w:val="00685C49"/>
    <w:rsid w:val="00685C6F"/>
    <w:rsid w:val="00685C92"/>
    <w:rsid w:val="00685CD4"/>
    <w:rsid w:val="00685CF4"/>
    <w:rsid w:val="00685D5A"/>
    <w:rsid w:val="00685D62"/>
    <w:rsid w:val="00685D6F"/>
    <w:rsid w:val="00685D8D"/>
    <w:rsid w:val="00685D9E"/>
    <w:rsid w:val="00685DCD"/>
    <w:rsid w:val="00685E23"/>
    <w:rsid w:val="00685E7C"/>
    <w:rsid w:val="00685EBE"/>
    <w:rsid w:val="00685ECF"/>
    <w:rsid w:val="00685ED2"/>
    <w:rsid w:val="00685EF5"/>
    <w:rsid w:val="00685F02"/>
    <w:rsid w:val="00685F45"/>
    <w:rsid w:val="00685F4C"/>
    <w:rsid w:val="00685F56"/>
    <w:rsid w:val="00685F63"/>
    <w:rsid w:val="00685F65"/>
    <w:rsid w:val="00685F6A"/>
    <w:rsid w:val="00685F93"/>
    <w:rsid w:val="00685FB8"/>
    <w:rsid w:val="0068604E"/>
    <w:rsid w:val="006860A9"/>
    <w:rsid w:val="006860D5"/>
    <w:rsid w:val="006860F7"/>
    <w:rsid w:val="00686109"/>
    <w:rsid w:val="0068610E"/>
    <w:rsid w:val="0068612A"/>
    <w:rsid w:val="00686165"/>
    <w:rsid w:val="0068619E"/>
    <w:rsid w:val="006861B9"/>
    <w:rsid w:val="006861D4"/>
    <w:rsid w:val="00686201"/>
    <w:rsid w:val="0068620A"/>
    <w:rsid w:val="00686229"/>
    <w:rsid w:val="0068622F"/>
    <w:rsid w:val="0068625D"/>
    <w:rsid w:val="00686262"/>
    <w:rsid w:val="006862A4"/>
    <w:rsid w:val="006862D3"/>
    <w:rsid w:val="006862E6"/>
    <w:rsid w:val="00686361"/>
    <w:rsid w:val="00686404"/>
    <w:rsid w:val="00686429"/>
    <w:rsid w:val="0068643F"/>
    <w:rsid w:val="00686477"/>
    <w:rsid w:val="0068655B"/>
    <w:rsid w:val="00686586"/>
    <w:rsid w:val="006865DE"/>
    <w:rsid w:val="00686630"/>
    <w:rsid w:val="0068668C"/>
    <w:rsid w:val="00686698"/>
    <w:rsid w:val="006866A7"/>
    <w:rsid w:val="006866B8"/>
    <w:rsid w:val="0068674B"/>
    <w:rsid w:val="00686767"/>
    <w:rsid w:val="00686789"/>
    <w:rsid w:val="006867AA"/>
    <w:rsid w:val="006867AE"/>
    <w:rsid w:val="006867CA"/>
    <w:rsid w:val="006867D9"/>
    <w:rsid w:val="006867EF"/>
    <w:rsid w:val="00686810"/>
    <w:rsid w:val="00686854"/>
    <w:rsid w:val="00686880"/>
    <w:rsid w:val="006868DF"/>
    <w:rsid w:val="00686952"/>
    <w:rsid w:val="0068695F"/>
    <w:rsid w:val="00686973"/>
    <w:rsid w:val="00686983"/>
    <w:rsid w:val="00686A13"/>
    <w:rsid w:val="00686A24"/>
    <w:rsid w:val="00686A5F"/>
    <w:rsid w:val="00686A83"/>
    <w:rsid w:val="00686A94"/>
    <w:rsid w:val="00686AD4"/>
    <w:rsid w:val="00686B06"/>
    <w:rsid w:val="00686B25"/>
    <w:rsid w:val="00686B28"/>
    <w:rsid w:val="00686B2D"/>
    <w:rsid w:val="00686B54"/>
    <w:rsid w:val="00686BA2"/>
    <w:rsid w:val="00686BE6"/>
    <w:rsid w:val="00686C0B"/>
    <w:rsid w:val="00686C0F"/>
    <w:rsid w:val="00686C20"/>
    <w:rsid w:val="00686C58"/>
    <w:rsid w:val="00686CA8"/>
    <w:rsid w:val="00686CAD"/>
    <w:rsid w:val="00686CB6"/>
    <w:rsid w:val="00686CB7"/>
    <w:rsid w:val="00686CBC"/>
    <w:rsid w:val="00686D7C"/>
    <w:rsid w:val="00686DB2"/>
    <w:rsid w:val="00686E4D"/>
    <w:rsid w:val="00686E50"/>
    <w:rsid w:val="00686EF9"/>
    <w:rsid w:val="00686F02"/>
    <w:rsid w:val="0068702D"/>
    <w:rsid w:val="0068702F"/>
    <w:rsid w:val="00687052"/>
    <w:rsid w:val="00687096"/>
    <w:rsid w:val="006870E7"/>
    <w:rsid w:val="006870EE"/>
    <w:rsid w:val="006870F6"/>
    <w:rsid w:val="0068713D"/>
    <w:rsid w:val="0068715F"/>
    <w:rsid w:val="0068719E"/>
    <w:rsid w:val="006871A0"/>
    <w:rsid w:val="006871AA"/>
    <w:rsid w:val="00687208"/>
    <w:rsid w:val="00687231"/>
    <w:rsid w:val="0068728A"/>
    <w:rsid w:val="006872CB"/>
    <w:rsid w:val="00687313"/>
    <w:rsid w:val="0068731F"/>
    <w:rsid w:val="00687334"/>
    <w:rsid w:val="0068736A"/>
    <w:rsid w:val="006873CF"/>
    <w:rsid w:val="006873FE"/>
    <w:rsid w:val="00687401"/>
    <w:rsid w:val="00687466"/>
    <w:rsid w:val="00687480"/>
    <w:rsid w:val="006874D1"/>
    <w:rsid w:val="006874EB"/>
    <w:rsid w:val="0068754F"/>
    <w:rsid w:val="00687577"/>
    <w:rsid w:val="006875A7"/>
    <w:rsid w:val="006875C9"/>
    <w:rsid w:val="006875DC"/>
    <w:rsid w:val="006875E6"/>
    <w:rsid w:val="006875ED"/>
    <w:rsid w:val="00687624"/>
    <w:rsid w:val="00687662"/>
    <w:rsid w:val="00687667"/>
    <w:rsid w:val="0068767B"/>
    <w:rsid w:val="0068770C"/>
    <w:rsid w:val="00687745"/>
    <w:rsid w:val="0068777E"/>
    <w:rsid w:val="00687781"/>
    <w:rsid w:val="0068778C"/>
    <w:rsid w:val="00687795"/>
    <w:rsid w:val="006877AB"/>
    <w:rsid w:val="006877F1"/>
    <w:rsid w:val="00687961"/>
    <w:rsid w:val="0068796F"/>
    <w:rsid w:val="006879DE"/>
    <w:rsid w:val="006879E3"/>
    <w:rsid w:val="00687A07"/>
    <w:rsid w:val="00687A1A"/>
    <w:rsid w:val="00687A5F"/>
    <w:rsid w:val="00687B19"/>
    <w:rsid w:val="00687B5F"/>
    <w:rsid w:val="00687B66"/>
    <w:rsid w:val="00687B69"/>
    <w:rsid w:val="00687B9C"/>
    <w:rsid w:val="00687C12"/>
    <w:rsid w:val="00687C39"/>
    <w:rsid w:val="00687C3B"/>
    <w:rsid w:val="00687CF7"/>
    <w:rsid w:val="00687D01"/>
    <w:rsid w:val="00687D29"/>
    <w:rsid w:val="00687D4C"/>
    <w:rsid w:val="00687D70"/>
    <w:rsid w:val="00687DB6"/>
    <w:rsid w:val="00687DC8"/>
    <w:rsid w:val="00687DD1"/>
    <w:rsid w:val="00687DF3"/>
    <w:rsid w:val="00687E45"/>
    <w:rsid w:val="00687E66"/>
    <w:rsid w:val="00687E6F"/>
    <w:rsid w:val="00687E7F"/>
    <w:rsid w:val="00687E83"/>
    <w:rsid w:val="00687E8C"/>
    <w:rsid w:val="00687ED1"/>
    <w:rsid w:val="00687F4A"/>
    <w:rsid w:val="00687F4D"/>
    <w:rsid w:val="00687FC9"/>
    <w:rsid w:val="00687FEA"/>
    <w:rsid w:val="00687FEE"/>
    <w:rsid w:val="0069004D"/>
    <w:rsid w:val="00690082"/>
    <w:rsid w:val="006900BB"/>
    <w:rsid w:val="006900D8"/>
    <w:rsid w:val="006900E9"/>
    <w:rsid w:val="00690121"/>
    <w:rsid w:val="00690130"/>
    <w:rsid w:val="00690182"/>
    <w:rsid w:val="006901AF"/>
    <w:rsid w:val="006901CF"/>
    <w:rsid w:val="006901D3"/>
    <w:rsid w:val="006901D9"/>
    <w:rsid w:val="00690220"/>
    <w:rsid w:val="00690262"/>
    <w:rsid w:val="00690280"/>
    <w:rsid w:val="006902C1"/>
    <w:rsid w:val="006902CA"/>
    <w:rsid w:val="006902DA"/>
    <w:rsid w:val="006902F8"/>
    <w:rsid w:val="00690310"/>
    <w:rsid w:val="006903BD"/>
    <w:rsid w:val="006903CC"/>
    <w:rsid w:val="006903CE"/>
    <w:rsid w:val="00690424"/>
    <w:rsid w:val="006904B1"/>
    <w:rsid w:val="006904CE"/>
    <w:rsid w:val="0069050F"/>
    <w:rsid w:val="00690514"/>
    <w:rsid w:val="00690537"/>
    <w:rsid w:val="00690562"/>
    <w:rsid w:val="0069059D"/>
    <w:rsid w:val="006905AA"/>
    <w:rsid w:val="006905F2"/>
    <w:rsid w:val="00690605"/>
    <w:rsid w:val="0069065A"/>
    <w:rsid w:val="0069069A"/>
    <w:rsid w:val="006906A1"/>
    <w:rsid w:val="006906C1"/>
    <w:rsid w:val="0069073E"/>
    <w:rsid w:val="00690756"/>
    <w:rsid w:val="00690769"/>
    <w:rsid w:val="006907DB"/>
    <w:rsid w:val="006907E1"/>
    <w:rsid w:val="006907FF"/>
    <w:rsid w:val="006908C7"/>
    <w:rsid w:val="006908C9"/>
    <w:rsid w:val="006908E1"/>
    <w:rsid w:val="006908EF"/>
    <w:rsid w:val="00690901"/>
    <w:rsid w:val="0069094E"/>
    <w:rsid w:val="00690965"/>
    <w:rsid w:val="00690988"/>
    <w:rsid w:val="006909E9"/>
    <w:rsid w:val="006909F8"/>
    <w:rsid w:val="00690A4F"/>
    <w:rsid w:val="00690A61"/>
    <w:rsid w:val="00690A7E"/>
    <w:rsid w:val="00690ACD"/>
    <w:rsid w:val="00690ADD"/>
    <w:rsid w:val="00690B75"/>
    <w:rsid w:val="00690B79"/>
    <w:rsid w:val="00690B89"/>
    <w:rsid w:val="00690C23"/>
    <w:rsid w:val="00690C47"/>
    <w:rsid w:val="00690C60"/>
    <w:rsid w:val="00690C88"/>
    <w:rsid w:val="00690CBD"/>
    <w:rsid w:val="00690D20"/>
    <w:rsid w:val="00690D2D"/>
    <w:rsid w:val="00690D41"/>
    <w:rsid w:val="00690D46"/>
    <w:rsid w:val="00690D4C"/>
    <w:rsid w:val="00690DA7"/>
    <w:rsid w:val="00690DAE"/>
    <w:rsid w:val="00690DFC"/>
    <w:rsid w:val="00690E0E"/>
    <w:rsid w:val="00690E2D"/>
    <w:rsid w:val="00690E8C"/>
    <w:rsid w:val="00690EE0"/>
    <w:rsid w:val="00690EE1"/>
    <w:rsid w:val="00690F22"/>
    <w:rsid w:val="00690F38"/>
    <w:rsid w:val="00690F7E"/>
    <w:rsid w:val="00690FF3"/>
    <w:rsid w:val="00691047"/>
    <w:rsid w:val="0069104B"/>
    <w:rsid w:val="00691056"/>
    <w:rsid w:val="0069106D"/>
    <w:rsid w:val="006910B7"/>
    <w:rsid w:val="006910FC"/>
    <w:rsid w:val="00691117"/>
    <w:rsid w:val="00691159"/>
    <w:rsid w:val="006911B2"/>
    <w:rsid w:val="0069123F"/>
    <w:rsid w:val="00691242"/>
    <w:rsid w:val="0069124E"/>
    <w:rsid w:val="0069125A"/>
    <w:rsid w:val="006912AB"/>
    <w:rsid w:val="006912E8"/>
    <w:rsid w:val="006912EC"/>
    <w:rsid w:val="006912F0"/>
    <w:rsid w:val="00691308"/>
    <w:rsid w:val="00691346"/>
    <w:rsid w:val="006913CF"/>
    <w:rsid w:val="006913E9"/>
    <w:rsid w:val="00691411"/>
    <w:rsid w:val="00691412"/>
    <w:rsid w:val="00691415"/>
    <w:rsid w:val="0069145A"/>
    <w:rsid w:val="0069146F"/>
    <w:rsid w:val="0069149F"/>
    <w:rsid w:val="006914B8"/>
    <w:rsid w:val="006914E5"/>
    <w:rsid w:val="0069151B"/>
    <w:rsid w:val="00691524"/>
    <w:rsid w:val="00691528"/>
    <w:rsid w:val="0069152A"/>
    <w:rsid w:val="00691539"/>
    <w:rsid w:val="0069156B"/>
    <w:rsid w:val="00691674"/>
    <w:rsid w:val="006916A6"/>
    <w:rsid w:val="006916AB"/>
    <w:rsid w:val="006916BB"/>
    <w:rsid w:val="00691718"/>
    <w:rsid w:val="00691742"/>
    <w:rsid w:val="006917A6"/>
    <w:rsid w:val="006917AB"/>
    <w:rsid w:val="00691851"/>
    <w:rsid w:val="006918A1"/>
    <w:rsid w:val="00691934"/>
    <w:rsid w:val="00691965"/>
    <w:rsid w:val="006919E4"/>
    <w:rsid w:val="00691A88"/>
    <w:rsid w:val="00691AAF"/>
    <w:rsid w:val="00691AE0"/>
    <w:rsid w:val="00691AF5"/>
    <w:rsid w:val="00691B31"/>
    <w:rsid w:val="00691BBC"/>
    <w:rsid w:val="00691BF9"/>
    <w:rsid w:val="00691C0F"/>
    <w:rsid w:val="00691C12"/>
    <w:rsid w:val="00691C13"/>
    <w:rsid w:val="00691C39"/>
    <w:rsid w:val="00691C51"/>
    <w:rsid w:val="00691C58"/>
    <w:rsid w:val="00691CB5"/>
    <w:rsid w:val="00691CE5"/>
    <w:rsid w:val="00691D33"/>
    <w:rsid w:val="00691D62"/>
    <w:rsid w:val="00691D6E"/>
    <w:rsid w:val="00691D71"/>
    <w:rsid w:val="00691D75"/>
    <w:rsid w:val="00691DA5"/>
    <w:rsid w:val="00691E24"/>
    <w:rsid w:val="00691E87"/>
    <w:rsid w:val="00691E9C"/>
    <w:rsid w:val="00691EEB"/>
    <w:rsid w:val="00691F43"/>
    <w:rsid w:val="00691F48"/>
    <w:rsid w:val="00691F78"/>
    <w:rsid w:val="0069205D"/>
    <w:rsid w:val="006920AB"/>
    <w:rsid w:val="006920B7"/>
    <w:rsid w:val="006920E3"/>
    <w:rsid w:val="00692132"/>
    <w:rsid w:val="0069216E"/>
    <w:rsid w:val="006921D2"/>
    <w:rsid w:val="00692258"/>
    <w:rsid w:val="0069226E"/>
    <w:rsid w:val="006922D4"/>
    <w:rsid w:val="006922EC"/>
    <w:rsid w:val="00692316"/>
    <w:rsid w:val="0069238F"/>
    <w:rsid w:val="006923A6"/>
    <w:rsid w:val="006923C8"/>
    <w:rsid w:val="00692401"/>
    <w:rsid w:val="0069241F"/>
    <w:rsid w:val="00692444"/>
    <w:rsid w:val="0069245E"/>
    <w:rsid w:val="00692472"/>
    <w:rsid w:val="00692478"/>
    <w:rsid w:val="00692488"/>
    <w:rsid w:val="0069248A"/>
    <w:rsid w:val="006924E6"/>
    <w:rsid w:val="0069250B"/>
    <w:rsid w:val="0069252C"/>
    <w:rsid w:val="0069253A"/>
    <w:rsid w:val="0069253B"/>
    <w:rsid w:val="006925EF"/>
    <w:rsid w:val="006925FE"/>
    <w:rsid w:val="0069262D"/>
    <w:rsid w:val="006926C4"/>
    <w:rsid w:val="006926D6"/>
    <w:rsid w:val="006926F0"/>
    <w:rsid w:val="00692726"/>
    <w:rsid w:val="0069274C"/>
    <w:rsid w:val="00692754"/>
    <w:rsid w:val="0069278A"/>
    <w:rsid w:val="006927B0"/>
    <w:rsid w:val="0069282F"/>
    <w:rsid w:val="006928D2"/>
    <w:rsid w:val="006928E5"/>
    <w:rsid w:val="006928EB"/>
    <w:rsid w:val="006928F8"/>
    <w:rsid w:val="00692928"/>
    <w:rsid w:val="00692988"/>
    <w:rsid w:val="0069298B"/>
    <w:rsid w:val="006929D9"/>
    <w:rsid w:val="006929F7"/>
    <w:rsid w:val="00692A0E"/>
    <w:rsid w:val="00692A14"/>
    <w:rsid w:val="00692A60"/>
    <w:rsid w:val="00692A92"/>
    <w:rsid w:val="00692AC6"/>
    <w:rsid w:val="00692B40"/>
    <w:rsid w:val="00692B45"/>
    <w:rsid w:val="00692C1A"/>
    <w:rsid w:val="00692C2F"/>
    <w:rsid w:val="00692C58"/>
    <w:rsid w:val="00692C75"/>
    <w:rsid w:val="00692D20"/>
    <w:rsid w:val="00692D31"/>
    <w:rsid w:val="00692D36"/>
    <w:rsid w:val="00692D4C"/>
    <w:rsid w:val="00692D51"/>
    <w:rsid w:val="00692DA9"/>
    <w:rsid w:val="00692DB2"/>
    <w:rsid w:val="00692E0A"/>
    <w:rsid w:val="00692E44"/>
    <w:rsid w:val="00692E58"/>
    <w:rsid w:val="00692E9E"/>
    <w:rsid w:val="00692EDD"/>
    <w:rsid w:val="00692EE7"/>
    <w:rsid w:val="00692F42"/>
    <w:rsid w:val="00692F7E"/>
    <w:rsid w:val="00692F82"/>
    <w:rsid w:val="00692F89"/>
    <w:rsid w:val="00692FA1"/>
    <w:rsid w:val="00692FA5"/>
    <w:rsid w:val="00693007"/>
    <w:rsid w:val="00693067"/>
    <w:rsid w:val="006930BF"/>
    <w:rsid w:val="006930E3"/>
    <w:rsid w:val="0069310F"/>
    <w:rsid w:val="006931C3"/>
    <w:rsid w:val="00693246"/>
    <w:rsid w:val="0069325A"/>
    <w:rsid w:val="00693268"/>
    <w:rsid w:val="006932B6"/>
    <w:rsid w:val="006932D3"/>
    <w:rsid w:val="006932F7"/>
    <w:rsid w:val="00693308"/>
    <w:rsid w:val="00693334"/>
    <w:rsid w:val="0069338D"/>
    <w:rsid w:val="006933A8"/>
    <w:rsid w:val="0069342B"/>
    <w:rsid w:val="0069343E"/>
    <w:rsid w:val="0069344E"/>
    <w:rsid w:val="00693469"/>
    <w:rsid w:val="006934B8"/>
    <w:rsid w:val="006934E4"/>
    <w:rsid w:val="006934E5"/>
    <w:rsid w:val="006934FE"/>
    <w:rsid w:val="00693504"/>
    <w:rsid w:val="0069351B"/>
    <w:rsid w:val="0069355E"/>
    <w:rsid w:val="006935BA"/>
    <w:rsid w:val="006935D0"/>
    <w:rsid w:val="006935E4"/>
    <w:rsid w:val="00693665"/>
    <w:rsid w:val="006936D8"/>
    <w:rsid w:val="0069372F"/>
    <w:rsid w:val="0069376A"/>
    <w:rsid w:val="00693786"/>
    <w:rsid w:val="0069379A"/>
    <w:rsid w:val="006937A9"/>
    <w:rsid w:val="006937C5"/>
    <w:rsid w:val="0069381B"/>
    <w:rsid w:val="00693827"/>
    <w:rsid w:val="0069385B"/>
    <w:rsid w:val="006938C3"/>
    <w:rsid w:val="006938E5"/>
    <w:rsid w:val="00693948"/>
    <w:rsid w:val="00693958"/>
    <w:rsid w:val="00693963"/>
    <w:rsid w:val="00693993"/>
    <w:rsid w:val="00693A15"/>
    <w:rsid w:val="00693A83"/>
    <w:rsid w:val="00693BF6"/>
    <w:rsid w:val="00693C30"/>
    <w:rsid w:val="00693C6A"/>
    <w:rsid w:val="00693C8A"/>
    <w:rsid w:val="00693C91"/>
    <w:rsid w:val="00693CD9"/>
    <w:rsid w:val="00693CE2"/>
    <w:rsid w:val="00693D00"/>
    <w:rsid w:val="00693D35"/>
    <w:rsid w:val="00693DAA"/>
    <w:rsid w:val="00693DBA"/>
    <w:rsid w:val="00693EA8"/>
    <w:rsid w:val="00693EAB"/>
    <w:rsid w:val="00693EDA"/>
    <w:rsid w:val="00693EED"/>
    <w:rsid w:val="00693EFC"/>
    <w:rsid w:val="00693F2A"/>
    <w:rsid w:val="00693F5B"/>
    <w:rsid w:val="00693FA6"/>
    <w:rsid w:val="0069407B"/>
    <w:rsid w:val="0069407C"/>
    <w:rsid w:val="006940DB"/>
    <w:rsid w:val="006941A8"/>
    <w:rsid w:val="006941BF"/>
    <w:rsid w:val="006941CF"/>
    <w:rsid w:val="006941E2"/>
    <w:rsid w:val="00694228"/>
    <w:rsid w:val="00694278"/>
    <w:rsid w:val="006942B4"/>
    <w:rsid w:val="006942C5"/>
    <w:rsid w:val="0069431B"/>
    <w:rsid w:val="0069431C"/>
    <w:rsid w:val="0069431D"/>
    <w:rsid w:val="0069431E"/>
    <w:rsid w:val="0069434D"/>
    <w:rsid w:val="0069435F"/>
    <w:rsid w:val="00694418"/>
    <w:rsid w:val="00694422"/>
    <w:rsid w:val="00694453"/>
    <w:rsid w:val="0069445D"/>
    <w:rsid w:val="0069449B"/>
    <w:rsid w:val="0069449E"/>
    <w:rsid w:val="00694546"/>
    <w:rsid w:val="00694568"/>
    <w:rsid w:val="00694583"/>
    <w:rsid w:val="006945A3"/>
    <w:rsid w:val="006945E5"/>
    <w:rsid w:val="00694659"/>
    <w:rsid w:val="0069469B"/>
    <w:rsid w:val="006946B2"/>
    <w:rsid w:val="006946BF"/>
    <w:rsid w:val="006946CF"/>
    <w:rsid w:val="00694702"/>
    <w:rsid w:val="00694714"/>
    <w:rsid w:val="0069471A"/>
    <w:rsid w:val="00694725"/>
    <w:rsid w:val="00694737"/>
    <w:rsid w:val="006947C0"/>
    <w:rsid w:val="006947C7"/>
    <w:rsid w:val="00694874"/>
    <w:rsid w:val="006948B2"/>
    <w:rsid w:val="006948DA"/>
    <w:rsid w:val="006948E3"/>
    <w:rsid w:val="00694900"/>
    <w:rsid w:val="0069497C"/>
    <w:rsid w:val="0069497F"/>
    <w:rsid w:val="00694998"/>
    <w:rsid w:val="006949AA"/>
    <w:rsid w:val="006949FF"/>
    <w:rsid w:val="00694A26"/>
    <w:rsid w:val="00694A2E"/>
    <w:rsid w:val="00694A34"/>
    <w:rsid w:val="00694A6C"/>
    <w:rsid w:val="00694B03"/>
    <w:rsid w:val="00694B4D"/>
    <w:rsid w:val="00694B53"/>
    <w:rsid w:val="00694B92"/>
    <w:rsid w:val="00694BCA"/>
    <w:rsid w:val="00694C37"/>
    <w:rsid w:val="00694C73"/>
    <w:rsid w:val="00694DA5"/>
    <w:rsid w:val="00694DFB"/>
    <w:rsid w:val="00694E2B"/>
    <w:rsid w:val="00694E41"/>
    <w:rsid w:val="00694E4F"/>
    <w:rsid w:val="00694E51"/>
    <w:rsid w:val="00694E6C"/>
    <w:rsid w:val="00694E76"/>
    <w:rsid w:val="00694F31"/>
    <w:rsid w:val="00694F39"/>
    <w:rsid w:val="00694F3E"/>
    <w:rsid w:val="00694F3F"/>
    <w:rsid w:val="00694F5C"/>
    <w:rsid w:val="00694F9C"/>
    <w:rsid w:val="00694FC1"/>
    <w:rsid w:val="00695045"/>
    <w:rsid w:val="006950E0"/>
    <w:rsid w:val="006950EC"/>
    <w:rsid w:val="006950FA"/>
    <w:rsid w:val="00695153"/>
    <w:rsid w:val="006951C5"/>
    <w:rsid w:val="006951C9"/>
    <w:rsid w:val="006951D0"/>
    <w:rsid w:val="0069522A"/>
    <w:rsid w:val="006952B5"/>
    <w:rsid w:val="0069534E"/>
    <w:rsid w:val="0069535A"/>
    <w:rsid w:val="0069536D"/>
    <w:rsid w:val="0069537A"/>
    <w:rsid w:val="00695383"/>
    <w:rsid w:val="0069539B"/>
    <w:rsid w:val="006953B7"/>
    <w:rsid w:val="006953FB"/>
    <w:rsid w:val="00695446"/>
    <w:rsid w:val="006954D7"/>
    <w:rsid w:val="00695512"/>
    <w:rsid w:val="00695565"/>
    <w:rsid w:val="00695569"/>
    <w:rsid w:val="0069557B"/>
    <w:rsid w:val="006955D4"/>
    <w:rsid w:val="006955F3"/>
    <w:rsid w:val="0069560C"/>
    <w:rsid w:val="0069561E"/>
    <w:rsid w:val="006956AC"/>
    <w:rsid w:val="006956CE"/>
    <w:rsid w:val="006956D4"/>
    <w:rsid w:val="006956F5"/>
    <w:rsid w:val="006956FD"/>
    <w:rsid w:val="0069573A"/>
    <w:rsid w:val="00695757"/>
    <w:rsid w:val="006957B4"/>
    <w:rsid w:val="0069580F"/>
    <w:rsid w:val="0069581F"/>
    <w:rsid w:val="00695845"/>
    <w:rsid w:val="006958A9"/>
    <w:rsid w:val="006958B2"/>
    <w:rsid w:val="00695912"/>
    <w:rsid w:val="0069598E"/>
    <w:rsid w:val="006959D5"/>
    <w:rsid w:val="006959ED"/>
    <w:rsid w:val="00695ABF"/>
    <w:rsid w:val="00695B2B"/>
    <w:rsid w:val="00695B37"/>
    <w:rsid w:val="00695B7C"/>
    <w:rsid w:val="00695B86"/>
    <w:rsid w:val="00695BA4"/>
    <w:rsid w:val="00695BA7"/>
    <w:rsid w:val="00695BA9"/>
    <w:rsid w:val="00695BBE"/>
    <w:rsid w:val="00695BDB"/>
    <w:rsid w:val="00695BF9"/>
    <w:rsid w:val="00695BFC"/>
    <w:rsid w:val="00695C46"/>
    <w:rsid w:val="00695C5A"/>
    <w:rsid w:val="00695C87"/>
    <w:rsid w:val="00695D7C"/>
    <w:rsid w:val="00695D97"/>
    <w:rsid w:val="00695DB6"/>
    <w:rsid w:val="00695DDE"/>
    <w:rsid w:val="00695E3B"/>
    <w:rsid w:val="00695E8D"/>
    <w:rsid w:val="00695F41"/>
    <w:rsid w:val="00695F45"/>
    <w:rsid w:val="00695F55"/>
    <w:rsid w:val="00695F78"/>
    <w:rsid w:val="00695FBC"/>
    <w:rsid w:val="00695FC8"/>
    <w:rsid w:val="00695FD3"/>
    <w:rsid w:val="00696080"/>
    <w:rsid w:val="006960AC"/>
    <w:rsid w:val="006960E0"/>
    <w:rsid w:val="0069613B"/>
    <w:rsid w:val="00696160"/>
    <w:rsid w:val="00696181"/>
    <w:rsid w:val="00696197"/>
    <w:rsid w:val="006961A1"/>
    <w:rsid w:val="0069624E"/>
    <w:rsid w:val="00696274"/>
    <w:rsid w:val="00696286"/>
    <w:rsid w:val="006962B2"/>
    <w:rsid w:val="006962EC"/>
    <w:rsid w:val="00696362"/>
    <w:rsid w:val="00696365"/>
    <w:rsid w:val="00696392"/>
    <w:rsid w:val="006964B8"/>
    <w:rsid w:val="00696553"/>
    <w:rsid w:val="00696564"/>
    <w:rsid w:val="00696574"/>
    <w:rsid w:val="006965B8"/>
    <w:rsid w:val="006965C1"/>
    <w:rsid w:val="006965F5"/>
    <w:rsid w:val="0069661B"/>
    <w:rsid w:val="00696654"/>
    <w:rsid w:val="006966B4"/>
    <w:rsid w:val="006966F2"/>
    <w:rsid w:val="00696734"/>
    <w:rsid w:val="0069673B"/>
    <w:rsid w:val="006967C9"/>
    <w:rsid w:val="00696822"/>
    <w:rsid w:val="00696834"/>
    <w:rsid w:val="00696883"/>
    <w:rsid w:val="006968A9"/>
    <w:rsid w:val="006968D1"/>
    <w:rsid w:val="006968E4"/>
    <w:rsid w:val="00696970"/>
    <w:rsid w:val="00696984"/>
    <w:rsid w:val="006969E0"/>
    <w:rsid w:val="00696A3A"/>
    <w:rsid w:val="00696A42"/>
    <w:rsid w:val="00696A68"/>
    <w:rsid w:val="00696AD3"/>
    <w:rsid w:val="00696B38"/>
    <w:rsid w:val="00696B8C"/>
    <w:rsid w:val="00696BA2"/>
    <w:rsid w:val="00696CBA"/>
    <w:rsid w:val="00696DA1"/>
    <w:rsid w:val="00696E14"/>
    <w:rsid w:val="00696E29"/>
    <w:rsid w:val="00696E47"/>
    <w:rsid w:val="00696E65"/>
    <w:rsid w:val="00696EAE"/>
    <w:rsid w:val="00696EB0"/>
    <w:rsid w:val="00696EC9"/>
    <w:rsid w:val="00696ED1"/>
    <w:rsid w:val="00696F0F"/>
    <w:rsid w:val="00696F1C"/>
    <w:rsid w:val="00696F35"/>
    <w:rsid w:val="00696F83"/>
    <w:rsid w:val="00696FCA"/>
    <w:rsid w:val="00697073"/>
    <w:rsid w:val="00697083"/>
    <w:rsid w:val="006970ED"/>
    <w:rsid w:val="006970FC"/>
    <w:rsid w:val="00697133"/>
    <w:rsid w:val="006971A0"/>
    <w:rsid w:val="006971A1"/>
    <w:rsid w:val="006971B2"/>
    <w:rsid w:val="006971E2"/>
    <w:rsid w:val="00697223"/>
    <w:rsid w:val="00697241"/>
    <w:rsid w:val="00697277"/>
    <w:rsid w:val="0069728B"/>
    <w:rsid w:val="0069728E"/>
    <w:rsid w:val="0069738B"/>
    <w:rsid w:val="00697399"/>
    <w:rsid w:val="0069742B"/>
    <w:rsid w:val="00697433"/>
    <w:rsid w:val="00697443"/>
    <w:rsid w:val="0069745D"/>
    <w:rsid w:val="00697499"/>
    <w:rsid w:val="006974AE"/>
    <w:rsid w:val="006974D8"/>
    <w:rsid w:val="006974E2"/>
    <w:rsid w:val="0069753D"/>
    <w:rsid w:val="00697597"/>
    <w:rsid w:val="0069759A"/>
    <w:rsid w:val="006975C1"/>
    <w:rsid w:val="006975ED"/>
    <w:rsid w:val="00697630"/>
    <w:rsid w:val="0069765B"/>
    <w:rsid w:val="00697686"/>
    <w:rsid w:val="006976E2"/>
    <w:rsid w:val="006976E6"/>
    <w:rsid w:val="00697712"/>
    <w:rsid w:val="00697715"/>
    <w:rsid w:val="0069772F"/>
    <w:rsid w:val="0069773D"/>
    <w:rsid w:val="00697750"/>
    <w:rsid w:val="00697751"/>
    <w:rsid w:val="00697766"/>
    <w:rsid w:val="00697777"/>
    <w:rsid w:val="006977C7"/>
    <w:rsid w:val="00697801"/>
    <w:rsid w:val="0069783E"/>
    <w:rsid w:val="00697845"/>
    <w:rsid w:val="00697855"/>
    <w:rsid w:val="0069787D"/>
    <w:rsid w:val="00697897"/>
    <w:rsid w:val="006978AB"/>
    <w:rsid w:val="006978BD"/>
    <w:rsid w:val="006978F6"/>
    <w:rsid w:val="00697920"/>
    <w:rsid w:val="006979EA"/>
    <w:rsid w:val="00697A2A"/>
    <w:rsid w:val="00697A48"/>
    <w:rsid w:val="00697A7C"/>
    <w:rsid w:val="00697B15"/>
    <w:rsid w:val="00697B25"/>
    <w:rsid w:val="00697BE0"/>
    <w:rsid w:val="00697BED"/>
    <w:rsid w:val="00697C43"/>
    <w:rsid w:val="00697C86"/>
    <w:rsid w:val="00697CE4"/>
    <w:rsid w:val="00697CFF"/>
    <w:rsid w:val="00697D19"/>
    <w:rsid w:val="00697D74"/>
    <w:rsid w:val="00697D76"/>
    <w:rsid w:val="00697DAF"/>
    <w:rsid w:val="00697DF9"/>
    <w:rsid w:val="00697E0D"/>
    <w:rsid w:val="00697EF9"/>
    <w:rsid w:val="00697F35"/>
    <w:rsid w:val="00697F78"/>
    <w:rsid w:val="00697FBF"/>
    <w:rsid w:val="00697FC0"/>
    <w:rsid w:val="00697FDC"/>
    <w:rsid w:val="00697FDF"/>
    <w:rsid w:val="006A0028"/>
    <w:rsid w:val="006A00D2"/>
    <w:rsid w:val="006A015E"/>
    <w:rsid w:val="006A0169"/>
    <w:rsid w:val="006A01BC"/>
    <w:rsid w:val="006A01F8"/>
    <w:rsid w:val="006A01FA"/>
    <w:rsid w:val="006A0235"/>
    <w:rsid w:val="006A0256"/>
    <w:rsid w:val="006A0277"/>
    <w:rsid w:val="006A0283"/>
    <w:rsid w:val="006A0298"/>
    <w:rsid w:val="006A02C8"/>
    <w:rsid w:val="006A02CC"/>
    <w:rsid w:val="006A02F9"/>
    <w:rsid w:val="006A0322"/>
    <w:rsid w:val="006A03CD"/>
    <w:rsid w:val="006A03EE"/>
    <w:rsid w:val="006A043F"/>
    <w:rsid w:val="006A045E"/>
    <w:rsid w:val="006A04C3"/>
    <w:rsid w:val="006A052C"/>
    <w:rsid w:val="006A056B"/>
    <w:rsid w:val="006A057A"/>
    <w:rsid w:val="006A0582"/>
    <w:rsid w:val="006A05A6"/>
    <w:rsid w:val="006A05AA"/>
    <w:rsid w:val="006A05C6"/>
    <w:rsid w:val="006A05CF"/>
    <w:rsid w:val="006A060C"/>
    <w:rsid w:val="006A066C"/>
    <w:rsid w:val="006A0677"/>
    <w:rsid w:val="006A06CB"/>
    <w:rsid w:val="006A06F3"/>
    <w:rsid w:val="006A070A"/>
    <w:rsid w:val="006A0743"/>
    <w:rsid w:val="006A07B7"/>
    <w:rsid w:val="006A07B9"/>
    <w:rsid w:val="006A0808"/>
    <w:rsid w:val="006A085E"/>
    <w:rsid w:val="006A0877"/>
    <w:rsid w:val="006A087B"/>
    <w:rsid w:val="006A088B"/>
    <w:rsid w:val="006A0894"/>
    <w:rsid w:val="006A08A1"/>
    <w:rsid w:val="006A08EE"/>
    <w:rsid w:val="006A0932"/>
    <w:rsid w:val="006A0949"/>
    <w:rsid w:val="006A0960"/>
    <w:rsid w:val="006A0969"/>
    <w:rsid w:val="006A099A"/>
    <w:rsid w:val="006A09DD"/>
    <w:rsid w:val="006A0A4A"/>
    <w:rsid w:val="006A0A59"/>
    <w:rsid w:val="006A0A8B"/>
    <w:rsid w:val="006A0AC0"/>
    <w:rsid w:val="006A0AEA"/>
    <w:rsid w:val="006A0AEB"/>
    <w:rsid w:val="006A0B36"/>
    <w:rsid w:val="006A0B3E"/>
    <w:rsid w:val="006A0B97"/>
    <w:rsid w:val="006A0BAC"/>
    <w:rsid w:val="006A0BEF"/>
    <w:rsid w:val="006A0BF0"/>
    <w:rsid w:val="006A0C17"/>
    <w:rsid w:val="006A0C7B"/>
    <w:rsid w:val="006A0C88"/>
    <w:rsid w:val="006A0CD8"/>
    <w:rsid w:val="006A0D50"/>
    <w:rsid w:val="006A0D57"/>
    <w:rsid w:val="006A0D8B"/>
    <w:rsid w:val="006A0D97"/>
    <w:rsid w:val="006A0DBA"/>
    <w:rsid w:val="006A0DCD"/>
    <w:rsid w:val="006A0E48"/>
    <w:rsid w:val="006A0E91"/>
    <w:rsid w:val="006A0E94"/>
    <w:rsid w:val="006A0E98"/>
    <w:rsid w:val="006A0ED9"/>
    <w:rsid w:val="006A0F10"/>
    <w:rsid w:val="006A0F2D"/>
    <w:rsid w:val="006A0F33"/>
    <w:rsid w:val="006A0FCF"/>
    <w:rsid w:val="006A0FE6"/>
    <w:rsid w:val="006A100E"/>
    <w:rsid w:val="006A1070"/>
    <w:rsid w:val="006A1094"/>
    <w:rsid w:val="006A1139"/>
    <w:rsid w:val="006A1171"/>
    <w:rsid w:val="006A117F"/>
    <w:rsid w:val="006A1180"/>
    <w:rsid w:val="006A118E"/>
    <w:rsid w:val="006A1203"/>
    <w:rsid w:val="006A126A"/>
    <w:rsid w:val="006A1287"/>
    <w:rsid w:val="006A12DB"/>
    <w:rsid w:val="006A12DF"/>
    <w:rsid w:val="006A1327"/>
    <w:rsid w:val="006A1340"/>
    <w:rsid w:val="006A1341"/>
    <w:rsid w:val="006A1361"/>
    <w:rsid w:val="006A1399"/>
    <w:rsid w:val="006A13B2"/>
    <w:rsid w:val="006A13B4"/>
    <w:rsid w:val="006A13BD"/>
    <w:rsid w:val="006A13D3"/>
    <w:rsid w:val="006A142C"/>
    <w:rsid w:val="006A1460"/>
    <w:rsid w:val="006A1482"/>
    <w:rsid w:val="006A14CB"/>
    <w:rsid w:val="006A14D5"/>
    <w:rsid w:val="006A1532"/>
    <w:rsid w:val="006A155C"/>
    <w:rsid w:val="006A1568"/>
    <w:rsid w:val="006A157F"/>
    <w:rsid w:val="006A15C1"/>
    <w:rsid w:val="006A15CD"/>
    <w:rsid w:val="006A1603"/>
    <w:rsid w:val="006A1650"/>
    <w:rsid w:val="006A1686"/>
    <w:rsid w:val="006A16A0"/>
    <w:rsid w:val="006A1785"/>
    <w:rsid w:val="006A178E"/>
    <w:rsid w:val="006A17B2"/>
    <w:rsid w:val="006A17C1"/>
    <w:rsid w:val="006A17CC"/>
    <w:rsid w:val="006A17FF"/>
    <w:rsid w:val="006A1827"/>
    <w:rsid w:val="006A183E"/>
    <w:rsid w:val="006A1880"/>
    <w:rsid w:val="006A18A3"/>
    <w:rsid w:val="006A18A6"/>
    <w:rsid w:val="006A18ED"/>
    <w:rsid w:val="006A1916"/>
    <w:rsid w:val="006A1927"/>
    <w:rsid w:val="006A1976"/>
    <w:rsid w:val="006A1A15"/>
    <w:rsid w:val="006A1A2F"/>
    <w:rsid w:val="006A1A8A"/>
    <w:rsid w:val="006A1AAE"/>
    <w:rsid w:val="006A1AB5"/>
    <w:rsid w:val="006A1ABF"/>
    <w:rsid w:val="006A1B07"/>
    <w:rsid w:val="006A1B29"/>
    <w:rsid w:val="006A1B6E"/>
    <w:rsid w:val="006A1B76"/>
    <w:rsid w:val="006A1B93"/>
    <w:rsid w:val="006A1B95"/>
    <w:rsid w:val="006A1B96"/>
    <w:rsid w:val="006A1BDE"/>
    <w:rsid w:val="006A1C0B"/>
    <w:rsid w:val="006A1C40"/>
    <w:rsid w:val="006A1C4A"/>
    <w:rsid w:val="006A1C50"/>
    <w:rsid w:val="006A1C81"/>
    <w:rsid w:val="006A1CB8"/>
    <w:rsid w:val="006A1CBB"/>
    <w:rsid w:val="006A1CE5"/>
    <w:rsid w:val="006A1DF8"/>
    <w:rsid w:val="006A1E1F"/>
    <w:rsid w:val="006A1E20"/>
    <w:rsid w:val="006A1E26"/>
    <w:rsid w:val="006A1E31"/>
    <w:rsid w:val="006A1E57"/>
    <w:rsid w:val="006A1E7D"/>
    <w:rsid w:val="006A1E9E"/>
    <w:rsid w:val="006A1EE9"/>
    <w:rsid w:val="006A1F1C"/>
    <w:rsid w:val="006A200A"/>
    <w:rsid w:val="006A2020"/>
    <w:rsid w:val="006A2041"/>
    <w:rsid w:val="006A2046"/>
    <w:rsid w:val="006A2069"/>
    <w:rsid w:val="006A20A3"/>
    <w:rsid w:val="006A20A5"/>
    <w:rsid w:val="006A2156"/>
    <w:rsid w:val="006A2163"/>
    <w:rsid w:val="006A21DA"/>
    <w:rsid w:val="006A220F"/>
    <w:rsid w:val="006A221E"/>
    <w:rsid w:val="006A222A"/>
    <w:rsid w:val="006A2230"/>
    <w:rsid w:val="006A2288"/>
    <w:rsid w:val="006A22B2"/>
    <w:rsid w:val="006A2321"/>
    <w:rsid w:val="006A2363"/>
    <w:rsid w:val="006A2375"/>
    <w:rsid w:val="006A23D6"/>
    <w:rsid w:val="006A2467"/>
    <w:rsid w:val="006A246B"/>
    <w:rsid w:val="006A248B"/>
    <w:rsid w:val="006A250E"/>
    <w:rsid w:val="006A2567"/>
    <w:rsid w:val="006A2587"/>
    <w:rsid w:val="006A25E7"/>
    <w:rsid w:val="006A2649"/>
    <w:rsid w:val="006A2651"/>
    <w:rsid w:val="006A2676"/>
    <w:rsid w:val="006A26CC"/>
    <w:rsid w:val="006A26D8"/>
    <w:rsid w:val="006A26F7"/>
    <w:rsid w:val="006A2704"/>
    <w:rsid w:val="006A2746"/>
    <w:rsid w:val="006A2761"/>
    <w:rsid w:val="006A2799"/>
    <w:rsid w:val="006A27D7"/>
    <w:rsid w:val="006A2820"/>
    <w:rsid w:val="006A28A3"/>
    <w:rsid w:val="006A28D1"/>
    <w:rsid w:val="006A28D7"/>
    <w:rsid w:val="006A28DC"/>
    <w:rsid w:val="006A290E"/>
    <w:rsid w:val="006A2968"/>
    <w:rsid w:val="006A29A4"/>
    <w:rsid w:val="006A29A6"/>
    <w:rsid w:val="006A2A0C"/>
    <w:rsid w:val="006A2A1E"/>
    <w:rsid w:val="006A2A8B"/>
    <w:rsid w:val="006A2A8C"/>
    <w:rsid w:val="006A2AAD"/>
    <w:rsid w:val="006A2AC7"/>
    <w:rsid w:val="006A2ACC"/>
    <w:rsid w:val="006A2AE5"/>
    <w:rsid w:val="006A2AEC"/>
    <w:rsid w:val="006A2AF7"/>
    <w:rsid w:val="006A2AF9"/>
    <w:rsid w:val="006A2B0F"/>
    <w:rsid w:val="006A2B3A"/>
    <w:rsid w:val="006A2B63"/>
    <w:rsid w:val="006A2B9B"/>
    <w:rsid w:val="006A2BDF"/>
    <w:rsid w:val="006A2C1F"/>
    <w:rsid w:val="006A2C27"/>
    <w:rsid w:val="006A2C72"/>
    <w:rsid w:val="006A2CB7"/>
    <w:rsid w:val="006A2CDF"/>
    <w:rsid w:val="006A2D1A"/>
    <w:rsid w:val="006A2D7B"/>
    <w:rsid w:val="006A2D86"/>
    <w:rsid w:val="006A2DAA"/>
    <w:rsid w:val="006A2DC5"/>
    <w:rsid w:val="006A2E9A"/>
    <w:rsid w:val="006A2EA3"/>
    <w:rsid w:val="006A2F2B"/>
    <w:rsid w:val="006A2F46"/>
    <w:rsid w:val="006A2FCD"/>
    <w:rsid w:val="006A2FFF"/>
    <w:rsid w:val="006A3022"/>
    <w:rsid w:val="006A305B"/>
    <w:rsid w:val="006A30ED"/>
    <w:rsid w:val="006A3139"/>
    <w:rsid w:val="006A319B"/>
    <w:rsid w:val="006A31DF"/>
    <w:rsid w:val="006A31F8"/>
    <w:rsid w:val="006A324E"/>
    <w:rsid w:val="006A3250"/>
    <w:rsid w:val="006A3286"/>
    <w:rsid w:val="006A32D1"/>
    <w:rsid w:val="006A32FB"/>
    <w:rsid w:val="006A3333"/>
    <w:rsid w:val="006A336B"/>
    <w:rsid w:val="006A33AB"/>
    <w:rsid w:val="006A33FB"/>
    <w:rsid w:val="006A3431"/>
    <w:rsid w:val="006A348A"/>
    <w:rsid w:val="006A34E4"/>
    <w:rsid w:val="006A3553"/>
    <w:rsid w:val="006A3569"/>
    <w:rsid w:val="006A357F"/>
    <w:rsid w:val="006A3582"/>
    <w:rsid w:val="006A358A"/>
    <w:rsid w:val="006A3637"/>
    <w:rsid w:val="006A365A"/>
    <w:rsid w:val="006A36AB"/>
    <w:rsid w:val="006A36AF"/>
    <w:rsid w:val="006A36C6"/>
    <w:rsid w:val="006A36D2"/>
    <w:rsid w:val="006A3714"/>
    <w:rsid w:val="006A3757"/>
    <w:rsid w:val="006A3793"/>
    <w:rsid w:val="006A37AE"/>
    <w:rsid w:val="006A37FD"/>
    <w:rsid w:val="006A3801"/>
    <w:rsid w:val="006A384C"/>
    <w:rsid w:val="006A3883"/>
    <w:rsid w:val="006A38B0"/>
    <w:rsid w:val="006A38B1"/>
    <w:rsid w:val="006A38B9"/>
    <w:rsid w:val="006A3900"/>
    <w:rsid w:val="006A3935"/>
    <w:rsid w:val="006A3996"/>
    <w:rsid w:val="006A39C6"/>
    <w:rsid w:val="006A39F2"/>
    <w:rsid w:val="006A3A27"/>
    <w:rsid w:val="006A3A55"/>
    <w:rsid w:val="006A3A7A"/>
    <w:rsid w:val="006A3A8D"/>
    <w:rsid w:val="006A3A93"/>
    <w:rsid w:val="006A3AB0"/>
    <w:rsid w:val="006A3AD6"/>
    <w:rsid w:val="006A3AFC"/>
    <w:rsid w:val="006A3B04"/>
    <w:rsid w:val="006A3B10"/>
    <w:rsid w:val="006A3B1B"/>
    <w:rsid w:val="006A3B5A"/>
    <w:rsid w:val="006A3BAD"/>
    <w:rsid w:val="006A3BE7"/>
    <w:rsid w:val="006A3C25"/>
    <w:rsid w:val="006A3C41"/>
    <w:rsid w:val="006A3CCB"/>
    <w:rsid w:val="006A3CE5"/>
    <w:rsid w:val="006A3CE6"/>
    <w:rsid w:val="006A3CF0"/>
    <w:rsid w:val="006A3CFA"/>
    <w:rsid w:val="006A3E26"/>
    <w:rsid w:val="006A3EDF"/>
    <w:rsid w:val="006A3F07"/>
    <w:rsid w:val="006A3F0D"/>
    <w:rsid w:val="006A3F16"/>
    <w:rsid w:val="006A3F24"/>
    <w:rsid w:val="006A3F5B"/>
    <w:rsid w:val="006A3F62"/>
    <w:rsid w:val="006A3F64"/>
    <w:rsid w:val="006A3FC4"/>
    <w:rsid w:val="006A3FCB"/>
    <w:rsid w:val="006A3FDD"/>
    <w:rsid w:val="006A401E"/>
    <w:rsid w:val="006A4023"/>
    <w:rsid w:val="006A4063"/>
    <w:rsid w:val="006A4078"/>
    <w:rsid w:val="006A407C"/>
    <w:rsid w:val="006A40C4"/>
    <w:rsid w:val="006A40EA"/>
    <w:rsid w:val="006A410C"/>
    <w:rsid w:val="006A4194"/>
    <w:rsid w:val="006A41C3"/>
    <w:rsid w:val="006A4252"/>
    <w:rsid w:val="006A4260"/>
    <w:rsid w:val="006A4288"/>
    <w:rsid w:val="006A4335"/>
    <w:rsid w:val="006A4342"/>
    <w:rsid w:val="006A4358"/>
    <w:rsid w:val="006A4367"/>
    <w:rsid w:val="006A4385"/>
    <w:rsid w:val="006A438F"/>
    <w:rsid w:val="006A440B"/>
    <w:rsid w:val="006A4424"/>
    <w:rsid w:val="006A44EE"/>
    <w:rsid w:val="006A450F"/>
    <w:rsid w:val="006A4567"/>
    <w:rsid w:val="006A456D"/>
    <w:rsid w:val="006A4594"/>
    <w:rsid w:val="006A45F3"/>
    <w:rsid w:val="006A46A9"/>
    <w:rsid w:val="006A46C7"/>
    <w:rsid w:val="006A46F8"/>
    <w:rsid w:val="006A4738"/>
    <w:rsid w:val="006A4784"/>
    <w:rsid w:val="006A478A"/>
    <w:rsid w:val="006A479B"/>
    <w:rsid w:val="006A47CA"/>
    <w:rsid w:val="006A4810"/>
    <w:rsid w:val="006A4876"/>
    <w:rsid w:val="006A48A2"/>
    <w:rsid w:val="006A48AE"/>
    <w:rsid w:val="006A48EA"/>
    <w:rsid w:val="006A4913"/>
    <w:rsid w:val="006A492F"/>
    <w:rsid w:val="006A4959"/>
    <w:rsid w:val="006A4A63"/>
    <w:rsid w:val="006A4B18"/>
    <w:rsid w:val="006A4B27"/>
    <w:rsid w:val="006A4B28"/>
    <w:rsid w:val="006A4B74"/>
    <w:rsid w:val="006A4BAC"/>
    <w:rsid w:val="006A4BE4"/>
    <w:rsid w:val="006A4C33"/>
    <w:rsid w:val="006A4C6B"/>
    <w:rsid w:val="006A4D09"/>
    <w:rsid w:val="006A4D33"/>
    <w:rsid w:val="006A4D72"/>
    <w:rsid w:val="006A4D76"/>
    <w:rsid w:val="006A4D90"/>
    <w:rsid w:val="006A4DAE"/>
    <w:rsid w:val="006A4DB7"/>
    <w:rsid w:val="006A4DC1"/>
    <w:rsid w:val="006A4E35"/>
    <w:rsid w:val="006A4E4B"/>
    <w:rsid w:val="006A4E5F"/>
    <w:rsid w:val="006A4E76"/>
    <w:rsid w:val="006A4EFD"/>
    <w:rsid w:val="006A4F04"/>
    <w:rsid w:val="006A4F08"/>
    <w:rsid w:val="006A4F64"/>
    <w:rsid w:val="006A4F87"/>
    <w:rsid w:val="006A4FD4"/>
    <w:rsid w:val="006A4FD9"/>
    <w:rsid w:val="006A4FF8"/>
    <w:rsid w:val="006A5037"/>
    <w:rsid w:val="006A5068"/>
    <w:rsid w:val="006A5074"/>
    <w:rsid w:val="006A510A"/>
    <w:rsid w:val="006A510B"/>
    <w:rsid w:val="006A514A"/>
    <w:rsid w:val="006A5152"/>
    <w:rsid w:val="006A516B"/>
    <w:rsid w:val="006A51AC"/>
    <w:rsid w:val="006A51AF"/>
    <w:rsid w:val="006A5203"/>
    <w:rsid w:val="006A5227"/>
    <w:rsid w:val="006A5230"/>
    <w:rsid w:val="006A5282"/>
    <w:rsid w:val="006A52E6"/>
    <w:rsid w:val="006A5388"/>
    <w:rsid w:val="006A53D1"/>
    <w:rsid w:val="006A53D9"/>
    <w:rsid w:val="006A541D"/>
    <w:rsid w:val="006A5424"/>
    <w:rsid w:val="006A54A7"/>
    <w:rsid w:val="006A550F"/>
    <w:rsid w:val="006A5534"/>
    <w:rsid w:val="006A55BA"/>
    <w:rsid w:val="006A55DF"/>
    <w:rsid w:val="006A5602"/>
    <w:rsid w:val="006A5673"/>
    <w:rsid w:val="006A567B"/>
    <w:rsid w:val="006A56DB"/>
    <w:rsid w:val="006A573F"/>
    <w:rsid w:val="006A578A"/>
    <w:rsid w:val="006A57AE"/>
    <w:rsid w:val="006A57B3"/>
    <w:rsid w:val="006A57BD"/>
    <w:rsid w:val="006A57C8"/>
    <w:rsid w:val="006A57E3"/>
    <w:rsid w:val="006A57EF"/>
    <w:rsid w:val="006A583E"/>
    <w:rsid w:val="006A5858"/>
    <w:rsid w:val="006A58AD"/>
    <w:rsid w:val="006A58BE"/>
    <w:rsid w:val="006A58F9"/>
    <w:rsid w:val="006A5903"/>
    <w:rsid w:val="006A594E"/>
    <w:rsid w:val="006A5970"/>
    <w:rsid w:val="006A59C5"/>
    <w:rsid w:val="006A59D9"/>
    <w:rsid w:val="006A5A61"/>
    <w:rsid w:val="006A5AD2"/>
    <w:rsid w:val="006A5B10"/>
    <w:rsid w:val="006A5B9C"/>
    <w:rsid w:val="006A5BAB"/>
    <w:rsid w:val="006A5BEF"/>
    <w:rsid w:val="006A5BFB"/>
    <w:rsid w:val="006A5C0A"/>
    <w:rsid w:val="006A5C0F"/>
    <w:rsid w:val="006A5C2A"/>
    <w:rsid w:val="006A5C46"/>
    <w:rsid w:val="006A5C96"/>
    <w:rsid w:val="006A5CD2"/>
    <w:rsid w:val="006A5CE0"/>
    <w:rsid w:val="006A5D26"/>
    <w:rsid w:val="006A5D50"/>
    <w:rsid w:val="006A5D93"/>
    <w:rsid w:val="006A5DA8"/>
    <w:rsid w:val="006A5DC3"/>
    <w:rsid w:val="006A5DCF"/>
    <w:rsid w:val="006A5ED5"/>
    <w:rsid w:val="006A5EF2"/>
    <w:rsid w:val="006A5FAB"/>
    <w:rsid w:val="006A5FF4"/>
    <w:rsid w:val="006A5FF6"/>
    <w:rsid w:val="006A60E0"/>
    <w:rsid w:val="006A60F2"/>
    <w:rsid w:val="006A6136"/>
    <w:rsid w:val="006A6185"/>
    <w:rsid w:val="006A61E1"/>
    <w:rsid w:val="006A6209"/>
    <w:rsid w:val="006A6220"/>
    <w:rsid w:val="006A626A"/>
    <w:rsid w:val="006A62AA"/>
    <w:rsid w:val="006A62D2"/>
    <w:rsid w:val="006A633C"/>
    <w:rsid w:val="006A63C8"/>
    <w:rsid w:val="006A63F0"/>
    <w:rsid w:val="006A6480"/>
    <w:rsid w:val="006A6481"/>
    <w:rsid w:val="006A64B7"/>
    <w:rsid w:val="006A64BC"/>
    <w:rsid w:val="006A64FD"/>
    <w:rsid w:val="006A654C"/>
    <w:rsid w:val="006A655A"/>
    <w:rsid w:val="006A655D"/>
    <w:rsid w:val="006A6587"/>
    <w:rsid w:val="006A6697"/>
    <w:rsid w:val="006A66B1"/>
    <w:rsid w:val="006A6719"/>
    <w:rsid w:val="006A671D"/>
    <w:rsid w:val="006A6772"/>
    <w:rsid w:val="006A67AB"/>
    <w:rsid w:val="006A67BA"/>
    <w:rsid w:val="006A67E7"/>
    <w:rsid w:val="006A680C"/>
    <w:rsid w:val="006A682C"/>
    <w:rsid w:val="006A6837"/>
    <w:rsid w:val="006A68A8"/>
    <w:rsid w:val="006A68B7"/>
    <w:rsid w:val="006A68CC"/>
    <w:rsid w:val="006A68DC"/>
    <w:rsid w:val="006A68E6"/>
    <w:rsid w:val="006A69BF"/>
    <w:rsid w:val="006A69C8"/>
    <w:rsid w:val="006A6A13"/>
    <w:rsid w:val="006A6A6F"/>
    <w:rsid w:val="006A6A7F"/>
    <w:rsid w:val="006A6AAF"/>
    <w:rsid w:val="006A6AFA"/>
    <w:rsid w:val="006A6B00"/>
    <w:rsid w:val="006A6B09"/>
    <w:rsid w:val="006A6B4C"/>
    <w:rsid w:val="006A6BAB"/>
    <w:rsid w:val="006A6BEF"/>
    <w:rsid w:val="006A6CC4"/>
    <w:rsid w:val="006A6D00"/>
    <w:rsid w:val="006A6D2B"/>
    <w:rsid w:val="006A6D7A"/>
    <w:rsid w:val="006A6D9D"/>
    <w:rsid w:val="006A6E1F"/>
    <w:rsid w:val="006A6E66"/>
    <w:rsid w:val="006A6E7F"/>
    <w:rsid w:val="006A6EAA"/>
    <w:rsid w:val="006A6EE1"/>
    <w:rsid w:val="006A6F26"/>
    <w:rsid w:val="006A6F2F"/>
    <w:rsid w:val="006A6F30"/>
    <w:rsid w:val="006A6F86"/>
    <w:rsid w:val="006A6F9F"/>
    <w:rsid w:val="006A6FE2"/>
    <w:rsid w:val="006A6FF1"/>
    <w:rsid w:val="006A6FFE"/>
    <w:rsid w:val="006A7020"/>
    <w:rsid w:val="006A703C"/>
    <w:rsid w:val="006A7050"/>
    <w:rsid w:val="006A7098"/>
    <w:rsid w:val="006A70CC"/>
    <w:rsid w:val="006A70EF"/>
    <w:rsid w:val="006A712B"/>
    <w:rsid w:val="006A715E"/>
    <w:rsid w:val="006A71A4"/>
    <w:rsid w:val="006A71AE"/>
    <w:rsid w:val="006A7290"/>
    <w:rsid w:val="006A7298"/>
    <w:rsid w:val="006A72AC"/>
    <w:rsid w:val="006A72BD"/>
    <w:rsid w:val="006A72D1"/>
    <w:rsid w:val="006A7365"/>
    <w:rsid w:val="006A7372"/>
    <w:rsid w:val="006A738E"/>
    <w:rsid w:val="006A739D"/>
    <w:rsid w:val="006A73AA"/>
    <w:rsid w:val="006A741F"/>
    <w:rsid w:val="006A7422"/>
    <w:rsid w:val="006A742A"/>
    <w:rsid w:val="006A7435"/>
    <w:rsid w:val="006A7443"/>
    <w:rsid w:val="006A746D"/>
    <w:rsid w:val="006A74D5"/>
    <w:rsid w:val="006A756E"/>
    <w:rsid w:val="006A75C0"/>
    <w:rsid w:val="006A75E8"/>
    <w:rsid w:val="006A760F"/>
    <w:rsid w:val="006A762E"/>
    <w:rsid w:val="006A7636"/>
    <w:rsid w:val="006A763E"/>
    <w:rsid w:val="006A76F4"/>
    <w:rsid w:val="006A7710"/>
    <w:rsid w:val="006A776E"/>
    <w:rsid w:val="006A7791"/>
    <w:rsid w:val="006A77DC"/>
    <w:rsid w:val="006A77E5"/>
    <w:rsid w:val="006A77FC"/>
    <w:rsid w:val="006A77FF"/>
    <w:rsid w:val="006A781F"/>
    <w:rsid w:val="006A7850"/>
    <w:rsid w:val="006A786B"/>
    <w:rsid w:val="006A78AD"/>
    <w:rsid w:val="006A78E7"/>
    <w:rsid w:val="006A7924"/>
    <w:rsid w:val="006A79C7"/>
    <w:rsid w:val="006A79D7"/>
    <w:rsid w:val="006A7A2A"/>
    <w:rsid w:val="006A7A2B"/>
    <w:rsid w:val="006A7A59"/>
    <w:rsid w:val="006A7A97"/>
    <w:rsid w:val="006A7AD4"/>
    <w:rsid w:val="006A7B12"/>
    <w:rsid w:val="006A7B1B"/>
    <w:rsid w:val="006A7B94"/>
    <w:rsid w:val="006A7BB9"/>
    <w:rsid w:val="006A7BE0"/>
    <w:rsid w:val="006A7C5F"/>
    <w:rsid w:val="006A7C6A"/>
    <w:rsid w:val="006A7D28"/>
    <w:rsid w:val="006A7D46"/>
    <w:rsid w:val="006A7D8D"/>
    <w:rsid w:val="006A7DBF"/>
    <w:rsid w:val="006A7E34"/>
    <w:rsid w:val="006A7E4C"/>
    <w:rsid w:val="006A7E97"/>
    <w:rsid w:val="006A7EA7"/>
    <w:rsid w:val="006A7EBC"/>
    <w:rsid w:val="006A7EBE"/>
    <w:rsid w:val="006A7F4F"/>
    <w:rsid w:val="006A7F6F"/>
    <w:rsid w:val="006A7F72"/>
    <w:rsid w:val="006A7F85"/>
    <w:rsid w:val="006A7FBE"/>
    <w:rsid w:val="006B003B"/>
    <w:rsid w:val="006B003D"/>
    <w:rsid w:val="006B0054"/>
    <w:rsid w:val="006B00C9"/>
    <w:rsid w:val="006B01A4"/>
    <w:rsid w:val="006B023F"/>
    <w:rsid w:val="006B0299"/>
    <w:rsid w:val="006B02A4"/>
    <w:rsid w:val="006B02BE"/>
    <w:rsid w:val="006B02D4"/>
    <w:rsid w:val="006B02DD"/>
    <w:rsid w:val="006B02E4"/>
    <w:rsid w:val="006B0321"/>
    <w:rsid w:val="006B0340"/>
    <w:rsid w:val="006B038A"/>
    <w:rsid w:val="006B0483"/>
    <w:rsid w:val="006B04DD"/>
    <w:rsid w:val="006B0553"/>
    <w:rsid w:val="006B05D4"/>
    <w:rsid w:val="006B0600"/>
    <w:rsid w:val="006B062A"/>
    <w:rsid w:val="006B066E"/>
    <w:rsid w:val="006B0684"/>
    <w:rsid w:val="006B0689"/>
    <w:rsid w:val="006B069E"/>
    <w:rsid w:val="006B06A6"/>
    <w:rsid w:val="006B06D0"/>
    <w:rsid w:val="006B0720"/>
    <w:rsid w:val="006B0727"/>
    <w:rsid w:val="006B0752"/>
    <w:rsid w:val="006B0758"/>
    <w:rsid w:val="006B07A3"/>
    <w:rsid w:val="006B07E1"/>
    <w:rsid w:val="006B080A"/>
    <w:rsid w:val="006B0828"/>
    <w:rsid w:val="006B0835"/>
    <w:rsid w:val="006B0868"/>
    <w:rsid w:val="006B0889"/>
    <w:rsid w:val="006B08BA"/>
    <w:rsid w:val="006B08E2"/>
    <w:rsid w:val="006B08E4"/>
    <w:rsid w:val="006B0937"/>
    <w:rsid w:val="006B0953"/>
    <w:rsid w:val="006B098F"/>
    <w:rsid w:val="006B09DA"/>
    <w:rsid w:val="006B0AD5"/>
    <w:rsid w:val="006B0B21"/>
    <w:rsid w:val="006B0B70"/>
    <w:rsid w:val="006B0B87"/>
    <w:rsid w:val="006B0B8A"/>
    <w:rsid w:val="006B0B97"/>
    <w:rsid w:val="006B0BBC"/>
    <w:rsid w:val="006B0BC0"/>
    <w:rsid w:val="006B0C94"/>
    <w:rsid w:val="006B0CA5"/>
    <w:rsid w:val="006B0D12"/>
    <w:rsid w:val="006B0D55"/>
    <w:rsid w:val="006B0D5F"/>
    <w:rsid w:val="006B0D92"/>
    <w:rsid w:val="006B0DA8"/>
    <w:rsid w:val="006B0DC0"/>
    <w:rsid w:val="006B0DDA"/>
    <w:rsid w:val="006B0E1D"/>
    <w:rsid w:val="006B0E5A"/>
    <w:rsid w:val="006B0EA6"/>
    <w:rsid w:val="006B0ED0"/>
    <w:rsid w:val="006B0F98"/>
    <w:rsid w:val="006B100B"/>
    <w:rsid w:val="006B110C"/>
    <w:rsid w:val="006B1134"/>
    <w:rsid w:val="006B118C"/>
    <w:rsid w:val="006B11B3"/>
    <w:rsid w:val="006B1206"/>
    <w:rsid w:val="006B1259"/>
    <w:rsid w:val="006B12BE"/>
    <w:rsid w:val="006B12CC"/>
    <w:rsid w:val="006B131D"/>
    <w:rsid w:val="006B13FC"/>
    <w:rsid w:val="006B14AC"/>
    <w:rsid w:val="006B14BF"/>
    <w:rsid w:val="006B1525"/>
    <w:rsid w:val="006B152F"/>
    <w:rsid w:val="006B15E3"/>
    <w:rsid w:val="006B163E"/>
    <w:rsid w:val="006B163F"/>
    <w:rsid w:val="006B1658"/>
    <w:rsid w:val="006B1663"/>
    <w:rsid w:val="006B16D2"/>
    <w:rsid w:val="006B16FD"/>
    <w:rsid w:val="006B1710"/>
    <w:rsid w:val="006B1746"/>
    <w:rsid w:val="006B17C8"/>
    <w:rsid w:val="006B17F6"/>
    <w:rsid w:val="006B1809"/>
    <w:rsid w:val="006B1861"/>
    <w:rsid w:val="006B18D2"/>
    <w:rsid w:val="006B190A"/>
    <w:rsid w:val="006B1928"/>
    <w:rsid w:val="006B192B"/>
    <w:rsid w:val="006B1937"/>
    <w:rsid w:val="006B1967"/>
    <w:rsid w:val="006B1993"/>
    <w:rsid w:val="006B19C7"/>
    <w:rsid w:val="006B1A72"/>
    <w:rsid w:val="006B1AF3"/>
    <w:rsid w:val="006B1B53"/>
    <w:rsid w:val="006B1B89"/>
    <w:rsid w:val="006B1B9E"/>
    <w:rsid w:val="006B1BD2"/>
    <w:rsid w:val="006B1C10"/>
    <w:rsid w:val="006B1C1C"/>
    <w:rsid w:val="006B1C21"/>
    <w:rsid w:val="006B1C5B"/>
    <w:rsid w:val="006B1C6E"/>
    <w:rsid w:val="006B1C7C"/>
    <w:rsid w:val="006B1CB0"/>
    <w:rsid w:val="006B1CCD"/>
    <w:rsid w:val="006B1D02"/>
    <w:rsid w:val="006B1D0B"/>
    <w:rsid w:val="006B1D8D"/>
    <w:rsid w:val="006B1D97"/>
    <w:rsid w:val="006B1DCF"/>
    <w:rsid w:val="006B1DE1"/>
    <w:rsid w:val="006B1E3F"/>
    <w:rsid w:val="006B1E58"/>
    <w:rsid w:val="006B1E97"/>
    <w:rsid w:val="006B1E9E"/>
    <w:rsid w:val="006B1EF0"/>
    <w:rsid w:val="006B1F33"/>
    <w:rsid w:val="006B1F41"/>
    <w:rsid w:val="006B1F75"/>
    <w:rsid w:val="006B1FC3"/>
    <w:rsid w:val="006B1FFC"/>
    <w:rsid w:val="006B2027"/>
    <w:rsid w:val="006B2094"/>
    <w:rsid w:val="006B20D9"/>
    <w:rsid w:val="006B20E5"/>
    <w:rsid w:val="006B215F"/>
    <w:rsid w:val="006B2174"/>
    <w:rsid w:val="006B21E4"/>
    <w:rsid w:val="006B2222"/>
    <w:rsid w:val="006B2233"/>
    <w:rsid w:val="006B2296"/>
    <w:rsid w:val="006B22BE"/>
    <w:rsid w:val="006B22BF"/>
    <w:rsid w:val="006B22E9"/>
    <w:rsid w:val="006B2320"/>
    <w:rsid w:val="006B2322"/>
    <w:rsid w:val="006B232E"/>
    <w:rsid w:val="006B235C"/>
    <w:rsid w:val="006B2361"/>
    <w:rsid w:val="006B2371"/>
    <w:rsid w:val="006B2437"/>
    <w:rsid w:val="006B2452"/>
    <w:rsid w:val="006B2474"/>
    <w:rsid w:val="006B24E7"/>
    <w:rsid w:val="006B250E"/>
    <w:rsid w:val="006B2515"/>
    <w:rsid w:val="006B2536"/>
    <w:rsid w:val="006B255E"/>
    <w:rsid w:val="006B2563"/>
    <w:rsid w:val="006B2564"/>
    <w:rsid w:val="006B2565"/>
    <w:rsid w:val="006B257C"/>
    <w:rsid w:val="006B2583"/>
    <w:rsid w:val="006B25B8"/>
    <w:rsid w:val="006B25CA"/>
    <w:rsid w:val="006B25DC"/>
    <w:rsid w:val="006B2615"/>
    <w:rsid w:val="006B2664"/>
    <w:rsid w:val="006B2679"/>
    <w:rsid w:val="006B27B2"/>
    <w:rsid w:val="006B27F7"/>
    <w:rsid w:val="006B2821"/>
    <w:rsid w:val="006B28B3"/>
    <w:rsid w:val="006B28CC"/>
    <w:rsid w:val="006B28EC"/>
    <w:rsid w:val="006B2946"/>
    <w:rsid w:val="006B295F"/>
    <w:rsid w:val="006B2996"/>
    <w:rsid w:val="006B29A1"/>
    <w:rsid w:val="006B29A5"/>
    <w:rsid w:val="006B2A57"/>
    <w:rsid w:val="006B2AB0"/>
    <w:rsid w:val="006B2AC0"/>
    <w:rsid w:val="006B2AE1"/>
    <w:rsid w:val="006B2BC8"/>
    <w:rsid w:val="006B2BD3"/>
    <w:rsid w:val="006B2BE7"/>
    <w:rsid w:val="006B2C05"/>
    <w:rsid w:val="006B2C5C"/>
    <w:rsid w:val="006B2C74"/>
    <w:rsid w:val="006B2CB1"/>
    <w:rsid w:val="006B2CCC"/>
    <w:rsid w:val="006B2CE7"/>
    <w:rsid w:val="006B2D07"/>
    <w:rsid w:val="006B2D0E"/>
    <w:rsid w:val="006B2D13"/>
    <w:rsid w:val="006B2D27"/>
    <w:rsid w:val="006B2DAF"/>
    <w:rsid w:val="006B2DC2"/>
    <w:rsid w:val="006B2DD8"/>
    <w:rsid w:val="006B2DED"/>
    <w:rsid w:val="006B2F1E"/>
    <w:rsid w:val="006B2F23"/>
    <w:rsid w:val="006B2F3A"/>
    <w:rsid w:val="006B2F48"/>
    <w:rsid w:val="006B2F6D"/>
    <w:rsid w:val="006B2FB3"/>
    <w:rsid w:val="006B2FFE"/>
    <w:rsid w:val="006B3026"/>
    <w:rsid w:val="006B3044"/>
    <w:rsid w:val="006B3055"/>
    <w:rsid w:val="006B30CA"/>
    <w:rsid w:val="006B30E7"/>
    <w:rsid w:val="006B3190"/>
    <w:rsid w:val="006B31B6"/>
    <w:rsid w:val="006B31CC"/>
    <w:rsid w:val="006B31E6"/>
    <w:rsid w:val="006B3243"/>
    <w:rsid w:val="006B3263"/>
    <w:rsid w:val="006B326F"/>
    <w:rsid w:val="006B32C1"/>
    <w:rsid w:val="006B32E1"/>
    <w:rsid w:val="006B32E2"/>
    <w:rsid w:val="006B330E"/>
    <w:rsid w:val="006B3374"/>
    <w:rsid w:val="006B33EB"/>
    <w:rsid w:val="006B3419"/>
    <w:rsid w:val="006B3433"/>
    <w:rsid w:val="006B3474"/>
    <w:rsid w:val="006B3476"/>
    <w:rsid w:val="006B3497"/>
    <w:rsid w:val="006B34A7"/>
    <w:rsid w:val="006B34D4"/>
    <w:rsid w:val="006B34E2"/>
    <w:rsid w:val="006B34F3"/>
    <w:rsid w:val="006B353A"/>
    <w:rsid w:val="006B35A7"/>
    <w:rsid w:val="006B35C0"/>
    <w:rsid w:val="006B362E"/>
    <w:rsid w:val="006B363B"/>
    <w:rsid w:val="006B3699"/>
    <w:rsid w:val="006B369D"/>
    <w:rsid w:val="006B36C0"/>
    <w:rsid w:val="006B36D7"/>
    <w:rsid w:val="006B373E"/>
    <w:rsid w:val="006B374E"/>
    <w:rsid w:val="006B378D"/>
    <w:rsid w:val="006B37B3"/>
    <w:rsid w:val="006B37C8"/>
    <w:rsid w:val="006B3829"/>
    <w:rsid w:val="006B3832"/>
    <w:rsid w:val="006B383A"/>
    <w:rsid w:val="006B385E"/>
    <w:rsid w:val="006B3863"/>
    <w:rsid w:val="006B388C"/>
    <w:rsid w:val="006B38A9"/>
    <w:rsid w:val="006B38AF"/>
    <w:rsid w:val="006B38C1"/>
    <w:rsid w:val="006B38C2"/>
    <w:rsid w:val="006B38D8"/>
    <w:rsid w:val="006B390C"/>
    <w:rsid w:val="006B394D"/>
    <w:rsid w:val="006B396B"/>
    <w:rsid w:val="006B3A0B"/>
    <w:rsid w:val="006B3A35"/>
    <w:rsid w:val="006B3AB7"/>
    <w:rsid w:val="006B3B0F"/>
    <w:rsid w:val="006B3B29"/>
    <w:rsid w:val="006B3B6A"/>
    <w:rsid w:val="006B3C72"/>
    <w:rsid w:val="006B3C80"/>
    <w:rsid w:val="006B3CFD"/>
    <w:rsid w:val="006B3D0B"/>
    <w:rsid w:val="006B3D21"/>
    <w:rsid w:val="006B3D9C"/>
    <w:rsid w:val="006B3DBD"/>
    <w:rsid w:val="006B3DFC"/>
    <w:rsid w:val="006B3E30"/>
    <w:rsid w:val="006B3E45"/>
    <w:rsid w:val="006B3E5B"/>
    <w:rsid w:val="006B3EAB"/>
    <w:rsid w:val="006B3F07"/>
    <w:rsid w:val="006B3F13"/>
    <w:rsid w:val="006B3F34"/>
    <w:rsid w:val="006B3F42"/>
    <w:rsid w:val="006B3F6D"/>
    <w:rsid w:val="006B3F88"/>
    <w:rsid w:val="006B4043"/>
    <w:rsid w:val="006B40A3"/>
    <w:rsid w:val="006B40D0"/>
    <w:rsid w:val="006B413E"/>
    <w:rsid w:val="006B4160"/>
    <w:rsid w:val="006B4192"/>
    <w:rsid w:val="006B420E"/>
    <w:rsid w:val="006B423B"/>
    <w:rsid w:val="006B423C"/>
    <w:rsid w:val="006B423F"/>
    <w:rsid w:val="006B4310"/>
    <w:rsid w:val="006B4358"/>
    <w:rsid w:val="006B436D"/>
    <w:rsid w:val="006B43DC"/>
    <w:rsid w:val="006B43E2"/>
    <w:rsid w:val="006B43E4"/>
    <w:rsid w:val="006B4407"/>
    <w:rsid w:val="006B441F"/>
    <w:rsid w:val="006B4423"/>
    <w:rsid w:val="006B4445"/>
    <w:rsid w:val="006B4476"/>
    <w:rsid w:val="006B44B0"/>
    <w:rsid w:val="006B44EC"/>
    <w:rsid w:val="006B455F"/>
    <w:rsid w:val="006B4568"/>
    <w:rsid w:val="006B4578"/>
    <w:rsid w:val="006B4595"/>
    <w:rsid w:val="006B4599"/>
    <w:rsid w:val="006B45AD"/>
    <w:rsid w:val="006B45C7"/>
    <w:rsid w:val="006B45FD"/>
    <w:rsid w:val="006B460A"/>
    <w:rsid w:val="006B462C"/>
    <w:rsid w:val="006B46F4"/>
    <w:rsid w:val="006B47AA"/>
    <w:rsid w:val="006B47E7"/>
    <w:rsid w:val="006B4809"/>
    <w:rsid w:val="006B481C"/>
    <w:rsid w:val="006B481D"/>
    <w:rsid w:val="006B4853"/>
    <w:rsid w:val="006B485C"/>
    <w:rsid w:val="006B487E"/>
    <w:rsid w:val="006B490A"/>
    <w:rsid w:val="006B490C"/>
    <w:rsid w:val="006B4928"/>
    <w:rsid w:val="006B4961"/>
    <w:rsid w:val="006B4963"/>
    <w:rsid w:val="006B49F9"/>
    <w:rsid w:val="006B4A16"/>
    <w:rsid w:val="006B4A44"/>
    <w:rsid w:val="006B4A5E"/>
    <w:rsid w:val="006B4AA0"/>
    <w:rsid w:val="006B4AAF"/>
    <w:rsid w:val="006B4B2B"/>
    <w:rsid w:val="006B4B42"/>
    <w:rsid w:val="006B4B5D"/>
    <w:rsid w:val="006B4B86"/>
    <w:rsid w:val="006B4BBA"/>
    <w:rsid w:val="006B4BF2"/>
    <w:rsid w:val="006B4C17"/>
    <w:rsid w:val="006B4CB7"/>
    <w:rsid w:val="006B4CC1"/>
    <w:rsid w:val="006B4CFB"/>
    <w:rsid w:val="006B4D00"/>
    <w:rsid w:val="006B4D10"/>
    <w:rsid w:val="006B4D2E"/>
    <w:rsid w:val="006B4D40"/>
    <w:rsid w:val="006B4D7D"/>
    <w:rsid w:val="006B4DA1"/>
    <w:rsid w:val="006B4DCE"/>
    <w:rsid w:val="006B4DDC"/>
    <w:rsid w:val="006B4E10"/>
    <w:rsid w:val="006B4E1D"/>
    <w:rsid w:val="006B4E5C"/>
    <w:rsid w:val="006B4E67"/>
    <w:rsid w:val="006B4E7D"/>
    <w:rsid w:val="006B4ECC"/>
    <w:rsid w:val="006B4ED0"/>
    <w:rsid w:val="006B4EE5"/>
    <w:rsid w:val="006B4EF6"/>
    <w:rsid w:val="006B4F2D"/>
    <w:rsid w:val="006B4F5D"/>
    <w:rsid w:val="006B4F89"/>
    <w:rsid w:val="006B50AB"/>
    <w:rsid w:val="006B50E7"/>
    <w:rsid w:val="006B5130"/>
    <w:rsid w:val="006B515F"/>
    <w:rsid w:val="006B51BC"/>
    <w:rsid w:val="006B51E4"/>
    <w:rsid w:val="006B51E9"/>
    <w:rsid w:val="006B51EE"/>
    <w:rsid w:val="006B5202"/>
    <w:rsid w:val="006B521B"/>
    <w:rsid w:val="006B521C"/>
    <w:rsid w:val="006B5228"/>
    <w:rsid w:val="006B5267"/>
    <w:rsid w:val="006B52A8"/>
    <w:rsid w:val="006B52CD"/>
    <w:rsid w:val="006B530A"/>
    <w:rsid w:val="006B5331"/>
    <w:rsid w:val="006B533A"/>
    <w:rsid w:val="006B533E"/>
    <w:rsid w:val="006B5386"/>
    <w:rsid w:val="006B53CE"/>
    <w:rsid w:val="006B53FD"/>
    <w:rsid w:val="006B5401"/>
    <w:rsid w:val="006B5414"/>
    <w:rsid w:val="006B5472"/>
    <w:rsid w:val="006B5571"/>
    <w:rsid w:val="006B55A6"/>
    <w:rsid w:val="006B55B3"/>
    <w:rsid w:val="006B55D8"/>
    <w:rsid w:val="006B560E"/>
    <w:rsid w:val="006B561A"/>
    <w:rsid w:val="006B5657"/>
    <w:rsid w:val="006B5672"/>
    <w:rsid w:val="006B569D"/>
    <w:rsid w:val="006B56B6"/>
    <w:rsid w:val="006B56CB"/>
    <w:rsid w:val="006B5703"/>
    <w:rsid w:val="006B578A"/>
    <w:rsid w:val="006B57C3"/>
    <w:rsid w:val="006B57F6"/>
    <w:rsid w:val="006B5848"/>
    <w:rsid w:val="006B588C"/>
    <w:rsid w:val="006B58DB"/>
    <w:rsid w:val="006B58E5"/>
    <w:rsid w:val="006B58F3"/>
    <w:rsid w:val="006B5908"/>
    <w:rsid w:val="006B592E"/>
    <w:rsid w:val="006B5939"/>
    <w:rsid w:val="006B5969"/>
    <w:rsid w:val="006B596F"/>
    <w:rsid w:val="006B598B"/>
    <w:rsid w:val="006B59EF"/>
    <w:rsid w:val="006B5A2A"/>
    <w:rsid w:val="006B5B28"/>
    <w:rsid w:val="006B5B96"/>
    <w:rsid w:val="006B5BA2"/>
    <w:rsid w:val="006B5BF9"/>
    <w:rsid w:val="006B5CD7"/>
    <w:rsid w:val="006B5CDA"/>
    <w:rsid w:val="006B5CDE"/>
    <w:rsid w:val="006B5D1C"/>
    <w:rsid w:val="006B5D60"/>
    <w:rsid w:val="006B5D87"/>
    <w:rsid w:val="006B5E16"/>
    <w:rsid w:val="006B5E20"/>
    <w:rsid w:val="006B5E56"/>
    <w:rsid w:val="006B5E7C"/>
    <w:rsid w:val="006B5E82"/>
    <w:rsid w:val="006B5E8C"/>
    <w:rsid w:val="006B5E9B"/>
    <w:rsid w:val="006B5EDB"/>
    <w:rsid w:val="006B5EF2"/>
    <w:rsid w:val="006B5F03"/>
    <w:rsid w:val="006B5F4C"/>
    <w:rsid w:val="006B5F50"/>
    <w:rsid w:val="006B5F67"/>
    <w:rsid w:val="006B5F6B"/>
    <w:rsid w:val="006B5F9C"/>
    <w:rsid w:val="006B5FB0"/>
    <w:rsid w:val="006B5FDD"/>
    <w:rsid w:val="006B601E"/>
    <w:rsid w:val="006B6038"/>
    <w:rsid w:val="006B604F"/>
    <w:rsid w:val="006B60AF"/>
    <w:rsid w:val="006B6124"/>
    <w:rsid w:val="006B613A"/>
    <w:rsid w:val="006B6154"/>
    <w:rsid w:val="006B615A"/>
    <w:rsid w:val="006B615E"/>
    <w:rsid w:val="006B618B"/>
    <w:rsid w:val="006B61D7"/>
    <w:rsid w:val="006B6233"/>
    <w:rsid w:val="006B62A9"/>
    <w:rsid w:val="006B6319"/>
    <w:rsid w:val="006B638E"/>
    <w:rsid w:val="006B6397"/>
    <w:rsid w:val="006B63A3"/>
    <w:rsid w:val="006B63CC"/>
    <w:rsid w:val="006B6408"/>
    <w:rsid w:val="006B6414"/>
    <w:rsid w:val="006B642B"/>
    <w:rsid w:val="006B6432"/>
    <w:rsid w:val="006B64D4"/>
    <w:rsid w:val="006B64EF"/>
    <w:rsid w:val="006B650C"/>
    <w:rsid w:val="006B650F"/>
    <w:rsid w:val="006B6541"/>
    <w:rsid w:val="006B656C"/>
    <w:rsid w:val="006B6577"/>
    <w:rsid w:val="006B6581"/>
    <w:rsid w:val="006B659E"/>
    <w:rsid w:val="006B65BE"/>
    <w:rsid w:val="006B65F6"/>
    <w:rsid w:val="006B668D"/>
    <w:rsid w:val="006B66B6"/>
    <w:rsid w:val="006B6718"/>
    <w:rsid w:val="006B6779"/>
    <w:rsid w:val="006B67BA"/>
    <w:rsid w:val="006B67BD"/>
    <w:rsid w:val="006B67C9"/>
    <w:rsid w:val="006B67D2"/>
    <w:rsid w:val="006B67DC"/>
    <w:rsid w:val="006B67EC"/>
    <w:rsid w:val="006B67F5"/>
    <w:rsid w:val="006B682D"/>
    <w:rsid w:val="006B68F1"/>
    <w:rsid w:val="006B694D"/>
    <w:rsid w:val="006B6973"/>
    <w:rsid w:val="006B6998"/>
    <w:rsid w:val="006B69D2"/>
    <w:rsid w:val="006B6A4C"/>
    <w:rsid w:val="006B6A88"/>
    <w:rsid w:val="006B6A8A"/>
    <w:rsid w:val="006B6A8E"/>
    <w:rsid w:val="006B6A9C"/>
    <w:rsid w:val="006B6ACE"/>
    <w:rsid w:val="006B6AE4"/>
    <w:rsid w:val="006B6B54"/>
    <w:rsid w:val="006B6B79"/>
    <w:rsid w:val="006B6BD3"/>
    <w:rsid w:val="006B6BF1"/>
    <w:rsid w:val="006B6C0C"/>
    <w:rsid w:val="006B6C13"/>
    <w:rsid w:val="006B6C16"/>
    <w:rsid w:val="006B6C8B"/>
    <w:rsid w:val="006B6CB5"/>
    <w:rsid w:val="006B6D4F"/>
    <w:rsid w:val="006B6D62"/>
    <w:rsid w:val="006B6D8D"/>
    <w:rsid w:val="006B6D90"/>
    <w:rsid w:val="006B6E13"/>
    <w:rsid w:val="006B6E2A"/>
    <w:rsid w:val="006B6E41"/>
    <w:rsid w:val="006B6E5D"/>
    <w:rsid w:val="006B6E77"/>
    <w:rsid w:val="006B6E7E"/>
    <w:rsid w:val="006B6E81"/>
    <w:rsid w:val="006B6EC8"/>
    <w:rsid w:val="006B6EFA"/>
    <w:rsid w:val="006B6F3C"/>
    <w:rsid w:val="006B6F4F"/>
    <w:rsid w:val="006B6F51"/>
    <w:rsid w:val="006B6FBB"/>
    <w:rsid w:val="006B6FF0"/>
    <w:rsid w:val="006B6FF7"/>
    <w:rsid w:val="006B7023"/>
    <w:rsid w:val="006B702D"/>
    <w:rsid w:val="006B70BD"/>
    <w:rsid w:val="006B7125"/>
    <w:rsid w:val="006B7173"/>
    <w:rsid w:val="006B725C"/>
    <w:rsid w:val="006B7274"/>
    <w:rsid w:val="006B72C0"/>
    <w:rsid w:val="006B72D0"/>
    <w:rsid w:val="006B72DE"/>
    <w:rsid w:val="006B7311"/>
    <w:rsid w:val="006B7337"/>
    <w:rsid w:val="006B733A"/>
    <w:rsid w:val="006B7395"/>
    <w:rsid w:val="006B73B0"/>
    <w:rsid w:val="006B73C0"/>
    <w:rsid w:val="006B73E3"/>
    <w:rsid w:val="006B740F"/>
    <w:rsid w:val="006B749D"/>
    <w:rsid w:val="006B74DF"/>
    <w:rsid w:val="006B7522"/>
    <w:rsid w:val="006B7533"/>
    <w:rsid w:val="006B757D"/>
    <w:rsid w:val="006B75A7"/>
    <w:rsid w:val="006B75AB"/>
    <w:rsid w:val="006B7640"/>
    <w:rsid w:val="006B7670"/>
    <w:rsid w:val="006B768A"/>
    <w:rsid w:val="006B76C8"/>
    <w:rsid w:val="006B76CA"/>
    <w:rsid w:val="006B76DF"/>
    <w:rsid w:val="006B77F6"/>
    <w:rsid w:val="006B77FA"/>
    <w:rsid w:val="006B7811"/>
    <w:rsid w:val="006B781F"/>
    <w:rsid w:val="006B7862"/>
    <w:rsid w:val="006B787A"/>
    <w:rsid w:val="006B7886"/>
    <w:rsid w:val="006B78AD"/>
    <w:rsid w:val="006B7961"/>
    <w:rsid w:val="006B79AA"/>
    <w:rsid w:val="006B79DA"/>
    <w:rsid w:val="006B7A30"/>
    <w:rsid w:val="006B7A5F"/>
    <w:rsid w:val="006B7AED"/>
    <w:rsid w:val="006B7B1D"/>
    <w:rsid w:val="006B7B28"/>
    <w:rsid w:val="006B7B69"/>
    <w:rsid w:val="006B7BC3"/>
    <w:rsid w:val="006B7BED"/>
    <w:rsid w:val="006B7C09"/>
    <w:rsid w:val="006B7C17"/>
    <w:rsid w:val="006B7C23"/>
    <w:rsid w:val="006B7C63"/>
    <w:rsid w:val="006B7C75"/>
    <w:rsid w:val="006B7C8F"/>
    <w:rsid w:val="006B7CAB"/>
    <w:rsid w:val="006B7CF5"/>
    <w:rsid w:val="006B7D24"/>
    <w:rsid w:val="006B7D4B"/>
    <w:rsid w:val="006B7D59"/>
    <w:rsid w:val="006B7D73"/>
    <w:rsid w:val="006B7D94"/>
    <w:rsid w:val="006B7EE6"/>
    <w:rsid w:val="006B7F33"/>
    <w:rsid w:val="006B7F65"/>
    <w:rsid w:val="006B7F6F"/>
    <w:rsid w:val="006B7FBD"/>
    <w:rsid w:val="006B7FD2"/>
    <w:rsid w:val="006B7FD5"/>
    <w:rsid w:val="006B7FF1"/>
    <w:rsid w:val="006C0015"/>
    <w:rsid w:val="006C0034"/>
    <w:rsid w:val="006C0049"/>
    <w:rsid w:val="006C00E7"/>
    <w:rsid w:val="006C0117"/>
    <w:rsid w:val="006C0123"/>
    <w:rsid w:val="006C0140"/>
    <w:rsid w:val="006C0149"/>
    <w:rsid w:val="006C018B"/>
    <w:rsid w:val="006C019A"/>
    <w:rsid w:val="006C01B6"/>
    <w:rsid w:val="006C01E4"/>
    <w:rsid w:val="006C021E"/>
    <w:rsid w:val="006C0253"/>
    <w:rsid w:val="006C0268"/>
    <w:rsid w:val="006C02B8"/>
    <w:rsid w:val="006C02CE"/>
    <w:rsid w:val="006C02CF"/>
    <w:rsid w:val="006C02D5"/>
    <w:rsid w:val="006C02E1"/>
    <w:rsid w:val="006C0345"/>
    <w:rsid w:val="006C034A"/>
    <w:rsid w:val="006C041E"/>
    <w:rsid w:val="006C0466"/>
    <w:rsid w:val="006C046C"/>
    <w:rsid w:val="006C0511"/>
    <w:rsid w:val="006C054B"/>
    <w:rsid w:val="006C0557"/>
    <w:rsid w:val="006C055F"/>
    <w:rsid w:val="006C05AA"/>
    <w:rsid w:val="006C0610"/>
    <w:rsid w:val="006C0629"/>
    <w:rsid w:val="006C064D"/>
    <w:rsid w:val="006C0708"/>
    <w:rsid w:val="006C0711"/>
    <w:rsid w:val="006C072B"/>
    <w:rsid w:val="006C074B"/>
    <w:rsid w:val="006C0761"/>
    <w:rsid w:val="006C0780"/>
    <w:rsid w:val="006C078A"/>
    <w:rsid w:val="006C07E8"/>
    <w:rsid w:val="006C07FA"/>
    <w:rsid w:val="006C080B"/>
    <w:rsid w:val="006C084B"/>
    <w:rsid w:val="006C084E"/>
    <w:rsid w:val="006C085B"/>
    <w:rsid w:val="006C08C3"/>
    <w:rsid w:val="006C08F1"/>
    <w:rsid w:val="006C0988"/>
    <w:rsid w:val="006C0A25"/>
    <w:rsid w:val="006C0A4D"/>
    <w:rsid w:val="006C0AF3"/>
    <w:rsid w:val="006C0B0C"/>
    <w:rsid w:val="006C0B34"/>
    <w:rsid w:val="006C0B4C"/>
    <w:rsid w:val="006C0B7C"/>
    <w:rsid w:val="006C0BD8"/>
    <w:rsid w:val="006C0BEA"/>
    <w:rsid w:val="006C0BF8"/>
    <w:rsid w:val="006C0C77"/>
    <w:rsid w:val="006C0C78"/>
    <w:rsid w:val="006C0C81"/>
    <w:rsid w:val="006C0C91"/>
    <w:rsid w:val="006C0CB8"/>
    <w:rsid w:val="006C0CBD"/>
    <w:rsid w:val="006C0CC9"/>
    <w:rsid w:val="006C0CCA"/>
    <w:rsid w:val="006C0D08"/>
    <w:rsid w:val="006C0D4D"/>
    <w:rsid w:val="006C0D61"/>
    <w:rsid w:val="006C0E0F"/>
    <w:rsid w:val="006C0E20"/>
    <w:rsid w:val="006C0E56"/>
    <w:rsid w:val="006C0E61"/>
    <w:rsid w:val="006C0E77"/>
    <w:rsid w:val="006C0E7F"/>
    <w:rsid w:val="006C0E93"/>
    <w:rsid w:val="006C0EFA"/>
    <w:rsid w:val="006C0EFE"/>
    <w:rsid w:val="006C0F73"/>
    <w:rsid w:val="006C0F95"/>
    <w:rsid w:val="006C0F98"/>
    <w:rsid w:val="006C0FD4"/>
    <w:rsid w:val="006C1032"/>
    <w:rsid w:val="006C107F"/>
    <w:rsid w:val="006C10A3"/>
    <w:rsid w:val="006C10AE"/>
    <w:rsid w:val="006C10FA"/>
    <w:rsid w:val="006C1129"/>
    <w:rsid w:val="006C11B0"/>
    <w:rsid w:val="006C1219"/>
    <w:rsid w:val="006C122A"/>
    <w:rsid w:val="006C1268"/>
    <w:rsid w:val="006C126B"/>
    <w:rsid w:val="006C12A3"/>
    <w:rsid w:val="006C12A4"/>
    <w:rsid w:val="006C12A5"/>
    <w:rsid w:val="006C12D9"/>
    <w:rsid w:val="006C1300"/>
    <w:rsid w:val="006C1311"/>
    <w:rsid w:val="006C137E"/>
    <w:rsid w:val="006C1388"/>
    <w:rsid w:val="006C13B9"/>
    <w:rsid w:val="006C1411"/>
    <w:rsid w:val="006C1490"/>
    <w:rsid w:val="006C14A7"/>
    <w:rsid w:val="006C14C5"/>
    <w:rsid w:val="006C14DF"/>
    <w:rsid w:val="006C14EB"/>
    <w:rsid w:val="006C14FE"/>
    <w:rsid w:val="006C155D"/>
    <w:rsid w:val="006C1587"/>
    <w:rsid w:val="006C15A6"/>
    <w:rsid w:val="006C15D5"/>
    <w:rsid w:val="006C15DB"/>
    <w:rsid w:val="006C15E1"/>
    <w:rsid w:val="006C16BD"/>
    <w:rsid w:val="006C16D8"/>
    <w:rsid w:val="006C16DC"/>
    <w:rsid w:val="006C1758"/>
    <w:rsid w:val="006C176F"/>
    <w:rsid w:val="006C1797"/>
    <w:rsid w:val="006C185F"/>
    <w:rsid w:val="006C186F"/>
    <w:rsid w:val="006C1894"/>
    <w:rsid w:val="006C18A6"/>
    <w:rsid w:val="006C18C7"/>
    <w:rsid w:val="006C18CD"/>
    <w:rsid w:val="006C193C"/>
    <w:rsid w:val="006C1981"/>
    <w:rsid w:val="006C19BA"/>
    <w:rsid w:val="006C19CF"/>
    <w:rsid w:val="006C19DA"/>
    <w:rsid w:val="006C1AE2"/>
    <w:rsid w:val="006C1B59"/>
    <w:rsid w:val="006C1B64"/>
    <w:rsid w:val="006C1B9B"/>
    <w:rsid w:val="006C1BEA"/>
    <w:rsid w:val="006C1BEF"/>
    <w:rsid w:val="006C1C0F"/>
    <w:rsid w:val="006C1C21"/>
    <w:rsid w:val="006C1C4F"/>
    <w:rsid w:val="006C1C55"/>
    <w:rsid w:val="006C1C80"/>
    <w:rsid w:val="006C1CA0"/>
    <w:rsid w:val="006C1CBD"/>
    <w:rsid w:val="006C1CED"/>
    <w:rsid w:val="006C1D1A"/>
    <w:rsid w:val="006C1D2B"/>
    <w:rsid w:val="006C1D2E"/>
    <w:rsid w:val="006C1D40"/>
    <w:rsid w:val="006C1D57"/>
    <w:rsid w:val="006C1E66"/>
    <w:rsid w:val="006C1EC0"/>
    <w:rsid w:val="006C1EF9"/>
    <w:rsid w:val="006C1EFC"/>
    <w:rsid w:val="006C1F1B"/>
    <w:rsid w:val="006C1FB4"/>
    <w:rsid w:val="006C1FE0"/>
    <w:rsid w:val="006C2015"/>
    <w:rsid w:val="006C2031"/>
    <w:rsid w:val="006C204A"/>
    <w:rsid w:val="006C2072"/>
    <w:rsid w:val="006C20B2"/>
    <w:rsid w:val="006C20CE"/>
    <w:rsid w:val="006C20E7"/>
    <w:rsid w:val="006C20F4"/>
    <w:rsid w:val="006C2171"/>
    <w:rsid w:val="006C2186"/>
    <w:rsid w:val="006C21D3"/>
    <w:rsid w:val="006C21D6"/>
    <w:rsid w:val="006C22B3"/>
    <w:rsid w:val="006C2349"/>
    <w:rsid w:val="006C2361"/>
    <w:rsid w:val="006C2472"/>
    <w:rsid w:val="006C247B"/>
    <w:rsid w:val="006C24A6"/>
    <w:rsid w:val="006C24A7"/>
    <w:rsid w:val="006C24D4"/>
    <w:rsid w:val="006C251F"/>
    <w:rsid w:val="006C2524"/>
    <w:rsid w:val="006C2538"/>
    <w:rsid w:val="006C2545"/>
    <w:rsid w:val="006C2580"/>
    <w:rsid w:val="006C25A3"/>
    <w:rsid w:val="006C25A5"/>
    <w:rsid w:val="006C25C5"/>
    <w:rsid w:val="006C25DC"/>
    <w:rsid w:val="006C25E6"/>
    <w:rsid w:val="006C2625"/>
    <w:rsid w:val="006C268F"/>
    <w:rsid w:val="006C26DA"/>
    <w:rsid w:val="006C26E3"/>
    <w:rsid w:val="006C2741"/>
    <w:rsid w:val="006C278E"/>
    <w:rsid w:val="006C27C6"/>
    <w:rsid w:val="006C2807"/>
    <w:rsid w:val="006C2849"/>
    <w:rsid w:val="006C2870"/>
    <w:rsid w:val="006C2972"/>
    <w:rsid w:val="006C29A3"/>
    <w:rsid w:val="006C29B6"/>
    <w:rsid w:val="006C29F1"/>
    <w:rsid w:val="006C29F8"/>
    <w:rsid w:val="006C2A39"/>
    <w:rsid w:val="006C2A90"/>
    <w:rsid w:val="006C2ABA"/>
    <w:rsid w:val="006C2ABB"/>
    <w:rsid w:val="006C2ACE"/>
    <w:rsid w:val="006C2AD3"/>
    <w:rsid w:val="006C2AEE"/>
    <w:rsid w:val="006C2B15"/>
    <w:rsid w:val="006C2BB2"/>
    <w:rsid w:val="006C2BF5"/>
    <w:rsid w:val="006C2BF7"/>
    <w:rsid w:val="006C2C0D"/>
    <w:rsid w:val="006C2CC1"/>
    <w:rsid w:val="006C2CDD"/>
    <w:rsid w:val="006C2CF4"/>
    <w:rsid w:val="006C2D4A"/>
    <w:rsid w:val="006C2D9E"/>
    <w:rsid w:val="006C2DDB"/>
    <w:rsid w:val="006C2DE2"/>
    <w:rsid w:val="006C2DEF"/>
    <w:rsid w:val="006C2DFD"/>
    <w:rsid w:val="006C2E0E"/>
    <w:rsid w:val="006C2E1B"/>
    <w:rsid w:val="006C2E2A"/>
    <w:rsid w:val="006C2E51"/>
    <w:rsid w:val="006C2EA6"/>
    <w:rsid w:val="006C2F13"/>
    <w:rsid w:val="006C2F17"/>
    <w:rsid w:val="006C2F1F"/>
    <w:rsid w:val="006C2F71"/>
    <w:rsid w:val="006C2F94"/>
    <w:rsid w:val="006C2FB5"/>
    <w:rsid w:val="006C3054"/>
    <w:rsid w:val="006C30BE"/>
    <w:rsid w:val="006C30CE"/>
    <w:rsid w:val="006C30FD"/>
    <w:rsid w:val="006C317C"/>
    <w:rsid w:val="006C31FF"/>
    <w:rsid w:val="006C3255"/>
    <w:rsid w:val="006C3265"/>
    <w:rsid w:val="006C32AB"/>
    <w:rsid w:val="006C32C3"/>
    <w:rsid w:val="006C32C9"/>
    <w:rsid w:val="006C32F1"/>
    <w:rsid w:val="006C3314"/>
    <w:rsid w:val="006C332D"/>
    <w:rsid w:val="006C333E"/>
    <w:rsid w:val="006C3380"/>
    <w:rsid w:val="006C338A"/>
    <w:rsid w:val="006C3397"/>
    <w:rsid w:val="006C33DB"/>
    <w:rsid w:val="006C33F3"/>
    <w:rsid w:val="006C3402"/>
    <w:rsid w:val="006C3442"/>
    <w:rsid w:val="006C3448"/>
    <w:rsid w:val="006C348E"/>
    <w:rsid w:val="006C34A3"/>
    <w:rsid w:val="006C34AB"/>
    <w:rsid w:val="006C34AC"/>
    <w:rsid w:val="006C34D5"/>
    <w:rsid w:val="006C34DC"/>
    <w:rsid w:val="006C34DD"/>
    <w:rsid w:val="006C351A"/>
    <w:rsid w:val="006C3524"/>
    <w:rsid w:val="006C353B"/>
    <w:rsid w:val="006C3586"/>
    <w:rsid w:val="006C3597"/>
    <w:rsid w:val="006C35C4"/>
    <w:rsid w:val="006C35EE"/>
    <w:rsid w:val="006C3735"/>
    <w:rsid w:val="006C373E"/>
    <w:rsid w:val="006C377E"/>
    <w:rsid w:val="006C3788"/>
    <w:rsid w:val="006C3799"/>
    <w:rsid w:val="006C37D7"/>
    <w:rsid w:val="006C37EB"/>
    <w:rsid w:val="006C3817"/>
    <w:rsid w:val="006C385A"/>
    <w:rsid w:val="006C3870"/>
    <w:rsid w:val="006C3898"/>
    <w:rsid w:val="006C38EF"/>
    <w:rsid w:val="006C3930"/>
    <w:rsid w:val="006C3981"/>
    <w:rsid w:val="006C399B"/>
    <w:rsid w:val="006C39D9"/>
    <w:rsid w:val="006C3A21"/>
    <w:rsid w:val="006C3A45"/>
    <w:rsid w:val="006C3A50"/>
    <w:rsid w:val="006C3A56"/>
    <w:rsid w:val="006C3A90"/>
    <w:rsid w:val="006C3AAB"/>
    <w:rsid w:val="006C3AD3"/>
    <w:rsid w:val="006C3ADC"/>
    <w:rsid w:val="006C3B27"/>
    <w:rsid w:val="006C3B7B"/>
    <w:rsid w:val="006C3C50"/>
    <w:rsid w:val="006C3CE8"/>
    <w:rsid w:val="006C3D25"/>
    <w:rsid w:val="006C3D29"/>
    <w:rsid w:val="006C3D5B"/>
    <w:rsid w:val="006C3DB3"/>
    <w:rsid w:val="006C3DB7"/>
    <w:rsid w:val="006C3DEC"/>
    <w:rsid w:val="006C3DF6"/>
    <w:rsid w:val="006C3E03"/>
    <w:rsid w:val="006C3E3A"/>
    <w:rsid w:val="006C3E6A"/>
    <w:rsid w:val="006C3EA1"/>
    <w:rsid w:val="006C3EF4"/>
    <w:rsid w:val="006C3F1D"/>
    <w:rsid w:val="006C3F57"/>
    <w:rsid w:val="006C3F81"/>
    <w:rsid w:val="006C3FA0"/>
    <w:rsid w:val="006C3FEC"/>
    <w:rsid w:val="006C4018"/>
    <w:rsid w:val="006C4027"/>
    <w:rsid w:val="006C4047"/>
    <w:rsid w:val="006C4067"/>
    <w:rsid w:val="006C406A"/>
    <w:rsid w:val="006C4079"/>
    <w:rsid w:val="006C4081"/>
    <w:rsid w:val="006C40A9"/>
    <w:rsid w:val="006C4134"/>
    <w:rsid w:val="006C413A"/>
    <w:rsid w:val="006C4188"/>
    <w:rsid w:val="006C418F"/>
    <w:rsid w:val="006C419E"/>
    <w:rsid w:val="006C4255"/>
    <w:rsid w:val="006C4257"/>
    <w:rsid w:val="006C4260"/>
    <w:rsid w:val="006C42A6"/>
    <w:rsid w:val="006C4312"/>
    <w:rsid w:val="006C4382"/>
    <w:rsid w:val="006C43B9"/>
    <w:rsid w:val="006C4493"/>
    <w:rsid w:val="006C44B6"/>
    <w:rsid w:val="006C44BE"/>
    <w:rsid w:val="006C4516"/>
    <w:rsid w:val="006C4562"/>
    <w:rsid w:val="006C4573"/>
    <w:rsid w:val="006C4591"/>
    <w:rsid w:val="006C45F3"/>
    <w:rsid w:val="006C463A"/>
    <w:rsid w:val="006C464A"/>
    <w:rsid w:val="006C4650"/>
    <w:rsid w:val="006C4665"/>
    <w:rsid w:val="006C46E6"/>
    <w:rsid w:val="006C46EB"/>
    <w:rsid w:val="006C4719"/>
    <w:rsid w:val="006C4738"/>
    <w:rsid w:val="006C4796"/>
    <w:rsid w:val="006C480A"/>
    <w:rsid w:val="006C4833"/>
    <w:rsid w:val="006C4852"/>
    <w:rsid w:val="006C4866"/>
    <w:rsid w:val="006C48D9"/>
    <w:rsid w:val="006C48EF"/>
    <w:rsid w:val="006C494F"/>
    <w:rsid w:val="006C4959"/>
    <w:rsid w:val="006C4961"/>
    <w:rsid w:val="006C4970"/>
    <w:rsid w:val="006C497B"/>
    <w:rsid w:val="006C49F4"/>
    <w:rsid w:val="006C49F5"/>
    <w:rsid w:val="006C4A21"/>
    <w:rsid w:val="006C4A37"/>
    <w:rsid w:val="006C4A3B"/>
    <w:rsid w:val="006C4A87"/>
    <w:rsid w:val="006C4B9F"/>
    <w:rsid w:val="006C4BA4"/>
    <w:rsid w:val="006C4C30"/>
    <w:rsid w:val="006C4CB0"/>
    <w:rsid w:val="006C4CBC"/>
    <w:rsid w:val="006C4CF1"/>
    <w:rsid w:val="006C4D25"/>
    <w:rsid w:val="006C4D50"/>
    <w:rsid w:val="006C4D69"/>
    <w:rsid w:val="006C4D88"/>
    <w:rsid w:val="006C4DE8"/>
    <w:rsid w:val="006C4DF2"/>
    <w:rsid w:val="006C4E21"/>
    <w:rsid w:val="006C4E36"/>
    <w:rsid w:val="006C4E8B"/>
    <w:rsid w:val="006C4E97"/>
    <w:rsid w:val="006C4EBB"/>
    <w:rsid w:val="006C4EC7"/>
    <w:rsid w:val="006C4EDE"/>
    <w:rsid w:val="006C4EFB"/>
    <w:rsid w:val="006C4F15"/>
    <w:rsid w:val="006C4F20"/>
    <w:rsid w:val="006C4F84"/>
    <w:rsid w:val="006C4F9D"/>
    <w:rsid w:val="006C4FA0"/>
    <w:rsid w:val="006C4FA2"/>
    <w:rsid w:val="006C4FB3"/>
    <w:rsid w:val="006C4FC1"/>
    <w:rsid w:val="006C5015"/>
    <w:rsid w:val="006C501D"/>
    <w:rsid w:val="006C5087"/>
    <w:rsid w:val="006C5103"/>
    <w:rsid w:val="006C5108"/>
    <w:rsid w:val="006C513F"/>
    <w:rsid w:val="006C51A7"/>
    <w:rsid w:val="006C5242"/>
    <w:rsid w:val="006C5249"/>
    <w:rsid w:val="006C5285"/>
    <w:rsid w:val="006C52B5"/>
    <w:rsid w:val="006C5370"/>
    <w:rsid w:val="006C53DA"/>
    <w:rsid w:val="006C5409"/>
    <w:rsid w:val="006C5415"/>
    <w:rsid w:val="006C542C"/>
    <w:rsid w:val="006C5494"/>
    <w:rsid w:val="006C54C7"/>
    <w:rsid w:val="006C54E9"/>
    <w:rsid w:val="006C551D"/>
    <w:rsid w:val="006C553E"/>
    <w:rsid w:val="006C555E"/>
    <w:rsid w:val="006C556C"/>
    <w:rsid w:val="006C557E"/>
    <w:rsid w:val="006C5583"/>
    <w:rsid w:val="006C561E"/>
    <w:rsid w:val="006C5631"/>
    <w:rsid w:val="006C5658"/>
    <w:rsid w:val="006C56B8"/>
    <w:rsid w:val="006C56BF"/>
    <w:rsid w:val="006C56CB"/>
    <w:rsid w:val="006C56CC"/>
    <w:rsid w:val="006C56FE"/>
    <w:rsid w:val="006C5702"/>
    <w:rsid w:val="006C570A"/>
    <w:rsid w:val="006C5734"/>
    <w:rsid w:val="006C574E"/>
    <w:rsid w:val="006C5798"/>
    <w:rsid w:val="006C5827"/>
    <w:rsid w:val="006C5864"/>
    <w:rsid w:val="006C5870"/>
    <w:rsid w:val="006C5921"/>
    <w:rsid w:val="006C594D"/>
    <w:rsid w:val="006C597F"/>
    <w:rsid w:val="006C5982"/>
    <w:rsid w:val="006C59B4"/>
    <w:rsid w:val="006C59DA"/>
    <w:rsid w:val="006C5A01"/>
    <w:rsid w:val="006C5A0A"/>
    <w:rsid w:val="006C5A51"/>
    <w:rsid w:val="006C5A5A"/>
    <w:rsid w:val="006C5A6C"/>
    <w:rsid w:val="006C5A7D"/>
    <w:rsid w:val="006C5A98"/>
    <w:rsid w:val="006C5AC6"/>
    <w:rsid w:val="006C5AE2"/>
    <w:rsid w:val="006C5B51"/>
    <w:rsid w:val="006C5B5B"/>
    <w:rsid w:val="006C5B77"/>
    <w:rsid w:val="006C5B8D"/>
    <w:rsid w:val="006C5BAD"/>
    <w:rsid w:val="006C5BB1"/>
    <w:rsid w:val="006C5BBD"/>
    <w:rsid w:val="006C5BE8"/>
    <w:rsid w:val="006C5C5B"/>
    <w:rsid w:val="006C5CBD"/>
    <w:rsid w:val="006C5D48"/>
    <w:rsid w:val="006C5D6C"/>
    <w:rsid w:val="006C5D6F"/>
    <w:rsid w:val="006C5D9F"/>
    <w:rsid w:val="006C5E30"/>
    <w:rsid w:val="006C5E59"/>
    <w:rsid w:val="006C5E80"/>
    <w:rsid w:val="006C5E92"/>
    <w:rsid w:val="006C5EFF"/>
    <w:rsid w:val="006C5F4B"/>
    <w:rsid w:val="006C5FF9"/>
    <w:rsid w:val="006C60A4"/>
    <w:rsid w:val="006C60CB"/>
    <w:rsid w:val="006C60E6"/>
    <w:rsid w:val="006C60FA"/>
    <w:rsid w:val="006C6116"/>
    <w:rsid w:val="006C612A"/>
    <w:rsid w:val="006C6148"/>
    <w:rsid w:val="006C6175"/>
    <w:rsid w:val="006C61AF"/>
    <w:rsid w:val="006C61E4"/>
    <w:rsid w:val="006C61EB"/>
    <w:rsid w:val="006C6202"/>
    <w:rsid w:val="006C6219"/>
    <w:rsid w:val="006C621E"/>
    <w:rsid w:val="006C625C"/>
    <w:rsid w:val="006C626C"/>
    <w:rsid w:val="006C626F"/>
    <w:rsid w:val="006C627E"/>
    <w:rsid w:val="006C62E2"/>
    <w:rsid w:val="006C63C5"/>
    <w:rsid w:val="006C63CF"/>
    <w:rsid w:val="006C6412"/>
    <w:rsid w:val="006C6430"/>
    <w:rsid w:val="006C644D"/>
    <w:rsid w:val="006C645D"/>
    <w:rsid w:val="006C646E"/>
    <w:rsid w:val="006C6475"/>
    <w:rsid w:val="006C64BB"/>
    <w:rsid w:val="006C64D5"/>
    <w:rsid w:val="006C64E9"/>
    <w:rsid w:val="006C64F6"/>
    <w:rsid w:val="006C6521"/>
    <w:rsid w:val="006C6528"/>
    <w:rsid w:val="006C6545"/>
    <w:rsid w:val="006C6554"/>
    <w:rsid w:val="006C6564"/>
    <w:rsid w:val="006C65BD"/>
    <w:rsid w:val="006C65CB"/>
    <w:rsid w:val="006C6601"/>
    <w:rsid w:val="006C665B"/>
    <w:rsid w:val="006C66DC"/>
    <w:rsid w:val="006C66E1"/>
    <w:rsid w:val="006C66FE"/>
    <w:rsid w:val="006C6745"/>
    <w:rsid w:val="006C6774"/>
    <w:rsid w:val="006C6799"/>
    <w:rsid w:val="006C679E"/>
    <w:rsid w:val="006C67A0"/>
    <w:rsid w:val="006C67B2"/>
    <w:rsid w:val="006C67B3"/>
    <w:rsid w:val="006C67BF"/>
    <w:rsid w:val="006C6804"/>
    <w:rsid w:val="006C6809"/>
    <w:rsid w:val="006C688A"/>
    <w:rsid w:val="006C6925"/>
    <w:rsid w:val="006C692B"/>
    <w:rsid w:val="006C696A"/>
    <w:rsid w:val="006C69A7"/>
    <w:rsid w:val="006C69C0"/>
    <w:rsid w:val="006C69E7"/>
    <w:rsid w:val="006C69E9"/>
    <w:rsid w:val="006C6A03"/>
    <w:rsid w:val="006C6A31"/>
    <w:rsid w:val="006C6B14"/>
    <w:rsid w:val="006C6B21"/>
    <w:rsid w:val="006C6B3F"/>
    <w:rsid w:val="006C6B60"/>
    <w:rsid w:val="006C6B64"/>
    <w:rsid w:val="006C6BBA"/>
    <w:rsid w:val="006C6BEF"/>
    <w:rsid w:val="006C6BFE"/>
    <w:rsid w:val="006C6C11"/>
    <w:rsid w:val="006C6C1C"/>
    <w:rsid w:val="006C6C56"/>
    <w:rsid w:val="006C6CEE"/>
    <w:rsid w:val="006C6D32"/>
    <w:rsid w:val="006C6D33"/>
    <w:rsid w:val="006C6D44"/>
    <w:rsid w:val="006C6D53"/>
    <w:rsid w:val="006C6D73"/>
    <w:rsid w:val="006C6D90"/>
    <w:rsid w:val="006C6DB3"/>
    <w:rsid w:val="006C6E1D"/>
    <w:rsid w:val="006C6E51"/>
    <w:rsid w:val="006C6E77"/>
    <w:rsid w:val="006C6E99"/>
    <w:rsid w:val="006C6ECD"/>
    <w:rsid w:val="006C6F12"/>
    <w:rsid w:val="006C6F15"/>
    <w:rsid w:val="006C6F66"/>
    <w:rsid w:val="006C6F73"/>
    <w:rsid w:val="006C6F8A"/>
    <w:rsid w:val="006C6F8B"/>
    <w:rsid w:val="006C6FB5"/>
    <w:rsid w:val="006C6FBC"/>
    <w:rsid w:val="006C6FD3"/>
    <w:rsid w:val="006C7008"/>
    <w:rsid w:val="006C7021"/>
    <w:rsid w:val="006C702D"/>
    <w:rsid w:val="006C7041"/>
    <w:rsid w:val="006C705E"/>
    <w:rsid w:val="006C706A"/>
    <w:rsid w:val="006C70E9"/>
    <w:rsid w:val="006C70FB"/>
    <w:rsid w:val="006C7142"/>
    <w:rsid w:val="006C7182"/>
    <w:rsid w:val="006C71C2"/>
    <w:rsid w:val="006C71EF"/>
    <w:rsid w:val="006C722C"/>
    <w:rsid w:val="006C727E"/>
    <w:rsid w:val="006C72D9"/>
    <w:rsid w:val="006C72E1"/>
    <w:rsid w:val="006C72EC"/>
    <w:rsid w:val="006C7327"/>
    <w:rsid w:val="006C7341"/>
    <w:rsid w:val="006C7348"/>
    <w:rsid w:val="006C73BF"/>
    <w:rsid w:val="006C741C"/>
    <w:rsid w:val="006C7488"/>
    <w:rsid w:val="006C748C"/>
    <w:rsid w:val="006C74F2"/>
    <w:rsid w:val="006C7556"/>
    <w:rsid w:val="006C7557"/>
    <w:rsid w:val="006C7582"/>
    <w:rsid w:val="006C75D9"/>
    <w:rsid w:val="006C75EC"/>
    <w:rsid w:val="006C75F0"/>
    <w:rsid w:val="006C7673"/>
    <w:rsid w:val="006C7695"/>
    <w:rsid w:val="006C7699"/>
    <w:rsid w:val="006C76D2"/>
    <w:rsid w:val="006C774F"/>
    <w:rsid w:val="006C7816"/>
    <w:rsid w:val="006C7889"/>
    <w:rsid w:val="006C78E8"/>
    <w:rsid w:val="006C794B"/>
    <w:rsid w:val="006C7957"/>
    <w:rsid w:val="006C7A14"/>
    <w:rsid w:val="006C7A43"/>
    <w:rsid w:val="006C7ABC"/>
    <w:rsid w:val="006C7AFC"/>
    <w:rsid w:val="006C7B3D"/>
    <w:rsid w:val="006C7B6A"/>
    <w:rsid w:val="006C7BB7"/>
    <w:rsid w:val="006C7BD6"/>
    <w:rsid w:val="006C7C12"/>
    <w:rsid w:val="006C7C72"/>
    <w:rsid w:val="006C7C92"/>
    <w:rsid w:val="006C7CBF"/>
    <w:rsid w:val="006C7CD4"/>
    <w:rsid w:val="006C7CDF"/>
    <w:rsid w:val="006C7CF8"/>
    <w:rsid w:val="006C7CFE"/>
    <w:rsid w:val="006C7D00"/>
    <w:rsid w:val="006C7D31"/>
    <w:rsid w:val="006C7D81"/>
    <w:rsid w:val="006C7E03"/>
    <w:rsid w:val="006C7E24"/>
    <w:rsid w:val="006C7E3A"/>
    <w:rsid w:val="006C7E46"/>
    <w:rsid w:val="006C7E67"/>
    <w:rsid w:val="006C7E81"/>
    <w:rsid w:val="006C7EC6"/>
    <w:rsid w:val="006C7ED2"/>
    <w:rsid w:val="006C7EF0"/>
    <w:rsid w:val="006C7EFD"/>
    <w:rsid w:val="006C7F1D"/>
    <w:rsid w:val="006C7F47"/>
    <w:rsid w:val="006C7F5D"/>
    <w:rsid w:val="006C7F9E"/>
    <w:rsid w:val="006C7FCA"/>
    <w:rsid w:val="006C7FF6"/>
    <w:rsid w:val="006D0008"/>
    <w:rsid w:val="006D0012"/>
    <w:rsid w:val="006D0073"/>
    <w:rsid w:val="006D009E"/>
    <w:rsid w:val="006D00C8"/>
    <w:rsid w:val="006D00E5"/>
    <w:rsid w:val="006D015C"/>
    <w:rsid w:val="006D0167"/>
    <w:rsid w:val="006D0192"/>
    <w:rsid w:val="006D01B6"/>
    <w:rsid w:val="006D01C9"/>
    <w:rsid w:val="006D020A"/>
    <w:rsid w:val="006D021E"/>
    <w:rsid w:val="006D02BC"/>
    <w:rsid w:val="006D02CD"/>
    <w:rsid w:val="006D02D6"/>
    <w:rsid w:val="006D02EB"/>
    <w:rsid w:val="006D02FF"/>
    <w:rsid w:val="006D030C"/>
    <w:rsid w:val="006D0330"/>
    <w:rsid w:val="006D0342"/>
    <w:rsid w:val="006D0364"/>
    <w:rsid w:val="006D0365"/>
    <w:rsid w:val="006D03DC"/>
    <w:rsid w:val="006D0427"/>
    <w:rsid w:val="006D0458"/>
    <w:rsid w:val="006D049F"/>
    <w:rsid w:val="006D04E7"/>
    <w:rsid w:val="006D0506"/>
    <w:rsid w:val="006D0508"/>
    <w:rsid w:val="006D050A"/>
    <w:rsid w:val="006D053C"/>
    <w:rsid w:val="006D0578"/>
    <w:rsid w:val="006D05A9"/>
    <w:rsid w:val="006D05E1"/>
    <w:rsid w:val="006D05FE"/>
    <w:rsid w:val="006D0613"/>
    <w:rsid w:val="006D0617"/>
    <w:rsid w:val="006D0664"/>
    <w:rsid w:val="006D0776"/>
    <w:rsid w:val="006D0790"/>
    <w:rsid w:val="006D07BE"/>
    <w:rsid w:val="006D07C8"/>
    <w:rsid w:val="006D0872"/>
    <w:rsid w:val="006D0976"/>
    <w:rsid w:val="006D099B"/>
    <w:rsid w:val="006D09EF"/>
    <w:rsid w:val="006D0A06"/>
    <w:rsid w:val="006D0A2B"/>
    <w:rsid w:val="006D0A96"/>
    <w:rsid w:val="006D0AFC"/>
    <w:rsid w:val="006D0AFE"/>
    <w:rsid w:val="006D0B2F"/>
    <w:rsid w:val="006D0B59"/>
    <w:rsid w:val="006D0BEA"/>
    <w:rsid w:val="006D0C21"/>
    <w:rsid w:val="006D0C2D"/>
    <w:rsid w:val="006D0CA2"/>
    <w:rsid w:val="006D0CA3"/>
    <w:rsid w:val="006D0D16"/>
    <w:rsid w:val="006D0D6A"/>
    <w:rsid w:val="006D0D76"/>
    <w:rsid w:val="006D0DA3"/>
    <w:rsid w:val="006D0E7B"/>
    <w:rsid w:val="006D0E91"/>
    <w:rsid w:val="006D0EC4"/>
    <w:rsid w:val="006D0EDC"/>
    <w:rsid w:val="006D0EE9"/>
    <w:rsid w:val="006D0EFB"/>
    <w:rsid w:val="006D0F12"/>
    <w:rsid w:val="006D0F1C"/>
    <w:rsid w:val="006D0F61"/>
    <w:rsid w:val="006D0F67"/>
    <w:rsid w:val="006D0FBA"/>
    <w:rsid w:val="006D101B"/>
    <w:rsid w:val="006D101F"/>
    <w:rsid w:val="006D102D"/>
    <w:rsid w:val="006D1030"/>
    <w:rsid w:val="006D105B"/>
    <w:rsid w:val="006D10B8"/>
    <w:rsid w:val="006D10D6"/>
    <w:rsid w:val="006D1159"/>
    <w:rsid w:val="006D11B9"/>
    <w:rsid w:val="006D1200"/>
    <w:rsid w:val="006D121A"/>
    <w:rsid w:val="006D1242"/>
    <w:rsid w:val="006D1256"/>
    <w:rsid w:val="006D12DE"/>
    <w:rsid w:val="006D12F9"/>
    <w:rsid w:val="006D1310"/>
    <w:rsid w:val="006D1322"/>
    <w:rsid w:val="006D1340"/>
    <w:rsid w:val="006D1343"/>
    <w:rsid w:val="006D1349"/>
    <w:rsid w:val="006D1375"/>
    <w:rsid w:val="006D138C"/>
    <w:rsid w:val="006D13A5"/>
    <w:rsid w:val="006D13F2"/>
    <w:rsid w:val="006D1448"/>
    <w:rsid w:val="006D1466"/>
    <w:rsid w:val="006D14F3"/>
    <w:rsid w:val="006D154A"/>
    <w:rsid w:val="006D158B"/>
    <w:rsid w:val="006D1627"/>
    <w:rsid w:val="006D1633"/>
    <w:rsid w:val="006D1648"/>
    <w:rsid w:val="006D166D"/>
    <w:rsid w:val="006D1697"/>
    <w:rsid w:val="006D16B5"/>
    <w:rsid w:val="006D1707"/>
    <w:rsid w:val="006D1741"/>
    <w:rsid w:val="006D176B"/>
    <w:rsid w:val="006D179D"/>
    <w:rsid w:val="006D17D0"/>
    <w:rsid w:val="006D17F5"/>
    <w:rsid w:val="006D183F"/>
    <w:rsid w:val="006D1860"/>
    <w:rsid w:val="006D1871"/>
    <w:rsid w:val="006D1899"/>
    <w:rsid w:val="006D189C"/>
    <w:rsid w:val="006D18B0"/>
    <w:rsid w:val="006D1903"/>
    <w:rsid w:val="006D1912"/>
    <w:rsid w:val="006D1945"/>
    <w:rsid w:val="006D1954"/>
    <w:rsid w:val="006D19CD"/>
    <w:rsid w:val="006D1A11"/>
    <w:rsid w:val="006D1A1F"/>
    <w:rsid w:val="006D1A21"/>
    <w:rsid w:val="006D1AC1"/>
    <w:rsid w:val="006D1AC3"/>
    <w:rsid w:val="006D1AFC"/>
    <w:rsid w:val="006D1B95"/>
    <w:rsid w:val="006D1BFE"/>
    <w:rsid w:val="006D1C01"/>
    <w:rsid w:val="006D1C3C"/>
    <w:rsid w:val="006D1C3D"/>
    <w:rsid w:val="006D1C48"/>
    <w:rsid w:val="006D1CA9"/>
    <w:rsid w:val="006D1CF0"/>
    <w:rsid w:val="006D1D4D"/>
    <w:rsid w:val="006D1D6D"/>
    <w:rsid w:val="006D1DD3"/>
    <w:rsid w:val="006D1DF7"/>
    <w:rsid w:val="006D1E15"/>
    <w:rsid w:val="006D1E1D"/>
    <w:rsid w:val="006D1E23"/>
    <w:rsid w:val="006D1E24"/>
    <w:rsid w:val="006D1E41"/>
    <w:rsid w:val="006D1E46"/>
    <w:rsid w:val="006D1E4E"/>
    <w:rsid w:val="006D1E6F"/>
    <w:rsid w:val="006D1EAD"/>
    <w:rsid w:val="006D1EC2"/>
    <w:rsid w:val="006D1EF4"/>
    <w:rsid w:val="006D1F3A"/>
    <w:rsid w:val="006D1F44"/>
    <w:rsid w:val="006D1F6B"/>
    <w:rsid w:val="006D1F6D"/>
    <w:rsid w:val="006D1F93"/>
    <w:rsid w:val="006D1FA7"/>
    <w:rsid w:val="006D1FAD"/>
    <w:rsid w:val="006D1FE0"/>
    <w:rsid w:val="006D200B"/>
    <w:rsid w:val="006D2011"/>
    <w:rsid w:val="006D2013"/>
    <w:rsid w:val="006D201E"/>
    <w:rsid w:val="006D20BF"/>
    <w:rsid w:val="006D20F8"/>
    <w:rsid w:val="006D2286"/>
    <w:rsid w:val="006D22E6"/>
    <w:rsid w:val="006D2314"/>
    <w:rsid w:val="006D2317"/>
    <w:rsid w:val="006D231B"/>
    <w:rsid w:val="006D2367"/>
    <w:rsid w:val="006D237E"/>
    <w:rsid w:val="006D23A0"/>
    <w:rsid w:val="006D23E9"/>
    <w:rsid w:val="006D2415"/>
    <w:rsid w:val="006D2428"/>
    <w:rsid w:val="006D2436"/>
    <w:rsid w:val="006D249E"/>
    <w:rsid w:val="006D24EB"/>
    <w:rsid w:val="006D2557"/>
    <w:rsid w:val="006D2592"/>
    <w:rsid w:val="006D25A9"/>
    <w:rsid w:val="006D25AA"/>
    <w:rsid w:val="006D25C6"/>
    <w:rsid w:val="006D25E9"/>
    <w:rsid w:val="006D2625"/>
    <w:rsid w:val="006D2693"/>
    <w:rsid w:val="006D26BA"/>
    <w:rsid w:val="006D26CD"/>
    <w:rsid w:val="006D271C"/>
    <w:rsid w:val="006D27CC"/>
    <w:rsid w:val="006D27D9"/>
    <w:rsid w:val="006D27EF"/>
    <w:rsid w:val="006D283C"/>
    <w:rsid w:val="006D288E"/>
    <w:rsid w:val="006D28BD"/>
    <w:rsid w:val="006D28CA"/>
    <w:rsid w:val="006D2988"/>
    <w:rsid w:val="006D2996"/>
    <w:rsid w:val="006D29F1"/>
    <w:rsid w:val="006D29F8"/>
    <w:rsid w:val="006D2A4E"/>
    <w:rsid w:val="006D2A60"/>
    <w:rsid w:val="006D2A63"/>
    <w:rsid w:val="006D2A78"/>
    <w:rsid w:val="006D2A93"/>
    <w:rsid w:val="006D2A99"/>
    <w:rsid w:val="006D2A9B"/>
    <w:rsid w:val="006D2AA1"/>
    <w:rsid w:val="006D2AD0"/>
    <w:rsid w:val="006D2AF7"/>
    <w:rsid w:val="006D2B48"/>
    <w:rsid w:val="006D2B64"/>
    <w:rsid w:val="006D2BA3"/>
    <w:rsid w:val="006D2BAE"/>
    <w:rsid w:val="006D2BD8"/>
    <w:rsid w:val="006D2C19"/>
    <w:rsid w:val="006D2CE3"/>
    <w:rsid w:val="006D2CFF"/>
    <w:rsid w:val="006D2D01"/>
    <w:rsid w:val="006D2D08"/>
    <w:rsid w:val="006D2D26"/>
    <w:rsid w:val="006D2D27"/>
    <w:rsid w:val="006D2D38"/>
    <w:rsid w:val="006D2DC1"/>
    <w:rsid w:val="006D2DDE"/>
    <w:rsid w:val="006D2E49"/>
    <w:rsid w:val="006D2E71"/>
    <w:rsid w:val="006D2E9C"/>
    <w:rsid w:val="006D2E9F"/>
    <w:rsid w:val="006D2F42"/>
    <w:rsid w:val="006D2F82"/>
    <w:rsid w:val="006D2F9D"/>
    <w:rsid w:val="006D301C"/>
    <w:rsid w:val="006D3046"/>
    <w:rsid w:val="006D3127"/>
    <w:rsid w:val="006D312B"/>
    <w:rsid w:val="006D3138"/>
    <w:rsid w:val="006D3160"/>
    <w:rsid w:val="006D3176"/>
    <w:rsid w:val="006D31A4"/>
    <w:rsid w:val="006D31BF"/>
    <w:rsid w:val="006D31CC"/>
    <w:rsid w:val="006D31EB"/>
    <w:rsid w:val="006D3236"/>
    <w:rsid w:val="006D3285"/>
    <w:rsid w:val="006D328E"/>
    <w:rsid w:val="006D329D"/>
    <w:rsid w:val="006D3307"/>
    <w:rsid w:val="006D3316"/>
    <w:rsid w:val="006D3329"/>
    <w:rsid w:val="006D333E"/>
    <w:rsid w:val="006D335F"/>
    <w:rsid w:val="006D336B"/>
    <w:rsid w:val="006D3373"/>
    <w:rsid w:val="006D3383"/>
    <w:rsid w:val="006D344E"/>
    <w:rsid w:val="006D345E"/>
    <w:rsid w:val="006D34BB"/>
    <w:rsid w:val="006D34CE"/>
    <w:rsid w:val="006D34E0"/>
    <w:rsid w:val="006D35A0"/>
    <w:rsid w:val="006D35A7"/>
    <w:rsid w:val="006D35CF"/>
    <w:rsid w:val="006D3692"/>
    <w:rsid w:val="006D3744"/>
    <w:rsid w:val="006D3763"/>
    <w:rsid w:val="006D379D"/>
    <w:rsid w:val="006D37FA"/>
    <w:rsid w:val="006D3875"/>
    <w:rsid w:val="006D38B3"/>
    <w:rsid w:val="006D38CA"/>
    <w:rsid w:val="006D38DB"/>
    <w:rsid w:val="006D38E7"/>
    <w:rsid w:val="006D38F8"/>
    <w:rsid w:val="006D3909"/>
    <w:rsid w:val="006D390D"/>
    <w:rsid w:val="006D394F"/>
    <w:rsid w:val="006D395D"/>
    <w:rsid w:val="006D3967"/>
    <w:rsid w:val="006D3980"/>
    <w:rsid w:val="006D3993"/>
    <w:rsid w:val="006D399E"/>
    <w:rsid w:val="006D39E7"/>
    <w:rsid w:val="006D3A03"/>
    <w:rsid w:val="006D3A60"/>
    <w:rsid w:val="006D3A8F"/>
    <w:rsid w:val="006D3AE8"/>
    <w:rsid w:val="006D3B50"/>
    <w:rsid w:val="006D3B8F"/>
    <w:rsid w:val="006D3BA2"/>
    <w:rsid w:val="006D3BE6"/>
    <w:rsid w:val="006D3C26"/>
    <w:rsid w:val="006D3CA3"/>
    <w:rsid w:val="006D3CC5"/>
    <w:rsid w:val="006D3D0C"/>
    <w:rsid w:val="006D3D1A"/>
    <w:rsid w:val="006D3D38"/>
    <w:rsid w:val="006D3D55"/>
    <w:rsid w:val="006D3D7D"/>
    <w:rsid w:val="006D3D94"/>
    <w:rsid w:val="006D3DC7"/>
    <w:rsid w:val="006D3DE2"/>
    <w:rsid w:val="006D3E14"/>
    <w:rsid w:val="006D3E16"/>
    <w:rsid w:val="006D3EF5"/>
    <w:rsid w:val="006D3F2E"/>
    <w:rsid w:val="006D3F7B"/>
    <w:rsid w:val="006D3FBB"/>
    <w:rsid w:val="006D4025"/>
    <w:rsid w:val="006D4062"/>
    <w:rsid w:val="006D40D4"/>
    <w:rsid w:val="006D4111"/>
    <w:rsid w:val="006D4151"/>
    <w:rsid w:val="006D4183"/>
    <w:rsid w:val="006D4185"/>
    <w:rsid w:val="006D41A0"/>
    <w:rsid w:val="006D41A9"/>
    <w:rsid w:val="006D41AA"/>
    <w:rsid w:val="006D41B0"/>
    <w:rsid w:val="006D41F4"/>
    <w:rsid w:val="006D41FE"/>
    <w:rsid w:val="006D4208"/>
    <w:rsid w:val="006D421D"/>
    <w:rsid w:val="006D4230"/>
    <w:rsid w:val="006D4244"/>
    <w:rsid w:val="006D425E"/>
    <w:rsid w:val="006D425F"/>
    <w:rsid w:val="006D4290"/>
    <w:rsid w:val="006D429F"/>
    <w:rsid w:val="006D42C7"/>
    <w:rsid w:val="006D42CE"/>
    <w:rsid w:val="006D42D3"/>
    <w:rsid w:val="006D42E1"/>
    <w:rsid w:val="006D4311"/>
    <w:rsid w:val="006D4321"/>
    <w:rsid w:val="006D437D"/>
    <w:rsid w:val="006D4393"/>
    <w:rsid w:val="006D43D1"/>
    <w:rsid w:val="006D43E6"/>
    <w:rsid w:val="006D43F7"/>
    <w:rsid w:val="006D4470"/>
    <w:rsid w:val="006D44B7"/>
    <w:rsid w:val="006D4541"/>
    <w:rsid w:val="006D4563"/>
    <w:rsid w:val="006D4572"/>
    <w:rsid w:val="006D45DA"/>
    <w:rsid w:val="006D461D"/>
    <w:rsid w:val="006D462F"/>
    <w:rsid w:val="006D4635"/>
    <w:rsid w:val="006D4637"/>
    <w:rsid w:val="006D465B"/>
    <w:rsid w:val="006D46DE"/>
    <w:rsid w:val="006D470D"/>
    <w:rsid w:val="006D477E"/>
    <w:rsid w:val="006D47EB"/>
    <w:rsid w:val="006D4861"/>
    <w:rsid w:val="006D4869"/>
    <w:rsid w:val="006D488E"/>
    <w:rsid w:val="006D48B0"/>
    <w:rsid w:val="006D4912"/>
    <w:rsid w:val="006D4927"/>
    <w:rsid w:val="006D4965"/>
    <w:rsid w:val="006D49A5"/>
    <w:rsid w:val="006D4A28"/>
    <w:rsid w:val="006D4A7E"/>
    <w:rsid w:val="006D4A91"/>
    <w:rsid w:val="006D4AB6"/>
    <w:rsid w:val="006D4ADA"/>
    <w:rsid w:val="006D4AE2"/>
    <w:rsid w:val="006D4B2C"/>
    <w:rsid w:val="006D4B48"/>
    <w:rsid w:val="006D4B76"/>
    <w:rsid w:val="006D4B7C"/>
    <w:rsid w:val="006D4B97"/>
    <w:rsid w:val="006D4BDD"/>
    <w:rsid w:val="006D4C03"/>
    <w:rsid w:val="006D4C23"/>
    <w:rsid w:val="006D4C4E"/>
    <w:rsid w:val="006D4CCE"/>
    <w:rsid w:val="006D4D2E"/>
    <w:rsid w:val="006D4D4E"/>
    <w:rsid w:val="006D4D5E"/>
    <w:rsid w:val="006D4DF7"/>
    <w:rsid w:val="006D4E04"/>
    <w:rsid w:val="006D4E46"/>
    <w:rsid w:val="006D4EA9"/>
    <w:rsid w:val="006D4ECC"/>
    <w:rsid w:val="006D4EF4"/>
    <w:rsid w:val="006D4F09"/>
    <w:rsid w:val="006D4F27"/>
    <w:rsid w:val="006D4F5D"/>
    <w:rsid w:val="006D4F74"/>
    <w:rsid w:val="006D4F7F"/>
    <w:rsid w:val="006D4FB6"/>
    <w:rsid w:val="006D501A"/>
    <w:rsid w:val="006D505A"/>
    <w:rsid w:val="006D5071"/>
    <w:rsid w:val="006D509A"/>
    <w:rsid w:val="006D50CB"/>
    <w:rsid w:val="006D515D"/>
    <w:rsid w:val="006D51C6"/>
    <w:rsid w:val="006D51E2"/>
    <w:rsid w:val="006D523F"/>
    <w:rsid w:val="006D5247"/>
    <w:rsid w:val="006D5268"/>
    <w:rsid w:val="006D52D1"/>
    <w:rsid w:val="006D52D3"/>
    <w:rsid w:val="006D52D8"/>
    <w:rsid w:val="006D52DB"/>
    <w:rsid w:val="006D534F"/>
    <w:rsid w:val="006D535A"/>
    <w:rsid w:val="006D5361"/>
    <w:rsid w:val="006D5370"/>
    <w:rsid w:val="006D5371"/>
    <w:rsid w:val="006D5388"/>
    <w:rsid w:val="006D53BC"/>
    <w:rsid w:val="006D53FD"/>
    <w:rsid w:val="006D5435"/>
    <w:rsid w:val="006D5454"/>
    <w:rsid w:val="006D5475"/>
    <w:rsid w:val="006D54A9"/>
    <w:rsid w:val="006D5532"/>
    <w:rsid w:val="006D5551"/>
    <w:rsid w:val="006D5572"/>
    <w:rsid w:val="006D55A0"/>
    <w:rsid w:val="006D55CA"/>
    <w:rsid w:val="006D55DA"/>
    <w:rsid w:val="006D55F6"/>
    <w:rsid w:val="006D565C"/>
    <w:rsid w:val="006D5662"/>
    <w:rsid w:val="006D5679"/>
    <w:rsid w:val="006D568B"/>
    <w:rsid w:val="006D568C"/>
    <w:rsid w:val="006D569C"/>
    <w:rsid w:val="006D56D5"/>
    <w:rsid w:val="006D5740"/>
    <w:rsid w:val="006D5781"/>
    <w:rsid w:val="006D5788"/>
    <w:rsid w:val="006D5791"/>
    <w:rsid w:val="006D57F3"/>
    <w:rsid w:val="006D5819"/>
    <w:rsid w:val="006D582A"/>
    <w:rsid w:val="006D5855"/>
    <w:rsid w:val="006D5860"/>
    <w:rsid w:val="006D5879"/>
    <w:rsid w:val="006D58D5"/>
    <w:rsid w:val="006D58D9"/>
    <w:rsid w:val="006D58EB"/>
    <w:rsid w:val="006D5901"/>
    <w:rsid w:val="006D5936"/>
    <w:rsid w:val="006D5977"/>
    <w:rsid w:val="006D5990"/>
    <w:rsid w:val="006D59BA"/>
    <w:rsid w:val="006D59F3"/>
    <w:rsid w:val="006D59F9"/>
    <w:rsid w:val="006D5A09"/>
    <w:rsid w:val="006D5A4C"/>
    <w:rsid w:val="006D5AA7"/>
    <w:rsid w:val="006D5B04"/>
    <w:rsid w:val="006D5B09"/>
    <w:rsid w:val="006D5B11"/>
    <w:rsid w:val="006D5B6A"/>
    <w:rsid w:val="006D5B81"/>
    <w:rsid w:val="006D5C31"/>
    <w:rsid w:val="006D5C36"/>
    <w:rsid w:val="006D5C9C"/>
    <w:rsid w:val="006D5D00"/>
    <w:rsid w:val="006D5D6C"/>
    <w:rsid w:val="006D5D81"/>
    <w:rsid w:val="006D5DA0"/>
    <w:rsid w:val="006D5DC0"/>
    <w:rsid w:val="006D5DE1"/>
    <w:rsid w:val="006D5E03"/>
    <w:rsid w:val="006D5E2B"/>
    <w:rsid w:val="006D5E37"/>
    <w:rsid w:val="006D5E3C"/>
    <w:rsid w:val="006D5E42"/>
    <w:rsid w:val="006D5E74"/>
    <w:rsid w:val="006D5EC3"/>
    <w:rsid w:val="006D5ECA"/>
    <w:rsid w:val="006D5F06"/>
    <w:rsid w:val="006D5F07"/>
    <w:rsid w:val="006D5F29"/>
    <w:rsid w:val="006D5F50"/>
    <w:rsid w:val="006D5F92"/>
    <w:rsid w:val="006D5FA7"/>
    <w:rsid w:val="006D5FB1"/>
    <w:rsid w:val="006D5FE7"/>
    <w:rsid w:val="006D6010"/>
    <w:rsid w:val="006D60A1"/>
    <w:rsid w:val="006D60FE"/>
    <w:rsid w:val="006D611F"/>
    <w:rsid w:val="006D6122"/>
    <w:rsid w:val="006D612D"/>
    <w:rsid w:val="006D612E"/>
    <w:rsid w:val="006D61A3"/>
    <w:rsid w:val="006D61BA"/>
    <w:rsid w:val="006D61D9"/>
    <w:rsid w:val="006D621C"/>
    <w:rsid w:val="006D6237"/>
    <w:rsid w:val="006D628D"/>
    <w:rsid w:val="006D6291"/>
    <w:rsid w:val="006D629F"/>
    <w:rsid w:val="006D62B8"/>
    <w:rsid w:val="006D62CE"/>
    <w:rsid w:val="006D62ED"/>
    <w:rsid w:val="006D6334"/>
    <w:rsid w:val="006D6351"/>
    <w:rsid w:val="006D6353"/>
    <w:rsid w:val="006D6374"/>
    <w:rsid w:val="006D6432"/>
    <w:rsid w:val="006D6481"/>
    <w:rsid w:val="006D6491"/>
    <w:rsid w:val="006D64EC"/>
    <w:rsid w:val="006D650F"/>
    <w:rsid w:val="006D6577"/>
    <w:rsid w:val="006D65C6"/>
    <w:rsid w:val="006D65E5"/>
    <w:rsid w:val="006D65EC"/>
    <w:rsid w:val="006D65F9"/>
    <w:rsid w:val="006D660F"/>
    <w:rsid w:val="006D6610"/>
    <w:rsid w:val="006D662E"/>
    <w:rsid w:val="006D6644"/>
    <w:rsid w:val="006D6654"/>
    <w:rsid w:val="006D66E2"/>
    <w:rsid w:val="006D6759"/>
    <w:rsid w:val="006D6778"/>
    <w:rsid w:val="006D679D"/>
    <w:rsid w:val="006D67B1"/>
    <w:rsid w:val="006D67E3"/>
    <w:rsid w:val="006D683C"/>
    <w:rsid w:val="006D6875"/>
    <w:rsid w:val="006D68D9"/>
    <w:rsid w:val="006D68EF"/>
    <w:rsid w:val="006D697B"/>
    <w:rsid w:val="006D699F"/>
    <w:rsid w:val="006D6A1B"/>
    <w:rsid w:val="006D6A3C"/>
    <w:rsid w:val="006D6A59"/>
    <w:rsid w:val="006D6A93"/>
    <w:rsid w:val="006D6AD4"/>
    <w:rsid w:val="006D6B07"/>
    <w:rsid w:val="006D6B54"/>
    <w:rsid w:val="006D6B88"/>
    <w:rsid w:val="006D6C35"/>
    <w:rsid w:val="006D6C41"/>
    <w:rsid w:val="006D6C52"/>
    <w:rsid w:val="006D6C54"/>
    <w:rsid w:val="006D6CCA"/>
    <w:rsid w:val="006D6CD4"/>
    <w:rsid w:val="006D6D1E"/>
    <w:rsid w:val="006D6D2A"/>
    <w:rsid w:val="006D6D2D"/>
    <w:rsid w:val="006D6D41"/>
    <w:rsid w:val="006D6D46"/>
    <w:rsid w:val="006D6DEA"/>
    <w:rsid w:val="006D6E18"/>
    <w:rsid w:val="006D6E22"/>
    <w:rsid w:val="006D6E43"/>
    <w:rsid w:val="006D6E47"/>
    <w:rsid w:val="006D6E50"/>
    <w:rsid w:val="006D6EA9"/>
    <w:rsid w:val="006D6ED1"/>
    <w:rsid w:val="006D6ED4"/>
    <w:rsid w:val="006D6EE8"/>
    <w:rsid w:val="006D6EF3"/>
    <w:rsid w:val="006D6F13"/>
    <w:rsid w:val="006D6F1A"/>
    <w:rsid w:val="006D6F45"/>
    <w:rsid w:val="006D703F"/>
    <w:rsid w:val="006D7062"/>
    <w:rsid w:val="006D706A"/>
    <w:rsid w:val="006D7085"/>
    <w:rsid w:val="006D7093"/>
    <w:rsid w:val="006D7099"/>
    <w:rsid w:val="006D70A9"/>
    <w:rsid w:val="006D70D8"/>
    <w:rsid w:val="006D70E7"/>
    <w:rsid w:val="006D710B"/>
    <w:rsid w:val="006D7199"/>
    <w:rsid w:val="006D71D5"/>
    <w:rsid w:val="006D71E6"/>
    <w:rsid w:val="006D71FE"/>
    <w:rsid w:val="006D722D"/>
    <w:rsid w:val="006D724D"/>
    <w:rsid w:val="006D7267"/>
    <w:rsid w:val="006D731A"/>
    <w:rsid w:val="006D7372"/>
    <w:rsid w:val="006D73BF"/>
    <w:rsid w:val="006D73F4"/>
    <w:rsid w:val="006D7441"/>
    <w:rsid w:val="006D7506"/>
    <w:rsid w:val="006D7524"/>
    <w:rsid w:val="006D759A"/>
    <w:rsid w:val="006D75A9"/>
    <w:rsid w:val="006D75ED"/>
    <w:rsid w:val="006D7614"/>
    <w:rsid w:val="006D769B"/>
    <w:rsid w:val="006D76AA"/>
    <w:rsid w:val="006D76EA"/>
    <w:rsid w:val="006D7738"/>
    <w:rsid w:val="006D777E"/>
    <w:rsid w:val="006D782D"/>
    <w:rsid w:val="006D7837"/>
    <w:rsid w:val="006D787E"/>
    <w:rsid w:val="006D78FB"/>
    <w:rsid w:val="006D7913"/>
    <w:rsid w:val="006D7970"/>
    <w:rsid w:val="006D799A"/>
    <w:rsid w:val="006D79F8"/>
    <w:rsid w:val="006D7A22"/>
    <w:rsid w:val="006D7A2F"/>
    <w:rsid w:val="006D7A32"/>
    <w:rsid w:val="006D7A61"/>
    <w:rsid w:val="006D7A72"/>
    <w:rsid w:val="006D7AB7"/>
    <w:rsid w:val="006D7AD5"/>
    <w:rsid w:val="006D7AEA"/>
    <w:rsid w:val="006D7AFF"/>
    <w:rsid w:val="006D7B26"/>
    <w:rsid w:val="006D7B3F"/>
    <w:rsid w:val="006D7B49"/>
    <w:rsid w:val="006D7B67"/>
    <w:rsid w:val="006D7B74"/>
    <w:rsid w:val="006D7BA2"/>
    <w:rsid w:val="006D7BBC"/>
    <w:rsid w:val="006D7BBD"/>
    <w:rsid w:val="006D7BFB"/>
    <w:rsid w:val="006D7C81"/>
    <w:rsid w:val="006D7C99"/>
    <w:rsid w:val="006D7CBB"/>
    <w:rsid w:val="006D7CBF"/>
    <w:rsid w:val="006D7CD1"/>
    <w:rsid w:val="006D7D51"/>
    <w:rsid w:val="006D7DC1"/>
    <w:rsid w:val="006D7DFB"/>
    <w:rsid w:val="006D7E34"/>
    <w:rsid w:val="006D7E6F"/>
    <w:rsid w:val="006D7E89"/>
    <w:rsid w:val="006D7ED6"/>
    <w:rsid w:val="006D7EE0"/>
    <w:rsid w:val="006D7EEE"/>
    <w:rsid w:val="006D7F1D"/>
    <w:rsid w:val="006D7F83"/>
    <w:rsid w:val="006D7F94"/>
    <w:rsid w:val="006D7FB1"/>
    <w:rsid w:val="006D7FB4"/>
    <w:rsid w:val="006D7FCD"/>
    <w:rsid w:val="006D7FD3"/>
    <w:rsid w:val="006E0029"/>
    <w:rsid w:val="006E00FE"/>
    <w:rsid w:val="006E01A7"/>
    <w:rsid w:val="006E01CF"/>
    <w:rsid w:val="006E01F0"/>
    <w:rsid w:val="006E021B"/>
    <w:rsid w:val="006E0233"/>
    <w:rsid w:val="006E0246"/>
    <w:rsid w:val="006E0257"/>
    <w:rsid w:val="006E02A2"/>
    <w:rsid w:val="006E02CE"/>
    <w:rsid w:val="006E0304"/>
    <w:rsid w:val="006E0305"/>
    <w:rsid w:val="006E032E"/>
    <w:rsid w:val="006E035D"/>
    <w:rsid w:val="006E0363"/>
    <w:rsid w:val="006E0368"/>
    <w:rsid w:val="006E036D"/>
    <w:rsid w:val="006E040D"/>
    <w:rsid w:val="006E042A"/>
    <w:rsid w:val="006E043F"/>
    <w:rsid w:val="006E047A"/>
    <w:rsid w:val="006E047B"/>
    <w:rsid w:val="006E04B8"/>
    <w:rsid w:val="006E0564"/>
    <w:rsid w:val="006E0597"/>
    <w:rsid w:val="006E05B7"/>
    <w:rsid w:val="006E05DC"/>
    <w:rsid w:val="006E0613"/>
    <w:rsid w:val="006E064E"/>
    <w:rsid w:val="006E070A"/>
    <w:rsid w:val="006E071F"/>
    <w:rsid w:val="006E0736"/>
    <w:rsid w:val="006E073A"/>
    <w:rsid w:val="006E075A"/>
    <w:rsid w:val="006E078C"/>
    <w:rsid w:val="006E07A6"/>
    <w:rsid w:val="006E07CE"/>
    <w:rsid w:val="006E080F"/>
    <w:rsid w:val="006E0829"/>
    <w:rsid w:val="006E08B1"/>
    <w:rsid w:val="006E08BF"/>
    <w:rsid w:val="006E08D6"/>
    <w:rsid w:val="006E08DF"/>
    <w:rsid w:val="006E08FB"/>
    <w:rsid w:val="006E091A"/>
    <w:rsid w:val="006E0951"/>
    <w:rsid w:val="006E0952"/>
    <w:rsid w:val="006E0976"/>
    <w:rsid w:val="006E0983"/>
    <w:rsid w:val="006E0ADB"/>
    <w:rsid w:val="006E0B84"/>
    <w:rsid w:val="006E0BCA"/>
    <w:rsid w:val="006E0BEA"/>
    <w:rsid w:val="006E0C4A"/>
    <w:rsid w:val="006E0CA9"/>
    <w:rsid w:val="006E0CBF"/>
    <w:rsid w:val="006E0DF8"/>
    <w:rsid w:val="006E0E3C"/>
    <w:rsid w:val="006E0E3E"/>
    <w:rsid w:val="006E0E40"/>
    <w:rsid w:val="006E0E60"/>
    <w:rsid w:val="006E0E7A"/>
    <w:rsid w:val="006E0E8F"/>
    <w:rsid w:val="006E0EBD"/>
    <w:rsid w:val="006E0EDE"/>
    <w:rsid w:val="006E0F52"/>
    <w:rsid w:val="006E0FBB"/>
    <w:rsid w:val="006E100F"/>
    <w:rsid w:val="006E106F"/>
    <w:rsid w:val="006E10E0"/>
    <w:rsid w:val="006E10EB"/>
    <w:rsid w:val="006E10F6"/>
    <w:rsid w:val="006E1127"/>
    <w:rsid w:val="006E11CB"/>
    <w:rsid w:val="006E11D6"/>
    <w:rsid w:val="006E1280"/>
    <w:rsid w:val="006E12E2"/>
    <w:rsid w:val="006E12E9"/>
    <w:rsid w:val="006E1341"/>
    <w:rsid w:val="006E1351"/>
    <w:rsid w:val="006E1366"/>
    <w:rsid w:val="006E13DB"/>
    <w:rsid w:val="006E1402"/>
    <w:rsid w:val="006E140C"/>
    <w:rsid w:val="006E1414"/>
    <w:rsid w:val="006E1434"/>
    <w:rsid w:val="006E1457"/>
    <w:rsid w:val="006E1458"/>
    <w:rsid w:val="006E14AE"/>
    <w:rsid w:val="006E14BB"/>
    <w:rsid w:val="006E1543"/>
    <w:rsid w:val="006E1547"/>
    <w:rsid w:val="006E1552"/>
    <w:rsid w:val="006E15A6"/>
    <w:rsid w:val="006E15D4"/>
    <w:rsid w:val="006E15FF"/>
    <w:rsid w:val="006E167E"/>
    <w:rsid w:val="006E16C9"/>
    <w:rsid w:val="006E1716"/>
    <w:rsid w:val="006E1757"/>
    <w:rsid w:val="006E179D"/>
    <w:rsid w:val="006E17B3"/>
    <w:rsid w:val="006E17B7"/>
    <w:rsid w:val="006E17DA"/>
    <w:rsid w:val="006E17E1"/>
    <w:rsid w:val="006E1831"/>
    <w:rsid w:val="006E184E"/>
    <w:rsid w:val="006E186E"/>
    <w:rsid w:val="006E18D3"/>
    <w:rsid w:val="006E190C"/>
    <w:rsid w:val="006E1949"/>
    <w:rsid w:val="006E195A"/>
    <w:rsid w:val="006E19D4"/>
    <w:rsid w:val="006E19E6"/>
    <w:rsid w:val="006E1A63"/>
    <w:rsid w:val="006E1A70"/>
    <w:rsid w:val="006E1A91"/>
    <w:rsid w:val="006E1A98"/>
    <w:rsid w:val="006E1AB1"/>
    <w:rsid w:val="006E1B02"/>
    <w:rsid w:val="006E1B44"/>
    <w:rsid w:val="006E1B8C"/>
    <w:rsid w:val="006E1BAE"/>
    <w:rsid w:val="006E1BED"/>
    <w:rsid w:val="006E1C2D"/>
    <w:rsid w:val="006E1C71"/>
    <w:rsid w:val="006E1C7D"/>
    <w:rsid w:val="006E1CFF"/>
    <w:rsid w:val="006E1D06"/>
    <w:rsid w:val="006E1D39"/>
    <w:rsid w:val="006E1D84"/>
    <w:rsid w:val="006E1D96"/>
    <w:rsid w:val="006E1DA7"/>
    <w:rsid w:val="006E1DBF"/>
    <w:rsid w:val="006E1DEA"/>
    <w:rsid w:val="006E1E29"/>
    <w:rsid w:val="006E1E2F"/>
    <w:rsid w:val="006E1F52"/>
    <w:rsid w:val="006E1FBE"/>
    <w:rsid w:val="006E1FFE"/>
    <w:rsid w:val="006E202F"/>
    <w:rsid w:val="006E2051"/>
    <w:rsid w:val="006E2083"/>
    <w:rsid w:val="006E20C3"/>
    <w:rsid w:val="006E2164"/>
    <w:rsid w:val="006E21AB"/>
    <w:rsid w:val="006E2260"/>
    <w:rsid w:val="006E22C3"/>
    <w:rsid w:val="006E2328"/>
    <w:rsid w:val="006E235D"/>
    <w:rsid w:val="006E23BA"/>
    <w:rsid w:val="006E23BD"/>
    <w:rsid w:val="006E2403"/>
    <w:rsid w:val="006E2460"/>
    <w:rsid w:val="006E2494"/>
    <w:rsid w:val="006E24C7"/>
    <w:rsid w:val="006E24E1"/>
    <w:rsid w:val="006E24E3"/>
    <w:rsid w:val="006E250F"/>
    <w:rsid w:val="006E2535"/>
    <w:rsid w:val="006E253A"/>
    <w:rsid w:val="006E2577"/>
    <w:rsid w:val="006E2585"/>
    <w:rsid w:val="006E25C7"/>
    <w:rsid w:val="006E25D4"/>
    <w:rsid w:val="006E25E3"/>
    <w:rsid w:val="006E2636"/>
    <w:rsid w:val="006E2640"/>
    <w:rsid w:val="006E2679"/>
    <w:rsid w:val="006E268D"/>
    <w:rsid w:val="006E274E"/>
    <w:rsid w:val="006E27B7"/>
    <w:rsid w:val="006E27BE"/>
    <w:rsid w:val="006E27F9"/>
    <w:rsid w:val="006E284B"/>
    <w:rsid w:val="006E2861"/>
    <w:rsid w:val="006E28A1"/>
    <w:rsid w:val="006E2906"/>
    <w:rsid w:val="006E2931"/>
    <w:rsid w:val="006E293B"/>
    <w:rsid w:val="006E2967"/>
    <w:rsid w:val="006E2993"/>
    <w:rsid w:val="006E29DF"/>
    <w:rsid w:val="006E2A1A"/>
    <w:rsid w:val="006E2A24"/>
    <w:rsid w:val="006E2AC1"/>
    <w:rsid w:val="006E2AD3"/>
    <w:rsid w:val="006E2AD8"/>
    <w:rsid w:val="006E2AE3"/>
    <w:rsid w:val="006E2B15"/>
    <w:rsid w:val="006E2B2C"/>
    <w:rsid w:val="006E2B64"/>
    <w:rsid w:val="006E2B65"/>
    <w:rsid w:val="006E2C2B"/>
    <w:rsid w:val="006E2C58"/>
    <w:rsid w:val="006E2C8F"/>
    <w:rsid w:val="006E2CE1"/>
    <w:rsid w:val="006E2D13"/>
    <w:rsid w:val="006E2D31"/>
    <w:rsid w:val="006E2D37"/>
    <w:rsid w:val="006E2D5F"/>
    <w:rsid w:val="006E2D6A"/>
    <w:rsid w:val="006E2D7F"/>
    <w:rsid w:val="006E2DFC"/>
    <w:rsid w:val="006E2E1A"/>
    <w:rsid w:val="006E2E5A"/>
    <w:rsid w:val="006E2ED3"/>
    <w:rsid w:val="006E2EF9"/>
    <w:rsid w:val="006E2EFD"/>
    <w:rsid w:val="006E2F51"/>
    <w:rsid w:val="006E2F85"/>
    <w:rsid w:val="006E2F94"/>
    <w:rsid w:val="006E2FD7"/>
    <w:rsid w:val="006E3004"/>
    <w:rsid w:val="006E300A"/>
    <w:rsid w:val="006E3015"/>
    <w:rsid w:val="006E303E"/>
    <w:rsid w:val="006E313C"/>
    <w:rsid w:val="006E314A"/>
    <w:rsid w:val="006E315C"/>
    <w:rsid w:val="006E3192"/>
    <w:rsid w:val="006E31CD"/>
    <w:rsid w:val="006E320C"/>
    <w:rsid w:val="006E3270"/>
    <w:rsid w:val="006E3289"/>
    <w:rsid w:val="006E32B0"/>
    <w:rsid w:val="006E3350"/>
    <w:rsid w:val="006E33B0"/>
    <w:rsid w:val="006E33E6"/>
    <w:rsid w:val="006E33F5"/>
    <w:rsid w:val="006E3433"/>
    <w:rsid w:val="006E34AC"/>
    <w:rsid w:val="006E34C2"/>
    <w:rsid w:val="006E34D9"/>
    <w:rsid w:val="006E34E1"/>
    <w:rsid w:val="006E34EA"/>
    <w:rsid w:val="006E3502"/>
    <w:rsid w:val="006E3505"/>
    <w:rsid w:val="006E3557"/>
    <w:rsid w:val="006E361D"/>
    <w:rsid w:val="006E3644"/>
    <w:rsid w:val="006E36CE"/>
    <w:rsid w:val="006E3720"/>
    <w:rsid w:val="006E3740"/>
    <w:rsid w:val="006E3783"/>
    <w:rsid w:val="006E3788"/>
    <w:rsid w:val="006E37C8"/>
    <w:rsid w:val="006E37DD"/>
    <w:rsid w:val="006E37FC"/>
    <w:rsid w:val="006E380A"/>
    <w:rsid w:val="006E3836"/>
    <w:rsid w:val="006E3851"/>
    <w:rsid w:val="006E388E"/>
    <w:rsid w:val="006E38C2"/>
    <w:rsid w:val="006E38E7"/>
    <w:rsid w:val="006E3916"/>
    <w:rsid w:val="006E392E"/>
    <w:rsid w:val="006E396C"/>
    <w:rsid w:val="006E3A2F"/>
    <w:rsid w:val="006E3A48"/>
    <w:rsid w:val="006E3A6A"/>
    <w:rsid w:val="006E3ADD"/>
    <w:rsid w:val="006E3B02"/>
    <w:rsid w:val="006E3B29"/>
    <w:rsid w:val="006E3B52"/>
    <w:rsid w:val="006E3BAD"/>
    <w:rsid w:val="006E3BEC"/>
    <w:rsid w:val="006E3BF4"/>
    <w:rsid w:val="006E3C34"/>
    <w:rsid w:val="006E3CB6"/>
    <w:rsid w:val="006E3CC3"/>
    <w:rsid w:val="006E3CD2"/>
    <w:rsid w:val="006E3CD9"/>
    <w:rsid w:val="006E3CFE"/>
    <w:rsid w:val="006E3D04"/>
    <w:rsid w:val="006E3D14"/>
    <w:rsid w:val="006E3D43"/>
    <w:rsid w:val="006E3D53"/>
    <w:rsid w:val="006E3D9E"/>
    <w:rsid w:val="006E3E14"/>
    <w:rsid w:val="006E3E52"/>
    <w:rsid w:val="006E3E56"/>
    <w:rsid w:val="006E3E5D"/>
    <w:rsid w:val="006E3E61"/>
    <w:rsid w:val="006E3E7E"/>
    <w:rsid w:val="006E3EC0"/>
    <w:rsid w:val="006E3EC9"/>
    <w:rsid w:val="006E3F04"/>
    <w:rsid w:val="006E3F4E"/>
    <w:rsid w:val="006E3F5F"/>
    <w:rsid w:val="006E3F67"/>
    <w:rsid w:val="006E3F6B"/>
    <w:rsid w:val="006E3F6D"/>
    <w:rsid w:val="006E3F7A"/>
    <w:rsid w:val="006E3F89"/>
    <w:rsid w:val="006E3FCB"/>
    <w:rsid w:val="006E4071"/>
    <w:rsid w:val="006E409F"/>
    <w:rsid w:val="006E40FD"/>
    <w:rsid w:val="006E4120"/>
    <w:rsid w:val="006E4186"/>
    <w:rsid w:val="006E41A3"/>
    <w:rsid w:val="006E41AA"/>
    <w:rsid w:val="006E41BF"/>
    <w:rsid w:val="006E4225"/>
    <w:rsid w:val="006E4254"/>
    <w:rsid w:val="006E427F"/>
    <w:rsid w:val="006E42BB"/>
    <w:rsid w:val="006E42F6"/>
    <w:rsid w:val="006E4316"/>
    <w:rsid w:val="006E431E"/>
    <w:rsid w:val="006E43E8"/>
    <w:rsid w:val="006E43F1"/>
    <w:rsid w:val="006E440E"/>
    <w:rsid w:val="006E4419"/>
    <w:rsid w:val="006E4435"/>
    <w:rsid w:val="006E4457"/>
    <w:rsid w:val="006E4462"/>
    <w:rsid w:val="006E44AC"/>
    <w:rsid w:val="006E44B2"/>
    <w:rsid w:val="006E44EA"/>
    <w:rsid w:val="006E455E"/>
    <w:rsid w:val="006E45A1"/>
    <w:rsid w:val="006E45C8"/>
    <w:rsid w:val="006E4603"/>
    <w:rsid w:val="006E462C"/>
    <w:rsid w:val="006E46B0"/>
    <w:rsid w:val="006E46F3"/>
    <w:rsid w:val="006E4727"/>
    <w:rsid w:val="006E47A9"/>
    <w:rsid w:val="006E47CB"/>
    <w:rsid w:val="006E47ED"/>
    <w:rsid w:val="006E480E"/>
    <w:rsid w:val="006E4813"/>
    <w:rsid w:val="006E4897"/>
    <w:rsid w:val="006E48AA"/>
    <w:rsid w:val="006E48C3"/>
    <w:rsid w:val="006E4935"/>
    <w:rsid w:val="006E4940"/>
    <w:rsid w:val="006E4A4F"/>
    <w:rsid w:val="006E4A87"/>
    <w:rsid w:val="006E4A8A"/>
    <w:rsid w:val="006E4A96"/>
    <w:rsid w:val="006E4B04"/>
    <w:rsid w:val="006E4B0C"/>
    <w:rsid w:val="006E4B2F"/>
    <w:rsid w:val="006E4B98"/>
    <w:rsid w:val="006E4BB3"/>
    <w:rsid w:val="006E4BC9"/>
    <w:rsid w:val="006E4C0A"/>
    <w:rsid w:val="006E4C2C"/>
    <w:rsid w:val="006E4C80"/>
    <w:rsid w:val="006E4CC5"/>
    <w:rsid w:val="006E4D1D"/>
    <w:rsid w:val="006E4D2B"/>
    <w:rsid w:val="006E4D49"/>
    <w:rsid w:val="006E4D86"/>
    <w:rsid w:val="006E4D9D"/>
    <w:rsid w:val="006E4DA8"/>
    <w:rsid w:val="006E4DBA"/>
    <w:rsid w:val="006E4DDE"/>
    <w:rsid w:val="006E4DEF"/>
    <w:rsid w:val="006E4EBA"/>
    <w:rsid w:val="006E4F33"/>
    <w:rsid w:val="006E4F38"/>
    <w:rsid w:val="006E4F44"/>
    <w:rsid w:val="006E4F5C"/>
    <w:rsid w:val="006E4F98"/>
    <w:rsid w:val="006E4FB4"/>
    <w:rsid w:val="006E4FFA"/>
    <w:rsid w:val="006E5095"/>
    <w:rsid w:val="006E50A5"/>
    <w:rsid w:val="006E50AB"/>
    <w:rsid w:val="006E50FB"/>
    <w:rsid w:val="006E5179"/>
    <w:rsid w:val="006E517A"/>
    <w:rsid w:val="006E51CA"/>
    <w:rsid w:val="006E51E0"/>
    <w:rsid w:val="006E524E"/>
    <w:rsid w:val="006E52DF"/>
    <w:rsid w:val="006E52F6"/>
    <w:rsid w:val="006E531C"/>
    <w:rsid w:val="006E532C"/>
    <w:rsid w:val="006E53F3"/>
    <w:rsid w:val="006E5406"/>
    <w:rsid w:val="006E5411"/>
    <w:rsid w:val="006E542B"/>
    <w:rsid w:val="006E5435"/>
    <w:rsid w:val="006E543C"/>
    <w:rsid w:val="006E546C"/>
    <w:rsid w:val="006E546F"/>
    <w:rsid w:val="006E54AA"/>
    <w:rsid w:val="006E5551"/>
    <w:rsid w:val="006E5562"/>
    <w:rsid w:val="006E556E"/>
    <w:rsid w:val="006E55DD"/>
    <w:rsid w:val="006E5635"/>
    <w:rsid w:val="006E563A"/>
    <w:rsid w:val="006E5716"/>
    <w:rsid w:val="006E5778"/>
    <w:rsid w:val="006E5789"/>
    <w:rsid w:val="006E578A"/>
    <w:rsid w:val="006E57EE"/>
    <w:rsid w:val="006E57FB"/>
    <w:rsid w:val="006E5837"/>
    <w:rsid w:val="006E5852"/>
    <w:rsid w:val="006E58BA"/>
    <w:rsid w:val="006E594B"/>
    <w:rsid w:val="006E594D"/>
    <w:rsid w:val="006E59A4"/>
    <w:rsid w:val="006E59E1"/>
    <w:rsid w:val="006E59EE"/>
    <w:rsid w:val="006E59FD"/>
    <w:rsid w:val="006E5A55"/>
    <w:rsid w:val="006E5A95"/>
    <w:rsid w:val="006E5AD1"/>
    <w:rsid w:val="006E5AD3"/>
    <w:rsid w:val="006E5AE8"/>
    <w:rsid w:val="006E5B07"/>
    <w:rsid w:val="006E5B0C"/>
    <w:rsid w:val="006E5C2C"/>
    <w:rsid w:val="006E5C35"/>
    <w:rsid w:val="006E5C37"/>
    <w:rsid w:val="006E5C3F"/>
    <w:rsid w:val="006E5C58"/>
    <w:rsid w:val="006E5C65"/>
    <w:rsid w:val="006E5D50"/>
    <w:rsid w:val="006E5D64"/>
    <w:rsid w:val="006E5D6C"/>
    <w:rsid w:val="006E5D78"/>
    <w:rsid w:val="006E5DBB"/>
    <w:rsid w:val="006E5DC5"/>
    <w:rsid w:val="006E5DC7"/>
    <w:rsid w:val="006E5E27"/>
    <w:rsid w:val="006E5E6D"/>
    <w:rsid w:val="006E5ECD"/>
    <w:rsid w:val="006E5F54"/>
    <w:rsid w:val="006E5FC1"/>
    <w:rsid w:val="006E600A"/>
    <w:rsid w:val="006E6010"/>
    <w:rsid w:val="006E606D"/>
    <w:rsid w:val="006E60E2"/>
    <w:rsid w:val="006E6105"/>
    <w:rsid w:val="006E6179"/>
    <w:rsid w:val="006E6190"/>
    <w:rsid w:val="006E6209"/>
    <w:rsid w:val="006E620F"/>
    <w:rsid w:val="006E622D"/>
    <w:rsid w:val="006E6268"/>
    <w:rsid w:val="006E6282"/>
    <w:rsid w:val="006E62D9"/>
    <w:rsid w:val="006E631A"/>
    <w:rsid w:val="006E632E"/>
    <w:rsid w:val="006E635F"/>
    <w:rsid w:val="006E6392"/>
    <w:rsid w:val="006E63BB"/>
    <w:rsid w:val="006E63F3"/>
    <w:rsid w:val="006E642D"/>
    <w:rsid w:val="006E6440"/>
    <w:rsid w:val="006E6558"/>
    <w:rsid w:val="006E65A3"/>
    <w:rsid w:val="006E6637"/>
    <w:rsid w:val="006E66B4"/>
    <w:rsid w:val="006E66C1"/>
    <w:rsid w:val="006E66C8"/>
    <w:rsid w:val="006E66E0"/>
    <w:rsid w:val="006E6711"/>
    <w:rsid w:val="006E672C"/>
    <w:rsid w:val="006E677D"/>
    <w:rsid w:val="006E6784"/>
    <w:rsid w:val="006E67C2"/>
    <w:rsid w:val="006E6802"/>
    <w:rsid w:val="006E68A5"/>
    <w:rsid w:val="006E68EE"/>
    <w:rsid w:val="006E6936"/>
    <w:rsid w:val="006E696A"/>
    <w:rsid w:val="006E6978"/>
    <w:rsid w:val="006E69CF"/>
    <w:rsid w:val="006E69F4"/>
    <w:rsid w:val="006E6A0E"/>
    <w:rsid w:val="006E6A45"/>
    <w:rsid w:val="006E6B03"/>
    <w:rsid w:val="006E6B1C"/>
    <w:rsid w:val="006E6B6F"/>
    <w:rsid w:val="006E6C00"/>
    <w:rsid w:val="006E6C01"/>
    <w:rsid w:val="006E6C0B"/>
    <w:rsid w:val="006E6C18"/>
    <w:rsid w:val="006E6C26"/>
    <w:rsid w:val="006E6C27"/>
    <w:rsid w:val="006E6C36"/>
    <w:rsid w:val="006E6C91"/>
    <w:rsid w:val="006E6CCF"/>
    <w:rsid w:val="006E6CE5"/>
    <w:rsid w:val="006E6CFD"/>
    <w:rsid w:val="006E6D2A"/>
    <w:rsid w:val="006E6D36"/>
    <w:rsid w:val="006E6D71"/>
    <w:rsid w:val="006E6D8F"/>
    <w:rsid w:val="006E6D92"/>
    <w:rsid w:val="006E6DE0"/>
    <w:rsid w:val="006E6E4E"/>
    <w:rsid w:val="006E6EFE"/>
    <w:rsid w:val="006E6F40"/>
    <w:rsid w:val="006E6F88"/>
    <w:rsid w:val="006E6FE0"/>
    <w:rsid w:val="006E702F"/>
    <w:rsid w:val="006E704A"/>
    <w:rsid w:val="006E7097"/>
    <w:rsid w:val="006E70C5"/>
    <w:rsid w:val="006E70E0"/>
    <w:rsid w:val="006E7134"/>
    <w:rsid w:val="006E7195"/>
    <w:rsid w:val="006E719D"/>
    <w:rsid w:val="006E7214"/>
    <w:rsid w:val="006E721E"/>
    <w:rsid w:val="006E7267"/>
    <w:rsid w:val="006E7286"/>
    <w:rsid w:val="006E72C9"/>
    <w:rsid w:val="006E72EF"/>
    <w:rsid w:val="006E7308"/>
    <w:rsid w:val="006E732D"/>
    <w:rsid w:val="006E733C"/>
    <w:rsid w:val="006E735F"/>
    <w:rsid w:val="006E739A"/>
    <w:rsid w:val="006E739C"/>
    <w:rsid w:val="006E73B2"/>
    <w:rsid w:val="006E73BE"/>
    <w:rsid w:val="006E73BF"/>
    <w:rsid w:val="006E73C1"/>
    <w:rsid w:val="006E73FB"/>
    <w:rsid w:val="006E740E"/>
    <w:rsid w:val="006E747C"/>
    <w:rsid w:val="006E7487"/>
    <w:rsid w:val="006E7495"/>
    <w:rsid w:val="006E74AE"/>
    <w:rsid w:val="006E74B3"/>
    <w:rsid w:val="006E7569"/>
    <w:rsid w:val="006E757F"/>
    <w:rsid w:val="006E75BD"/>
    <w:rsid w:val="006E75CD"/>
    <w:rsid w:val="006E75D2"/>
    <w:rsid w:val="006E763B"/>
    <w:rsid w:val="006E767B"/>
    <w:rsid w:val="006E76A3"/>
    <w:rsid w:val="006E7705"/>
    <w:rsid w:val="006E7731"/>
    <w:rsid w:val="006E7784"/>
    <w:rsid w:val="006E77FE"/>
    <w:rsid w:val="006E7826"/>
    <w:rsid w:val="006E7829"/>
    <w:rsid w:val="006E7887"/>
    <w:rsid w:val="006E78EA"/>
    <w:rsid w:val="006E7969"/>
    <w:rsid w:val="006E797E"/>
    <w:rsid w:val="006E799C"/>
    <w:rsid w:val="006E7A77"/>
    <w:rsid w:val="006E7A97"/>
    <w:rsid w:val="006E7AA3"/>
    <w:rsid w:val="006E7AD7"/>
    <w:rsid w:val="006E7AE2"/>
    <w:rsid w:val="006E7B07"/>
    <w:rsid w:val="006E7B46"/>
    <w:rsid w:val="006E7B78"/>
    <w:rsid w:val="006E7B9C"/>
    <w:rsid w:val="006E7BE1"/>
    <w:rsid w:val="006E7C10"/>
    <w:rsid w:val="006E7C1F"/>
    <w:rsid w:val="006E7C66"/>
    <w:rsid w:val="006E7C7B"/>
    <w:rsid w:val="006E7C7E"/>
    <w:rsid w:val="006E7D14"/>
    <w:rsid w:val="006E7D26"/>
    <w:rsid w:val="006E7D4E"/>
    <w:rsid w:val="006E7D60"/>
    <w:rsid w:val="006E7DFB"/>
    <w:rsid w:val="006E7E15"/>
    <w:rsid w:val="006E7E74"/>
    <w:rsid w:val="006E7E9D"/>
    <w:rsid w:val="006E7EFD"/>
    <w:rsid w:val="006E7F06"/>
    <w:rsid w:val="006E7F71"/>
    <w:rsid w:val="006E7FAF"/>
    <w:rsid w:val="006E7FE1"/>
    <w:rsid w:val="006E7FE7"/>
    <w:rsid w:val="006E7FF7"/>
    <w:rsid w:val="006EA101"/>
    <w:rsid w:val="006F009C"/>
    <w:rsid w:val="006F00B8"/>
    <w:rsid w:val="006F0144"/>
    <w:rsid w:val="006F0148"/>
    <w:rsid w:val="006F0162"/>
    <w:rsid w:val="006F01D8"/>
    <w:rsid w:val="006F01E0"/>
    <w:rsid w:val="006F01E1"/>
    <w:rsid w:val="006F0252"/>
    <w:rsid w:val="006F0260"/>
    <w:rsid w:val="006F0263"/>
    <w:rsid w:val="006F0271"/>
    <w:rsid w:val="006F0282"/>
    <w:rsid w:val="006F02AD"/>
    <w:rsid w:val="006F02C1"/>
    <w:rsid w:val="006F02CE"/>
    <w:rsid w:val="006F02FB"/>
    <w:rsid w:val="006F0308"/>
    <w:rsid w:val="006F030E"/>
    <w:rsid w:val="006F0334"/>
    <w:rsid w:val="006F034A"/>
    <w:rsid w:val="006F035C"/>
    <w:rsid w:val="006F0447"/>
    <w:rsid w:val="006F044B"/>
    <w:rsid w:val="006F0462"/>
    <w:rsid w:val="006F0494"/>
    <w:rsid w:val="006F04F2"/>
    <w:rsid w:val="006F0533"/>
    <w:rsid w:val="006F0540"/>
    <w:rsid w:val="006F056A"/>
    <w:rsid w:val="006F05B3"/>
    <w:rsid w:val="006F05D8"/>
    <w:rsid w:val="006F05EC"/>
    <w:rsid w:val="006F060F"/>
    <w:rsid w:val="006F0626"/>
    <w:rsid w:val="006F0631"/>
    <w:rsid w:val="006F076E"/>
    <w:rsid w:val="006F07E5"/>
    <w:rsid w:val="006F07ED"/>
    <w:rsid w:val="006F081C"/>
    <w:rsid w:val="006F08CD"/>
    <w:rsid w:val="006F08FA"/>
    <w:rsid w:val="006F0987"/>
    <w:rsid w:val="006F09EA"/>
    <w:rsid w:val="006F0A6C"/>
    <w:rsid w:val="006F0A86"/>
    <w:rsid w:val="006F0B1E"/>
    <w:rsid w:val="006F0B6A"/>
    <w:rsid w:val="006F0BC1"/>
    <w:rsid w:val="006F0BDF"/>
    <w:rsid w:val="006F0BE6"/>
    <w:rsid w:val="006F0C70"/>
    <w:rsid w:val="006F0C83"/>
    <w:rsid w:val="006F0CEC"/>
    <w:rsid w:val="006F0CED"/>
    <w:rsid w:val="006F0CEE"/>
    <w:rsid w:val="006F0D23"/>
    <w:rsid w:val="006F0D3F"/>
    <w:rsid w:val="006F0D50"/>
    <w:rsid w:val="006F0D59"/>
    <w:rsid w:val="006F0DD6"/>
    <w:rsid w:val="006F0DE7"/>
    <w:rsid w:val="006F0E52"/>
    <w:rsid w:val="006F0E57"/>
    <w:rsid w:val="006F0E82"/>
    <w:rsid w:val="006F0E91"/>
    <w:rsid w:val="006F0F13"/>
    <w:rsid w:val="006F0F40"/>
    <w:rsid w:val="006F0F55"/>
    <w:rsid w:val="006F0F64"/>
    <w:rsid w:val="006F0FA0"/>
    <w:rsid w:val="006F1006"/>
    <w:rsid w:val="006F1014"/>
    <w:rsid w:val="006F1025"/>
    <w:rsid w:val="006F1069"/>
    <w:rsid w:val="006F10B3"/>
    <w:rsid w:val="006F1101"/>
    <w:rsid w:val="006F1130"/>
    <w:rsid w:val="006F1163"/>
    <w:rsid w:val="006F1168"/>
    <w:rsid w:val="006F1196"/>
    <w:rsid w:val="006F11CD"/>
    <w:rsid w:val="006F11F4"/>
    <w:rsid w:val="006F123A"/>
    <w:rsid w:val="006F123C"/>
    <w:rsid w:val="006F123D"/>
    <w:rsid w:val="006F1276"/>
    <w:rsid w:val="006F12AD"/>
    <w:rsid w:val="006F12DA"/>
    <w:rsid w:val="006F12E6"/>
    <w:rsid w:val="006F1336"/>
    <w:rsid w:val="006F13AD"/>
    <w:rsid w:val="006F13E9"/>
    <w:rsid w:val="006F13F5"/>
    <w:rsid w:val="006F1408"/>
    <w:rsid w:val="006F140B"/>
    <w:rsid w:val="006F14BB"/>
    <w:rsid w:val="006F14BC"/>
    <w:rsid w:val="006F1569"/>
    <w:rsid w:val="006F15A5"/>
    <w:rsid w:val="006F15D3"/>
    <w:rsid w:val="006F15D5"/>
    <w:rsid w:val="006F15FA"/>
    <w:rsid w:val="006F1638"/>
    <w:rsid w:val="006F1668"/>
    <w:rsid w:val="006F1689"/>
    <w:rsid w:val="006F1711"/>
    <w:rsid w:val="006F1725"/>
    <w:rsid w:val="006F1726"/>
    <w:rsid w:val="006F1734"/>
    <w:rsid w:val="006F1753"/>
    <w:rsid w:val="006F1758"/>
    <w:rsid w:val="006F176A"/>
    <w:rsid w:val="006F1777"/>
    <w:rsid w:val="006F17B4"/>
    <w:rsid w:val="006F17C8"/>
    <w:rsid w:val="006F17CF"/>
    <w:rsid w:val="006F1881"/>
    <w:rsid w:val="006F1891"/>
    <w:rsid w:val="006F18F0"/>
    <w:rsid w:val="006F191C"/>
    <w:rsid w:val="006F1926"/>
    <w:rsid w:val="006F1971"/>
    <w:rsid w:val="006F1981"/>
    <w:rsid w:val="006F19AF"/>
    <w:rsid w:val="006F19C0"/>
    <w:rsid w:val="006F19C5"/>
    <w:rsid w:val="006F19E0"/>
    <w:rsid w:val="006F1A0E"/>
    <w:rsid w:val="006F1A7A"/>
    <w:rsid w:val="006F1AB9"/>
    <w:rsid w:val="006F1AC8"/>
    <w:rsid w:val="006F1AE3"/>
    <w:rsid w:val="006F1B48"/>
    <w:rsid w:val="006F1BB3"/>
    <w:rsid w:val="006F1BD1"/>
    <w:rsid w:val="006F1C12"/>
    <w:rsid w:val="006F1C46"/>
    <w:rsid w:val="006F1C59"/>
    <w:rsid w:val="006F1C5E"/>
    <w:rsid w:val="006F1CAB"/>
    <w:rsid w:val="006F1CFC"/>
    <w:rsid w:val="006F1D04"/>
    <w:rsid w:val="006F1D6D"/>
    <w:rsid w:val="006F1D96"/>
    <w:rsid w:val="006F1DB7"/>
    <w:rsid w:val="006F1E12"/>
    <w:rsid w:val="006F1E47"/>
    <w:rsid w:val="006F1E9F"/>
    <w:rsid w:val="006F1EA5"/>
    <w:rsid w:val="006F1ED2"/>
    <w:rsid w:val="006F1F0F"/>
    <w:rsid w:val="006F1F1F"/>
    <w:rsid w:val="006F1F33"/>
    <w:rsid w:val="006F1FBA"/>
    <w:rsid w:val="006F1FBE"/>
    <w:rsid w:val="006F203D"/>
    <w:rsid w:val="006F2052"/>
    <w:rsid w:val="006F206D"/>
    <w:rsid w:val="006F2078"/>
    <w:rsid w:val="006F2083"/>
    <w:rsid w:val="006F20C5"/>
    <w:rsid w:val="006F2194"/>
    <w:rsid w:val="006F21CB"/>
    <w:rsid w:val="006F228C"/>
    <w:rsid w:val="006F229A"/>
    <w:rsid w:val="006F22BC"/>
    <w:rsid w:val="006F22FB"/>
    <w:rsid w:val="006F2368"/>
    <w:rsid w:val="006F238C"/>
    <w:rsid w:val="006F23AE"/>
    <w:rsid w:val="006F23E7"/>
    <w:rsid w:val="006F2401"/>
    <w:rsid w:val="006F2454"/>
    <w:rsid w:val="006F2473"/>
    <w:rsid w:val="006F2481"/>
    <w:rsid w:val="006F249A"/>
    <w:rsid w:val="006F24BD"/>
    <w:rsid w:val="006F24D5"/>
    <w:rsid w:val="006F2585"/>
    <w:rsid w:val="006F25D5"/>
    <w:rsid w:val="006F25F6"/>
    <w:rsid w:val="006F261F"/>
    <w:rsid w:val="006F265E"/>
    <w:rsid w:val="006F2666"/>
    <w:rsid w:val="006F269C"/>
    <w:rsid w:val="006F26E5"/>
    <w:rsid w:val="006F275D"/>
    <w:rsid w:val="006F276C"/>
    <w:rsid w:val="006F2792"/>
    <w:rsid w:val="006F27BC"/>
    <w:rsid w:val="006F283B"/>
    <w:rsid w:val="006F2852"/>
    <w:rsid w:val="006F285D"/>
    <w:rsid w:val="006F28BF"/>
    <w:rsid w:val="006F28EB"/>
    <w:rsid w:val="006F2927"/>
    <w:rsid w:val="006F294D"/>
    <w:rsid w:val="006F295B"/>
    <w:rsid w:val="006F2960"/>
    <w:rsid w:val="006F296C"/>
    <w:rsid w:val="006F298C"/>
    <w:rsid w:val="006F299D"/>
    <w:rsid w:val="006F2A33"/>
    <w:rsid w:val="006F2A56"/>
    <w:rsid w:val="006F2A60"/>
    <w:rsid w:val="006F2A61"/>
    <w:rsid w:val="006F2A74"/>
    <w:rsid w:val="006F2A96"/>
    <w:rsid w:val="006F2A97"/>
    <w:rsid w:val="006F2ABE"/>
    <w:rsid w:val="006F2AC5"/>
    <w:rsid w:val="006F2AD8"/>
    <w:rsid w:val="006F2AE9"/>
    <w:rsid w:val="006F2B4D"/>
    <w:rsid w:val="006F2B9C"/>
    <w:rsid w:val="006F2BA3"/>
    <w:rsid w:val="006F2BCA"/>
    <w:rsid w:val="006F2C18"/>
    <w:rsid w:val="006F2C22"/>
    <w:rsid w:val="006F2C36"/>
    <w:rsid w:val="006F2C5F"/>
    <w:rsid w:val="006F2CB4"/>
    <w:rsid w:val="006F2CBF"/>
    <w:rsid w:val="006F2CCD"/>
    <w:rsid w:val="006F2CCF"/>
    <w:rsid w:val="006F2CE0"/>
    <w:rsid w:val="006F2CEF"/>
    <w:rsid w:val="006F2D01"/>
    <w:rsid w:val="006F2D1F"/>
    <w:rsid w:val="006F2D5F"/>
    <w:rsid w:val="006F2D80"/>
    <w:rsid w:val="006F2DA8"/>
    <w:rsid w:val="006F2DF2"/>
    <w:rsid w:val="006F2DFA"/>
    <w:rsid w:val="006F2E24"/>
    <w:rsid w:val="006F2E27"/>
    <w:rsid w:val="006F2E4E"/>
    <w:rsid w:val="006F2EDD"/>
    <w:rsid w:val="006F2EEA"/>
    <w:rsid w:val="006F2EF3"/>
    <w:rsid w:val="006F2F07"/>
    <w:rsid w:val="006F2F15"/>
    <w:rsid w:val="006F2F1F"/>
    <w:rsid w:val="006F2F62"/>
    <w:rsid w:val="006F2F69"/>
    <w:rsid w:val="006F2F7E"/>
    <w:rsid w:val="006F2F93"/>
    <w:rsid w:val="006F2FCB"/>
    <w:rsid w:val="006F3105"/>
    <w:rsid w:val="006F31DE"/>
    <w:rsid w:val="006F3228"/>
    <w:rsid w:val="006F3291"/>
    <w:rsid w:val="006F32AC"/>
    <w:rsid w:val="006F32D5"/>
    <w:rsid w:val="006F3345"/>
    <w:rsid w:val="006F3358"/>
    <w:rsid w:val="006F3380"/>
    <w:rsid w:val="006F338F"/>
    <w:rsid w:val="006F3394"/>
    <w:rsid w:val="006F339E"/>
    <w:rsid w:val="006F3415"/>
    <w:rsid w:val="006F3470"/>
    <w:rsid w:val="006F34AE"/>
    <w:rsid w:val="006F3514"/>
    <w:rsid w:val="006F3527"/>
    <w:rsid w:val="006F3538"/>
    <w:rsid w:val="006F3567"/>
    <w:rsid w:val="006F356B"/>
    <w:rsid w:val="006F3589"/>
    <w:rsid w:val="006F359B"/>
    <w:rsid w:val="006F35D7"/>
    <w:rsid w:val="006F35DC"/>
    <w:rsid w:val="006F35E2"/>
    <w:rsid w:val="006F3603"/>
    <w:rsid w:val="006F360C"/>
    <w:rsid w:val="006F3623"/>
    <w:rsid w:val="006F3657"/>
    <w:rsid w:val="006F3665"/>
    <w:rsid w:val="006F367C"/>
    <w:rsid w:val="006F36B5"/>
    <w:rsid w:val="006F36BF"/>
    <w:rsid w:val="006F36D4"/>
    <w:rsid w:val="006F36D7"/>
    <w:rsid w:val="006F3739"/>
    <w:rsid w:val="006F373C"/>
    <w:rsid w:val="006F373E"/>
    <w:rsid w:val="006F374B"/>
    <w:rsid w:val="006F3754"/>
    <w:rsid w:val="006F3763"/>
    <w:rsid w:val="006F3786"/>
    <w:rsid w:val="006F37A5"/>
    <w:rsid w:val="006F37BE"/>
    <w:rsid w:val="006F381B"/>
    <w:rsid w:val="006F3857"/>
    <w:rsid w:val="006F387C"/>
    <w:rsid w:val="006F38AB"/>
    <w:rsid w:val="006F38F5"/>
    <w:rsid w:val="006F3915"/>
    <w:rsid w:val="006F3917"/>
    <w:rsid w:val="006F3945"/>
    <w:rsid w:val="006F3969"/>
    <w:rsid w:val="006F3A0A"/>
    <w:rsid w:val="006F3A2D"/>
    <w:rsid w:val="006F3A50"/>
    <w:rsid w:val="006F3ADC"/>
    <w:rsid w:val="006F3AE1"/>
    <w:rsid w:val="006F3AF5"/>
    <w:rsid w:val="006F3AFE"/>
    <w:rsid w:val="006F3B29"/>
    <w:rsid w:val="006F3B47"/>
    <w:rsid w:val="006F3B63"/>
    <w:rsid w:val="006F3BB9"/>
    <w:rsid w:val="006F3BD2"/>
    <w:rsid w:val="006F3C39"/>
    <w:rsid w:val="006F3C83"/>
    <w:rsid w:val="006F3C88"/>
    <w:rsid w:val="006F3CB0"/>
    <w:rsid w:val="006F3CB4"/>
    <w:rsid w:val="006F3CC0"/>
    <w:rsid w:val="006F3CCE"/>
    <w:rsid w:val="006F3CE5"/>
    <w:rsid w:val="006F3D0D"/>
    <w:rsid w:val="006F3D0E"/>
    <w:rsid w:val="006F3D2C"/>
    <w:rsid w:val="006F3D3D"/>
    <w:rsid w:val="006F3DA0"/>
    <w:rsid w:val="006F3DAF"/>
    <w:rsid w:val="006F3DC5"/>
    <w:rsid w:val="006F3DF6"/>
    <w:rsid w:val="006F3E62"/>
    <w:rsid w:val="006F3EAC"/>
    <w:rsid w:val="006F3ED4"/>
    <w:rsid w:val="006F3F06"/>
    <w:rsid w:val="006F3F3C"/>
    <w:rsid w:val="006F3F40"/>
    <w:rsid w:val="006F3F5A"/>
    <w:rsid w:val="006F3F8B"/>
    <w:rsid w:val="006F3FAA"/>
    <w:rsid w:val="006F3FB5"/>
    <w:rsid w:val="006F3FD6"/>
    <w:rsid w:val="006F3FD7"/>
    <w:rsid w:val="006F401F"/>
    <w:rsid w:val="006F4039"/>
    <w:rsid w:val="006F409F"/>
    <w:rsid w:val="006F40AF"/>
    <w:rsid w:val="006F4116"/>
    <w:rsid w:val="006F4117"/>
    <w:rsid w:val="006F4141"/>
    <w:rsid w:val="006F415A"/>
    <w:rsid w:val="006F4162"/>
    <w:rsid w:val="006F4199"/>
    <w:rsid w:val="006F41C3"/>
    <w:rsid w:val="006F41CD"/>
    <w:rsid w:val="006F4209"/>
    <w:rsid w:val="006F42B9"/>
    <w:rsid w:val="006F42F7"/>
    <w:rsid w:val="006F435C"/>
    <w:rsid w:val="006F43B7"/>
    <w:rsid w:val="006F43C0"/>
    <w:rsid w:val="006F43CF"/>
    <w:rsid w:val="006F43D3"/>
    <w:rsid w:val="006F4407"/>
    <w:rsid w:val="006F440B"/>
    <w:rsid w:val="006F442E"/>
    <w:rsid w:val="006F4482"/>
    <w:rsid w:val="006F4491"/>
    <w:rsid w:val="006F44B3"/>
    <w:rsid w:val="006F4511"/>
    <w:rsid w:val="006F455B"/>
    <w:rsid w:val="006F45B1"/>
    <w:rsid w:val="006F45CB"/>
    <w:rsid w:val="006F45CF"/>
    <w:rsid w:val="006F45ED"/>
    <w:rsid w:val="006F4610"/>
    <w:rsid w:val="006F4659"/>
    <w:rsid w:val="006F4696"/>
    <w:rsid w:val="006F46A8"/>
    <w:rsid w:val="006F46BC"/>
    <w:rsid w:val="006F46E7"/>
    <w:rsid w:val="006F46F0"/>
    <w:rsid w:val="006F4762"/>
    <w:rsid w:val="006F476E"/>
    <w:rsid w:val="006F47A4"/>
    <w:rsid w:val="006F47F5"/>
    <w:rsid w:val="006F4844"/>
    <w:rsid w:val="006F4868"/>
    <w:rsid w:val="006F4883"/>
    <w:rsid w:val="006F48C1"/>
    <w:rsid w:val="006F48F0"/>
    <w:rsid w:val="006F48F9"/>
    <w:rsid w:val="006F490E"/>
    <w:rsid w:val="006F491D"/>
    <w:rsid w:val="006F49B2"/>
    <w:rsid w:val="006F49BC"/>
    <w:rsid w:val="006F49C3"/>
    <w:rsid w:val="006F49F2"/>
    <w:rsid w:val="006F4A16"/>
    <w:rsid w:val="006F4A2B"/>
    <w:rsid w:val="006F4A2F"/>
    <w:rsid w:val="006F4A38"/>
    <w:rsid w:val="006F4A88"/>
    <w:rsid w:val="006F4AA5"/>
    <w:rsid w:val="006F4ADC"/>
    <w:rsid w:val="006F4AFA"/>
    <w:rsid w:val="006F4B17"/>
    <w:rsid w:val="006F4B28"/>
    <w:rsid w:val="006F4B73"/>
    <w:rsid w:val="006F4B89"/>
    <w:rsid w:val="006F4C11"/>
    <w:rsid w:val="006F4C53"/>
    <w:rsid w:val="006F4C62"/>
    <w:rsid w:val="006F4CAC"/>
    <w:rsid w:val="006F4D12"/>
    <w:rsid w:val="006F4D49"/>
    <w:rsid w:val="006F4D7C"/>
    <w:rsid w:val="006F4D8F"/>
    <w:rsid w:val="006F4D9A"/>
    <w:rsid w:val="006F4DC8"/>
    <w:rsid w:val="006F4DD9"/>
    <w:rsid w:val="006F4DEF"/>
    <w:rsid w:val="006F4DF2"/>
    <w:rsid w:val="006F4E2B"/>
    <w:rsid w:val="006F4E40"/>
    <w:rsid w:val="006F4E5E"/>
    <w:rsid w:val="006F4E65"/>
    <w:rsid w:val="006F4EC1"/>
    <w:rsid w:val="006F4EDD"/>
    <w:rsid w:val="006F4F06"/>
    <w:rsid w:val="006F4F1F"/>
    <w:rsid w:val="006F4FB7"/>
    <w:rsid w:val="006F4FD1"/>
    <w:rsid w:val="006F5048"/>
    <w:rsid w:val="006F50B1"/>
    <w:rsid w:val="006F50FF"/>
    <w:rsid w:val="006F5142"/>
    <w:rsid w:val="006F51AF"/>
    <w:rsid w:val="006F51B8"/>
    <w:rsid w:val="006F51C5"/>
    <w:rsid w:val="006F528F"/>
    <w:rsid w:val="006F52B4"/>
    <w:rsid w:val="006F52EF"/>
    <w:rsid w:val="006F5318"/>
    <w:rsid w:val="006F537A"/>
    <w:rsid w:val="006F5380"/>
    <w:rsid w:val="006F53B2"/>
    <w:rsid w:val="006F53DF"/>
    <w:rsid w:val="006F5419"/>
    <w:rsid w:val="006F5436"/>
    <w:rsid w:val="006F5460"/>
    <w:rsid w:val="006F5461"/>
    <w:rsid w:val="006F5476"/>
    <w:rsid w:val="006F548A"/>
    <w:rsid w:val="006F5494"/>
    <w:rsid w:val="006F54B7"/>
    <w:rsid w:val="006F54C0"/>
    <w:rsid w:val="006F54C1"/>
    <w:rsid w:val="006F54EC"/>
    <w:rsid w:val="006F54F8"/>
    <w:rsid w:val="006F54F9"/>
    <w:rsid w:val="006F5566"/>
    <w:rsid w:val="006F5579"/>
    <w:rsid w:val="006F557D"/>
    <w:rsid w:val="006F55B4"/>
    <w:rsid w:val="006F5609"/>
    <w:rsid w:val="006F565B"/>
    <w:rsid w:val="006F567C"/>
    <w:rsid w:val="006F5698"/>
    <w:rsid w:val="006F56B7"/>
    <w:rsid w:val="006F571A"/>
    <w:rsid w:val="006F5780"/>
    <w:rsid w:val="006F5795"/>
    <w:rsid w:val="006F57DD"/>
    <w:rsid w:val="006F57F3"/>
    <w:rsid w:val="006F5900"/>
    <w:rsid w:val="006F594B"/>
    <w:rsid w:val="006F5A19"/>
    <w:rsid w:val="006F5AA6"/>
    <w:rsid w:val="006F5AE4"/>
    <w:rsid w:val="006F5AEE"/>
    <w:rsid w:val="006F5B17"/>
    <w:rsid w:val="006F5B2E"/>
    <w:rsid w:val="006F5B90"/>
    <w:rsid w:val="006F5C19"/>
    <w:rsid w:val="006F5CE8"/>
    <w:rsid w:val="006F5D2E"/>
    <w:rsid w:val="006F5D42"/>
    <w:rsid w:val="006F5D49"/>
    <w:rsid w:val="006F5D53"/>
    <w:rsid w:val="006F5DAE"/>
    <w:rsid w:val="006F5E8A"/>
    <w:rsid w:val="006F5EBC"/>
    <w:rsid w:val="006F5EE5"/>
    <w:rsid w:val="006F5EFD"/>
    <w:rsid w:val="006F5F0B"/>
    <w:rsid w:val="006F5F40"/>
    <w:rsid w:val="006F5F41"/>
    <w:rsid w:val="006F5F7A"/>
    <w:rsid w:val="006F5FD1"/>
    <w:rsid w:val="006F6004"/>
    <w:rsid w:val="006F600E"/>
    <w:rsid w:val="006F6048"/>
    <w:rsid w:val="006F607C"/>
    <w:rsid w:val="006F60A7"/>
    <w:rsid w:val="006F60C0"/>
    <w:rsid w:val="006F60C4"/>
    <w:rsid w:val="006F60C5"/>
    <w:rsid w:val="006F60E6"/>
    <w:rsid w:val="006F614C"/>
    <w:rsid w:val="006F6154"/>
    <w:rsid w:val="006F6171"/>
    <w:rsid w:val="006F6178"/>
    <w:rsid w:val="006F617C"/>
    <w:rsid w:val="006F6182"/>
    <w:rsid w:val="006F621B"/>
    <w:rsid w:val="006F623C"/>
    <w:rsid w:val="006F6260"/>
    <w:rsid w:val="006F6262"/>
    <w:rsid w:val="006F6263"/>
    <w:rsid w:val="006F626C"/>
    <w:rsid w:val="006F62C3"/>
    <w:rsid w:val="006F62CE"/>
    <w:rsid w:val="006F6346"/>
    <w:rsid w:val="006F63CF"/>
    <w:rsid w:val="006F6452"/>
    <w:rsid w:val="006F645F"/>
    <w:rsid w:val="006F647A"/>
    <w:rsid w:val="006F6488"/>
    <w:rsid w:val="006F64C8"/>
    <w:rsid w:val="006F654B"/>
    <w:rsid w:val="006F656C"/>
    <w:rsid w:val="006F6591"/>
    <w:rsid w:val="006F65DB"/>
    <w:rsid w:val="006F65ED"/>
    <w:rsid w:val="006F6608"/>
    <w:rsid w:val="006F663A"/>
    <w:rsid w:val="006F667F"/>
    <w:rsid w:val="006F66B4"/>
    <w:rsid w:val="006F66C5"/>
    <w:rsid w:val="006F66CD"/>
    <w:rsid w:val="006F66F3"/>
    <w:rsid w:val="006F66F9"/>
    <w:rsid w:val="006F6744"/>
    <w:rsid w:val="006F67A8"/>
    <w:rsid w:val="006F67BC"/>
    <w:rsid w:val="006F67CE"/>
    <w:rsid w:val="006F67DB"/>
    <w:rsid w:val="006F6805"/>
    <w:rsid w:val="006F6825"/>
    <w:rsid w:val="006F6842"/>
    <w:rsid w:val="006F6854"/>
    <w:rsid w:val="006F685C"/>
    <w:rsid w:val="006F6876"/>
    <w:rsid w:val="006F693B"/>
    <w:rsid w:val="006F693E"/>
    <w:rsid w:val="006F6962"/>
    <w:rsid w:val="006F69BA"/>
    <w:rsid w:val="006F69E1"/>
    <w:rsid w:val="006F69E2"/>
    <w:rsid w:val="006F6A59"/>
    <w:rsid w:val="006F6A88"/>
    <w:rsid w:val="006F6ACC"/>
    <w:rsid w:val="006F6AD0"/>
    <w:rsid w:val="006F6B1A"/>
    <w:rsid w:val="006F6B54"/>
    <w:rsid w:val="006F6B62"/>
    <w:rsid w:val="006F6B8F"/>
    <w:rsid w:val="006F6BA2"/>
    <w:rsid w:val="006F6BE8"/>
    <w:rsid w:val="006F6BF7"/>
    <w:rsid w:val="006F6C67"/>
    <w:rsid w:val="006F6CEB"/>
    <w:rsid w:val="006F6CEE"/>
    <w:rsid w:val="006F6CF2"/>
    <w:rsid w:val="006F6D01"/>
    <w:rsid w:val="006F6D20"/>
    <w:rsid w:val="006F6D60"/>
    <w:rsid w:val="006F6D86"/>
    <w:rsid w:val="006F6D9E"/>
    <w:rsid w:val="006F6DAF"/>
    <w:rsid w:val="006F6DB8"/>
    <w:rsid w:val="006F6DD2"/>
    <w:rsid w:val="006F6DEB"/>
    <w:rsid w:val="006F6DF4"/>
    <w:rsid w:val="006F6ED4"/>
    <w:rsid w:val="006F6F46"/>
    <w:rsid w:val="006F6F47"/>
    <w:rsid w:val="006F6FCE"/>
    <w:rsid w:val="006F6FE9"/>
    <w:rsid w:val="006F6FF1"/>
    <w:rsid w:val="006F70D3"/>
    <w:rsid w:val="006F7132"/>
    <w:rsid w:val="006F7174"/>
    <w:rsid w:val="006F717C"/>
    <w:rsid w:val="006F71B2"/>
    <w:rsid w:val="006F71ED"/>
    <w:rsid w:val="006F71F6"/>
    <w:rsid w:val="006F722D"/>
    <w:rsid w:val="006F724A"/>
    <w:rsid w:val="006F72CD"/>
    <w:rsid w:val="006F7302"/>
    <w:rsid w:val="006F735B"/>
    <w:rsid w:val="006F73B9"/>
    <w:rsid w:val="006F73C6"/>
    <w:rsid w:val="006F73D3"/>
    <w:rsid w:val="006F7428"/>
    <w:rsid w:val="006F746F"/>
    <w:rsid w:val="006F74A2"/>
    <w:rsid w:val="006F74B2"/>
    <w:rsid w:val="006F74E7"/>
    <w:rsid w:val="006F755C"/>
    <w:rsid w:val="006F7587"/>
    <w:rsid w:val="006F76C2"/>
    <w:rsid w:val="006F7769"/>
    <w:rsid w:val="006F7772"/>
    <w:rsid w:val="006F77B5"/>
    <w:rsid w:val="006F78BC"/>
    <w:rsid w:val="006F78F1"/>
    <w:rsid w:val="006F793E"/>
    <w:rsid w:val="006F7965"/>
    <w:rsid w:val="006F7976"/>
    <w:rsid w:val="006F79AF"/>
    <w:rsid w:val="006F79CE"/>
    <w:rsid w:val="006F79DB"/>
    <w:rsid w:val="006F79FF"/>
    <w:rsid w:val="006F7A1B"/>
    <w:rsid w:val="006F7A24"/>
    <w:rsid w:val="006F7A2E"/>
    <w:rsid w:val="006F7ADA"/>
    <w:rsid w:val="006F7B1E"/>
    <w:rsid w:val="006F7B76"/>
    <w:rsid w:val="006F7B7A"/>
    <w:rsid w:val="006F7B7C"/>
    <w:rsid w:val="006F7B92"/>
    <w:rsid w:val="006F7B94"/>
    <w:rsid w:val="006F7BBE"/>
    <w:rsid w:val="006F7BD2"/>
    <w:rsid w:val="006F7C24"/>
    <w:rsid w:val="006F7C38"/>
    <w:rsid w:val="006F7C71"/>
    <w:rsid w:val="006F7CA4"/>
    <w:rsid w:val="006F7CFF"/>
    <w:rsid w:val="006F7D63"/>
    <w:rsid w:val="006F7DA5"/>
    <w:rsid w:val="006F7DCA"/>
    <w:rsid w:val="006F7E24"/>
    <w:rsid w:val="006F7E30"/>
    <w:rsid w:val="006F7E58"/>
    <w:rsid w:val="006F7EA6"/>
    <w:rsid w:val="006F7F25"/>
    <w:rsid w:val="006F7F64"/>
    <w:rsid w:val="006F7F71"/>
    <w:rsid w:val="006F7F72"/>
    <w:rsid w:val="006F7F98"/>
    <w:rsid w:val="006F7FD3"/>
    <w:rsid w:val="006F7FDF"/>
    <w:rsid w:val="006F7FE2"/>
    <w:rsid w:val="006F7FF7"/>
    <w:rsid w:val="006F7FF9"/>
    <w:rsid w:val="00700037"/>
    <w:rsid w:val="007000A8"/>
    <w:rsid w:val="007000BF"/>
    <w:rsid w:val="007000F6"/>
    <w:rsid w:val="00700149"/>
    <w:rsid w:val="00700157"/>
    <w:rsid w:val="007001A7"/>
    <w:rsid w:val="007001B3"/>
    <w:rsid w:val="007001ED"/>
    <w:rsid w:val="0070023A"/>
    <w:rsid w:val="00700269"/>
    <w:rsid w:val="007002A2"/>
    <w:rsid w:val="0070036A"/>
    <w:rsid w:val="0070036E"/>
    <w:rsid w:val="00700384"/>
    <w:rsid w:val="007003FE"/>
    <w:rsid w:val="00700406"/>
    <w:rsid w:val="00700411"/>
    <w:rsid w:val="00700464"/>
    <w:rsid w:val="0070047F"/>
    <w:rsid w:val="007004B8"/>
    <w:rsid w:val="00700513"/>
    <w:rsid w:val="007005B5"/>
    <w:rsid w:val="007005BC"/>
    <w:rsid w:val="007005F3"/>
    <w:rsid w:val="007006B0"/>
    <w:rsid w:val="007006E8"/>
    <w:rsid w:val="00700722"/>
    <w:rsid w:val="0070075C"/>
    <w:rsid w:val="00700762"/>
    <w:rsid w:val="00700778"/>
    <w:rsid w:val="0070078A"/>
    <w:rsid w:val="00700790"/>
    <w:rsid w:val="007007A0"/>
    <w:rsid w:val="007007DF"/>
    <w:rsid w:val="007007FB"/>
    <w:rsid w:val="0070080F"/>
    <w:rsid w:val="00700816"/>
    <w:rsid w:val="00700837"/>
    <w:rsid w:val="0070083C"/>
    <w:rsid w:val="00700843"/>
    <w:rsid w:val="00700869"/>
    <w:rsid w:val="0070088B"/>
    <w:rsid w:val="007008A0"/>
    <w:rsid w:val="007008A7"/>
    <w:rsid w:val="007008C1"/>
    <w:rsid w:val="007008F3"/>
    <w:rsid w:val="00700935"/>
    <w:rsid w:val="00700961"/>
    <w:rsid w:val="00700A10"/>
    <w:rsid w:val="00700A3C"/>
    <w:rsid w:val="00700A6C"/>
    <w:rsid w:val="00700A8C"/>
    <w:rsid w:val="00700AF4"/>
    <w:rsid w:val="00700B23"/>
    <w:rsid w:val="00700B25"/>
    <w:rsid w:val="00700B47"/>
    <w:rsid w:val="00700B74"/>
    <w:rsid w:val="00700B7B"/>
    <w:rsid w:val="00700BBA"/>
    <w:rsid w:val="00700BBB"/>
    <w:rsid w:val="00700C4A"/>
    <w:rsid w:val="00700C87"/>
    <w:rsid w:val="00700DB1"/>
    <w:rsid w:val="00700E23"/>
    <w:rsid w:val="00700E51"/>
    <w:rsid w:val="00700E6B"/>
    <w:rsid w:val="00700F4E"/>
    <w:rsid w:val="00700F57"/>
    <w:rsid w:val="00700FED"/>
    <w:rsid w:val="00701055"/>
    <w:rsid w:val="007010F1"/>
    <w:rsid w:val="007010F6"/>
    <w:rsid w:val="00701103"/>
    <w:rsid w:val="00701106"/>
    <w:rsid w:val="00701124"/>
    <w:rsid w:val="00701144"/>
    <w:rsid w:val="0070126A"/>
    <w:rsid w:val="00701288"/>
    <w:rsid w:val="0070128A"/>
    <w:rsid w:val="007012EA"/>
    <w:rsid w:val="007012F7"/>
    <w:rsid w:val="00701303"/>
    <w:rsid w:val="00701329"/>
    <w:rsid w:val="00701334"/>
    <w:rsid w:val="0070133B"/>
    <w:rsid w:val="0070133C"/>
    <w:rsid w:val="0070137B"/>
    <w:rsid w:val="00701397"/>
    <w:rsid w:val="007013B1"/>
    <w:rsid w:val="007013E5"/>
    <w:rsid w:val="007013F6"/>
    <w:rsid w:val="00701410"/>
    <w:rsid w:val="00701430"/>
    <w:rsid w:val="00701443"/>
    <w:rsid w:val="0070144D"/>
    <w:rsid w:val="00701456"/>
    <w:rsid w:val="007014F0"/>
    <w:rsid w:val="00701518"/>
    <w:rsid w:val="00701573"/>
    <w:rsid w:val="00701609"/>
    <w:rsid w:val="0070162A"/>
    <w:rsid w:val="0070165B"/>
    <w:rsid w:val="00701685"/>
    <w:rsid w:val="007016B9"/>
    <w:rsid w:val="007016D2"/>
    <w:rsid w:val="007016D9"/>
    <w:rsid w:val="0070171C"/>
    <w:rsid w:val="0070171E"/>
    <w:rsid w:val="0070177E"/>
    <w:rsid w:val="0070178F"/>
    <w:rsid w:val="007017DE"/>
    <w:rsid w:val="0070180D"/>
    <w:rsid w:val="00701814"/>
    <w:rsid w:val="0070187F"/>
    <w:rsid w:val="007018BA"/>
    <w:rsid w:val="007018E8"/>
    <w:rsid w:val="00701920"/>
    <w:rsid w:val="00701945"/>
    <w:rsid w:val="00701992"/>
    <w:rsid w:val="007019A4"/>
    <w:rsid w:val="007019EC"/>
    <w:rsid w:val="00701A24"/>
    <w:rsid w:val="00701AD5"/>
    <w:rsid w:val="00701AE9"/>
    <w:rsid w:val="00701AF8"/>
    <w:rsid w:val="00701B01"/>
    <w:rsid w:val="00701B8D"/>
    <w:rsid w:val="00701C2D"/>
    <w:rsid w:val="00701C39"/>
    <w:rsid w:val="00701C63"/>
    <w:rsid w:val="00701C71"/>
    <w:rsid w:val="00701C8C"/>
    <w:rsid w:val="00701C93"/>
    <w:rsid w:val="00701CF0"/>
    <w:rsid w:val="00701D4E"/>
    <w:rsid w:val="00701D8E"/>
    <w:rsid w:val="00701E06"/>
    <w:rsid w:val="00701E55"/>
    <w:rsid w:val="00701E72"/>
    <w:rsid w:val="00701EC1"/>
    <w:rsid w:val="00701ED2"/>
    <w:rsid w:val="00701ED6"/>
    <w:rsid w:val="00701F50"/>
    <w:rsid w:val="00701F61"/>
    <w:rsid w:val="00701F6F"/>
    <w:rsid w:val="00701FB3"/>
    <w:rsid w:val="00702001"/>
    <w:rsid w:val="00702027"/>
    <w:rsid w:val="00702084"/>
    <w:rsid w:val="0070208F"/>
    <w:rsid w:val="007020A8"/>
    <w:rsid w:val="007020B4"/>
    <w:rsid w:val="007020DB"/>
    <w:rsid w:val="0070218C"/>
    <w:rsid w:val="007021B4"/>
    <w:rsid w:val="007021DE"/>
    <w:rsid w:val="0070227A"/>
    <w:rsid w:val="007022AB"/>
    <w:rsid w:val="007022BF"/>
    <w:rsid w:val="007022C4"/>
    <w:rsid w:val="007022FB"/>
    <w:rsid w:val="00702343"/>
    <w:rsid w:val="00702353"/>
    <w:rsid w:val="00702369"/>
    <w:rsid w:val="00702393"/>
    <w:rsid w:val="0070247B"/>
    <w:rsid w:val="007024BB"/>
    <w:rsid w:val="007024E3"/>
    <w:rsid w:val="00702527"/>
    <w:rsid w:val="00702588"/>
    <w:rsid w:val="007025B1"/>
    <w:rsid w:val="007025E3"/>
    <w:rsid w:val="00702674"/>
    <w:rsid w:val="00702679"/>
    <w:rsid w:val="007026DC"/>
    <w:rsid w:val="007026EB"/>
    <w:rsid w:val="00702720"/>
    <w:rsid w:val="00702732"/>
    <w:rsid w:val="00702795"/>
    <w:rsid w:val="00702800"/>
    <w:rsid w:val="0070280D"/>
    <w:rsid w:val="00702854"/>
    <w:rsid w:val="007028A6"/>
    <w:rsid w:val="007028FF"/>
    <w:rsid w:val="00702914"/>
    <w:rsid w:val="0070292B"/>
    <w:rsid w:val="0070292F"/>
    <w:rsid w:val="00702930"/>
    <w:rsid w:val="00702951"/>
    <w:rsid w:val="0070296E"/>
    <w:rsid w:val="0070297B"/>
    <w:rsid w:val="00702990"/>
    <w:rsid w:val="007029F9"/>
    <w:rsid w:val="00702A23"/>
    <w:rsid w:val="00702A4C"/>
    <w:rsid w:val="00702AA2"/>
    <w:rsid w:val="00702ADA"/>
    <w:rsid w:val="00702AF3"/>
    <w:rsid w:val="00702B68"/>
    <w:rsid w:val="00702B96"/>
    <w:rsid w:val="00702C20"/>
    <w:rsid w:val="00702CA7"/>
    <w:rsid w:val="00702D0D"/>
    <w:rsid w:val="00702D12"/>
    <w:rsid w:val="00702D39"/>
    <w:rsid w:val="00702D40"/>
    <w:rsid w:val="00702D57"/>
    <w:rsid w:val="00702DB6"/>
    <w:rsid w:val="00702DF9"/>
    <w:rsid w:val="00702E1D"/>
    <w:rsid w:val="00702E29"/>
    <w:rsid w:val="00702E40"/>
    <w:rsid w:val="00702E5B"/>
    <w:rsid w:val="00702E95"/>
    <w:rsid w:val="00702EA6"/>
    <w:rsid w:val="00702F0B"/>
    <w:rsid w:val="00702F39"/>
    <w:rsid w:val="00702F55"/>
    <w:rsid w:val="00702F5F"/>
    <w:rsid w:val="00702F97"/>
    <w:rsid w:val="00702FA1"/>
    <w:rsid w:val="00702FA6"/>
    <w:rsid w:val="0070301F"/>
    <w:rsid w:val="0070303C"/>
    <w:rsid w:val="0070303D"/>
    <w:rsid w:val="0070304A"/>
    <w:rsid w:val="00703092"/>
    <w:rsid w:val="007030C6"/>
    <w:rsid w:val="00703111"/>
    <w:rsid w:val="00703119"/>
    <w:rsid w:val="00703125"/>
    <w:rsid w:val="0070313B"/>
    <w:rsid w:val="0070315A"/>
    <w:rsid w:val="007031C1"/>
    <w:rsid w:val="007031DE"/>
    <w:rsid w:val="007031EF"/>
    <w:rsid w:val="007031F9"/>
    <w:rsid w:val="0070321C"/>
    <w:rsid w:val="0070323B"/>
    <w:rsid w:val="0070330D"/>
    <w:rsid w:val="00703325"/>
    <w:rsid w:val="00703330"/>
    <w:rsid w:val="0070334C"/>
    <w:rsid w:val="00703355"/>
    <w:rsid w:val="00703372"/>
    <w:rsid w:val="007033C4"/>
    <w:rsid w:val="00703447"/>
    <w:rsid w:val="00703516"/>
    <w:rsid w:val="00703569"/>
    <w:rsid w:val="00703575"/>
    <w:rsid w:val="00703589"/>
    <w:rsid w:val="0070359D"/>
    <w:rsid w:val="0070361D"/>
    <w:rsid w:val="00703636"/>
    <w:rsid w:val="0070363D"/>
    <w:rsid w:val="0070365E"/>
    <w:rsid w:val="0070367F"/>
    <w:rsid w:val="0070368A"/>
    <w:rsid w:val="00703693"/>
    <w:rsid w:val="007036BD"/>
    <w:rsid w:val="00703710"/>
    <w:rsid w:val="00703744"/>
    <w:rsid w:val="007037D7"/>
    <w:rsid w:val="007037DC"/>
    <w:rsid w:val="0070386F"/>
    <w:rsid w:val="00703879"/>
    <w:rsid w:val="00703896"/>
    <w:rsid w:val="007038BD"/>
    <w:rsid w:val="007038BE"/>
    <w:rsid w:val="007038DB"/>
    <w:rsid w:val="007038F0"/>
    <w:rsid w:val="00703961"/>
    <w:rsid w:val="00703987"/>
    <w:rsid w:val="00703989"/>
    <w:rsid w:val="007039CD"/>
    <w:rsid w:val="00703A2A"/>
    <w:rsid w:val="00703A2D"/>
    <w:rsid w:val="00703A43"/>
    <w:rsid w:val="00703AA9"/>
    <w:rsid w:val="00703AC8"/>
    <w:rsid w:val="00703AFE"/>
    <w:rsid w:val="00703B06"/>
    <w:rsid w:val="00703B27"/>
    <w:rsid w:val="00703BAA"/>
    <w:rsid w:val="00703BAB"/>
    <w:rsid w:val="00703BCC"/>
    <w:rsid w:val="00703BCE"/>
    <w:rsid w:val="00703C60"/>
    <w:rsid w:val="00703CB2"/>
    <w:rsid w:val="00703D1C"/>
    <w:rsid w:val="00703D21"/>
    <w:rsid w:val="00703D42"/>
    <w:rsid w:val="00703D99"/>
    <w:rsid w:val="00703DD3"/>
    <w:rsid w:val="00703DE9"/>
    <w:rsid w:val="00703DFC"/>
    <w:rsid w:val="00703F19"/>
    <w:rsid w:val="00703FD7"/>
    <w:rsid w:val="00703FFD"/>
    <w:rsid w:val="00704039"/>
    <w:rsid w:val="00704079"/>
    <w:rsid w:val="007040C9"/>
    <w:rsid w:val="007040D4"/>
    <w:rsid w:val="00704154"/>
    <w:rsid w:val="0070418D"/>
    <w:rsid w:val="007041AD"/>
    <w:rsid w:val="007041C0"/>
    <w:rsid w:val="007041CD"/>
    <w:rsid w:val="007041F2"/>
    <w:rsid w:val="00704209"/>
    <w:rsid w:val="0070422E"/>
    <w:rsid w:val="00704276"/>
    <w:rsid w:val="007042B1"/>
    <w:rsid w:val="007042F4"/>
    <w:rsid w:val="007043C1"/>
    <w:rsid w:val="007043FB"/>
    <w:rsid w:val="00704412"/>
    <w:rsid w:val="00704448"/>
    <w:rsid w:val="00704452"/>
    <w:rsid w:val="007044B4"/>
    <w:rsid w:val="0070452C"/>
    <w:rsid w:val="00704577"/>
    <w:rsid w:val="007045F9"/>
    <w:rsid w:val="00704625"/>
    <w:rsid w:val="0070462E"/>
    <w:rsid w:val="0070469B"/>
    <w:rsid w:val="007046AC"/>
    <w:rsid w:val="007046D5"/>
    <w:rsid w:val="007046E5"/>
    <w:rsid w:val="007046F8"/>
    <w:rsid w:val="007046FD"/>
    <w:rsid w:val="00704721"/>
    <w:rsid w:val="0070477E"/>
    <w:rsid w:val="007047EF"/>
    <w:rsid w:val="007047F4"/>
    <w:rsid w:val="007047FC"/>
    <w:rsid w:val="00704849"/>
    <w:rsid w:val="00704882"/>
    <w:rsid w:val="00704886"/>
    <w:rsid w:val="0070488E"/>
    <w:rsid w:val="007048C0"/>
    <w:rsid w:val="007048CA"/>
    <w:rsid w:val="007048EE"/>
    <w:rsid w:val="00704903"/>
    <w:rsid w:val="0070490B"/>
    <w:rsid w:val="00704999"/>
    <w:rsid w:val="007049DE"/>
    <w:rsid w:val="00704A3C"/>
    <w:rsid w:val="00704A72"/>
    <w:rsid w:val="00704A7C"/>
    <w:rsid w:val="00704A7D"/>
    <w:rsid w:val="00704ABE"/>
    <w:rsid w:val="00704AD3"/>
    <w:rsid w:val="00704B1A"/>
    <w:rsid w:val="00704B77"/>
    <w:rsid w:val="00704B8E"/>
    <w:rsid w:val="00704B9D"/>
    <w:rsid w:val="00704BAB"/>
    <w:rsid w:val="00704BD2"/>
    <w:rsid w:val="00704BD5"/>
    <w:rsid w:val="00704BD7"/>
    <w:rsid w:val="00704BD9"/>
    <w:rsid w:val="00704C15"/>
    <w:rsid w:val="00704C4C"/>
    <w:rsid w:val="00704C5B"/>
    <w:rsid w:val="00704C8D"/>
    <w:rsid w:val="00704C8F"/>
    <w:rsid w:val="00704C9B"/>
    <w:rsid w:val="00704CB1"/>
    <w:rsid w:val="00704D6B"/>
    <w:rsid w:val="00704DF5"/>
    <w:rsid w:val="00704E4B"/>
    <w:rsid w:val="00704E80"/>
    <w:rsid w:val="00704E8C"/>
    <w:rsid w:val="00704E8F"/>
    <w:rsid w:val="00704EDB"/>
    <w:rsid w:val="00704EF0"/>
    <w:rsid w:val="00704F3C"/>
    <w:rsid w:val="00704F5B"/>
    <w:rsid w:val="00704F9F"/>
    <w:rsid w:val="00704FA8"/>
    <w:rsid w:val="0070505C"/>
    <w:rsid w:val="00705066"/>
    <w:rsid w:val="00705140"/>
    <w:rsid w:val="00705182"/>
    <w:rsid w:val="0070520C"/>
    <w:rsid w:val="00705240"/>
    <w:rsid w:val="007052C6"/>
    <w:rsid w:val="0070538F"/>
    <w:rsid w:val="00705413"/>
    <w:rsid w:val="0070541E"/>
    <w:rsid w:val="0070545A"/>
    <w:rsid w:val="007054E8"/>
    <w:rsid w:val="0070550B"/>
    <w:rsid w:val="0070550F"/>
    <w:rsid w:val="00705526"/>
    <w:rsid w:val="0070552D"/>
    <w:rsid w:val="007055B3"/>
    <w:rsid w:val="00705613"/>
    <w:rsid w:val="00705642"/>
    <w:rsid w:val="00705674"/>
    <w:rsid w:val="00705691"/>
    <w:rsid w:val="007056D8"/>
    <w:rsid w:val="0070577C"/>
    <w:rsid w:val="0070586F"/>
    <w:rsid w:val="007058EA"/>
    <w:rsid w:val="00705906"/>
    <w:rsid w:val="0070594D"/>
    <w:rsid w:val="00705991"/>
    <w:rsid w:val="007059A8"/>
    <w:rsid w:val="007059DC"/>
    <w:rsid w:val="00705A15"/>
    <w:rsid w:val="00705A6F"/>
    <w:rsid w:val="00705B25"/>
    <w:rsid w:val="00705B40"/>
    <w:rsid w:val="00705BDF"/>
    <w:rsid w:val="00705BF0"/>
    <w:rsid w:val="00705C39"/>
    <w:rsid w:val="00705C64"/>
    <w:rsid w:val="00705C69"/>
    <w:rsid w:val="00705C9D"/>
    <w:rsid w:val="00705CA7"/>
    <w:rsid w:val="00705CCE"/>
    <w:rsid w:val="00705CEB"/>
    <w:rsid w:val="00705D71"/>
    <w:rsid w:val="00705DE0"/>
    <w:rsid w:val="00705DE5"/>
    <w:rsid w:val="00705E01"/>
    <w:rsid w:val="00705E05"/>
    <w:rsid w:val="00705E2A"/>
    <w:rsid w:val="00705EA7"/>
    <w:rsid w:val="00705ECA"/>
    <w:rsid w:val="00705ECC"/>
    <w:rsid w:val="00705ED2"/>
    <w:rsid w:val="00705EE4"/>
    <w:rsid w:val="00705EFA"/>
    <w:rsid w:val="00705F3A"/>
    <w:rsid w:val="00705F3E"/>
    <w:rsid w:val="00705F52"/>
    <w:rsid w:val="00705F5B"/>
    <w:rsid w:val="00705F7C"/>
    <w:rsid w:val="00705FCF"/>
    <w:rsid w:val="00705FD0"/>
    <w:rsid w:val="00705FF6"/>
    <w:rsid w:val="0070603B"/>
    <w:rsid w:val="00706052"/>
    <w:rsid w:val="0070608A"/>
    <w:rsid w:val="007060A0"/>
    <w:rsid w:val="007060C1"/>
    <w:rsid w:val="007060E5"/>
    <w:rsid w:val="00706103"/>
    <w:rsid w:val="00706104"/>
    <w:rsid w:val="0070610E"/>
    <w:rsid w:val="00706129"/>
    <w:rsid w:val="0070613D"/>
    <w:rsid w:val="00706159"/>
    <w:rsid w:val="00706187"/>
    <w:rsid w:val="007061A2"/>
    <w:rsid w:val="007061C8"/>
    <w:rsid w:val="007061FE"/>
    <w:rsid w:val="0070622C"/>
    <w:rsid w:val="0070622F"/>
    <w:rsid w:val="00706237"/>
    <w:rsid w:val="0070623C"/>
    <w:rsid w:val="00706246"/>
    <w:rsid w:val="0070624E"/>
    <w:rsid w:val="007062C6"/>
    <w:rsid w:val="007062D1"/>
    <w:rsid w:val="007062D9"/>
    <w:rsid w:val="00706324"/>
    <w:rsid w:val="00706341"/>
    <w:rsid w:val="007063C4"/>
    <w:rsid w:val="007063D0"/>
    <w:rsid w:val="0070640E"/>
    <w:rsid w:val="0070645A"/>
    <w:rsid w:val="007064D1"/>
    <w:rsid w:val="007064F2"/>
    <w:rsid w:val="00706508"/>
    <w:rsid w:val="0070652D"/>
    <w:rsid w:val="0070653B"/>
    <w:rsid w:val="00706561"/>
    <w:rsid w:val="0070657B"/>
    <w:rsid w:val="00706589"/>
    <w:rsid w:val="0070658E"/>
    <w:rsid w:val="007065AA"/>
    <w:rsid w:val="0070661C"/>
    <w:rsid w:val="00706620"/>
    <w:rsid w:val="00706621"/>
    <w:rsid w:val="00706633"/>
    <w:rsid w:val="00706643"/>
    <w:rsid w:val="0070667E"/>
    <w:rsid w:val="00706691"/>
    <w:rsid w:val="007066BB"/>
    <w:rsid w:val="007066DA"/>
    <w:rsid w:val="007066E7"/>
    <w:rsid w:val="00706781"/>
    <w:rsid w:val="00706881"/>
    <w:rsid w:val="007068B8"/>
    <w:rsid w:val="00706902"/>
    <w:rsid w:val="00706925"/>
    <w:rsid w:val="00706937"/>
    <w:rsid w:val="0070698D"/>
    <w:rsid w:val="007069C9"/>
    <w:rsid w:val="00706A24"/>
    <w:rsid w:val="00706A63"/>
    <w:rsid w:val="00706A82"/>
    <w:rsid w:val="00706AE7"/>
    <w:rsid w:val="00706B01"/>
    <w:rsid w:val="00706B2B"/>
    <w:rsid w:val="00706B31"/>
    <w:rsid w:val="00706B6D"/>
    <w:rsid w:val="00706B84"/>
    <w:rsid w:val="00706BA9"/>
    <w:rsid w:val="00706BB4"/>
    <w:rsid w:val="00706BFE"/>
    <w:rsid w:val="00706C13"/>
    <w:rsid w:val="00706C1C"/>
    <w:rsid w:val="00706C23"/>
    <w:rsid w:val="00706CA8"/>
    <w:rsid w:val="00706CCE"/>
    <w:rsid w:val="00706CD2"/>
    <w:rsid w:val="00706CEC"/>
    <w:rsid w:val="00706CFB"/>
    <w:rsid w:val="00706D09"/>
    <w:rsid w:val="00706DBA"/>
    <w:rsid w:val="00706DC9"/>
    <w:rsid w:val="00706DD6"/>
    <w:rsid w:val="00706DE3"/>
    <w:rsid w:val="00706E5F"/>
    <w:rsid w:val="00706E79"/>
    <w:rsid w:val="00706ED7"/>
    <w:rsid w:val="00706F42"/>
    <w:rsid w:val="00706FA6"/>
    <w:rsid w:val="00707004"/>
    <w:rsid w:val="0070700D"/>
    <w:rsid w:val="00707014"/>
    <w:rsid w:val="00707040"/>
    <w:rsid w:val="0070704C"/>
    <w:rsid w:val="00707066"/>
    <w:rsid w:val="00707089"/>
    <w:rsid w:val="0070709D"/>
    <w:rsid w:val="007070DC"/>
    <w:rsid w:val="00707153"/>
    <w:rsid w:val="00707159"/>
    <w:rsid w:val="0070715C"/>
    <w:rsid w:val="007071A4"/>
    <w:rsid w:val="007071AD"/>
    <w:rsid w:val="00707224"/>
    <w:rsid w:val="0070723F"/>
    <w:rsid w:val="0070724D"/>
    <w:rsid w:val="007072A2"/>
    <w:rsid w:val="007072B7"/>
    <w:rsid w:val="007072CE"/>
    <w:rsid w:val="007072EA"/>
    <w:rsid w:val="00707305"/>
    <w:rsid w:val="00707308"/>
    <w:rsid w:val="0070738D"/>
    <w:rsid w:val="007073B0"/>
    <w:rsid w:val="007073F0"/>
    <w:rsid w:val="00707488"/>
    <w:rsid w:val="007074F0"/>
    <w:rsid w:val="007075A3"/>
    <w:rsid w:val="007075F9"/>
    <w:rsid w:val="00707627"/>
    <w:rsid w:val="00707641"/>
    <w:rsid w:val="0070764B"/>
    <w:rsid w:val="00707698"/>
    <w:rsid w:val="007076F4"/>
    <w:rsid w:val="00707726"/>
    <w:rsid w:val="00707730"/>
    <w:rsid w:val="00707741"/>
    <w:rsid w:val="00707786"/>
    <w:rsid w:val="007077B5"/>
    <w:rsid w:val="0070781C"/>
    <w:rsid w:val="0070789D"/>
    <w:rsid w:val="007078D7"/>
    <w:rsid w:val="0070792C"/>
    <w:rsid w:val="00707993"/>
    <w:rsid w:val="00707998"/>
    <w:rsid w:val="007079B3"/>
    <w:rsid w:val="007079C3"/>
    <w:rsid w:val="00707A24"/>
    <w:rsid w:val="00707A35"/>
    <w:rsid w:val="00707AD3"/>
    <w:rsid w:val="00707AF3"/>
    <w:rsid w:val="00707B0D"/>
    <w:rsid w:val="00707B23"/>
    <w:rsid w:val="00707B3F"/>
    <w:rsid w:val="00707B40"/>
    <w:rsid w:val="00707B7E"/>
    <w:rsid w:val="00707BC4"/>
    <w:rsid w:val="00707BD1"/>
    <w:rsid w:val="00707BDE"/>
    <w:rsid w:val="00707BE7"/>
    <w:rsid w:val="00707CE2"/>
    <w:rsid w:val="00707D0E"/>
    <w:rsid w:val="00707D2B"/>
    <w:rsid w:val="00707D34"/>
    <w:rsid w:val="00707D7F"/>
    <w:rsid w:val="00707D9B"/>
    <w:rsid w:val="00707DC7"/>
    <w:rsid w:val="00707E02"/>
    <w:rsid w:val="00707E6A"/>
    <w:rsid w:val="00707EE7"/>
    <w:rsid w:val="00707F04"/>
    <w:rsid w:val="00707F0F"/>
    <w:rsid w:val="00707FC4"/>
    <w:rsid w:val="00710005"/>
    <w:rsid w:val="00710019"/>
    <w:rsid w:val="00710027"/>
    <w:rsid w:val="0071006C"/>
    <w:rsid w:val="007100BC"/>
    <w:rsid w:val="007100DC"/>
    <w:rsid w:val="00710131"/>
    <w:rsid w:val="00710156"/>
    <w:rsid w:val="0071018F"/>
    <w:rsid w:val="007101D2"/>
    <w:rsid w:val="0071020C"/>
    <w:rsid w:val="0071026B"/>
    <w:rsid w:val="007102AA"/>
    <w:rsid w:val="007102D4"/>
    <w:rsid w:val="007102E3"/>
    <w:rsid w:val="00710353"/>
    <w:rsid w:val="00710379"/>
    <w:rsid w:val="00710448"/>
    <w:rsid w:val="0071051D"/>
    <w:rsid w:val="00710522"/>
    <w:rsid w:val="0071052B"/>
    <w:rsid w:val="00710549"/>
    <w:rsid w:val="0071054A"/>
    <w:rsid w:val="0071058E"/>
    <w:rsid w:val="00710594"/>
    <w:rsid w:val="007105B0"/>
    <w:rsid w:val="007105BB"/>
    <w:rsid w:val="007105D5"/>
    <w:rsid w:val="00710601"/>
    <w:rsid w:val="00710661"/>
    <w:rsid w:val="007106B9"/>
    <w:rsid w:val="0071070B"/>
    <w:rsid w:val="00710775"/>
    <w:rsid w:val="007107E1"/>
    <w:rsid w:val="007107FB"/>
    <w:rsid w:val="00710858"/>
    <w:rsid w:val="00710893"/>
    <w:rsid w:val="007108D8"/>
    <w:rsid w:val="007108EE"/>
    <w:rsid w:val="0071090D"/>
    <w:rsid w:val="00710979"/>
    <w:rsid w:val="0071098F"/>
    <w:rsid w:val="00710A1E"/>
    <w:rsid w:val="00710A58"/>
    <w:rsid w:val="00710AF0"/>
    <w:rsid w:val="00710B06"/>
    <w:rsid w:val="00710B13"/>
    <w:rsid w:val="00710B14"/>
    <w:rsid w:val="00710B34"/>
    <w:rsid w:val="00710B5A"/>
    <w:rsid w:val="00710B90"/>
    <w:rsid w:val="00710BA6"/>
    <w:rsid w:val="00710BAD"/>
    <w:rsid w:val="00710BED"/>
    <w:rsid w:val="00710BEF"/>
    <w:rsid w:val="00710C13"/>
    <w:rsid w:val="00710C46"/>
    <w:rsid w:val="00710C84"/>
    <w:rsid w:val="00710C91"/>
    <w:rsid w:val="00710CAD"/>
    <w:rsid w:val="00710CB8"/>
    <w:rsid w:val="00710D1A"/>
    <w:rsid w:val="00710D51"/>
    <w:rsid w:val="00710D53"/>
    <w:rsid w:val="00710D60"/>
    <w:rsid w:val="00710DDE"/>
    <w:rsid w:val="00710E13"/>
    <w:rsid w:val="00710E82"/>
    <w:rsid w:val="00710E87"/>
    <w:rsid w:val="00710EA1"/>
    <w:rsid w:val="00710EB2"/>
    <w:rsid w:val="00710EB5"/>
    <w:rsid w:val="00710EC7"/>
    <w:rsid w:val="00710ED2"/>
    <w:rsid w:val="00710F27"/>
    <w:rsid w:val="00710F2D"/>
    <w:rsid w:val="00710F55"/>
    <w:rsid w:val="00710FA8"/>
    <w:rsid w:val="00710FD2"/>
    <w:rsid w:val="00710FF0"/>
    <w:rsid w:val="00710FF7"/>
    <w:rsid w:val="00710FF8"/>
    <w:rsid w:val="0071102B"/>
    <w:rsid w:val="00711085"/>
    <w:rsid w:val="00711091"/>
    <w:rsid w:val="0071109E"/>
    <w:rsid w:val="007110BA"/>
    <w:rsid w:val="007110EF"/>
    <w:rsid w:val="007110FC"/>
    <w:rsid w:val="00711110"/>
    <w:rsid w:val="0071111D"/>
    <w:rsid w:val="0071117D"/>
    <w:rsid w:val="00711194"/>
    <w:rsid w:val="007111C4"/>
    <w:rsid w:val="0071120E"/>
    <w:rsid w:val="007112D9"/>
    <w:rsid w:val="00711314"/>
    <w:rsid w:val="00711347"/>
    <w:rsid w:val="0071136F"/>
    <w:rsid w:val="007113A4"/>
    <w:rsid w:val="007113BC"/>
    <w:rsid w:val="007113DC"/>
    <w:rsid w:val="007113E9"/>
    <w:rsid w:val="00711408"/>
    <w:rsid w:val="00711458"/>
    <w:rsid w:val="00711473"/>
    <w:rsid w:val="007114E1"/>
    <w:rsid w:val="007114F2"/>
    <w:rsid w:val="0071159D"/>
    <w:rsid w:val="007115F1"/>
    <w:rsid w:val="007115FF"/>
    <w:rsid w:val="00711605"/>
    <w:rsid w:val="0071160B"/>
    <w:rsid w:val="00711618"/>
    <w:rsid w:val="00711663"/>
    <w:rsid w:val="00711666"/>
    <w:rsid w:val="00711677"/>
    <w:rsid w:val="007116A8"/>
    <w:rsid w:val="007116AA"/>
    <w:rsid w:val="00711705"/>
    <w:rsid w:val="00711716"/>
    <w:rsid w:val="0071174A"/>
    <w:rsid w:val="00711793"/>
    <w:rsid w:val="007117C8"/>
    <w:rsid w:val="007117E7"/>
    <w:rsid w:val="007117FB"/>
    <w:rsid w:val="0071185D"/>
    <w:rsid w:val="0071186C"/>
    <w:rsid w:val="0071189E"/>
    <w:rsid w:val="00711902"/>
    <w:rsid w:val="0071192A"/>
    <w:rsid w:val="0071196F"/>
    <w:rsid w:val="00711979"/>
    <w:rsid w:val="00711996"/>
    <w:rsid w:val="007119AB"/>
    <w:rsid w:val="007119DF"/>
    <w:rsid w:val="00711A31"/>
    <w:rsid w:val="00711ADB"/>
    <w:rsid w:val="00711AE7"/>
    <w:rsid w:val="00711B08"/>
    <w:rsid w:val="00711B1B"/>
    <w:rsid w:val="00711B20"/>
    <w:rsid w:val="00711B34"/>
    <w:rsid w:val="00711B4E"/>
    <w:rsid w:val="00711B82"/>
    <w:rsid w:val="00711BAA"/>
    <w:rsid w:val="00711BEB"/>
    <w:rsid w:val="00711C1B"/>
    <w:rsid w:val="00711C46"/>
    <w:rsid w:val="00711C4E"/>
    <w:rsid w:val="00711C54"/>
    <w:rsid w:val="00711C7C"/>
    <w:rsid w:val="00711C8C"/>
    <w:rsid w:val="00711C95"/>
    <w:rsid w:val="00711CD3"/>
    <w:rsid w:val="00711D4A"/>
    <w:rsid w:val="00711DA7"/>
    <w:rsid w:val="00711DF7"/>
    <w:rsid w:val="00711E26"/>
    <w:rsid w:val="00711E42"/>
    <w:rsid w:val="00711E50"/>
    <w:rsid w:val="00711E5A"/>
    <w:rsid w:val="00711E84"/>
    <w:rsid w:val="00711E86"/>
    <w:rsid w:val="00711E8E"/>
    <w:rsid w:val="00711EDC"/>
    <w:rsid w:val="00711F19"/>
    <w:rsid w:val="00711F23"/>
    <w:rsid w:val="00711F2B"/>
    <w:rsid w:val="00711F58"/>
    <w:rsid w:val="00711F64"/>
    <w:rsid w:val="00711F9E"/>
    <w:rsid w:val="00711F9F"/>
    <w:rsid w:val="00711FDA"/>
    <w:rsid w:val="00711FDE"/>
    <w:rsid w:val="00712023"/>
    <w:rsid w:val="0071202E"/>
    <w:rsid w:val="00712036"/>
    <w:rsid w:val="007120C7"/>
    <w:rsid w:val="0071210D"/>
    <w:rsid w:val="0071214D"/>
    <w:rsid w:val="007121A3"/>
    <w:rsid w:val="007121A5"/>
    <w:rsid w:val="007121C0"/>
    <w:rsid w:val="007121CD"/>
    <w:rsid w:val="00712215"/>
    <w:rsid w:val="007122D6"/>
    <w:rsid w:val="007122DE"/>
    <w:rsid w:val="00712328"/>
    <w:rsid w:val="00712350"/>
    <w:rsid w:val="0071236C"/>
    <w:rsid w:val="007123B3"/>
    <w:rsid w:val="007123E6"/>
    <w:rsid w:val="00712403"/>
    <w:rsid w:val="0071242A"/>
    <w:rsid w:val="0071243C"/>
    <w:rsid w:val="0071244E"/>
    <w:rsid w:val="007124BD"/>
    <w:rsid w:val="007124D3"/>
    <w:rsid w:val="007124F9"/>
    <w:rsid w:val="00712506"/>
    <w:rsid w:val="00712588"/>
    <w:rsid w:val="00712593"/>
    <w:rsid w:val="007125BB"/>
    <w:rsid w:val="007125BC"/>
    <w:rsid w:val="007125EC"/>
    <w:rsid w:val="0071267D"/>
    <w:rsid w:val="00712703"/>
    <w:rsid w:val="00712712"/>
    <w:rsid w:val="007127DE"/>
    <w:rsid w:val="007127E4"/>
    <w:rsid w:val="007127E6"/>
    <w:rsid w:val="007127F5"/>
    <w:rsid w:val="00712815"/>
    <w:rsid w:val="0071285E"/>
    <w:rsid w:val="00712862"/>
    <w:rsid w:val="00712875"/>
    <w:rsid w:val="007128A1"/>
    <w:rsid w:val="00712938"/>
    <w:rsid w:val="00712946"/>
    <w:rsid w:val="00712950"/>
    <w:rsid w:val="00712969"/>
    <w:rsid w:val="0071296E"/>
    <w:rsid w:val="007129D1"/>
    <w:rsid w:val="00712A0D"/>
    <w:rsid w:val="00712A6E"/>
    <w:rsid w:val="00712B17"/>
    <w:rsid w:val="00712B45"/>
    <w:rsid w:val="00712B5D"/>
    <w:rsid w:val="00712BED"/>
    <w:rsid w:val="00712C1D"/>
    <w:rsid w:val="00712C30"/>
    <w:rsid w:val="00712C7A"/>
    <w:rsid w:val="00712CC3"/>
    <w:rsid w:val="00712D2C"/>
    <w:rsid w:val="00712D47"/>
    <w:rsid w:val="00712D52"/>
    <w:rsid w:val="00712D59"/>
    <w:rsid w:val="00712D68"/>
    <w:rsid w:val="00712DC0"/>
    <w:rsid w:val="00712DDC"/>
    <w:rsid w:val="00712E16"/>
    <w:rsid w:val="00712E5B"/>
    <w:rsid w:val="00712E7C"/>
    <w:rsid w:val="00712EAF"/>
    <w:rsid w:val="00712EDB"/>
    <w:rsid w:val="00712EE2"/>
    <w:rsid w:val="00712F2B"/>
    <w:rsid w:val="00712F33"/>
    <w:rsid w:val="00712FE2"/>
    <w:rsid w:val="00713023"/>
    <w:rsid w:val="0071305D"/>
    <w:rsid w:val="007130CB"/>
    <w:rsid w:val="007130CD"/>
    <w:rsid w:val="007130EC"/>
    <w:rsid w:val="0071313D"/>
    <w:rsid w:val="00713197"/>
    <w:rsid w:val="007131F9"/>
    <w:rsid w:val="00713207"/>
    <w:rsid w:val="0071324B"/>
    <w:rsid w:val="0071324F"/>
    <w:rsid w:val="00713275"/>
    <w:rsid w:val="007132D6"/>
    <w:rsid w:val="00713313"/>
    <w:rsid w:val="00713328"/>
    <w:rsid w:val="007133AF"/>
    <w:rsid w:val="007133C9"/>
    <w:rsid w:val="007133F0"/>
    <w:rsid w:val="00713464"/>
    <w:rsid w:val="007134A2"/>
    <w:rsid w:val="007134AE"/>
    <w:rsid w:val="007134D1"/>
    <w:rsid w:val="00713537"/>
    <w:rsid w:val="0071354F"/>
    <w:rsid w:val="007135B0"/>
    <w:rsid w:val="0071361B"/>
    <w:rsid w:val="00713620"/>
    <w:rsid w:val="00713662"/>
    <w:rsid w:val="007136A2"/>
    <w:rsid w:val="007136A3"/>
    <w:rsid w:val="007136B9"/>
    <w:rsid w:val="007136D5"/>
    <w:rsid w:val="007136EF"/>
    <w:rsid w:val="00713718"/>
    <w:rsid w:val="0071372B"/>
    <w:rsid w:val="00713739"/>
    <w:rsid w:val="0071374E"/>
    <w:rsid w:val="00713780"/>
    <w:rsid w:val="007137BE"/>
    <w:rsid w:val="007137DA"/>
    <w:rsid w:val="007137E4"/>
    <w:rsid w:val="007137FB"/>
    <w:rsid w:val="0071380E"/>
    <w:rsid w:val="00713814"/>
    <w:rsid w:val="0071384A"/>
    <w:rsid w:val="00713884"/>
    <w:rsid w:val="00713899"/>
    <w:rsid w:val="007138C2"/>
    <w:rsid w:val="00713918"/>
    <w:rsid w:val="00713933"/>
    <w:rsid w:val="0071396C"/>
    <w:rsid w:val="00713996"/>
    <w:rsid w:val="007139E0"/>
    <w:rsid w:val="007139EB"/>
    <w:rsid w:val="00713A04"/>
    <w:rsid w:val="00713A15"/>
    <w:rsid w:val="00713A16"/>
    <w:rsid w:val="00713A7A"/>
    <w:rsid w:val="00713ABF"/>
    <w:rsid w:val="00713AEB"/>
    <w:rsid w:val="00713AF8"/>
    <w:rsid w:val="00713B0B"/>
    <w:rsid w:val="00713B4E"/>
    <w:rsid w:val="00713B8A"/>
    <w:rsid w:val="00713BEB"/>
    <w:rsid w:val="00713C06"/>
    <w:rsid w:val="00713C20"/>
    <w:rsid w:val="00713C58"/>
    <w:rsid w:val="00713D33"/>
    <w:rsid w:val="00713D5E"/>
    <w:rsid w:val="00713D9A"/>
    <w:rsid w:val="00713DAA"/>
    <w:rsid w:val="00713DB8"/>
    <w:rsid w:val="00713DC5"/>
    <w:rsid w:val="00713DE6"/>
    <w:rsid w:val="00713DEE"/>
    <w:rsid w:val="00713E15"/>
    <w:rsid w:val="00713E51"/>
    <w:rsid w:val="00713E77"/>
    <w:rsid w:val="00713EA6"/>
    <w:rsid w:val="00713EAF"/>
    <w:rsid w:val="00713EB1"/>
    <w:rsid w:val="00713ECA"/>
    <w:rsid w:val="00713EDA"/>
    <w:rsid w:val="00713F36"/>
    <w:rsid w:val="00713F54"/>
    <w:rsid w:val="00714025"/>
    <w:rsid w:val="00714034"/>
    <w:rsid w:val="00714074"/>
    <w:rsid w:val="007140E2"/>
    <w:rsid w:val="00714112"/>
    <w:rsid w:val="00714121"/>
    <w:rsid w:val="0071413B"/>
    <w:rsid w:val="00714170"/>
    <w:rsid w:val="0071419C"/>
    <w:rsid w:val="007141E9"/>
    <w:rsid w:val="0071420B"/>
    <w:rsid w:val="00714242"/>
    <w:rsid w:val="00714255"/>
    <w:rsid w:val="0071427C"/>
    <w:rsid w:val="007142FB"/>
    <w:rsid w:val="00714300"/>
    <w:rsid w:val="00714303"/>
    <w:rsid w:val="00714389"/>
    <w:rsid w:val="0071438E"/>
    <w:rsid w:val="007143CB"/>
    <w:rsid w:val="007143EB"/>
    <w:rsid w:val="0071445C"/>
    <w:rsid w:val="007144BF"/>
    <w:rsid w:val="007144D3"/>
    <w:rsid w:val="0071450E"/>
    <w:rsid w:val="00714537"/>
    <w:rsid w:val="00714543"/>
    <w:rsid w:val="00714571"/>
    <w:rsid w:val="00714577"/>
    <w:rsid w:val="00714580"/>
    <w:rsid w:val="00714596"/>
    <w:rsid w:val="007145B7"/>
    <w:rsid w:val="007145B8"/>
    <w:rsid w:val="007145BC"/>
    <w:rsid w:val="007145D3"/>
    <w:rsid w:val="007145E9"/>
    <w:rsid w:val="00714628"/>
    <w:rsid w:val="007146BA"/>
    <w:rsid w:val="007146C6"/>
    <w:rsid w:val="00714712"/>
    <w:rsid w:val="00714719"/>
    <w:rsid w:val="00714741"/>
    <w:rsid w:val="007147A4"/>
    <w:rsid w:val="007147BA"/>
    <w:rsid w:val="007147E6"/>
    <w:rsid w:val="007147EE"/>
    <w:rsid w:val="00714811"/>
    <w:rsid w:val="0071483D"/>
    <w:rsid w:val="00714851"/>
    <w:rsid w:val="00714901"/>
    <w:rsid w:val="00714930"/>
    <w:rsid w:val="00714940"/>
    <w:rsid w:val="00714984"/>
    <w:rsid w:val="00714A4E"/>
    <w:rsid w:val="00714AAF"/>
    <w:rsid w:val="00714AB7"/>
    <w:rsid w:val="00714AE4"/>
    <w:rsid w:val="00714AEC"/>
    <w:rsid w:val="00714B2E"/>
    <w:rsid w:val="00714B73"/>
    <w:rsid w:val="00714BAB"/>
    <w:rsid w:val="00714BFE"/>
    <w:rsid w:val="00714C3A"/>
    <w:rsid w:val="00714C45"/>
    <w:rsid w:val="00714C73"/>
    <w:rsid w:val="00714C9C"/>
    <w:rsid w:val="00714CAF"/>
    <w:rsid w:val="00714E00"/>
    <w:rsid w:val="00714E0C"/>
    <w:rsid w:val="00714E25"/>
    <w:rsid w:val="00714E27"/>
    <w:rsid w:val="00714E2E"/>
    <w:rsid w:val="00714E41"/>
    <w:rsid w:val="00714E49"/>
    <w:rsid w:val="00714EA0"/>
    <w:rsid w:val="00714EE9"/>
    <w:rsid w:val="00714F0E"/>
    <w:rsid w:val="00714F1A"/>
    <w:rsid w:val="00714F45"/>
    <w:rsid w:val="00715026"/>
    <w:rsid w:val="00715052"/>
    <w:rsid w:val="0071506E"/>
    <w:rsid w:val="007150BE"/>
    <w:rsid w:val="007150C5"/>
    <w:rsid w:val="00715118"/>
    <w:rsid w:val="0071512A"/>
    <w:rsid w:val="0071516F"/>
    <w:rsid w:val="007151BB"/>
    <w:rsid w:val="007151D8"/>
    <w:rsid w:val="00715274"/>
    <w:rsid w:val="0071528E"/>
    <w:rsid w:val="00715298"/>
    <w:rsid w:val="007152A4"/>
    <w:rsid w:val="007152C4"/>
    <w:rsid w:val="0071533E"/>
    <w:rsid w:val="007153C7"/>
    <w:rsid w:val="007153ED"/>
    <w:rsid w:val="00715506"/>
    <w:rsid w:val="0071556E"/>
    <w:rsid w:val="007155B1"/>
    <w:rsid w:val="007155C0"/>
    <w:rsid w:val="00715607"/>
    <w:rsid w:val="00715638"/>
    <w:rsid w:val="007156AD"/>
    <w:rsid w:val="007156DD"/>
    <w:rsid w:val="00715785"/>
    <w:rsid w:val="007157BB"/>
    <w:rsid w:val="007157ED"/>
    <w:rsid w:val="00715822"/>
    <w:rsid w:val="0071583D"/>
    <w:rsid w:val="0071584B"/>
    <w:rsid w:val="00715876"/>
    <w:rsid w:val="007158F1"/>
    <w:rsid w:val="00715920"/>
    <w:rsid w:val="00715921"/>
    <w:rsid w:val="0071597B"/>
    <w:rsid w:val="00715980"/>
    <w:rsid w:val="007159E1"/>
    <w:rsid w:val="00715A4A"/>
    <w:rsid w:val="00715A5F"/>
    <w:rsid w:val="00715A82"/>
    <w:rsid w:val="00715AB3"/>
    <w:rsid w:val="00715AD8"/>
    <w:rsid w:val="00715B39"/>
    <w:rsid w:val="00715B79"/>
    <w:rsid w:val="00715C00"/>
    <w:rsid w:val="00715CB5"/>
    <w:rsid w:val="00715D12"/>
    <w:rsid w:val="00715D5D"/>
    <w:rsid w:val="00715DCD"/>
    <w:rsid w:val="00715DF1"/>
    <w:rsid w:val="00715E02"/>
    <w:rsid w:val="00715E2F"/>
    <w:rsid w:val="00715E6A"/>
    <w:rsid w:val="00715EB1"/>
    <w:rsid w:val="00715EB8"/>
    <w:rsid w:val="00715EC8"/>
    <w:rsid w:val="00715EC9"/>
    <w:rsid w:val="00715EDC"/>
    <w:rsid w:val="00715F2F"/>
    <w:rsid w:val="00715FC0"/>
    <w:rsid w:val="00715FD1"/>
    <w:rsid w:val="00716033"/>
    <w:rsid w:val="00716036"/>
    <w:rsid w:val="00716048"/>
    <w:rsid w:val="0071605B"/>
    <w:rsid w:val="00716067"/>
    <w:rsid w:val="007160B8"/>
    <w:rsid w:val="007160C4"/>
    <w:rsid w:val="007160E5"/>
    <w:rsid w:val="007160EA"/>
    <w:rsid w:val="007160F0"/>
    <w:rsid w:val="00716123"/>
    <w:rsid w:val="0071617D"/>
    <w:rsid w:val="00716194"/>
    <w:rsid w:val="00716203"/>
    <w:rsid w:val="00716298"/>
    <w:rsid w:val="007162BC"/>
    <w:rsid w:val="007162C8"/>
    <w:rsid w:val="007162CB"/>
    <w:rsid w:val="00716355"/>
    <w:rsid w:val="0071639D"/>
    <w:rsid w:val="007163A7"/>
    <w:rsid w:val="007163B1"/>
    <w:rsid w:val="007163F6"/>
    <w:rsid w:val="00716437"/>
    <w:rsid w:val="0071646E"/>
    <w:rsid w:val="007164C9"/>
    <w:rsid w:val="007164F4"/>
    <w:rsid w:val="00716531"/>
    <w:rsid w:val="0071654A"/>
    <w:rsid w:val="007165A0"/>
    <w:rsid w:val="007165C5"/>
    <w:rsid w:val="007165D8"/>
    <w:rsid w:val="007165F3"/>
    <w:rsid w:val="0071660E"/>
    <w:rsid w:val="0071662F"/>
    <w:rsid w:val="00716633"/>
    <w:rsid w:val="007166A5"/>
    <w:rsid w:val="007166AD"/>
    <w:rsid w:val="007166D0"/>
    <w:rsid w:val="007166EB"/>
    <w:rsid w:val="00716767"/>
    <w:rsid w:val="00716783"/>
    <w:rsid w:val="007167DD"/>
    <w:rsid w:val="007167F8"/>
    <w:rsid w:val="00716860"/>
    <w:rsid w:val="0071686F"/>
    <w:rsid w:val="007168E7"/>
    <w:rsid w:val="007168F2"/>
    <w:rsid w:val="00716909"/>
    <w:rsid w:val="0071692D"/>
    <w:rsid w:val="00716988"/>
    <w:rsid w:val="007169B8"/>
    <w:rsid w:val="007169BA"/>
    <w:rsid w:val="007169D5"/>
    <w:rsid w:val="007169DC"/>
    <w:rsid w:val="00716A26"/>
    <w:rsid w:val="00716A99"/>
    <w:rsid w:val="00716AB4"/>
    <w:rsid w:val="00716AF6"/>
    <w:rsid w:val="00716B0E"/>
    <w:rsid w:val="00716B15"/>
    <w:rsid w:val="00716B2E"/>
    <w:rsid w:val="00716B5B"/>
    <w:rsid w:val="00716BE5"/>
    <w:rsid w:val="00716D59"/>
    <w:rsid w:val="00716D5F"/>
    <w:rsid w:val="00716D69"/>
    <w:rsid w:val="00716D73"/>
    <w:rsid w:val="00716D92"/>
    <w:rsid w:val="00716DF9"/>
    <w:rsid w:val="00716E03"/>
    <w:rsid w:val="00716E0D"/>
    <w:rsid w:val="00716E6B"/>
    <w:rsid w:val="00716E8B"/>
    <w:rsid w:val="00716EC5"/>
    <w:rsid w:val="00716F8B"/>
    <w:rsid w:val="00717089"/>
    <w:rsid w:val="00717095"/>
    <w:rsid w:val="007170D9"/>
    <w:rsid w:val="007170FA"/>
    <w:rsid w:val="00717130"/>
    <w:rsid w:val="0071719D"/>
    <w:rsid w:val="0071720F"/>
    <w:rsid w:val="0071722C"/>
    <w:rsid w:val="00717276"/>
    <w:rsid w:val="00717278"/>
    <w:rsid w:val="007172B0"/>
    <w:rsid w:val="00717356"/>
    <w:rsid w:val="00717358"/>
    <w:rsid w:val="0071735D"/>
    <w:rsid w:val="0071738A"/>
    <w:rsid w:val="007173A4"/>
    <w:rsid w:val="007173B6"/>
    <w:rsid w:val="00717427"/>
    <w:rsid w:val="00717433"/>
    <w:rsid w:val="00717499"/>
    <w:rsid w:val="0071749B"/>
    <w:rsid w:val="0071756C"/>
    <w:rsid w:val="00717575"/>
    <w:rsid w:val="007175AB"/>
    <w:rsid w:val="00717661"/>
    <w:rsid w:val="0071766A"/>
    <w:rsid w:val="0071766F"/>
    <w:rsid w:val="00717695"/>
    <w:rsid w:val="007176A6"/>
    <w:rsid w:val="007176D2"/>
    <w:rsid w:val="007177B9"/>
    <w:rsid w:val="007177DF"/>
    <w:rsid w:val="00717803"/>
    <w:rsid w:val="00717825"/>
    <w:rsid w:val="00717841"/>
    <w:rsid w:val="0071792F"/>
    <w:rsid w:val="00717965"/>
    <w:rsid w:val="00717970"/>
    <w:rsid w:val="00717991"/>
    <w:rsid w:val="007179A0"/>
    <w:rsid w:val="007179FF"/>
    <w:rsid w:val="00717A56"/>
    <w:rsid w:val="00717A98"/>
    <w:rsid w:val="00717AAB"/>
    <w:rsid w:val="00717AAC"/>
    <w:rsid w:val="00717AB5"/>
    <w:rsid w:val="00717B82"/>
    <w:rsid w:val="00717B9F"/>
    <w:rsid w:val="00717BE6"/>
    <w:rsid w:val="00717C01"/>
    <w:rsid w:val="00717C05"/>
    <w:rsid w:val="00717C40"/>
    <w:rsid w:val="00717C4F"/>
    <w:rsid w:val="00717C91"/>
    <w:rsid w:val="00717C92"/>
    <w:rsid w:val="00717C94"/>
    <w:rsid w:val="00717CCE"/>
    <w:rsid w:val="00717CEF"/>
    <w:rsid w:val="00717D56"/>
    <w:rsid w:val="00717D70"/>
    <w:rsid w:val="00717D81"/>
    <w:rsid w:val="00717DAB"/>
    <w:rsid w:val="00717DAC"/>
    <w:rsid w:val="00717DC4"/>
    <w:rsid w:val="00717DF8"/>
    <w:rsid w:val="00717DFB"/>
    <w:rsid w:val="00717E07"/>
    <w:rsid w:val="00717E58"/>
    <w:rsid w:val="00717E79"/>
    <w:rsid w:val="00717E89"/>
    <w:rsid w:val="00717EA5"/>
    <w:rsid w:val="00717EC1"/>
    <w:rsid w:val="00717ECC"/>
    <w:rsid w:val="00717EED"/>
    <w:rsid w:val="00717F05"/>
    <w:rsid w:val="00717F1E"/>
    <w:rsid w:val="00717F41"/>
    <w:rsid w:val="00717F78"/>
    <w:rsid w:val="00720135"/>
    <w:rsid w:val="00720136"/>
    <w:rsid w:val="0072016D"/>
    <w:rsid w:val="0072018B"/>
    <w:rsid w:val="007201E0"/>
    <w:rsid w:val="00720230"/>
    <w:rsid w:val="0072026E"/>
    <w:rsid w:val="00720273"/>
    <w:rsid w:val="007202C5"/>
    <w:rsid w:val="007202E9"/>
    <w:rsid w:val="00720310"/>
    <w:rsid w:val="0072031D"/>
    <w:rsid w:val="00720398"/>
    <w:rsid w:val="007203A6"/>
    <w:rsid w:val="007203CE"/>
    <w:rsid w:val="007203E2"/>
    <w:rsid w:val="007203FA"/>
    <w:rsid w:val="007203FD"/>
    <w:rsid w:val="00720413"/>
    <w:rsid w:val="00720460"/>
    <w:rsid w:val="00720495"/>
    <w:rsid w:val="00720496"/>
    <w:rsid w:val="007204A6"/>
    <w:rsid w:val="007204AA"/>
    <w:rsid w:val="007204DA"/>
    <w:rsid w:val="007204E8"/>
    <w:rsid w:val="00720517"/>
    <w:rsid w:val="007205A5"/>
    <w:rsid w:val="007205AA"/>
    <w:rsid w:val="007205AE"/>
    <w:rsid w:val="007205C1"/>
    <w:rsid w:val="00720623"/>
    <w:rsid w:val="00720638"/>
    <w:rsid w:val="007206B7"/>
    <w:rsid w:val="007206FB"/>
    <w:rsid w:val="0072070C"/>
    <w:rsid w:val="00720727"/>
    <w:rsid w:val="007207A9"/>
    <w:rsid w:val="007207C6"/>
    <w:rsid w:val="0072083B"/>
    <w:rsid w:val="0072087C"/>
    <w:rsid w:val="007208A0"/>
    <w:rsid w:val="007208AA"/>
    <w:rsid w:val="0072090B"/>
    <w:rsid w:val="0072097A"/>
    <w:rsid w:val="0072097D"/>
    <w:rsid w:val="0072098A"/>
    <w:rsid w:val="007209AB"/>
    <w:rsid w:val="007209C1"/>
    <w:rsid w:val="007209FA"/>
    <w:rsid w:val="00720A64"/>
    <w:rsid w:val="00720A77"/>
    <w:rsid w:val="00720AC2"/>
    <w:rsid w:val="00720AEC"/>
    <w:rsid w:val="00720B1C"/>
    <w:rsid w:val="00720B2C"/>
    <w:rsid w:val="00720B45"/>
    <w:rsid w:val="00720B65"/>
    <w:rsid w:val="00720B83"/>
    <w:rsid w:val="00720B9D"/>
    <w:rsid w:val="00720BD4"/>
    <w:rsid w:val="00720BEA"/>
    <w:rsid w:val="00720BF2"/>
    <w:rsid w:val="00720C33"/>
    <w:rsid w:val="00720C86"/>
    <w:rsid w:val="00720C87"/>
    <w:rsid w:val="00720CFD"/>
    <w:rsid w:val="00720D22"/>
    <w:rsid w:val="00720D35"/>
    <w:rsid w:val="00720D75"/>
    <w:rsid w:val="00720D79"/>
    <w:rsid w:val="00720D89"/>
    <w:rsid w:val="00720E13"/>
    <w:rsid w:val="00720E78"/>
    <w:rsid w:val="00720EC6"/>
    <w:rsid w:val="00720EE7"/>
    <w:rsid w:val="00720F19"/>
    <w:rsid w:val="00720F41"/>
    <w:rsid w:val="00720F87"/>
    <w:rsid w:val="00720FC0"/>
    <w:rsid w:val="0072104F"/>
    <w:rsid w:val="0072107B"/>
    <w:rsid w:val="00721099"/>
    <w:rsid w:val="007210BA"/>
    <w:rsid w:val="007210E1"/>
    <w:rsid w:val="007210E6"/>
    <w:rsid w:val="00721119"/>
    <w:rsid w:val="0072112A"/>
    <w:rsid w:val="00721154"/>
    <w:rsid w:val="00721166"/>
    <w:rsid w:val="0072118E"/>
    <w:rsid w:val="007211AB"/>
    <w:rsid w:val="007211C2"/>
    <w:rsid w:val="00721240"/>
    <w:rsid w:val="0072126C"/>
    <w:rsid w:val="0072127F"/>
    <w:rsid w:val="0072128E"/>
    <w:rsid w:val="007212EE"/>
    <w:rsid w:val="007212F4"/>
    <w:rsid w:val="0072132F"/>
    <w:rsid w:val="00721332"/>
    <w:rsid w:val="00721362"/>
    <w:rsid w:val="00721364"/>
    <w:rsid w:val="007213CB"/>
    <w:rsid w:val="007214CB"/>
    <w:rsid w:val="00721524"/>
    <w:rsid w:val="00721542"/>
    <w:rsid w:val="00721576"/>
    <w:rsid w:val="00721596"/>
    <w:rsid w:val="007215B2"/>
    <w:rsid w:val="007215B7"/>
    <w:rsid w:val="007215E4"/>
    <w:rsid w:val="0072164D"/>
    <w:rsid w:val="0072167B"/>
    <w:rsid w:val="00721680"/>
    <w:rsid w:val="00721683"/>
    <w:rsid w:val="007216A8"/>
    <w:rsid w:val="007216BA"/>
    <w:rsid w:val="007216F8"/>
    <w:rsid w:val="007216FC"/>
    <w:rsid w:val="0072171F"/>
    <w:rsid w:val="0072173D"/>
    <w:rsid w:val="007217AC"/>
    <w:rsid w:val="00721800"/>
    <w:rsid w:val="00721864"/>
    <w:rsid w:val="0072186C"/>
    <w:rsid w:val="00721876"/>
    <w:rsid w:val="00721881"/>
    <w:rsid w:val="00721887"/>
    <w:rsid w:val="007218AC"/>
    <w:rsid w:val="007218B2"/>
    <w:rsid w:val="007218D0"/>
    <w:rsid w:val="00721909"/>
    <w:rsid w:val="0072191B"/>
    <w:rsid w:val="00721955"/>
    <w:rsid w:val="00721956"/>
    <w:rsid w:val="007219D9"/>
    <w:rsid w:val="007219DD"/>
    <w:rsid w:val="00721A62"/>
    <w:rsid w:val="00721ACA"/>
    <w:rsid w:val="00721ACC"/>
    <w:rsid w:val="00721B2C"/>
    <w:rsid w:val="00721B53"/>
    <w:rsid w:val="00721B65"/>
    <w:rsid w:val="00721B69"/>
    <w:rsid w:val="00721B70"/>
    <w:rsid w:val="00721B76"/>
    <w:rsid w:val="00721BA6"/>
    <w:rsid w:val="00721BBD"/>
    <w:rsid w:val="00721BD2"/>
    <w:rsid w:val="00721C25"/>
    <w:rsid w:val="00721C44"/>
    <w:rsid w:val="00721C54"/>
    <w:rsid w:val="00721C6B"/>
    <w:rsid w:val="00721CAE"/>
    <w:rsid w:val="00721D03"/>
    <w:rsid w:val="00721D0A"/>
    <w:rsid w:val="00721D22"/>
    <w:rsid w:val="00721D28"/>
    <w:rsid w:val="00721D68"/>
    <w:rsid w:val="00721D69"/>
    <w:rsid w:val="00721DC1"/>
    <w:rsid w:val="00721E2F"/>
    <w:rsid w:val="00721E76"/>
    <w:rsid w:val="00721EA6"/>
    <w:rsid w:val="00721EDA"/>
    <w:rsid w:val="00721F07"/>
    <w:rsid w:val="00721FAD"/>
    <w:rsid w:val="00721FD0"/>
    <w:rsid w:val="00721FF9"/>
    <w:rsid w:val="00722052"/>
    <w:rsid w:val="0072208C"/>
    <w:rsid w:val="0072208D"/>
    <w:rsid w:val="0072209B"/>
    <w:rsid w:val="007220AC"/>
    <w:rsid w:val="007220DC"/>
    <w:rsid w:val="0072211F"/>
    <w:rsid w:val="00722149"/>
    <w:rsid w:val="00722152"/>
    <w:rsid w:val="007221C3"/>
    <w:rsid w:val="007221D4"/>
    <w:rsid w:val="00722233"/>
    <w:rsid w:val="00722272"/>
    <w:rsid w:val="00722299"/>
    <w:rsid w:val="007222A8"/>
    <w:rsid w:val="0072230C"/>
    <w:rsid w:val="0072234E"/>
    <w:rsid w:val="00722393"/>
    <w:rsid w:val="007223B4"/>
    <w:rsid w:val="0072249B"/>
    <w:rsid w:val="007224C5"/>
    <w:rsid w:val="007224E7"/>
    <w:rsid w:val="00722506"/>
    <w:rsid w:val="00722517"/>
    <w:rsid w:val="0072251A"/>
    <w:rsid w:val="0072258D"/>
    <w:rsid w:val="007225EF"/>
    <w:rsid w:val="007226E6"/>
    <w:rsid w:val="0072277A"/>
    <w:rsid w:val="0072278F"/>
    <w:rsid w:val="007227A5"/>
    <w:rsid w:val="007227E0"/>
    <w:rsid w:val="007227FA"/>
    <w:rsid w:val="0072280F"/>
    <w:rsid w:val="00722811"/>
    <w:rsid w:val="0072286B"/>
    <w:rsid w:val="007228DF"/>
    <w:rsid w:val="007228F4"/>
    <w:rsid w:val="00722936"/>
    <w:rsid w:val="00722956"/>
    <w:rsid w:val="00722985"/>
    <w:rsid w:val="007229A1"/>
    <w:rsid w:val="007229C0"/>
    <w:rsid w:val="00722A14"/>
    <w:rsid w:val="00722A5C"/>
    <w:rsid w:val="00722A6B"/>
    <w:rsid w:val="00722AA6"/>
    <w:rsid w:val="00722B1A"/>
    <w:rsid w:val="00722B93"/>
    <w:rsid w:val="00722BBA"/>
    <w:rsid w:val="00722BC3"/>
    <w:rsid w:val="00722BCF"/>
    <w:rsid w:val="00722BD2"/>
    <w:rsid w:val="00722BD7"/>
    <w:rsid w:val="00722BDE"/>
    <w:rsid w:val="00722BE0"/>
    <w:rsid w:val="00722BE2"/>
    <w:rsid w:val="00722BFC"/>
    <w:rsid w:val="00722C1D"/>
    <w:rsid w:val="00722C2F"/>
    <w:rsid w:val="00722C49"/>
    <w:rsid w:val="00722C52"/>
    <w:rsid w:val="00722C7E"/>
    <w:rsid w:val="00722CA2"/>
    <w:rsid w:val="00722CD0"/>
    <w:rsid w:val="00722D1F"/>
    <w:rsid w:val="00722D5D"/>
    <w:rsid w:val="00722D64"/>
    <w:rsid w:val="00722D6D"/>
    <w:rsid w:val="00722D9B"/>
    <w:rsid w:val="00722DCA"/>
    <w:rsid w:val="00722DD6"/>
    <w:rsid w:val="00722DE1"/>
    <w:rsid w:val="00722E07"/>
    <w:rsid w:val="00722E37"/>
    <w:rsid w:val="00722E64"/>
    <w:rsid w:val="00722ED7"/>
    <w:rsid w:val="00722EE6"/>
    <w:rsid w:val="00722EFD"/>
    <w:rsid w:val="00722F59"/>
    <w:rsid w:val="00722FDB"/>
    <w:rsid w:val="00722FF8"/>
    <w:rsid w:val="00723056"/>
    <w:rsid w:val="007230F4"/>
    <w:rsid w:val="00723159"/>
    <w:rsid w:val="00723196"/>
    <w:rsid w:val="007231DB"/>
    <w:rsid w:val="007231E5"/>
    <w:rsid w:val="00723245"/>
    <w:rsid w:val="00723273"/>
    <w:rsid w:val="0072329E"/>
    <w:rsid w:val="007232BD"/>
    <w:rsid w:val="007232E4"/>
    <w:rsid w:val="00723324"/>
    <w:rsid w:val="0072334F"/>
    <w:rsid w:val="00723358"/>
    <w:rsid w:val="0072335E"/>
    <w:rsid w:val="007233C4"/>
    <w:rsid w:val="007233CF"/>
    <w:rsid w:val="007233F7"/>
    <w:rsid w:val="0072341F"/>
    <w:rsid w:val="00723442"/>
    <w:rsid w:val="00723488"/>
    <w:rsid w:val="007234B8"/>
    <w:rsid w:val="007234D8"/>
    <w:rsid w:val="007234F3"/>
    <w:rsid w:val="0072357E"/>
    <w:rsid w:val="007235A6"/>
    <w:rsid w:val="007235DF"/>
    <w:rsid w:val="007235F3"/>
    <w:rsid w:val="007235FB"/>
    <w:rsid w:val="0072363A"/>
    <w:rsid w:val="00723659"/>
    <w:rsid w:val="0072365E"/>
    <w:rsid w:val="00723677"/>
    <w:rsid w:val="00723682"/>
    <w:rsid w:val="007236A0"/>
    <w:rsid w:val="00723757"/>
    <w:rsid w:val="0072377C"/>
    <w:rsid w:val="0072378B"/>
    <w:rsid w:val="0072378D"/>
    <w:rsid w:val="007237C7"/>
    <w:rsid w:val="007237E4"/>
    <w:rsid w:val="0072384F"/>
    <w:rsid w:val="0072385C"/>
    <w:rsid w:val="0072385F"/>
    <w:rsid w:val="00723892"/>
    <w:rsid w:val="007238F6"/>
    <w:rsid w:val="00723953"/>
    <w:rsid w:val="0072398E"/>
    <w:rsid w:val="00723994"/>
    <w:rsid w:val="00723A01"/>
    <w:rsid w:val="00723A32"/>
    <w:rsid w:val="00723A3F"/>
    <w:rsid w:val="00723A45"/>
    <w:rsid w:val="00723ABC"/>
    <w:rsid w:val="00723AF3"/>
    <w:rsid w:val="00723AFF"/>
    <w:rsid w:val="00723B3C"/>
    <w:rsid w:val="00723B53"/>
    <w:rsid w:val="00723B57"/>
    <w:rsid w:val="00723B63"/>
    <w:rsid w:val="00723BDA"/>
    <w:rsid w:val="00723BF0"/>
    <w:rsid w:val="00723C47"/>
    <w:rsid w:val="00723C66"/>
    <w:rsid w:val="00723C68"/>
    <w:rsid w:val="00723D01"/>
    <w:rsid w:val="00723D23"/>
    <w:rsid w:val="00723D33"/>
    <w:rsid w:val="00723D37"/>
    <w:rsid w:val="00723D57"/>
    <w:rsid w:val="00723D8B"/>
    <w:rsid w:val="00723DAB"/>
    <w:rsid w:val="00723E08"/>
    <w:rsid w:val="00723EEA"/>
    <w:rsid w:val="00723F07"/>
    <w:rsid w:val="00723F33"/>
    <w:rsid w:val="00723F63"/>
    <w:rsid w:val="00723F81"/>
    <w:rsid w:val="00724026"/>
    <w:rsid w:val="00724038"/>
    <w:rsid w:val="007240E6"/>
    <w:rsid w:val="007240FF"/>
    <w:rsid w:val="0072410C"/>
    <w:rsid w:val="00724120"/>
    <w:rsid w:val="007241EA"/>
    <w:rsid w:val="00724261"/>
    <w:rsid w:val="00724268"/>
    <w:rsid w:val="0072427C"/>
    <w:rsid w:val="00724286"/>
    <w:rsid w:val="007242B2"/>
    <w:rsid w:val="007242D0"/>
    <w:rsid w:val="007242D4"/>
    <w:rsid w:val="007242E4"/>
    <w:rsid w:val="007242F4"/>
    <w:rsid w:val="007242F5"/>
    <w:rsid w:val="00724356"/>
    <w:rsid w:val="0072436D"/>
    <w:rsid w:val="0072438D"/>
    <w:rsid w:val="007243BB"/>
    <w:rsid w:val="00724409"/>
    <w:rsid w:val="0072445B"/>
    <w:rsid w:val="00724483"/>
    <w:rsid w:val="00724489"/>
    <w:rsid w:val="0072449C"/>
    <w:rsid w:val="007244B5"/>
    <w:rsid w:val="00724509"/>
    <w:rsid w:val="00724564"/>
    <w:rsid w:val="007245BA"/>
    <w:rsid w:val="007245CD"/>
    <w:rsid w:val="007245DF"/>
    <w:rsid w:val="0072460D"/>
    <w:rsid w:val="00724610"/>
    <w:rsid w:val="0072461B"/>
    <w:rsid w:val="00724631"/>
    <w:rsid w:val="00724656"/>
    <w:rsid w:val="00724678"/>
    <w:rsid w:val="00724683"/>
    <w:rsid w:val="0072469A"/>
    <w:rsid w:val="007246D5"/>
    <w:rsid w:val="00724727"/>
    <w:rsid w:val="0072474D"/>
    <w:rsid w:val="00724781"/>
    <w:rsid w:val="007247BC"/>
    <w:rsid w:val="007247D6"/>
    <w:rsid w:val="007247EF"/>
    <w:rsid w:val="00724813"/>
    <w:rsid w:val="00724818"/>
    <w:rsid w:val="0072482B"/>
    <w:rsid w:val="0072483D"/>
    <w:rsid w:val="00724874"/>
    <w:rsid w:val="00724875"/>
    <w:rsid w:val="007248EC"/>
    <w:rsid w:val="00724900"/>
    <w:rsid w:val="0072490A"/>
    <w:rsid w:val="00724917"/>
    <w:rsid w:val="0072492E"/>
    <w:rsid w:val="00724977"/>
    <w:rsid w:val="0072499C"/>
    <w:rsid w:val="007249C5"/>
    <w:rsid w:val="00724A6E"/>
    <w:rsid w:val="00724AA5"/>
    <w:rsid w:val="00724AB4"/>
    <w:rsid w:val="00724AF9"/>
    <w:rsid w:val="00724B05"/>
    <w:rsid w:val="00724B06"/>
    <w:rsid w:val="00724B1F"/>
    <w:rsid w:val="00724B4B"/>
    <w:rsid w:val="00724B7C"/>
    <w:rsid w:val="00724B99"/>
    <w:rsid w:val="00724BC3"/>
    <w:rsid w:val="00724BCE"/>
    <w:rsid w:val="00724BDD"/>
    <w:rsid w:val="00724BE0"/>
    <w:rsid w:val="00724BE1"/>
    <w:rsid w:val="00724C13"/>
    <w:rsid w:val="00724C46"/>
    <w:rsid w:val="00724CB2"/>
    <w:rsid w:val="00724D1D"/>
    <w:rsid w:val="00724D2A"/>
    <w:rsid w:val="00724D3E"/>
    <w:rsid w:val="00724D83"/>
    <w:rsid w:val="00724D86"/>
    <w:rsid w:val="00724D93"/>
    <w:rsid w:val="00724D97"/>
    <w:rsid w:val="00724DFC"/>
    <w:rsid w:val="00724E2A"/>
    <w:rsid w:val="00724ECE"/>
    <w:rsid w:val="00724ED4"/>
    <w:rsid w:val="00724EF1"/>
    <w:rsid w:val="00724F10"/>
    <w:rsid w:val="00724F36"/>
    <w:rsid w:val="00724F3E"/>
    <w:rsid w:val="00724F44"/>
    <w:rsid w:val="00724FC7"/>
    <w:rsid w:val="00725028"/>
    <w:rsid w:val="0072503E"/>
    <w:rsid w:val="00725093"/>
    <w:rsid w:val="007250A3"/>
    <w:rsid w:val="007250C9"/>
    <w:rsid w:val="00725126"/>
    <w:rsid w:val="00725173"/>
    <w:rsid w:val="007251EA"/>
    <w:rsid w:val="00725201"/>
    <w:rsid w:val="00725209"/>
    <w:rsid w:val="00725214"/>
    <w:rsid w:val="00725243"/>
    <w:rsid w:val="0072527F"/>
    <w:rsid w:val="00725284"/>
    <w:rsid w:val="0072528D"/>
    <w:rsid w:val="007252B2"/>
    <w:rsid w:val="007252C0"/>
    <w:rsid w:val="0072532D"/>
    <w:rsid w:val="007253CA"/>
    <w:rsid w:val="007253D7"/>
    <w:rsid w:val="007253FB"/>
    <w:rsid w:val="0072540F"/>
    <w:rsid w:val="0072541F"/>
    <w:rsid w:val="0072545A"/>
    <w:rsid w:val="00725461"/>
    <w:rsid w:val="00725496"/>
    <w:rsid w:val="007254A2"/>
    <w:rsid w:val="007254CB"/>
    <w:rsid w:val="007254DB"/>
    <w:rsid w:val="007254EF"/>
    <w:rsid w:val="00725504"/>
    <w:rsid w:val="00725556"/>
    <w:rsid w:val="00725568"/>
    <w:rsid w:val="00725600"/>
    <w:rsid w:val="0072560A"/>
    <w:rsid w:val="00725625"/>
    <w:rsid w:val="00725644"/>
    <w:rsid w:val="0072564A"/>
    <w:rsid w:val="0072565E"/>
    <w:rsid w:val="0072567A"/>
    <w:rsid w:val="00725693"/>
    <w:rsid w:val="007256AD"/>
    <w:rsid w:val="007256F6"/>
    <w:rsid w:val="00725702"/>
    <w:rsid w:val="00725780"/>
    <w:rsid w:val="00725786"/>
    <w:rsid w:val="007257B3"/>
    <w:rsid w:val="007257C7"/>
    <w:rsid w:val="0072584D"/>
    <w:rsid w:val="00725856"/>
    <w:rsid w:val="007258FE"/>
    <w:rsid w:val="00725941"/>
    <w:rsid w:val="0072596F"/>
    <w:rsid w:val="00725A42"/>
    <w:rsid w:val="00725A4C"/>
    <w:rsid w:val="00725A74"/>
    <w:rsid w:val="00725A8E"/>
    <w:rsid w:val="00725A9F"/>
    <w:rsid w:val="00725B5E"/>
    <w:rsid w:val="00725BB0"/>
    <w:rsid w:val="00725BE5"/>
    <w:rsid w:val="00725C48"/>
    <w:rsid w:val="00725C59"/>
    <w:rsid w:val="00725C5B"/>
    <w:rsid w:val="00725C67"/>
    <w:rsid w:val="00725C79"/>
    <w:rsid w:val="00725C8F"/>
    <w:rsid w:val="00725CA6"/>
    <w:rsid w:val="00725CB3"/>
    <w:rsid w:val="00725D29"/>
    <w:rsid w:val="00725D32"/>
    <w:rsid w:val="00725D8C"/>
    <w:rsid w:val="00725D91"/>
    <w:rsid w:val="00725D93"/>
    <w:rsid w:val="00725DD3"/>
    <w:rsid w:val="00725DFC"/>
    <w:rsid w:val="00725E12"/>
    <w:rsid w:val="00725E13"/>
    <w:rsid w:val="00725E23"/>
    <w:rsid w:val="00725E29"/>
    <w:rsid w:val="00725E3D"/>
    <w:rsid w:val="00725EA9"/>
    <w:rsid w:val="00725F69"/>
    <w:rsid w:val="00725F71"/>
    <w:rsid w:val="00725F93"/>
    <w:rsid w:val="00725FB8"/>
    <w:rsid w:val="0072601C"/>
    <w:rsid w:val="0072602C"/>
    <w:rsid w:val="00726052"/>
    <w:rsid w:val="00726061"/>
    <w:rsid w:val="0072610E"/>
    <w:rsid w:val="007261B2"/>
    <w:rsid w:val="007261B6"/>
    <w:rsid w:val="007261BC"/>
    <w:rsid w:val="0072628F"/>
    <w:rsid w:val="007262B8"/>
    <w:rsid w:val="007262C6"/>
    <w:rsid w:val="007262D2"/>
    <w:rsid w:val="007262EF"/>
    <w:rsid w:val="007262F2"/>
    <w:rsid w:val="0072636A"/>
    <w:rsid w:val="0072641F"/>
    <w:rsid w:val="00726442"/>
    <w:rsid w:val="00726463"/>
    <w:rsid w:val="007264D2"/>
    <w:rsid w:val="007264F0"/>
    <w:rsid w:val="00726524"/>
    <w:rsid w:val="00726568"/>
    <w:rsid w:val="0072659A"/>
    <w:rsid w:val="007265E1"/>
    <w:rsid w:val="007265EE"/>
    <w:rsid w:val="00726604"/>
    <w:rsid w:val="00726644"/>
    <w:rsid w:val="007266F3"/>
    <w:rsid w:val="007266FC"/>
    <w:rsid w:val="007267BE"/>
    <w:rsid w:val="00726822"/>
    <w:rsid w:val="00726840"/>
    <w:rsid w:val="00726847"/>
    <w:rsid w:val="00726860"/>
    <w:rsid w:val="00726889"/>
    <w:rsid w:val="007268DC"/>
    <w:rsid w:val="00726937"/>
    <w:rsid w:val="00726976"/>
    <w:rsid w:val="0072697E"/>
    <w:rsid w:val="007269D2"/>
    <w:rsid w:val="007269D5"/>
    <w:rsid w:val="00726A3D"/>
    <w:rsid w:val="00726A4B"/>
    <w:rsid w:val="00726A63"/>
    <w:rsid w:val="00726A7F"/>
    <w:rsid w:val="00726AA5"/>
    <w:rsid w:val="00726ADE"/>
    <w:rsid w:val="00726AED"/>
    <w:rsid w:val="00726B07"/>
    <w:rsid w:val="00726B0D"/>
    <w:rsid w:val="00726BA0"/>
    <w:rsid w:val="00726BD5"/>
    <w:rsid w:val="00726C2A"/>
    <w:rsid w:val="00726CBE"/>
    <w:rsid w:val="00726CD8"/>
    <w:rsid w:val="00726CDB"/>
    <w:rsid w:val="00726D1C"/>
    <w:rsid w:val="00726D31"/>
    <w:rsid w:val="00726D39"/>
    <w:rsid w:val="00726DC2"/>
    <w:rsid w:val="00726DDF"/>
    <w:rsid w:val="00726DEB"/>
    <w:rsid w:val="00726E36"/>
    <w:rsid w:val="00726E4F"/>
    <w:rsid w:val="00726F20"/>
    <w:rsid w:val="00726F6F"/>
    <w:rsid w:val="00726FAC"/>
    <w:rsid w:val="00726FD8"/>
    <w:rsid w:val="00727070"/>
    <w:rsid w:val="0072708D"/>
    <w:rsid w:val="007270BC"/>
    <w:rsid w:val="00727196"/>
    <w:rsid w:val="007271B6"/>
    <w:rsid w:val="007271CE"/>
    <w:rsid w:val="007271DF"/>
    <w:rsid w:val="007271E5"/>
    <w:rsid w:val="0072720B"/>
    <w:rsid w:val="0072726B"/>
    <w:rsid w:val="007272A9"/>
    <w:rsid w:val="007272C4"/>
    <w:rsid w:val="00727301"/>
    <w:rsid w:val="00727308"/>
    <w:rsid w:val="00727309"/>
    <w:rsid w:val="0072734A"/>
    <w:rsid w:val="00727356"/>
    <w:rsid w:val="0072738C"/>
    <w:rsid w:val="00727395"/>
    <w:rsid w:val="00727410"/>
    <w:rsid w:val="0072742B"/>
    <w:rsid w:val="0072744E"/>
    <w:rsid w:val="00727468"/>
    <w:rsid w:val="00727495"/>
    <w:rsid w:val="007274DF"/>
    <w:rsid w:val="00727517"/>
    <w:rsid w:val="0072751F"/>
    <w:rsid w:val="00727523"/>
    <w:rsid w:val="00727557"/>
    <w:rsid w:val="00727564"/>
    <w:rsid w:val="0072759E"/>
    <w:rsid w:val="007275B9"/>
    <w:rsid w:val="007275C6"/>
    <w:rsid w:val="007275CF"/>
    <w:rsid w:val="007275E4"/>
    <w:rsid w:val="007275ED"/>
    <w:rsid w:val="00727603"/>
    <w:rsid w:val="00727611"/>
    <w:rsid w:val="00727642"/>
    <w:rsid w:val="00727690"/>
    <w:rsid w:val="00727767"/>
    <w:rsid w:val="00727789"/>
    <w:rsid w:val="0072779E"/>
    <w:rsid w:val="007277F1"/>
    <w:rsid w:val="007277F3"/>
    <w:rsid w:val="00727823"/>
    <w:rsid w:val="00727866"/>
    <w:rsid w:val="00727894"/>
    <w:rsid w:val="007278A0"/>
    <w:rsid w:val="007278A8"/>
    <w:rsid w:val="007278DA"/>
    <w:rsid w:val="007278E3"/>
    <w:rsid w:val="007278E6"/>
    <w:rsid w:val="00727915"/>
    <w:rsid w:val="00727954"/>
    <w:rsid w:val="0072798D"/>
    <w:rsid w:val="007279A7"/>
    <w:rsid w:val="007279C5"/>
    <w:rsid w:val="007279FB"/>
    <w:rsid w:val="00727A07"/>
    <w:rsid w:val="00727A43"/>
    <w:rsid w:val="00727AC8"/>
    <w:rsid w:val="00727AD1"/>
    <w:rsid w:val="00727AF6"/>
    <w:rsid w:val="00727B0D"/>
    <w:rsid w:val="00727B87"/>
    <w:rsid w:val="00727BC3"/>
    <w:rsid w:val="00727BCA"/>
    <w:rsid w:val="00727BFE"/>
    <w:rsid w:val="00727C09"/>
    <w:rsid w:val="00727C48"/>
    <w:rsid w:val="00727CC0"/>
    <w:rsid w:val="00727D16"/>
    <w:rsid w:val="00727D84"/>
    <w:rsid w:val="00727E0F"/>
    <w:rsid w:val="00727EBA"/>
    <w:rsid w:val="00727EBB"/>
    <w:rsid w:val="00727ED3"/>
    <w:rsid w:val="00727EF0"/>
    <w:rsid w:val="00727F24"/>
    <w:rsid w:val="00727F44"/>
    <w:rsid w:val="00727F9F"/>
    <w:rsid w:val="00727FD0"/>
    <w:rsid w:val="00730000"/>
    <w:rsid w:val="00730001"/>
    <w:rsid w:val="00730025"/>
    <w:rsid w:val="00730082"/>
    <w:rsid w:val="00730089"/>
    <w:rsid w:val="00730093"/>
    <w:rsid w:val="007300B6"/>
    <w:rsid w:val="007300B7"/>
    <w:rsid w:val="007300F9"/>
    <w:rsid w:val="00730115"/>
    <w:rsid w:val="007301B3"/>
    <w:rsid w:val="007301BE"/>
    <w:rsid w:val="007301C6"/>
    <w:rsid w:val="007301CD"/>
    <w:rsid w:val="00730217"/>
    <w:rsid w:val="00730248"/>
    <w:rsid w:val="00730294"/>
    <w:rsid w:val="007302A6"/>
    <w:rsid w:val="007302C1"/>
    <w:rsid w:val="007302DE"/>
    <w:rsid w:val="007302F1"/>
    <w:rsid w:val="00730319"/>
    <w:rsid w:val="0073031A"/>
    <w:rsid w:val="00730366"/>
    <w:rsid w:val="0073037E"/>
    <w:rsid w:val="00730388"/>
    <w:rsid w:val="007303F3"/>
    <w:rsid w:val="0073043D"/>
    <w:rsid w:val="00730447"/>
    <w:rsid w:val="0073044F"/>
    <w:rsid w:val="00730484"/>
    <w:rsid w:val="007304C1"/>
    <w:rsid w:val="007304CB"/>
    <w:rsid w:val="007304F6"/>
    <w:rsid w:val="0073053C"/>
    <w:rsid w:val="0073053D"/>
    <w:rsid w:val="00730578"/>
    <w:rsid w:val="00730587"/>
    <w:rsid w:val="007305E8"/>
    <w:rsid w:val="00730607"/>
    <w:rsid w:val="0073065C"/>
    <w:rsid w:val="00730696"/>
    <w:rsid w:val="007306D2"/>
    <w:rsid w:val="0073072E"/>
    <w:rsid w:val="007307AE"/>
    <w:rsid w:val="007307F4"/>
    <w:rsid w:val="0073080D"/>
    <w:rsid w:val="00730823"/>
    <w:rsid w:val="00730899"/>
    <w:rsid w:val="0073089A"/>
    <w:rsid w:val="007308AC"/>
    <w:rsid w:val="0073091C"/>
    <w:rsid w:val="0073093C"/>
    <w:rsid w:val="00730946"/>
    <w:rsid w:val="0073094F"/>
    <w:rsid w:val="007309F7"/>
    <w:rsid w:val="007309FF"/>
    <w:rsid w:val="00730A1B"/>
    <w:rsid w:val="00730A3E"/>
    <w:rsid w:val="00730A6D"/>
    <w:rsid w:val="00730AD4"/>
    <w:rsid w:val="00730AE6"/>
    <w:rsid w:val="00730AF1"/>
    <w:rsid w:val="00730BC2"/>
    <w:rsid w:val="00730BE9"/>
    <w:rsid w:val="00730C19"/>
    <w:rsid w:val="00730C3D"/>
    <w:rsid w:val="00730C45"/>
    <w:rsid w:val="00730C56"/>
    <w:rsid w:val="00730C6F"/>
    <w:rsid w:val="00730CB7"/>
    <w:rsid w:val="00730CF3"/>
    <w:rsid w:val="00730D00"/>
    <w:rsid w:val="00730D4A"/>
    <w:rsid w:val="00730D61"/>
    <w:rsid w:val="00730D94"/>
    <w:rsid w:val="00730D97"/>
    <w:rsid w:val="00730E76"/>
    <w:rsid w:val="00730E8D"/>
    <w:rsid w:val="00730E9E"/>
    <w:rsid w:val="00730F1A"/>
    <w:rsid w:val="00730F66"/>
    <w:rsid w:val="00730FDB"/>
    <w:rsid w:val="00730FE8"/>
    <w:rsid w:val="0073101F"/>
    <w:rsid w:val="00731025"/>
    <w:rsid w:val="007310E5"/>
    <w:rsid w:val="00731118"/>
    <w:rsid w:val="00731131"/>
    <w:rsid w:val="00731139"/>
    <w:rsid w:val="0073118F"/>
    <w:rsid w:val="007311AD"/>
    <w:rsid w:val="007311F1"/>
    <w:rsid w:val="007311FA"/>
    <w:rsid w:val="00731216"/>
    <w:rsid w:val="0073121A"/>
    <w:rsid w:val="0073122F"/>
    <w:rsid w:val="00731238"/>
    <w:rsid w:val="00731241"/>
    <w:rsid w:val="00731254"/>
    <w:rsid w:val="0073125E"/>
    <w:rsid w:val="007312A8"/>
    <w:rsid w:val="007312C9"/>
    <w:rsid w:val="007312FB"/>
    <w:rsid w:val="00731346"/>
    <w:rsid w:val="00731353"/>
    <w:rsid w:val="007313B5"/>
    <w:rsid w:val="007313F6"/>
    <w:rsid w:val="00731457"/>
    <w:rsid w:val="00731499"/>
    <w:rsid w:val="007314D0"/>
    <w:rsid w:val="00731521"/>
    <w:rsid w:val="00731536"/>
    <w:rsid w:val="007315BC"/>
    <w:rsid w:val="007315D4"/>
    <w:rsid w:val="007315E7"/>
    <w:rsid w:val="007315F2"/>
    <w:rsid w:val="00731624"/>
    <w:rsid w:val="00731636"/>
    <w:rsid w:val="0073163F"/>
    <w:rsid w:val="007316DC"/>
    <w:rsid w:val="00731715"/>
    <w:rsid w:val="00731732"/>
    <w:rsid w:val="0073174C"/>
    <w:rsid w:val="007317B0"/>
    <w:rsid w:val="007317E2"/>
    <w:rsid w:val="00731841"/>
    <w:rsid w:val="00731855"/>
    <w:rsid w:val="00731874"/>
    <w:rsid w:val="00731889"/>
    <w:rsid w:val="007318B7"/>
    <w:rsid w:val="0073190F"/>
    <w:rsid w:val="00731920"/>
    <w:rsid w:val="00731940"/>
    <w:rsid w:val="00731947"/>
    <w:rsid w:val="007319D7"/>
    <w:rsid w:val="00731A81"/>
    <w:rsid w:val="00731A88"/>
    <w:rsid w:val="00731A8C"/>
    <w:rsid w:val="00731A97"/>
    <w:rsid w:val="00731B49"/>
    <w:rsid w:val="00731B59"/>
    <w:rsid w:val="00731BAB"/>
    <w:rsid w:val="00731BAC"/>
    <w:rsid w:val="00731C06"/>
    <w:rsid w:val="00731C0E"/>
    <w:rsid w:val="00731C9A"/>
    <w:rsid w:val="00731CAB"/>
    <w:rsid w:val="00731CCC"/>
    <w:rsid w:val="00731D05"/>
    <w:rsid w:val="00731D4E"/>
    <w:rsid w:val="00731D72"/>
    <w:rsid w:val="00731DEE"/>
    <w:rsid w:val="00731DFF"/>
    <w:rsid w:val="00731E0D"/>
    <w:rsid w:val="00731E1A"/>
    <w:rsid w:val="00731EB1"/>
    <w:rsid w:val="00731EBE"/>
    <w:rsid w:val="00731F68"/>
    <w:rsid w:val="00731F74"/>
    <w:rsid w:val="00731F8B"/>
    <w:rsid w:val="00731FC5"/>
    <w:rsid w:val="00731FE8"/>
    <w:rsid w:val="00731FEF"/>
    <w:rsid w:val="0073201B"/>
    <w:rsid w:val="0073204D"/>
    <w:rsid w:val="0073212B"/>
    <w:rsid w:val="007321A3"/>
    <w:rsid w:val="007321BC"/>
    <w:rsid w:val="00732203"/>
    <w:rsid w:val="00732295"/>
    <w:rsid w:val="0073229B"/>
    <w:rsid w:val="0073229F"/>
    <w:rsid w:val="00732323"/>
    <w:rsid w:val="00732359"/>
    <w:rsid w:val="0073235C"/>
    <w:rsid w:val="0073239E"/>
    <w:rsid w:val="007323BF"/>
    <w:rsid w:val="007323C1"/>
    <w:rsid w:val="007323CD"/>
    <w:rsid w:val="0073241C"/>
    <w:rsid w:val="00732425"/>
    <w:rsid w:val="0073245F"/>
    <w:rsid w:val="00732460"/>
    <w:rsid w:val="00732465"/>
    <w:rsid w:val="00732469"/>
    <w:rsid w:val="00732526"/>
    <w:rsid w:val="00732533"/>
    <w:rsid w:val="007325A0"/>
    <w:rsid w:val="007325BE"/>
    <w:rsid w:val="007325C3"/>
    <w:rsid w:val="007325CC"/>
    <w:rsid w:val="00732627"/>
    <w:rsid w:val="00732645"/>
    <w:rsid w:val="0073269B"/>
    <w:rsid w:val="00732709"/>
    <w:rsid w:val="00732710"/>
    <w:rsid w:val="0073271A"/>
    <w:rsid w:val="007327D0"/>
    <w:rsid w:val="007327F5"/>
    <w:rsid w:val="0073281A"/>
    <w:rsid w:val="0073287E"/>
    <w:rsid w:val="007328B0"/>
    <w:rsid w:val="007328C1"/>
    <w:rsid w:val="00732905"/>
    <w:rsid w:val="0073293F"/>
    <w:rsid w:val="00732942"/>
    <w:rsid w:val="00732978"/>
    <w:rsid w:val="007329B6"/>
    <w:rsid w:val="007329D9"/>
    <w:rsid w:val="00732A13"/>
    <w:rsid w:val="00732A5C"/>
    <w:rsid w:val="00732A7A"/>
    <w:rsid w:val="00732A96"/>
    <w:rsid w:val="00732ACF"/>
    <w:rsid w:val="00732AE9"/>
    <w:rsid w:val="00732B45"/>
    <w:rsid w:val="00732B7E"/>
    <w:rsid w:val="00732BA2"/>
    <w:rsid w:val="00732BF5"/>
    <w:rsid w:val="00732BF9"/>
    <w:rsid w:val="00732C38"/>
    <w:rsid w:val="00732C50"/>
    <w:rsid w:val="00732C5E"/>
    <w:rsid w:val="00732CA4"/>
    <w:rsid w:val="00732CAF"/>
    <w:rsid w:val="00732CF1"/>
    <w:rsid w:val="00732D00"/>
    <w:rsid w:val="00732D32"/>
    <w:rsid w:val="00732D79"/>
    <w:rsid w:val="00732DA5"/>
    <w:rsid w:val="00732E1B"/>
    <w:rsid w:val="00732E41"/>
    <w:rsid w:val="00732EAA"/>
    <w:rsid w:val="00732F33"/>
    <w:rsid w:val="00732F9C"/>
    <w:rsid w:val="00732FCC"/>
    <w:rsid w:val="00732FEB"/>
    <w:rsid w:val="00733026"/>
    <w:rsid w:val="00733044"/>
    <w:rsid w:val="007330A9"/>
    <w:rsid w:val="007330B4"/>
    <w:rsid w:val="007330E3"/>
    <w:rsid w:val="007330F8"/>
    <w:rsid w:val="00733131"/>
    <w:rsid w:val="00733161"/>
    <w:rsid w:val="007331D9"/>
    <w:rsid w:val="00733234"/>
    <w:rsid w:val="00733274"/>
    <w:rsid w:val="007332CD"/>
    <w:rsid w:val="007332D4"/>
    <w:rsid w:val="00733367"/>
    <w:rsid w:val="0073338B"/>
    <w:rsid w:val="007333BF"/>
    <w:rsid w:val="007333D5"/>
    <w:rsid w:val="00733412"/>
    <w:rsid w:val="00733457"/>
    <w:rsid w:val="0073347B"/>
    <w:rsid w:val="00733485"/>
    <w:rsid w:val="0073349D"/>
    <w:rsid w:val="007334A2"/>
    <w:rsid w:val="007334E3"/>
    <w:rsid w:val="007334E4"/>
    <w:rsid w:val="00733518"/>
    <w:rsid w:val="00733541"/>
    <w:rsid w:val="00733567"/>
    <w:rsid w:val="00733586"/>
    <w:rsid w:val="0073359B"/>
    <w:rsid w:val="007335A4"/>
    <w:rsid w:val="007335E8"/>
    <w:rsid w:val="00733627"/>
    <w:rsid w:val="00733630"/>
    <w:rsid w:val="0073364F"/>
    <w:rsid w:val="00733667"/>
    <w:rsid w:val="0073367B"/>
    <w:rsid w:val="007336A7"/>
    <w:rsid w:val="007336D4"/>
    <w:rsid w:val="007336DC"/>
    <w:rsid w:val="00733729"/>
    <w:rsid w:val="0073372A"/>
    <w:rsid w:val="0073373E"/>
    <w:rsid w:val="00733759"/>
    <w:rsid w:val="00733774"/>
    <w:rsid w:val="00733790"/>
    <w:rsid w:val="007337A8"/>
    <w:rsid w:val="00733802"/>
    <w:rsid w:val="00733816"/>
    <w:rsid w:val="00733829"/>
    <w:rsid w:val="00733881"/>
    <w:rsid w:val="00733883"/>
    <w:rsid w:val="007338D2"/>
    <w:rsid w:val="007338DB"/>
    <w:rsid w:val="00733901"/>
    <w:rsid w:val="0073392F"/>
    <w:rsid w:val="0073393B"/>
    <w:rsid w:val="0073397A"/>
    <w:rsid w:val="00733A00"/>
    <w:rsid w:val="00733A03"/>
    <w:rsid w:val="00733A2A"/>
    <w:rsid w:val="00733A36"/>
    <w:rsid w:val="00733ABC"/>
    <w:rsid w:val="00733AED"/>
    <w:rsid w:val="00733B2D"/>
    <w:rsid w:val="00733BC1"/>
    <w:rsid w:val="00733C01"/>
    <w:rsid w:val="00733C05"/>
    <w:rsid w:val="00733C08"/>
    <w:rsid w:val="00733C13"/>
    <w:rsid w:val="00733C32"/>
    <w:rsid w:val="00733CC6"/>
    <w:rsid w:val="00733CE3"/>
    <w:rsid w:val="00733D6B"/>
    <w:rsid w:val="00733D7D"/>
    <w:rsid w:val="00733DC6"/>
    <w:rsid w:val="00733DD7"/>
    <w:rsid w:val="00733E54"/>
    <w:rsid w:val="00733E5C"/>
    <w:rsid w:val="00733E5E"/>
    <w:rsid w:val="00733E6C"/>
    <w:rsid w:val="00733EAF"/>
    <w:rsid w:val="00733EDF"/>
    <w:rsid w:val="00733F00"/>
    <w:rsid w:val="00733F39"/>
    <w:rsid w:val="00733FD3"/>
    <w:rsid w:val="00733FF4"/>
    <w:rsid w:val="0073401E"/>
    <w:rsid w:val="00734064"/>
    <w:rsid w:val="007340F6"/>
    <w:rsid w:val="00734160"/>
    <w:rsid w:val="00734230"/>
    <w:rsid w:val="007342A2"/>
    <w:rsid w:val="007342BB"/>
    <w:rsid w:val="00734351"/>
    <w:rsid w:val="0073436E"/>
    <w:rsid w:val="00734375"/>
    <w:rsid w:val="00734386"/>
    <w:rsid w:val="007343A6"/>
    <w:rsid w:val="007343E3"/>
    <w:rsid w:val="00734443"/>
    <w:rsid w:val="0073444F"/>
    <w:rsid w:val="00734472"/>
    <w:rsid w:val="00734476"/>
    <w:rsid w:val="007344F8"/>
    <w:rsid w:val="00734503"/>
    <w:rsid w:val="00734511"/>
    <w:rsid w:val="0073451B"/>
    <w:rsid w:val="00734521"/>
    <w:rsid w:val="00734555"/>
    <w:rsid w:val="007345BF"/>
    <w:rsid w:val="007345F5"/>
    <w:rsid w:val="007345F8"/>
    <w:rsid w:val="007345FC"/>
    <w:rsid w:val="007346BA"/>
    <w:rsid w:val="00734734"/>
    <w:rsid w:val="00734743"/>
    <w:rsid w:val="007347BE"/>
    <w:rsid w:val="007347C3"/>
    <w:rsid w:val="007347C9"/>
    <w:rsid w:val="007347ED"/>
    <w:rsid w:val="00734802"/>
    <w:rsid w:val="0073484E"/>
    <w:rsid w:val="0073489A"/>
    <w:rsid w:val="007348BA"/>
    <w:rsid w:val="00734917"/>
    <w:rsid w:val="0073492B"/>
    <w:rsid w:val="00734971"/>
    <w:rsid w:val="00734975"/>
    <w:rsid w:val="00734978"/>
    <w:rsid w:val="007349A1"/>
    <w:rsid w:val="007349EE"/>
    <w:rsid w:val="00734A75"/>
    <w:rsid w:val="00734A8C"/>
    <w:rsid w:val="00734B04"/>
    <w:rsid w:val="00734B07"/>
    <w:rsid w:val="00734BA7"/>
    <w:rsid w:val="00734BB2"/>
    <w:rsid w:val="00734BEA"/>
    <w:rsid w:val="00734C6D"/>
    <w:rsid w:val="00734C8E"/>
    <w:rsid w:val="00734D2A"/>
    <w:rsid w:val="00734D3F"/>
    <w:rsid w:val="00734D42"/>
    <w:rsid w:val="00734D4A"/>
    <w:rsid w:val="00734D8C"/>
    <w:rsid w:val="00734DB2"/>
    <w:rsid w:val="00734E26"/>
    <w:rsid w:val="00734EDC"/>
    <w:rsid w:val="00734F1B"/>
    <w:rsid w:val="00734F9A"/>
    <w:rsid w:val="00734FB4"/>
    <w:rsid w:val="00735005"/>
    <w:rsid w:val="00735035"/>
    <w:rsid w:val="007350A6"/>
    <w:rsid w:val="007350F4"/>
    <w:rsid w:val="007350FD"/>
    <w:rsid w:val="0073513F"/>
    <w:rsid w:val="00735164"/>
    <w:rsid w:val="007351C6"/>
    <w:rsid w:val="007351F3"/>
    <w:rsid w:val="00735200"/>
    <w:rsid w:val="0073520A"/>
    <w:rsid w:val="00735289"/>
    <w:rsid w:val="007353A8"/>
    <w:rsid w:val="007353F4"/>
    <w:rsid w:val="007353F5"/>
    <w:rsid w:val="0073541E"/>
    <w:rsid w:val="00735453"/>
    <w:rsid w:val="00735461"/>
    <w:rsid w:val="0073547D"/>
    <w:rsid w:val="0073547F"/>
    <w:rsid w:val="007354E4"/>
    <w:rsid w:val="007354FC"/>
    <w:rsid w:val="00735529"/>
    <w:rsid w:val="0073552C"/>
    <w:rsid w:val="0073558F"/>
    <w:rsid w:val="007355A9"/>
    <w:rsid w:val="007355C0"/>
    <w:rsid w:val="00735655"/>
    <w:rsid w:val="0073565B"/>
    <w:rsid w:val="0073567B"/>
    <w:rsid w:val="007356B4"/>
    <w:rsid w:val="007356BC"/>
    <w:rsid w:val="007356C8"/>
    <w:rsid w:val="007356FE"/>
    <w:rsid w:val="00735702"/>
    <w:rsid w:val="00735771"/>
    <w:rsid w:val="00735824"/>
    <w:rsid w:val="0073583C"/>
    <w:rsid w:val="00735852"/>
    <w:rsid w:val="0073587C"/>
    <w:rsid w:val="007358C3"/>
    <w:rsid w:val="0073597F"/>
    <w:rsid w:val="007359C2"/>
    <w:rsid w:val="00735A42"/>
    <w:rsid w:val="00735A90"/>
    <w:rsid w:val="00735AA8"/>
    <w:rsid w:val="00735B2B"/>
    <w:rsid w:val="00735C02"/>
    <w:rsid w:val="00735C25"/>
    <w:rsid w:val="00735C26"/>
    <w:rsid w:val="00735C49"/>
    <w:rsid w:val="00735C5B"/>
    <w:rsid w:val="00735CDB"/>
    <w:rsid w:val="00735CE0"/>
    <w:rsid w:val="00735D04"/>
    <w:rsid w:val="00735D3D"/>
    <w:rsid w:val="00735D43"/>
    <w:rsid w:val="00735D5F"/>
    <w:rsid w:val="00735DA8"/>
    <w:rsid w:val="00735DBC"/>
    <w:rsid w:val="00735E3B"/>
    <w:rsid w:val="00735E42"/>
    <w:rsid w:val="00735E78"/>
    <w:rsid w:val="00735EB3"/>
    <w:rsid w:val="00735EC8"/>
    <w:rsid w:val="00735F18"/>
    <w:rsid w:val="00735F31"/>
    <w:rsid w:val="00735F65"/>
    <w:rsid w:val="00735F86"/>
    <w:rsid w:val="00735F8C"/>
    <w:rsid w:val="00735FE6"/>
    <w:rsid w:val="00736012"/>
    <w:rsid w:val="00736013"/>
    <w:rsid w:val="007360A3"/>
    <w:rsid w:val="007360B9"/>
    <w:rsid w:val="007360FD"/>
    <w:rsid w:val="00736113"/>
    <w:rsid w:val="0073613B"/>
    <w:rsid w:val="0073616F"/>
    <w:rsid w:val="00736192"/>
    <w:rsid w:val="007361EB"/>
    <w:rsid w:val="00736217"/>
    <w:rsid w:val="0073621E"/>
    <w:rsid w:val="00736239"/>
    <w:rsid w:val="00736260"/>
    <w:rsid w:val="00736261"/>
    <w:rsid w:val="00736298"/>
    <w:rsid w:val="007362C1"/>
    <w:rsid w:val="007362D4"/>
    <w:rsid w:val="007362DA"/>
    <w:rsid w:val="00736356"/>
    <w:rsid w:val="00736360"/>
    <w:rsid w:val="00736370"/>
    <w:rsid w:val="00736391"/>
    <w:rsid w:val="00736392"/>
    <w:rsid w:val="00736471"/>
    <w:rsid w:val="007364C9"/>
    <w:rsid w:val="007364E7"/>
    <w:rsid w:val="0073650F"/>
    <w:rsid w:val="00736530"/>
    <w:rsid w:val="007365BC"/>
    <w:rsid w:val="007365F8"/>
    <w:rsid w:val="0073660A"/>
    <w:rsid w:val="00736617"/>
    <w:rsid w:val="007366C3"/>
    <w:rsid w:val="007366D1"/>
    <w:rsid w:val="00736720"/>
    <w:rsid w:val="00736728"/>
    <w:rsid w:val="00736746"/>
    <w:rsid w:val="00736781"/>
    <w:rsid w:val="00736834"/>
    <w:rsid w:val="00736840"/>
    <w:rsid w:val="00736841"/>
    <w:rsid w:val="00736865"/>
    <w:rsid w:val="007369AD"/>
    <w:rsid w:val="00736A0B"/>
    <w:rsid w:val="00736A81"/>
    <w:rsid w:val="00736AE8"/>
    <w:rsid w:val="00736B10"/>
    <w:rsid w:val="00736B3A"/>
    <w:rsid w:val="00736B59"/>
    <w:rsid w:val="00736BAB"/>
    <w:rsid w:val="00736BAD"/>
    <w:rsid w:val="00736CAA"/>
    <w:rsid w:val="00736CAE"/>
    <w:rsid w:val="00736CC2"/>
    <w:rsid w:val="00736D7A"/>
    <w:rsid w:val="00736D92"/>
    <w:rsid w:val="00736DCE"/>
    <w:rsid w:val="00736E58"/>
    <w:rsid w:val="00736E97"/>
    <w:rsid w:val="00736EC2"/>
    <w:rsid w:val="00736F4D"/>
    <w:rsid w:val="00736F6B"/>
    <w:rsid w:val="00736F71"/>
    <w:rsid w:val="00736FEF"/>
    <w:rsid w:val="0073702B"/>
    <w:rsid w:val="0073702F"/>
    <w:rsid w:val="0073703D"/>
    <w:rsid w:val="0073705E"/>
    <w:rsid w:val="007370BF"/>
    <w:rsid w:val="007370FF"/>
    <w:rsid w:val="0073712E"/>
    <w:rsid w:val="00737196"/>
    <w:rsid w:val="007371CD"/>
    <w:rsid w:val="007371F4"/>
    <w:rsid w:val="007371F5"/>
    <w:rsid w:val="0073726E"/>
    <w:rsid w:val="00737296"/>
    <w:rsid w:val="0073730A"/>
    <w:rsid w:val="0073730C"/>
    <w:rsid w:val="00737332"/>
    <w:rsid w:val="007373E5"/>
    <w:rsid w:val="007373EB"/>
    <w:rsid w:val="00737447"/>
    <w:rsid w:val="00737454"/>
    <w:rsid w:val="00737465"/>
    <w:rsid w:val="007374AD"/>
    <w:rsid w:val="007374CE"/>
    <w:rsid w:val="007374EE"/>
    <w:rsid w:val="00737500"/>
    <w:rsid w:val="0073757A"/>
    <w:rsid w:val="0073758A"/>
    <w:rsid w:val="007375E7"/>
    <w:rsid w:val="0073764C"/>
    <w:rsid w:val="00737698"/>
    <w:rsid w:val="00737763"/>
    <w:rsid w:val="007377AD"/>
    <w:rsid w:val="00737819"/>
    <w:rsid w:val="00737856"/>
    <w:rsid w:val="00737880"/>
    <w:rsid w:val="00737887"/>
    <w:rsid w:val="00737906"/>
    <w:rsid w:val="00737925"/>
    <w:rsid w:val="0073795F"/>
    <w:rsid w:val="007379E6"/>
    <w:rsid w:val="007379EB"/>
    <w:rsid w:val="007379FF"/>
    <w:rsid w:val="00737A17"/>
    <w:rsid w:val="00737A1B"/>
    <w:rsid w:val="00737A3C"/>
    <w:rsid w:val="00737A44"/>
    <w:rsid w:val="00737A7E"/>
    <w:rsid w:val="00737B25"/>
    <w:rsid w:val="00737B4A"/>
    <w:rsid w:val="00737B69"/>
    <w:rsid w:val="00737B74"/>
    <w:rsid w:val="00737B82"/>
    <w:rsid w:val="00737BC4"/>
    <w:rsid w:val="00737BEE"/>
    <w:rsid w:val="00737C00"/>
    <w:rsid w:val="00737C89"/>
    <w:rsid w:val="00737C95"/>
    <w:rsid w:val="00737CA0"/>
    <w:rsid w:val="00737CBD"/>
    <w:rsid w:val="00737CE5"/>
    <w:rsid w:val="00737D02"/>
    <w:rsid w:val="00737DB9"/>
    <w:rsid w:val="00737DE5"/>
    <w:rsid w:val="00737DE9"/>
    <w:rsid w:val="00737E05"/>
    <w:rsid w:val="00737E12"/>
    <w:rsid w:val="00737E3A"/>
    <w:rsid w:val="00737E3C"/>
    <w:rsid w:val="00737E77"/>
    <w:rsid w:val="00737E7A"/>
    <w:rsid w:val="00737EDE"/>
    <w:rsid w:val="00737F5B"/>
    <w:rsid w:val="00737F79"/>
    <w:rsid w:val="00737FB1"/>
    <w:rsid w:val="00737FCA"/>
    <w:rsid w:val="00737FD6"/>
    <w:rsid w:val="00740064"/>
    <w:rsid w:val="00740097"/>
    <w:rsid w:val="007400AA"/>
    <w:rsid w:val="00740139"/>
    <w:rsid w:val="0074014D"/>
    <w:rsid w:val="0074017F"/>
    <w:rsid w:val="007401A2"/>
    <w:rsid w:val="007401A9"/>
    <w:rsid w:val="007401AF"/>
    <w:rsid w:val="007401CD"/>
    <w:rsid w:val="007401D5"/>
    <w:rsid w:val="007401D6"/>
    <w:rsid w:val="0074029F"/>
    <w:rsid w:val="007402AD"/>
    <w:rsid w:val="007402CE"/>
    <w:rsid w:val="007402E3"/>
    <w:rsid w:val="007402E8"/>
    <w:rsid w:val="007402EF"/>
    <w:rsid w:val="007402FE"/>
    <w:rsid w:val="00740325"/>
    <w:rsid w:val="0074032B"/>
    <w:rsid w:val="0074033D"/>
    <w:rsid w:val="00740347"/>
    <w:rsid w:val="00740377"/>
    <w:rsid w:val="00740379"/>
    <w:rsid w:val="007403EB"/>
    <w:rsid w:val="007403FC"/>
    <w:rsid w:val="007403FF"/>
    <w:rsid w:val="00740409"/>
    <w:rsid w:val="00740478"/>
    <w:rsid w:val="00740525"/>
    <w:rsid w:val="007405CE"/>
    <w:rsid w:val="00740623"/>
    <w:rsid w:val="0074063D"/>
    <w:rsid w:val="0074064C"/>
    <w:rsid w:val="0074067C"/>
    <w:rsid w:val="0074068F"/>
    <w:rsid w:val="007406B7"/>
    <w:rsid w:val="0074070B"/>
    <w:rsid w:val="0074077E"/>
    <w:rsid w:val="00740786"/>
    <w:rsid w:val="00740798"/>
    <w:rsid w:val="00740812"/>
    <w:rsid w:val="00740820"/>
    <w:rsid w:val="00740826"/>
    <w:rsid w:val="00740884"/>
    <w:rsid w:val="0074088B"/>
    <w:rsid w:val="007408C3"/>
    <w:rsid w:val="00740941"/>
    <w:rsid w:val="00740955"/>
    <w:rsid w:val="00740980"/>
    <w:rsid w:val="00740995"/>
    <w:rsid w:val="007409D5"/>
    <w:rsid w:val="00740A0B"/>
    <w:rsid w:val="00740A2A"/>
    <w:rsid w:val="00740A92"/>
    <w:rsid w:val="00740B12"/>
    <w:rsid w:val="00740B26"/>
    <w:rsid w:val="00740B2E"/>
    <w:rsid w:val="00740B47"/>
    <w:rsid w:val="00740B91"/>
    <w:rsid w:val="00740BD9"/>
    <w:rsid w:val="00740C1B"/>
    <w:rsid w:val="00740C43"/>
    <w:rsid w:val="00740C44"/>
    <w:rsid w:val="00740C60"/>
    <w:rsid w:val="00740CAE"/>
    <w:rsid w:val="00740CF6"/>
    <w:rsid w:val="00740D8A"/>
    <w:rsid w:val="00740E11"/>
    <w:rsid w:val="00740E2F"/>
    <w:rsid w:val="00740E36"/>
    <w:rsid w:val="00740E40"/>
    <w:rsid w:val="00740E51"/>
    <w:rsid w:val="00740F34"/>
    <w:rsid w:val="00740F35"/>
    <w:rsid w:val="00740F8C"/>
    <w:rsid w:val="00740FB3"/>
    <w:rsid w:val="00740FC4"/>
    <w:rsid w:val="00740FD7"/>
    <w:rsid w:val="00741002"/>
    <w:rsid w:val="00741020"/>
    <w:rsid w:val="00741035"/>
    <w:rsid w:val="00741052"/>
    <w:rsid w:val="0074107F"/>
    <w:rsid w:val="007410D6"/>
    <w:rsid w:val="0074111E"/>
    <w:rsid w:val="00741123"/>
    <w:rsid w:val="00741171"/>
    <w:rsid w:val="0074119C"/>
    <w:rsid w:val="0074123C"/>
    <w:rsid w:val="00741251"/>
    <w:rsid w:val="007412B7"/>
    <w:rsid w:val="007412DC"/>
    <w:rsid w:val="0074135F"/>
    <w:rsid w:val="007413C2"/>
    <w:rsid w:val="00741442"/>
    <w:rsid w:val="00741448"/>
    <w:rsid w:val="00741454"/>
    <w:rsid w:val="0074148F"/>
    <w:rsid w:val="0074149A"/>
    <w:rsid w:val="007414BD"/>
    <w:rsid w:val="007414D8"/>
    <w:rsid w:val="00741542"/>
    <w:rsid w:val="00741617"/>
    <w:rsid w:val="0074164E"/>
    <w:rsid w:val="0074166B"/>
    <w:rsid w:val="00741671"/>
    <w:rsid w:val="007416BA"/>
    <w:rsid w:val="007416C5"/>
    <w:rsid w:val="007416ED"/>
    <w:rsid w:val="00741715"/>
    <w:rsid w:val="0074179A"/>
    <w:rsid w:val="007417A5"/>
    <w:rsid w:val="007417B0"/>
    <w:rsid w:val="007417BC"/>
    <w:rsid w:val="0074180F"/>
    <w:rsid w:val="007418AE"/>
    <w:rsid w:val="0074190E"/>
    <w:rsid w:val="0074194B"/>
    <w:rsid w:val="00741A33"/>
    <w:rsid w:val="00741A55"/>
    <w:rsid w:val="00741A68"/>
    <w:rsid w:val="00741A83"/>
    <w:rsid w:val="00741AD2"/>
    <w:rsid w:val="00741B06"/>
    <w:rsid w:val="00741B85"/>
    <w:rsid w:val="00741BDA"/>
    <w:rsid w:val="00741C45"/>
    <w:rsid w:val="00741CA5"/>
    <w:rsid w:val="00741D19"/>
    <w:rsid w:val="00741D23"/>
    <w:rsid w:val="00741D28"/>
    <w:rsid w:val="00741D4C"/>
    <w:rsid w:val="00741D78"/>
    <w:rsid w:val="00741DBE"/>
    <w:rsid w:val="00741DE9"/>
    <w:rsid w:val="00741DF0"/>
    <w:rsid w:val="00741E2E"/>
    <w:rsid w:val="00741E56"/>
    <w:rsid w:val="00741EBA"/>
    <w:rsid w:val="00741EDC"/>
    <w:rsid w:val="00741F0F"/>
    <w:rsid w:val="00741F1B"/>
    <w:rsid w:val="00741F4F"/>
    <w:rsid w:val="00741F64"/>
    <w:rsid w:val="00741F78"/>
    <w:rsid w:val="00741F79"/>
    <w:rsid w:val="00741F84"/>
    <w:rsid w:val="00741F9E"/>
    <w:rsid w:val="00741FBF"/>
    <w:rsid w:val="0074200D"/>
    <w:rsid w:val="0074201B"/>
    <w:rsid w:val="00742043"/>
    <w:rsid w:val="00742047"/>
    <w:rsid w:val="00742049"/>
    <w:rsid w:val="0074204E"/>
    <w:rsid w:val="007420F5"/>
    <w:rsid w:val="00742155"/>
    <w:rsid w:val="00742160"/>
    <w:rsid w:val="00742170"/>
    <w:rsid w:val="0074217C"/>
    <w:rsid w:val="0074218E"/>
    <w:rsid w:val="007421A9"/>
    <w:rsid w:val="007421E4"/>
    <w:rsid w:val="00742213"/>
    <w:rsid w:val="00742215"/>
    <w:rsid w:val="00742258"/>
    <w:rsid w:val="00742272"/>
    <w:rsid w:val="00742276"/>
    <w:rsid w:val="00742297"/>
    <w:rsid w:val="007422ED"/>
    <w:rsid w:val="00742301"/>
    <w:rsid w:val="0074233F"/>
    <w:rsid w:val="0074234C"/>
    <w:rsid w:val="007423DF"/>
    <w:rsid w:val="007423FD"/>
    <w:rsid w:val="00742428"/>
    <w:rsid w:val="00742448"/>
    <w:rsid w:val="0074247D"/>
    <w:rsid w:val="007424DE"/>
    <w:rsid w:val="0074251F"/>
    <w:rsid w:val="0074257B"/>
    <w:rsid w:val="007425D1"/>
    <w:rsid w:val="007425D3"/>
    <w:rsid w:val="00742607"/>
    <w:rsid w:val="00742692"/>
    <w:rsid w:val="007426B5"/>
    <w:rsid w:val="007426D9"/>
    <w:rsid w:val="007426F9"/>
    <w:rsid w:val="00742708"/>
    <w:rsid w:val="00742715"/>
    <w:rsid w:val="00742759"/>
    <w:rsid w:val="007427AA"/>
    <w:rsid w:val="007427AC"/>
    <w:rsid w:val="007427B5"/>
    <w:rsid w:val="007427FA"/>
    <w:rsid w:val="0074284E"/>
    <w:rsid w:val="00742874"/>
    <w:rsid w:val="0074288F"/>
    <w:rsid w:val="007428E6"/>
    <w:rsid w:val="007428FD"/>
    <w:rsid w:val="007429A3"/>
    <w:rsid w:val="00742A38"/>
    <w:rsid w:val="00742A5F"/>
    <w:rsid w:val="00742A84"/>
    <w:rsid w:val="00742AC8"/>
    <w:rsid w:val="00742ACB"/>
    <w:rsid w:val="00742AD2"/>
    <w:rsid w:val="00742B04"/>
    <w:rsid w:val="00742B25"/>
    <w:rsid w:val="00742B33"/>
    <w:rsid w:val="00742B3C"/>
    <w:rsid w:val="00742BC9"/>
    <w:rsid w:val="00742BE0"/>
    <w:rsid w:val="00742BF9"/>
    <w:rsid w:val="00742C12"/>
    <w:rsid w:val="00742C5E"/>
    <w:rsid w:val="00742C8F"/>
    <w:rsid w:val="00742C9C"/>
    <w:rsid w:val="00742CF0"/>
    <w:rsid w:val="00742CF8"/>
    <w:rsid w:val="00742D0A"/>
    <w:rsid w:val="00742D33"/>
    <w:rsid w:val="00742D5A"/>
    <w:rsid w:val="00742DF3"/>
    <w:rsid w:val="00742E2A"/>
    <w:rsid w:val="00742E68"/>
    <w:rsid w:val="00742E6B"/>
    <w:rsid w:val="00742E84"/>
    <w:rsid w:val="00742F16"/>
    <w:rsid w:val="00742F59"/>
    <w:rsid w:val="00742F6E"/>
    <w:rsid w:val="00742F92"/>
    <w:rsid w:val="00743032"/>
    <w:rsid w:val="00743099"/>
    <w:rsid w:val="007430D6"/>
    <w:rsid w:val="0074311C"/>
    <w:rsid w:val="0074312C"/>
    <w:rsid w:val="0074318D"/>
    <w:rsid w:val="007431AC"/>
    <w:rsid w:val="00743208"/>
    <w:rsid w:val="00743225"/>
    <w:rsid w:val="0074322B"/>
    <w:rsid w:val="00743265"/>
    <w:rsid w:val="00743269"/>
    <w:rsid w:val="00743282"/>
    <w:rsid w:val="007432A7"/>
    <w:rsid w:val="007432AC"/>
    <w:rsid w:val="00743318"/>
    <w:rsid w:val="00743422"/>
    <w:rsid w:val="0074349B"/>
    <w:rsid w:val="0074349C"/>
    <w:rsid w:val="007434B4"/>
    <w:rsid w:val="007434C9"/>
    <w:rsid w:val="007435C8"/>
    <w:rsid w:val="007435D9"/>
    <w:rsid w:val="00743601"/>
    <w:rsid w:val="0074361C"/>
    <w:rsid w:val="0074361E"/>
    <w:rsid w:val="00743629"/>
    <w:rsid w:val="0074371E"/>
    <w:rsid w:val="00743729"/>
    <w:rsid w:val="00743770"/>
    <w:rsid w:val="0074379A"/>
    <w:rsid w:val="007437AB"/>
    <w:rsid w:val="007437CE"/>
    <w:rsid w:val="00743807"/>
    <w:rsid w:val="00743809"/>
    <w:rsid w:val="007438AC"/>
    <w:rsid w:val="007438B2"/>
    <w:rsid w:val="007438C6"/>
    <w:rsid w:val="007438EC"/>
    <w:rsid w:val="00743917"/>
    <w:rsid w:val="00743949"/>
    <w:rsid w:val="00743960"/>
    <w:rsid w:val="00743973"/>
    <w:rsid w:val="007439BD"/>
    <w:rsid w:val="00743A10"/>
    <w:rsid w:val="00743AB2"/>
    <w:rsid w:val="00743B1B"/>
    <w:rsid w:val="00743B9B"/>
    <w:rsid w:val="00743BF7"/>
    <w:rsid w:val="00743C02"/>
    <w:rsid w:val="00743C85"/>
    <w:rsid w:val="00743CE1"/>
    <w:rsid w:val="00743D16"/>
    <w:rsid w:val="00743D22"/>
    <w:rsid w:val="00743E12"/>
    <w:rsid w:val="00743E22"/>
    <w:rsid w:val="00743E45"/>
    <w:rsid w:val="00743E87"/>
    <w:rsid w:val="00743E8F"/>
    <w:rsid w:val="00743EB1"/>
    <w:rsid w:val="00743ED6"/>
    <w:rsid w:val="00743F49"/>
    <w:rsid w:val="00743F5E"/>
    <w:rsid w:val="00743F75"/>
    <w:rsid w:val="00743F89"/>
    <w:rsid w:val="00743F93"/>
    <w:rsid w:val="00743FB7"/>
    <w:rsid w:val="00743FCD"/>
    <w:rsid w:val="00744053"/>
    <w:rsid w:val="00744096"/>
    <w:rsid w:val="0074409A"/>
    <w:rsid w:val="007440B8"/>
    <w:rsid w:val="00744142"/>
    <w:rsid w:val="007441A2"/>
    <w:rsid w:val="007441CA"/>
    <w:rsid w:val="007441CC"/>
    <w:rsid w:val="007441EA"/>
    <w:rsid w:val="0074424B"/>
    <w:rsid w:val="00744251"/>
    <w:rsid w:val="00744278"/>
    <w:rsid w:val="0074428A"/>
    <w:rsid w:val="007442A3"/>
    <w:rsid w:val="007442C3"/>
    <w:rsid w:val="007442FD"/>
    <w:rsid w:val="007443BA"/>
    <w:rsid w:val="00744412"/>
    <w:rsid w:val="00744430"/>
    <w:rsid w:val="00744481"/>
    <w:rsid w:val="007444C1"/>
    <w:rsid w:val="007444E1"/>
    <w:rsid w:val="007444F8"/>
    <w:rsid w:val="0074456F"/>
    <w:rsid w:val="00744597"/>
    <w:rsid w:val="007445AF"/>
    <w:rsid w:val="0074461D"/>
    <w:rsid w:val="00744641"/>
    <w:rsid w:val="00744659"/>
    <w:rsid w:val="0074467A"/>
    <w:rsid w:val="0074467E"/>
    <w:rsid w:val="007446DA"/>
    <w:rsid w:val="007446DF"/>
    <w:rsid w:val="007446E1"/>
    <w:rsid w:val="007446E6"/>
    <w:rsid w:val="007446E8"/>
    <w:rsid w:val="0074475A"/>
    <w:rsid w:val="007447A1"/>
    <w:rsid w:val="007447A5"/>
    <w:rsid w:val="007447D4"/>
    <w:rsid w:val="00744856"/>
    <w:rsid w:val="0074486E"/>
    <w:rsid w:val="00744873"/>
    <w:rsid w:val="00744884"/>
    <w:rsid w:val="0074488C"/>
    <w:rsid w:val="007448AB"/>
    <w:rsid w:val="00744907"/>
    <w:rsid w:val="0074494F"/>
    <w:rsid w:val="00744957"/>
    <w:rsid w:val="0074495A"/>
    <w:rsid w:val="0074496B"/>
    <w:rsid w:val="00744975"/>
    <w:rsid w:val="007449A0"/>
    <w:rsid w:val="00744A29"/>
    <w:rsid w:val="00744A7D"/>
    <w:rsid w:val="00744A84"/>
    <w:rsid w:val="00744AA2"/>
    <w:rsid w:val="00744AAE"/>
    <w:rsid w:val="00744AB6"/>
    <w:rsid w:val="00744ABB"/>
    <w:rsid w:val="00744B1D"/>
    <w:rsid w:val="00744B2A"/>
    <w:rsid w:val="00744B4A"/>
    <w:rsid w:val="00744B4B"/>
    <w:rsid w:val="00744B4E"/>
    <w:rsid w:val="00744BA6"/>
    <w:rsid w:val="00744C1E"/>
    <w:rsid w:val="00744C3B"/>
    <w:rsid w:val="00744C55"/>
    <w:rsid w:val="00744C70"/>
    <w:rsid w:val="00744C7F"/>
    <w:rsid w:val="00744CA4"/>
    <w:rsid w:val="00744D07"/>
    <w:rsid w:val="00744DB1"/>
    <w:rsid w:val="00744E11"/>
    <w:rsid w:val="00744EB7"/>
    <w:rsid w:val="00744ED8"/>
    <w:rsid w:val="00744F0B"/>
    <w:rsid w:val="00744F3B"/>
    <w:rsid w:val="00744F5A"/>
    <w:rsid w:val="00744F6D"/>
    <w:rsid w:val="00744F94"/>
    <w:rsid w:val="00744FC2"/>
    <w:rsid w:val="00744FCF"/>
    <w:rsid w:val="00744FE6"/>
    <w:rsid w:val="0074505A"/>
    <w:rsid w:val="0074507E"/>
    <w:rsid w:val="007450C1"/>
    <w:rsid w:val="0074510D"/>
    <w:rsid w:val="00745132"/>
    <w:rsid w:val="00745158"/>
    <w:rsid w:val="00745179"/>
    <w:rsid w:val="007451F2"/>
    <w:rsid w:val="00745209"/>
    <w:rsid w:val="00745236"/>
    <w:rsid w:val="00745249"/>
    <w:rsid w:val="0074524F"/>
    <w:rsid w:val="007452CD"/>
    <w:rsid w:val="007452D7"/>
    <w:rsid w:val="0074532D"/>
    <w:rsid w:val="00745354"/>
    <w:rsid w:val="00745376"/>
    <w:rsid w:val="0074539C"/>
    <w:rsid w:val="007453BD"/>
    <w:rsid w:val="007453F3"/>
    <w:rsid w:val="00745418"/>
    <w:rsid w:val="00745449"/>
    <w:rsid w:val="0074544B"/>
    <w:rsid w:val="00745462"/>
    <w:rsid w:val="00745468"/>
    <w:rsid w:val="007454E2"/>
    <w:rsid w:val="007454F3"/>
    <w:rsid w:val="0074552C"/>
    <w:rsid w:val="00745532"/>
    <w:rsid w:val="00745560"/>
    <w:rsid w:val="0074560B"/>
    <w:rsid w:val="00745617"/>
    <w:rsid w:val="00745626"/>
    <w:rsid w:val="00745634"/>
    <w:rsid w:val="00745641"/>
    <w:rsid w:val="007456A0"/>
    <w:rsid w:val="00745704"/>
    <w:rsid w:val="00745745"/>
    <w:rsid w:val="0074575B"/>
    <w:rsid w:val="00745773"/>
    <w:rsid w:val="00745778"/>
    <w:rsid w:val="0074579B"/>
    <w:rsid w:val="007457F3"/>
    <w:rsid w:val="00745801"/>
    <w:rsid w:val="00745826"/>
    <w:rsid w:val="0074586B"/>
    <w:rsid w:val="007458C6"/>
    <w:rsid w:val="007458D7"/>
    <w:rsid w:val="007458E5"/>
    <w:rsid w:val="0074594E"/>
    <w:rsid w:val="00745954"/>
    <w:rsid w:val="00745991"/>
    <w:rsid w:val="0074599F"/>
    <w:rsid w:val="007459AE"/>
    <w:rsid w:val="007459BB"/>
    <w:rsid w:val="007459EA"/>
    <w:rsid w:val="007459FB"/>
    <w:rsid w:val="007459FF"/>
    <w:rsid w:val="00745A2D"/>
    <w:rsid w:val="00745A63"/>
    <w:rsid w:val="00745A66"/>
    <w:rsid w:val="00745A7F"/>
    <w:rsid w:val="00745A87"/>
    <w:rsid w:val="00745B1E"/>
    <w:rsid w:val="00745B37"/>
    <w:rsid w:val="00745B4F"/>
    <w:rsid w:val="00745B6D"/>
    <w:rsid w:val="00745B72"/>
    <w:rsid w:val="00745B85"/>
    <w:rsid w:val="00745BA3"/>
    <w:rsid w:val="00745BD1"/>
    <w:rsid w:val="00745BED"/>
    <w:rsid w:val="00745C01"/>
    <w:rsid w:val="00745C18"/>
    <w:rsid w:val="00745C26"/>
    <w:rsid w:val="00745CBB"/>
    <w:rsid w:val="00745D7C"/>
    <w:rsid w:val="00745DA7"/>
    <w:rsid w:val="00745DE4"/>
    <w:rsid w:val="00745DEB"/>
    <w:rsid w:val="00745E0F"/>
    <w:rsid w:val="00745E2C"/>
    <w:rsid w:val="00745E32"/>
    <w:rsid w:val="00745E7A"/>
    <w:rsid w:val="00745EB4"/>
    <w:rsid w:val="00745ECA"/>
    <w:rsid w:val="00745F1D"/>
    <w:rsid w:val="00745F3C"/>
    <w:rsid w:val="00745F41"/>
    <w:rsid w:val="00745F8C"/>
    <w:rsid w:val="00745FA9"/>
    <w:rsid w:val="00745FC7"/>
    <w:rsid w:val="00745FE7"/>
    <w:rsid w:val="0074601C"/>
    <w:rsid w:val="00746021"/>
    <w:rsid w:val="0074606C"/>
    <w:rsid w:val="00746106"/>
    <w:rsid w:val="00746148"/>
    <w:rsid w:val="00746157"/>
    <w:rsid w:val="00746172"/>
    <w:rsid w:val="007461BF"/>
    <w:rsid w:val="00746294"/>
    <w:rsid w:val="007462D1"/>
    <w:rsid w:val="007462DD"/>
    <w:rsid w:val="007462E3"/>
    <w:rsid w:val="0074633E"/>
    <w:rsid w:val="007463C8"/>
    <w:rsid w:val="007464A9"/>
    <w:rsid w:val="007464BD"/>
    <w:rsid w:val="007464D0"/>
    <w:rsid w:val="00746530"/>
    <w:rsid w:val="00746567"/>
    <w:rsid w:val="00746574"/>
    <w:rsid w:val="00746598"/>
    <w:rsid w:val="0074659C"/>
    <w:rsid w:val="007465BF"/>
    <w:rsid w:val="007465E3"/>
    <w:rsid w:val="0074660C"/>
    <w:rsid w:val="00746644"/>
    <w:rsid w:val="00746648"/>
    <w:rsid w:val="0074665E"/>
    <w:rsid w:val="00746690"/>
    <w:rsid w:val="00746696"/>
    <w:rsid w:val="0074674E"/>
    <w:rsid w:val="00746750"/>
    <w:rsid w:val="0074675C"/>
    <w:rsid w:val="00746769"/>
    <w:rsid w:val="0074676F"/>
    <w:rsid w:val="00746773"/>
    <w:rsid w:val="00746776"/>
    <w:rsid w:val="00746778"/>
    <w:rsid w:val="00746795"/>
    <w:rsid w:val="007467E2"/>
    <w:rsid w:val="00746803"/>
    <w:rsid w:val="00746820"/>
    <w:rsid w:val="00746824"/>
    <w:rsid w:val="0074682E"/>
    <w:rsid w:val="0074686C"/>
    <w:rsid w:val="007468D6"/>
    <w:rsid w:val="007468E2"/>
    <w:rsid w:val="00746904"/>
    <w:rsid w:val="00746975"/>
    <w:rsid w:val="0074699F"/>
    <w:rsid w:val="007469CF"/>
    <w:rsid w:val="00746A15"/>
    <w:rsid w:val="00746A47"/>
    <w:rsid w:val="00746A50"/>
    <w:rsid w:val="00746B52"/>
    <w:rsid w:val="00746B5C"/>
    <w:rsid w:val="00746B71"/>
    <w:rsid w:val="00746B8A"/>
    <w:rsid w:val="00746B9F"/>
    <w:rsid w:val="00746C85"/>
    <w:rsid w:val="00746C95"/>
    <w:rsid w:val="00746CA2"/>
    <w:rsid w:val="00746D11"/>
    <w:rsid w:val="00746D3C"/>
    <w:rsid w:val="00746D63"/>
    <w:rsid w:val="00746D7F"/>
    <w:rsid w:val="00746D89"/>
    <w:rsid w:val="00746DD2"/>
    <w:rsid w:val="00746E40"/>
    <w:rsid w:val="00746E97"/>
    <w:rsid w:val="00746F5B"/>
    <w:rsid w:val="00746FA3"/>
    <w:rsid w:val="00746FFD"/>
    <w:rsid w:val="0074700C"/>
    <w:rsid w:val="0074702A"/>
    <w:rsid w:val="00747050"/>
    <w:rsid w:val="00747053"/>
    <w:rsid w:val="00747099"/>
    <w:rsid w:val="00747114"/>
    <w:rsid w:val="0074711D"/>
    <w:rsid w:val="0074711F"/>
    <w:rsid w:val="00747163"/>
    <w:rsid w:val="00747184"/>
    <w:rsid w:val="007471BF"/>
    <w:rsid w:val="007471DC"/>
    <w:rsid w:val="007471F1"/>
    <w:rsid w:val="0074720D"/>
    <w:rsid w:val="0074723F"/>
    <w:rsid w:val="00747263"/>
    <w:rsid w:val="0074728C"/>
    <w:rsid w:val="00747299"/>
    <w:rsid w:val="007472D0"/>
    <w:rsid w:val="007472DF"/>
    <w:rsid w:val="00747322"/>
    <w:rsid w:val="0074735B"/>
    <w:rsid w:val="007473B1"/>
    <w:rsid w:val="007473CF"/>
    <w:rsid w:val="007473D7"/>
    <w:rsid w:val="007473EC"/>
    <w:rsid w:val="007473F3"/>
    <w:rsid w:val="007473FA"/>
    <w:rsid w:val="0074741C"/>
    <w:rsid w:val="0074741F"/>
    <w:rsid w:val="0074743D"/>
    <w:rsid w:val="007474AD"/>
    <w:rsid w:val="007474F1"/>
    <w:rsid w:val="0074750B"/>
    <w:rsid w:val="00747536"/>
    <w:rsid w:val="00747584"/>
    <w:rsid w:val="007475E7"/>
    <w:rsid w:val="00747654"/>
    <w:rsid w:val="00747674"/>
    <w:rsid w:val="00747696"/>
    <w:rsid w:val="007476B5"/>
    <w:rsid w:val="007476C7"/>
    <w:rsid w:val="007476C8"/>
    <w:rsid w:val="007476DE"/>
    <w:rsid w:val="007476EA"/>
    <w:rsid w:val="0074774E"/>
    <w:rsid w:val="0074776E"/>
    <w:rsid w:val="00747775"/>
    <w:rsid w:val="00747795"/>
    <w:rsid w:val="007477D5"/>
    <w:rsid w:val="007477F1"/>
    <w:rsid w:val="0074781D"/>
    <w:rsid w:val="00747836"/>
    <w:rsid w:val="0074785A"/>
    <w:rsid w:val="007478BC"/>
    <w:rsid w:val="007478C8"/>
    <w:rsid w:val="007478C9"/>
    <w:rsid w:val="00747916"/>
    <w:rsid w:val="0074793A"/>
    <w:rsid w:val="00747946"/>
    <w:rsid w:val="007479B5"/>
    <w:rsid w:val="00747A26"/>
    <w:rsid w:val="00747A29"/>
    <w:rsid w:val="00747A2F"/>
    <w:rsid w:val="00747A8A"/>
    <w:rsid w:val="00747AE4"/>
    <w:rsid w:val="00747B40"/>
    <w:rsid w:val="00747B75"/>
    <w:rsid w:val="00747BA0"/>
    <w:rsid w:val="00747BE6"/>
    <w:rsid w:val="00747C9F"/>
    <w:rsid w:val="00747D1A"/>
    <w:rsid w:val="00747D61"/>
    <w:rsid w:val="00747E5F"/>
    <w:rsid w:val="00747E75"/>
    <w:rsid w:val="00747EAE"/>
    <w:rsid w:val="00747EB8"/>
    <w:rsid w:val="00747EF8"/>
    <w:rsid w:val="00747F05"/>
    <w:rsid w:val="00747F2B"/>
    <w:rsid w:val="0075000D"/>
    <w:rsid w:val="0075004D"/>
    <w:rsid w:val="007500B7"/>
    <w:rsid w:val="0075011E"/>
    <w:rsid w:val="00750143"/>
    <w:rsid w:val="00750177"/>
    <w:rsid w:val="00750180"/>
    <w:rsid w:val="00750188"/>
    <w:rsid w:val="007501B2"/>
    <w:rsid w:val="007501D2"/>
    <w:rsid w:val="007501F1"/>
    <w:rsid w:val="007502B4"/>
    <w:rsid w:val="007502B9"/>
    <w:rsid w:val="007502C9"/>
    <w:rsid w:val="0075031F"/>
    <w:rsid w:val="00750345"/>
    <w:rsid w:val="0075034B"/>
    <w:rsid w:val="00750395"/>
    <w:rsid w:val="007503E0"/>
    <w:rsid w:val="007503E7"/>
    <w:rsid w:val="00750445"/>
    <w:rsid w:val="0075048B"/>
    <w:rsid w:val="007504DA"/>
    <w:rsid w:val="007504E5"/>
    <w:rsid w:val="00750546"/>
    <w:rsid w:val="0075055D"/>
    <w:rsid w:val="0075059F"/>
    <w:rsid w:val="007505D7"/>
    <w:rsid w:val="007505F3"/>
    <w:rsid w:val="007505F5"/>
    <w:rsid w:val="0075062A"/>
    <w:rsid w:val="0075062B"/>
    <w:rsid w:val="0075068B"/>
    <w:rsid w:val="007506B6"/>
    <w:rsid w:val="007506E2"/>
    <w:rsid w:val="00750709"/>
    <w:rsid w:val="00750724"/>
    <w:rsid w:val="00750740"/>
    <w:rsid w:val="00750744"/>
    <w:rsid w:val="00750790"/>
    <w:rsid w:val="00750791"/>
    <w:rsid w:val="00750811"/>
    <w:rsid w:val="0075084A"/>
    <w:rsid w:val="007508A0"/>
    <w:rsid w:val="007508BE"/>
    <w:rsid w:val="0075094B"/>
    <w:rsid w:val="00750950"/>
    <w:rsid w:val="00750969"/>
    <w:rsid w:val="0075097F"/>
    <w:rsid w:val="007509D2"/>
    <w:rsid w:val="007509F8"/>
    <w:rsid w:val="00750A03"/>
    <w:rsid w:val="00750A39"/>
    <w:rsid w:val="00750A6F"/>
    <w:rsid w:val="00750A82"/>
    <w:rsid w:val="00750A8E"/>
    <w:rsid w:val="00750A9D"/>
    <w:rsid w:val="00750AF5"/>
    <w:rsid w:val="00750B09"/>
    <w:rsid w:val="00750B7F"/>
    <w:rsid w:val="00750B90"/>
    <w:rsid w:val="00750B91"/>
    <w:rsid w:val="00750BBF"/>
    <w:rsid w:val="00750BDD"/>
    <w:rsid w:val="00750C9D"/>
    <w:rsid w:val="00750CBE"/>
    <w:rsid w:val="00750CD6"/>
    <w:rsid w:val="00750CDF"/>
    <w:rsid w:val="00750D54"/>
    <w:rsid w:val="00750DA0"/>
    <w:rsid w:val="00750DED"/>
    <w:rsid w:val="00750E24"/>
    <w:rsid w:val="00750E4F"/>
    <w:rsid w:val="00750E67"/>
    <w:rsid w:val="00750EAE"/>
    <w:rsid w:val="00750EC6"/>
    <w:rsid w:val="00750F06"/>
    <w:rsid w:val="00750FEB"/>
    <w:rsid w:val="00750FFB"/>
    <w:rsid w:val="00751014"/>
    <w:rsid w:val="0075104E"/>
    <w:rsid w:val="0075106C"/>
    <w:rsid w:val="007510B3"/>
    <w:rsid w:val="007510E6"/>
    <w:rsid w:val="007510F1"/>
    <w:rsid w:val="007510F6"/>
    <w:rsid w:val="007510FA"/>
    <w:rsid w:val="007511A6"/>
    <w:rsid w:val="007511AF"/>
    <w:rsid w:val="007511B8"/>
    <w:rsid w:val="00751279"/>
    <w:rsid w:val="00751285"/>
    <w:rsid w:val="00751297"/>
    <w:rsid w:val="007512C0"/>
    <w:rsid w:val="007512DF"/>
    <w:rsid w:val="00751306"/>
    <w:rsid w:val="007513AF"/>
    <w:rsid w:val="007513B6"/>
    <w:rsid w:val="007513D1"/>
    <w:rsid w:val="00751403"/>
    <w:rsid w:val="00751430"/>
    <w:rsid w:val="00751474"/>
    <w:rsid w:val="007514AE"/>
    <w:rsid w:val="007514AF"/>
    <w:rsid w:val="007514D4"/>
    <w:rsid w:val="00751552"/>
    <w:rsid w:val="0075155F"/>
    <w:rsid w:val="00751571"/>
    <w:rsid w:val="0075158C"/>
    <w:rsid w:val="0075159C"/>
    <w:rsid w:val="007515A6"/>
    <w:rsid w:val="007515B8"/>
    <w:rsid w:val="00751664"/>
    <w:rsid w:val="00751679"/>
    <w:rsid w:val="0075168C"/>
    <w:rsid w:val="007516B9"/>
    <w:rsid w:val="007516CB"/>
    <w:rsid w:val="007516E4"/>
    <w:rsid w:val="0075172F"/>
    <w:rsid w:val="00751776"/>
    <w:rsid w:val="00751782"/>
    <w:rsid w:val="007517A4"/>
    <w:rsid w:val="00751835"/>
    <w:rsid w:val="00751869"/>
    <w:rsid w:val="0075188D"/>
    <w:rsid w:val="00751891"/>
    <w:rsid w:val="007518DE"/>
    <w:rsid w:val="00751928"/>
    <w:rsid w:val="00751991"/>
    <w:rsid w:val="007519A7"/>
    <w:rsid w:val="007519F0"/>
    <w:rsid w:val="00751A8E"/>
    <w:rsid w:val="00751AB8"/>
    <w:rsid w:val="00751AC9"/>
    <w:rsid w:val="00751B0E"/>
    <w:rsid w:val="00751B70"/>
    <w:rsid w:val="00751BAF"/>
    <w:rsid w:val="00751BC1"/>
    <w:rsid w:val="00751BC2"/>
    <w:rsid w:val="00751BCB"/>
    <w:rsid w:val="00751BE8"/>
    <w:rsid w:val="00751C11"/>
    <w:rsid w:val="00751C18"/>
    <w:rsid w:val="00751C3D"/>
    <w:rsid w:val="00751D0D"/>
    <w:rsid w:val="00751D10"/>
    <w:rsid w:val="00751D23"/>
    <w:rsid w:val="00751D51"/>
    <w:rsid w:val="00751D80"/>
    <w:rsid w:val="00751D85"/>
    <w:rsid w:val="00751DCB"/>
    <w:rsid w:val="00751E31"/>
    <w:rsid w:val="00751E3A"/>
    <w:rsid w:val="00751E3E"/>
    <w:rsid w:val="00751E54"/>
    <w:rsid w:val="00751E79"/>
    <w:rsid w:val="00751E92"/>
    <w:rsid w:val="00751EA1"/>
    <w:rsid w:val="00751EB3"/>
    <w:rsid w:val="00751EEF"/>
    <w:rsid w:val="00751F2C"/>
    <w:rsid w:val="00751F52"/>
    <w:rsid w:val="00751F93"/>
    <w:rsid w:val="00751FC0"/>
    <w:rsid w:val="00751FD8"/>
    <w:rsid w:val="0075201D"/>
    <w:rsid w:val="00752029"/>
    <w:rsid w:val="0075209C"/>
    <w:rsid w:val="007520AF"/>
    <w:rsid w:val="00752103"/>
    <w:rsid w:val="00752199"/>
    <w:rsid w:val="007521A3"/>
    <w:rsid w:val="0075223B"/>
    <w:rsid w:val="007522AD"/>
    <w:rsid w:val="007522E8"/>
    <w:rsid w:val="0075230D"/>
    <w:rsid w:val="00752348"/>
    <w:rsid w:val="00752353"/>
    <w:rsid w:val="00752371"/>
    <w:rsid w:val="0075238B"/>
    <w:rsid w:val="00752397"/>
    <w:rsid w:val="007523AB"/>
    <w:rsid w:val="007523B9"/>
    <w:rsid w:val="00752413"/>
    <w:rsid w:val="0075243D"/>
    <w:rsid w:val="00752545"/>
    <w:rsid w:val="00752592"/>
    <w:rsid w:val="007525CC"/>
    <w:rsid w:val="007525F0"/>
    <w:rsid w:val="0075260D"/>
    <w:rsid w:val="00752613"/>
    <w:rsid w:val="00752630"/>
    <w:rsid w:val="00752641"/>
    <w:rsid w:val="00752648"/>
    <w:rsid w:val="007526CF"/>
    <w:rsid w:val="007526E8"/>
    <w:rsid w:val="00752763"/>
    <w:rsid w:val="00752794"/>
    <w:rsid w:val="007527A1"/>
    <w:rsid w:val="0075280C"/>
    <w:rsid w:val="0075281A"/>
    <w:rsid w:val="00752825"/>
    <w:rsid w:val="0075285C"/>
    <w:rsid w:val="00752878"/>
    <w:rsid w:val="007528A9"/>
    <w:rsid w:val="007528AF"/>
    <w:rsid w:val="0075293B"/>
    <w:rsid w:val="0075294A"/>
    <w:rsid w:val="0075294D"/>
    <w:rsid w:val="0075295D"/>
    <w:rsid w:val="0075296B"/>
    <w:rsid w:val="00752A13"/>
    <w:rsid w:val="00752A3B"/>
    <w:rsid w:val="00752A72"/>
    <w:rsid w:val="00752A7D"/>
    <w:rsid w:val="00752AA6"/>
    <w:rsid w:val="00752AB6"/>
    <w:rsid w:val="00752C5D"/>
    <w:rsid w:val="00752C85"/>
    <w:rsid w:val="00752D07"/>
    <w:rsid w:val="00752D16"/>
    <w:rsid w:val="00752D2B"/>
    <w:rsid w:val="00752D33"/>
    <w:rsid w:val="00752D6E"/>
    <w:rsid w:val="00752D80"/>
    <w:rsid w:val="00752DFD"/>
    <w:rsid w:val="00752DFE"/>
    <w:rsid w:val="00752E4B"/>
    <w:rsid w:val="00752E9A"/>
    <w:rsid w:val="00752EC9"/>
    <w:rsid w:val="00752F25"/>
    <w:rsid w:val="00752F2A"/>
    <w:rsid w:val="00752F42"/>
    <w:rsid w:val="00752F57"/>
    <w:rsid w:val="00752FCD"/>
    <w:rsid w:val="00752FDE"/>
    <w:rsid w:val="00752FEF"/>
    <w:rsid w:val="0075300D"/>
    <w:rsid w:val="00753024"/>
    <w:rsid w:val="007530A8"/>
    <w:rsid w:val="00753143"/>
    <w:rsid w:val="0075315A"/>
    <w:rsid w:val="00753180"/>
    <w:rsid w:val="0075318F"/>
    <w:rsid w:val="00753195"/>
    <w:rsid w:val="007531C4"/>
    <w:rsid w:val="007531D2"/>
    <w:rsid w:val="0075322C"/>
    <w:rsid w:val="00753285"/>
    <w:rsid w:val="00753288"/>
    <w:rsid w:val="0075338C"/>
    <w:rsid w:val="007533BD"/>
    <w:rsid w:val="007533ED"/>
    <w:rsid w:val="0075348D"/>
    <w:rsid w:val="007534A6"/>
    <w:rsid w:val="007534CF"/>
    <w:rsid w:val="007534E1"/>
    <w:rsid w:val="007534F2"/>
    <w:rsid w:val="00753584"/>
    <w:rsid w:val="007535AC"/>
    <w:rsid w:val="007535FA"/>
    <w:rsid w:val="00753687"/>
    <w:rsid w:val="00753692"/>
    <w:rsid w:val="0075369C"/>
    <w:rsid w:val="007536A4"/>
    <w:rsid w:val="0075376B"/>
    <w:rsid w:val="0075378D"/>
    <w:rsid w:val="007537D4"/>
    <w:rsid w:val="007537FB"/>
    <w:rsid w:val="007538A7"/>
    <w:rsid w:val="007538CE"/>
    <w:rsid w:val="007538FD"/>
    <w:rsid w:val="0075392F"/>
    <w:rsid w:val="007539BF"/>
    <w:rsid w:val="00753A1F"/>
    <w:rsid w:val="00753A61"/>
    <w:rsid w:val="00753AF5"/>
    <w:rsid w:val="00753B0D"/>
    <w:rsid w:val="00753B6F"/>
    <w:rsid w:val="00753B86"/>
    <w:rsid w:val="00753B8A"/>
    <w:rsid w:val="00753BD9"/>
    <w:rsid w:val="00753C13"/>
    <w:rsid w:val="00753C7C"/>
    <w:rsid w:val="00753C8A"/>
    <w:rsid w:val="00753CAD"/>
    <w:rsid w:val="00753CF4"/>
    <w:rsid w:val="00753D03"/>
    <w:rsid w:val="00753D36"/>
    <w:rsid w:val="00753D5F"/>
    <w:rsid w:val="00753D94"/>
    <w:rsid w:val="00753DA9"/>
    <w:rsid w:val="00753E09"/>
    <w:rsid w:val="00753E13"/>
    <w:rsid w:val="00753E3C"/>
    <w:rsid w:val="00753E49"/>
    <w:rsid w:val="00753E55"/>
    <w:rsid w:val="00753EB3"/>
    <w:rsid w:val="00753F23"/>
    <w:rsid w:val="00753FAB"/>
    <w:rsid w:val="00753FC4"/>
    <w:rsid w:val="00753FEE"/>
    <w:rsid w:val="00753FF6"/>
    <w:rsid w:val="00754021"/>
    <w:rsid w:val="00754025"/>
    <w:rsid w:val="00754033"/>
    <w:rsid w:val="007540BD"/>
    <w:rsid w:val="007540E4"/>
    <w:rsid w:val="007540E8"/>
    <w:rsid w:val="007540EF"/>
    <w:rsid w:val="00754143"/>
    <w:rsid w:val="00754172"/>
    <w:rsid w:val="00754182"/>
    <w:rsid w:val="007541CC"/>
    <w:rsid w:val="00754206"/>
    <w:rsid w:val="00754230"/>
    <w:rsid w:val="00754258"/>
    <w:rsid w:val="00754279"/>
    <w:rsid w:val="00754299"/>
    <w:rsid w:val="007542AF"/>
    <w:rsid w:val="007542B2"/>
    <w:rsid w:val="007542FE"/>
    <w:rsid w:val="0075430A"/>
    <w:rsid w:val="00754315"/>
    <w:rsid w:val="00754320"/>
    <w:rsid w:val="0075434D"/>
    <w:rsid w:val="00754372"/>
    <w:rsid w:val="0075438E"/>
    <w:rsid w:val="007543CE"/>
    <w:rsid w:val="007543F4"/>
    <w:rsid w:val="0075444F"/>
    <w:rsid w:val="007544A5"/>
    <w:rsid w:val="007544A9"/>
    <w:rsid w:val="007544C5"/>
    <w:rsid w:val="007544E8"/>
    <w:rsid w:val="007544F9"/>
    <w:rsid w:val="00754537"/>
    <w:rsid w:val="00754557"/>
    <w:rsid w:val="00754584"/>
    <w:rsid w:val="00754599"/>
    <w:rsid w:val="007545AC"/>
    <w:rsid w:val="007545C0"/>
    <w:rsid w:val="00754636"/>
    <w:rsid w:val="0075464A"/>
    <w:rsid w:val="00754669"/>
    <w:rsid w:val="0075466B"/>
    <w:rsid w:val="00754674"/>
    <w:rsid w:val="007546CA"/>
    <w:rsid w:val="007546E1"/>
    <w:rsid w:val="007546F3"/>
    <w:rsid w:val="0075470F"/>
    <w:rsid w:val="00754712"/>
    <w:rsid w:val="0075471B"/>
    <w:rsid w:val="0075472E"/>
    <w:rsid w:val="0075474A"/>
    <w:rsid w:val="0075478C"/>
    <w:rsid w:val="00754794"/>
    <w:rsid w:val="0075480D"/>
    <w:rsid w:val="0075480E"/>
    <w:rsid w:val="00754828"/>
    <w:rsid w:val="00754861"/>
    <w:rsid w:val="00754873"/>
    <w:rsid w:val="007548A1"/>
    <w:rsid w:val="007548AC"/>
    <w:rsid w:val="007548B3"/>
    <w:rsid w:val="007548B6"/>
    <w:rsid w:val="007548C4"/>
    <w:rsid w:val="00754927"/>
    <w:rsid w:val="00754954"/>
    <w:rsid w:val="00754955"/>
    <w:rsid w:val="007549F5"/>
    <w:rsid w:val="00754A26"/>
    <w:rsid w:val="00754ABA"/>
    <w:rsid w:val="00754AC9"/>
    <w:rsid w:val="00754ACC"/>
    <w:rsid w:val="00754AF8"/>
    <w:rsid w:val="00754B05"/>
    <w:rsid w:val="00754B3D"/>
    <w:rsid w:val="00754BBE"/>
    <w:rsid w:val="00754BE1"/>
    <w:rsid w:val="00754C15"/>
    <w:rsid w:val="00754C2A"/>
    <w:rsid w:val="00754C2D"/>
    <w:rsid w:val="00754C3A"/>
    <w:rsid w:val="00754C5C"/>
    <w:rsid w:val="00754C7A"/>
    <w:rsid w:val="00754CFD"/>
    <w:rsid w:val="00754D8E"/>
    <w:rsid w:val="00754D9D"/>
    <w:rsid w:val="00754E01"/>
    <w:rsid w:val="00754E2B"/>
    <w:rsid w:val="00754E36"/>
    <w:rsid w:val="00754E67"/>
    <w:rsid w:val="00754E80"/>
    <w:rsid w:val="00754EBB"/>
    <w:rsid w:val="00754EF0"/>
    <w:rsid w:val="00754F50"/>
    <w:rsid w:val="00754FE0"/>
    <w:rsid w:val="00754FED"/>
    <w:rsid w:val="00754FEF"/>
    <w:rsid w:val="0075503A"/>
    <w:rsid w:val="0075504E"/>
    <w:rsid w:val="00755065"/>
    <w:rsid w:val="007550A6"/>
    <w:rsid w:val="007550B9"/>
    <w:rsid w:val="007550C8"/>
    <w:rsid w:val="007550E0"/>
    <w:rsid w:val="0075510C"/>
    <w:rsid w:val="0075517F"/>
    <w:rsid w:val="00755197"/>
    <w:rsid w:val="007551C6"/>
    <w:rsid w:val="007551FA"/>
    <w:rsid w:val="0075522C"/>
    <w:rsid w:val="00755254"/>
    <w:rsid w:val="00755255"/>
    <w:rsid w:val="00755276"/>
    <w:rsid w:val="007552A3"/>
    <w:rsid w:val="007552C4"/>
    <w:rsid w:val="007552CA"/>
    <w:rsid w:val="007552F5"/>
    <w:rsid w:val="007552F7"/>
    <w:rsid w:val="00755373"/>
    <w:rsid w:val="007553A0"/>
    <w:rsid w:val="007553A5"/>
    <w:rsid w:val="0075540B"/>
    <w:rsid w:val="00755427"/>
    <w:rsid w:val="00755455"/>
    <w:rsid w:val="00755473"/>
    <w:rsid w:val="0075547C"/>
    <w:rsid w:val="007554A0"/>
    <w:rsid w:val="007554BB"/>
    <w:rsid w:val="007554C9"/>
    <w:rsid w:val="007554D6"/>
    <w:rsid w:val="00755530"/>
    <w:rsid w:val="00755604"/>
    <w:rsid w:val="00755640"/>
    <w:rsid w:val="00755641"/>
    <w:rsid w:val="0075565D"/>
    <w:rsid w:val="007556D1"/>
    <w:rsid w:val="00755707"/>
    <w:rsid w:val="00755712"/>
    <w:rsid w:val="0075571B"/>
    <w:rsid w:val="00755723"/>
    <w:rsid w:val="00755737"/>
    <w:rsid w:val="00755750"/>
    <w:rsid w:val="0075575B"/>
    <w:rsid w:val="00755775"/>
    <w:rsid w:val="007557B8"/>
    <w:rsid w:val="007557D7"/>
    <w:rsid w:val="0075580B"/>
    <w:rsid w:val="00755845"/>
    <w:rsid w:val="00755850"/>
    <w:rsid w:val="007558C6"/>
    <w:rsid w:val="007558E9"/>
    <w:rsid w:val="00755916"/>
    <w:rsid w:val="00755925"/>
    <w:rsid w:val="00755944"/>
    <w:rsid w:val="00755953"/>
    <w:rsid w:val="00755992"/>
    <w:rsid w:val="007559A0"/>
    <w:rsid w:val="007559B3"/>
    <w:rsid w:val="007559B6"/>
    <w:rsid w:val="007559DD"/>
    <w:rsid w:val="00755A4E"/>
    <w:rsid w:val="00755A80"/>
    <w:rsid w:val="00755ADC"/>
    <w:rsid w:val="00755B0C"/>
    <w:rsid w:val="00755B0E"/>
    <w:rsid w:val="00755B13"/>
    <w:rsid w:val="00755B17"/>
    <w:rsid w:val="00755B2F"/>
    <w:rsid w:val="00755B52"/>
    <w:rsid w:val="00755BBB"/>
    <w:rsid w:val="00755C07"/>
    <w:rsid w:val="00755C0A"/>
    <w:rsid w:val="00755D38"/>
    <w:rsid w:val="00755D7F"/>
    <w:rsid w:val="00755D9C"/>
    <w:rsid w:val="00755DF4"/>
    <w:rsid w:val="00755E3D"/>
    <w:rsid w:val="00755E63"/>
    <w:rsid w:val="00755ED6"/>
    <w:rsid w:val="00755F33"/>
    <w:rsid w:val="00755F5C"/>
    <w:rsid w:val="00755F60"/>
    <w:rsid w:val="00755F8A"/>
    <w:rsid w:val="00755F9E"/>
    <w:rsid w:val="0075604D"/>
    <w:rsid w:val="00756088"/>
    <w:rsid w:val="00756101"/>
    <w:rsid w:val="00756128"/>
    <w:rsid w:val="00756167"/>
    <w:rsid w:val="007561B1"/>
    <w:rsid w:val="007561B4"/>
    <w:rsid w:val="007561B6"/>
    <w:rsid w:val="007561C5"/>
    <w:rsid w:val="007561F1"/>
    <w:rsid w:val="00756267"/>
    <w:rsid w:val="0075629F"/>
    <w:rsid w:val="007562A9"/>
    <w:rsid w:val="007562C3"/>
    <w:rsid w:val="007562F8"/>
    <w:rsid w:val="00756326"/>
    <w:rsid w:val="00756347"/>
    <w:rsid w:val="00756361"/>
    <w:rsid w:val="00756378"/>
    <w:rsid w:val="00756470"/>
    <w:rsid w:val="00756476"/>
    <w:rsid w:val="007564A3"/>
    <w:rsid w:val="007564E2"/>
    <w:rsid w:val="007564EE"/>
    <w:rsid w:val="00756580"/>
    <w:rsid w:val="0075660B"/>
    <w:rsid w:val="00756690"/>
    <w:rsid w:val="00756699"/>
    <w:rsid w:val="007566A3"/>
    <w:rsid w:val="007566C2"/>
    <w:rsid w:val="007566DD"/>
    <w:rsid w:val="007566E0"/>
    <w:rsid w:val="00756710"/>
    <w:rsid w:val="00756725"/>
    <w:rsid w:val="00756736"/>
    <w:rsid w:val="00756785"/>
    <w:rsid w:val="00756814"/>
    <w:rsid w:val="00756830"/>
    <w:rsid w:val="007568A2"/>
    <w:rsid w:val="007568BD"/>
    <w:rsid w:val="007568D1"/>
    <w:rsid w:val="0075691A"/>
    <w:rsid w:val="0075697F"/>
    <w:rsid w:val="007569A1"/>
    <w:rsid w:val="007569A5"/>
    <w:rsid w:val="00756A8D"/>
    <w:rsid w:val="00756AB3"/>
    <w:rsid w:val="00756BEF"/>
    <w:rsid w:val="00756BF4"/>
    <w:rsid w:val="00756C1D"/>
    <w:rsid w:val="00756C95"/>
    <w:rsid w:val="00756CA2"/>
    <w:rsid w:val="00756CB1"/>
    <w:rsid w:val="00756CC2"/>
    <w:rsid w:val="00756CD1"/>
    <w:rsid w:val="00756CDD"/>
    <w:rsid w:val="00756CF6"/>
    <w:rsid w:val="00756D09"/>
    <w:rsid w:val="00756D10"/>
    <w:rsid w:val="00756D35"/>
    <w:rsid w:val="00756D60"/>
    <w:rsid w:val="00756D64"/>
    <w:rsid w:val="00756DC9"/>
    <w:rsid w:val="00756DCA"/>
    <w:rsid w:val="00756DE4"/>
    <w:rsid w:val="00756DE8"/>
    <w:rsid w:val="00756E33"/>
    <w:rsid w:val="00756E48"/>
    <w:rsid w:val="00756EC7"/>
    <w:rsid w:val="00756F39"/>
    <w:rsid w:val="00756F85"/>
    <w:rsid w:val="00756FC2"/>
    <w:rsid w:val="00756FE2"/>
    <w:rsid w:val="00757048"/>
    <w:rsid w:val="00757055"/>
    <w:rsid w:val="00757094"/>
    <w:rsid w:val="007570B0"/>
    <w:rsid w:val="007570DD"/>
    <w:rsid w:val="00757101"/>
    <w:rsid w:val="0075710C"/>
    <w:rsid w:val="00757118"/>
    <w:rsid w:val="00757128"/>
    <w:rsid w:val="00757185"/>
    <w:rsid w:val="007571F1"/>
    <w:rsid w:val="00757276"/>
    <w:rsid w:val="00757283"/>
    <w:rsid w:val="00757299"/>
    <w:rsid w:val="007572B3"/>
    <w:rsid w:val="007572BA"/>
    <w:rsid w:val="0075730E"/>
    <w:rsid w:val="00757393"/>
    <w:rsid w:val="00757427"/>
    <w:rsid w:val="0075742F"/>
    <w:rsid w:val="00757478"/>
    <w:rsid w:val="007574DC"/>
    <w:rsid w:val="007574E9"/>
    <w:rsid w:val="00757505"/>
    <w:rsid w:val="00757516"/>
    <w:rsid w:val="00757525"/>
    <w:rsid w:val="00757547"/>
    <w:rsid w:val="00757613"/>
    <w:rsid w:val="00757630"/>
    <w:rsid w:val="00757641"/>
    <w:rsid w:val="007576F3"/>
    <w:rsid w:val="007576FB"/>
    <w:rsid w:val="00757758"/>
    <w:rsid w:val="007577A9"/>
    <w:rsid w:val="0075780C"/>
    <w:rsid w:val="00757816"/>
    <w:rsid w:val="007578AE"/>
    <w:rsid w:val="007578DD"/>
    <w:rsid w:val="007578E5"/>
    <w:rsid w:val="00757956"/>
    <w:rsid w:val="0075797C"/>
    <w:rsid w:val="007579B4"/>
    <w:rsid w:val="00757A11"/>
    <w:rsid w:val="00757B1A"/>
    <w:rsid w:val="00757B3C"/>
    <w:rsid w:val="00757B56"/>
    <w:rsid w:val="00757B77"/>
    <w:rsid w:val="00757B81"/>
    <w:rsid w:val="00757B85"/>
    <w:rsid w:val="00757BC8"/>
    <w:rsid w:val="00757C15"/>
    <w:rsid w:val="00757C2D"/>
    <w:rsid w:val="00757C45"/>
    <w:rsid w:val="00757C50"/>
    <w:rsid w:val="00757CB1"/>
    <w:rsid w:val="00757D38"/>
    <w:rsid w:val="00757DAF"/>
    <w:rsid w:val="00757DB5"/>
    <w:rsid w:val="00757DB9"/>
    <w:rsid w:val="00757DCB"/>
    <w:rsid w:val="00757DCE"/>
    <w:rsid w:val="00757DDB"/>
    <w:rsid w:val="00757DE1"/>
    <w:rsid w:val="00757E09"/>
    <w:rsid w:val="00757EAE"/>
    <w:rsid w:val="00757EC5"/>
    <w:rsid w:val="00757EC6"/>
    <w:rsid w:val="00757ECB"/>
    <w:rsid w:val="00757EEA"/>
    <w:rsid w:val="00757EF5"/>
    <w:rsid w:val="00760023"/>
    <w:rsid w:val="0076003E"/>
    <w:rsid w:val="0076004A"/>
    <w:rsid w:val="0076008F"/>
    <w:rsid w:val="0076009B"/>
    <w:rsid w:val="007600A7"/>
    <w:rsid w:val="007600DB"/>
    <w:rsid w:val="007600E1"/>
    <w:rsid w:val="007600FB"/>
    <w:rsid w:val="0076014A"/>
    <w:rsid w:val="0076022E"/>
    <w:rsid w:val="00760239"/>
    <w:rsid w:val="0076027F"/>
    <w:rsid w:val="00760287"/>
    <w:rsid w:val="00760294"/>
    <w:rsid w:val="007602AA"/>
    <w:rsid w:val="007602B1"/>
    <w:rsid w:val="007602D8"/>
    <w:rsid w:val="007602F5"/>
    <w:rsid w:val="00760344"/>
    <w:rsid w:val="00760377"/>
    <w:rsid w:val="0076038C"/>
    <w:rsid w:val="007603F3"/>
    <w:rsid w:val="00760404"/>
    <w:rsid w:val="0076042E"/>
    <w:rsid w:val="00760471"/>
    <w:rsid w:val="00760476"/>
    <w:rsid w:val="00760518"/>
    <w:rsid w:val="0076058C"/>
    <w:rsid w:val="0076059B"/>
    <w:rsid w:val="007605F2"/>
    <w:rsid w:val="0076064D"/>
    <w:rsid w:val="0076065B"/>
    <w:rsid w:val="00760666"/>
    <w:rsid w:val="00760686"/>
    <w:rsid w:val="0076069A"/>
    <w:rsid w:val="007606A5"/>
    <w:rsid w:val="00760739"/>
    <w:rsid w:val="0076076B"/>
    <w:rsid w:val="007607EE"/>
    <w:rsid w:val="00760803"/>
    <w:rsid w:val="00760820"/>
    <w:rsid w:val="0076083A"/>
    <w:rsid w:val="00760867"/>
    <w:rsid w:val="0076086B"/>
    <w:rsid w:val="0076088B"/>
    <w:rsid w:val="007608B5"/>
    <w:rsid w:val="007608C8"/>
    <w:rsid w:val="007608F0"/>
    <w:rsid w:val="0076098F"/>
    <w:rsid w:val="0076099A"/>
    <w:rsid w:val="007609A7"/>
    <w:rsid w:val="007609C2"/>
    <w:rsid w:val="007609D9"/>
    <w:rsid w:val="007609DF"/>
    <w:rsid w:val="00760A1F"/>
    <w:rsid w:val="00760A82"/>
    <w:rsid w:val="00760A99"/>
    <w:rsid w:val="00760AA8"/>
    <w:rsid w:val="00760AB5"/>
    <w:rsid w:val="00760AFE"/>
    <w:rsid w:val="00760B27"/>
    <w:rsid w:val="00760B37"/>
    <w:rsid w:val="00760B3B"/>
    <w:rsid w:val="00760B40"/>
    <w:rsid w:val="00760BC3"/>
    <w:rsid w:val="00760BD9"/>
    <w:rsid w:val="00760C1F"/>
    <w:rsid w:val="00760C57"/>
    <w:rsid w:val="00760C91"/>
    <w:rsid w:val="00760CC0"/>
    <w:rsid w:val="00760CDD"/>
    <w:rsid w:val="00760CE2"/>
    <w:rsid w:val="00760D7F"/>
    <w:rsid w:val="00760D9B"/>
    <w:rsid w:val="00760DF0"/>
    <w:rsid w:val="00760DFA"/>
    <w:rsid w:val="00760E1E"/>
    <w:rsid w:val="00760E55"/>
    <w:rsid w:val="00760E7C"/>
    <w:rsid w:val="00760EC8"/>
    <w:rsid w:val="00760F1F"/>
    <w:rsid w:val="00760F5D"/>
    <w:rsid w:val="00760F63"/>
    <w:rsid w:val="00760F8C"/>
    <w:rsid w:val="00761031"/>
    <w:rsid w:val="0076112B"/>
    <w:rsid w:val="00761140"/>
    <w:rsid w:val="00761157"/>
    <w:rsid w:val="007611A5"/>
    <w:rsid w:val="007611AA"/>
    <w:rsid w:val="007611F2"/>
    <w:rsid w:val="00761211"/>
    <w:rsid w:val="007612EA"/>
    <w:rsid w:val="0076133A"/>
    <w:rsid w:val="00761376"/>
    <w:rsid w:val="0076143D"/>
    <w:rsid w:val="00761445"/>
    <w:rsid w:val="00761454"/>
    <w:rsid w:val="00761456"/>
    <w:rsid w:val="0076148B"/>
    <w:rsid w:val="0076149D"/>
    <w:rsid w:val="007614B4"/>
    <w:rsid w:val="007614C8"/>
    <w:rsid w:val="007614F9"/>
    <w:rsid w:val="00761566"/>
    <w:rsid w:val="0076157F"/>
    <w:rsid w:val="00761589"/>
    <w:rsid w:val="00761597"/>
    <w:rsid w:val="007615BA"/>
    <w:rsid w:val="0076160C"/>
    <w:rsid w:val="00761641"/>
    <w:rsid w:val="00761645"/>
    <w:rsid w:val="00761662"/>
    <w:rsid w:val="0076167B"/>
    <w:rsid w:val="0076169F"/>
    <w:rsid w:val="007616FC"/>
    <w:rsid w:val="00761730"/>
    <w:rsid w:val="00761780"/>
    <w:rsid w:val="007617AC"/>
    <w:rsid w:val="0076184E"/>
    <w:rsid w:val="0076184F"/>
    <w:rsid w:val="00761855"/>
    <w:rsid w:val="007618E9"/>
    <w:rsid w:val="007618F6"/>
    <w:rsid w:val="007618F8"/>
    <w:rsid w:val="00761901"/>
    <w:rsid w:val="007619B9"/>
    <w:rsid w:val="007619BF"/>
    <w:rsid w:val="007619C2"/>
    <w:rsid w:val="007619D3"/>
    <w:rsid w:val="00761A01"/>
    <w:rsid w:val="00761A18"/>
    <w:rsid w:val="00761A4A"/>
    <w:rsid w:val="00761B2A"/>
    <w:rsid w:val="00761BAD"/>
    <w:rsid w:val="00761BC9"/>
    <w:rsid w:val="00761BD1"/>
    <w:rsid w:val="00761C46"/>
    <w:rsid w:val="00761C48"/>
    <w:rsid w:val="00761C6A"/>
    <w:rsid w:val="00761C8F"/>
    <w:rsid w:val="00761C9A"/>
    <w:rsid w:val="00761CA7"/>
    <w:rsid w:val="00761CBA"/>
    <w:rsid w:val="00761CBD"/>
    <w:rsid w:val="00761CC5"/>
    <w:rsid w:val="00761CFB"/>
    <w:rsid w:val="00761D40"/>
    <w:rsid w:val="00761D4E"/>
    <w:rsid w:val="00761DBB"/>
    <w:rsid w:val="00761DBC"/>
    <w:rsid w:val="00761E4D"/>
    <w:rsid w:val="00761E7B"/>
    <w:rsid w:val="00761EC2"/>
    <w:rsid w:val="00761ED0"/>
    <w:rsid w:val="00761F76"/>
    <w:rsid w:val="00761F97"/>
    <w:rsid w:val="00761FAC"/>
    <w:rsid w:val="00761FC9"/>
    <w:rsid w:val="00761FDA"/>
    <w:rsid w:val="0076204A"/>
    <w:rsid w:val="00762053"/>
    <w:rsid w:val="00762062"/>
    <w:rsid w:val="00762081"/>
    <w:rsid w:val="007620C4"/>
    <w:rsid w:val="0076210F"/>
    <w:rsid w:val="0076212D"/>
    <w:rsid w:val="00762142"/>
    <w:rsid w:val="0076214C"/>
    <w:rsid w:val="00762159"/>
    <w:rsid w:val="007621A7"/>
    <w:rsid w:val="007621DC"/>
    <w:rsid w:val="007622F3"/>
    <w:rsid w:val="00762332"/>
    <w:rsid w:val="00762359"/>
    <w:rsid w:val="00762367"/>
    <w:rsid w:val="00762407"/>
    <w:rsid w:val="00762418"/>
    <w:rsid w:val="00762440"/>
    <w:rsid w:val="0076246E"/>
    <w:rsid w:val="0076247A"/>
    <w:rsid w:val="00762485"/>
    <w:rsid w:val="007624CA"/>
    <w:rsid w:val="007624CC"/>
    <w:rsid w:val="007624FF"/>
    <w:rsid w:val="00762520"/>
    <w:rsid w:val="0076253B"/>
    <w:rsid w:val="00762563"/>
    <w:rsid w:val="00762599"/>
    <w:rsid w:val="007625DA"/>
    <w:rsid w:val="0076267C"/>
    <w:rsid w:val="007626AC"/>
    <w:rsid w:val="007626C4"/>
    <w:rsid w:val="007626D6"/>
    <w:rsid w:val="00762715"/>
    <w:rsid w:val="00762719"/>
    <w:rsid w:val="00762722"/>
    <w:rsid w:val="00762747"/>
    <w:rsid w:val="00762779"/>
    <w:rsid w:val="0076277E"/>
    <w:rsid w:val="00762797"/>
    <w:rsid w:val="007627AF"/>
    <w:rsid w:val="007627DD"/>
    <w:rsid w:val="0076280D"/>
    <w:rsid w:val="0076280E"/>
    <w:rsid w:val="0076283D"/>
    <w:rsid w:val="007628E8"/>
    <w:rsid w:val="007628EE"/>
    <w:rsid w:val="0076290E"/>
    <w:rsid w:val="00762942"/>
    <w:rsid w:val="00762944"/>
    <w:rsid w:val="00762975"/>
    <w:rsid w:val="0076298F"/>
    <w:rsid w:val="007629C1"/>
    <w:rsid w:val="007629DC"/>
    <w:rsid w:val="00762A00"/>
    <w:rsid w:val="00762A0C"/>
    <w:rsid w:val="00762A43"/>
    <w:rsid w:val="00762A4C"/>
    <w:rsid w:val="00762A64"/>
    <w:rsid w:val="00762A7B"/>
    <w:rsid w:val="00762A7F"/>
    <w:rsid w:val="00762A8D"/>
    <w:rsid w:val="00762AAF"/>
    <w:rsid w:val="00762AC2"/>
    <w:rsid w:val="00762AE4"/>
    <w:rsid w:val="00762AEB"/>
    <w:rsid w:val="00762AFE"/>
    <w:rsid w:val="00762B30"/>
    <w:rsid w:val="00762B3E"/>
    <w:rsid w:val="00762B49"/>
    <w:rsid w:val="00762B56"/>
    <w:rsid w:val="00762C2D"/>
    <w:rsid w:val="00762C3F"/>
    <w:rsid w:val="00762C68"/>
    <w:rsid w:val="00762CB4"/>
    <w:rsid w:val="00762CD7"/>
    <w:rsid w:val="00762D22"/>
    <w:rsid w:val="00762D28"/>
    <w:rsid w:val="00762D5A"/>
    <w:rsid w:val="00762E03"/>
    <w:rsid w:val="00762E07"/>
    <w:rsid w:val="00762E3F"/>
    <w:rsid w:val="00762E60"/>
    <w:rsid w:val="00762E88"/>
    <w:rsid w:val="00762EA1"/>
    <w:rsid w:val="00762EC9"/>
    <w:rsid w:val="00762EEA"/>
    <w:rsid w:val="00762EF1"/>
    <w:rsid w:val="00762F6A"/>
    <w:rsid w:val="00762F6D"/>
    <w:rsid w:val="00762FA7"/>
    <w:rsid w:val="00762FE5"/>
    <w:rsid w:val="0076301B"/>
    <w:rsid w:val="00763020"/>
    <w:rsid w:val="0076302B"/>
    <w:rsid w:val="00763033"/>
    <w:rsid w:val="0076309A"/>
    <w:rsid w:val="007630A4"/>
    <w:rsid w:val="007630CB"/>
    <w:rsid w:val="0076313D"/>
    <w:rsid w:val="00763140"/>
    <w:rsid w:val="00763154"/>
    <w:rsid w:val="00763163"/>
    <w:rsid w:val="00763170"/>
    <w:rsid w:val="00763178"/>
    <w:rsid w:val="0076317B"/>
    <w:rsid w:val="0076317E"/>
    <w:rsid w:val="007631A2"/>
    <w:rsid w:val="00763281"/>
    <w:rsid w:val="0076329D"/>
    <w:rsid w:val="007632FD"/>
    <w:rsid w:val="00763305"/>
    <w:rsid w:val="00763334"/>
    <w:rsid w:val="0076335D"/>
    <w:rsid w:val="00763371"/>
    <w:rsid w:val="007633B5"/>
    <w:rsid w:val="007633EA"/>
    <w:rsid w:val="00763410"/>
    <w:rsid w:val="0076343F"/>
    <w:rsid w:val="0076345F"/>
    <w:rsid w:val="00763466"/>
    <w:rsid w:val="00763473"/>
    <w:rsid w:val="00763475"/>
    <w:rsid w:val="007634F7"/>
    <w:rsid w:val="00763520"/>
    <w:rsid w:val="00763529"/>
    <w:rsid w:val="00763545"/>
    <w:rsid w:val="00763563"/>
    <w:rsid w:val="0076357C"/>
    <w:rsid w:val="007635E5"/>
    <w:rsid w:val="00763642"/>
    <w:rsid w:val="0076364C"/>
    <w:rsid w:val="0076366F"/>
    <w:rsid w:val="0076367D"/>
    <w:rsid w:val="007636A2"/>
    <w:rsid w:val="007636B3"/>
    <w:rsid w:val="007636BE"/>
    <w:rsid w:val="007636F4"/>
    <w:rsid w:val="00763789"/>
    <w:rsid w:val="00763793"/>
    <w:rsid w:val="007637E1"/>
    <w:rsid w:val="0076380B"/>
    <w:rsid w:val="007638D7"/>
    <w:rsid w:val="007638E9"/>
    <w:rsid w:val="0076395E"/>
    <w:rsid w:val="007639A1"/>
    <w:rsid w:val="007639C6"/>
    <w:rsid w:val="00763A17"/>
    <w:rsid w:val="00763A1A"/>
    <w:rsid w:val="00763A33"/>
    <w:rsid w:val="00763AFD"/>
    <w:rsid w:val="00763B70"/>
    <w:rsid w:val="00763B9A"/>
    <w:rsid w:val="00763BFC"/>
    <w:rsid w:val="00763C45"/>
    <w:rsid w:val="00763C49"/>
    <w:rsid w:val="00763C6F"/>
    <w:rsid w:val="00763CD7"/>
    <w:rsid w:val="00763D3B"/>
    <w:rsid w:val="00763D9E"/>
    <w:rsid w:val="00763DEE"/>
    <w:rsid w:val="00763DFC"/>
    <w:rsid w:val="00763E06"/>
    <w:rsid w:val="00763E7F"/>
    <w:rsid w:val="00763EB1"/>
    <w:rsid w:val="00763ED7"/>
    <w:rsid w:val="00763EE0"/>
    <w:rsid w:val="00763EE5"/>
    <w:rsid w:val="00763F0E"/>
    <w:rsid w:val="00763F31"/>
    <w:rsid w:val="00763F3B"/>
    <w:rsid w:val="00763F54"/>
    <w:rsid w:val="00763F5B"/>
    <w:rsid w:val="00763F73"/>
    <w:rsid w:val="00763F97"/>
    <w:rsid w:val="0076402D"/>
    <w:rsid w:val="0076406E"/>
    <w:rsid w:val="007640BA"/>
    <w:rsid w:val="007640E0"/>
    <w:rsid w:val="007640E3"/>
    <w:rsid w:val="007640F6"/>
    <w:rsid w:val="00764109"/>
    <w:rsid w:val="0076416A"/>
    <w:rsid w:val="0076416C"/>
    <w:rsid w:val="00764204"/>
    <w:rsid w:val="00764210"/>
    <w:rsid w:val="00764213"/>
    <w:rsid w:val="00764236"/>
    <w:rsid w:val="00764256"/>
    <w:rsid w:val="007642AA"/>
    <w:rsid w:val="007642B0"/>
    <w:rsid w:val="007642F2"/>
    <w:rsid w:val="0076435D"/>
    <w:rsid w:val="0076438A"/>
    <w:rsid w:val="0076438B"/>
    <w:rsid w:val="00764390"/>
    <w:rsid w:val="00764466"/>
    <w:rsid w:val="00764471"/>
    <w:rsid w:val="0076447A"/>
    <w:rsid w:val="0076448B"/>
    <w:rsid w:val="007644E4"/>
    <w:rsid w:val="007644F3"/>
    <w:rsid w:val="00764521"/>
    <w:rsid w:val="00764555"/>
    <w:rsid w:val="007645E0"/>
    <w:rsid w:val="00764656"/>
    <w:rsid w:val="00764674"/>
    <w:rsid w:val="00764695"/>
    <w:rsid w:val="007646B1"/>
    <w:rsid w:val="007646E5"/>
    <w:rsid w:val="00764732"/>
    <w:rsid w:val="0076476F"/>
    <w:rsid w:val="00764770"/>
    <w:rsid w:val="00764796"/>
    <w:rsid w:val="007647D5"/>
    <w:rsid w:val="007647DC"/>
    <w:rsid w:val="007647DF"/>
    <w:rsid w:val="007647EA"/>
    <w:rsid w:val="00764843"/>
    <w:rsid w:val="0076485B"/>
    <w:rsid w:val="0076485F"/>
    <w:rsid w:val="007648D9"/>
    <w:rsid w:val="00764962"/>
    <w:rsid w:val="00764982"/>
    <w:rsid w:val="00764995"/>
    <w:rsid w:val="00764A0C"/>
    <w:rsid w:val="00764A1C"/>
    <w:rsid w:val="00764A36"/>
    <w:rsid w:val="00764A3E"/>
    <w:rsid w:val="00764AB8"/>
    <w:rsid w:val="00764AD3"/>
    <w:rsid w:val="00764B07"/>
    <w:rsid w:val="00764BA5"/>
    <w:rsid w:val="00764BA8"/>
    <w:rsid w:val="00764BB0"/>
    <w:rsid w:val="00764BE1"/>
    <w:rsid w:val="00764BE3"/>
    <w:rsid w:val="00764C04"/>
    <w:rsid w:val="00764C06"/>
    <w:rsid w:val="00764C6A"/>
    <w:rsid w:val="00764C6F"/>
    <w:rsid w:val="00764C74"/>
    <w:rsid w:val="00764CDF"/>
    <w:rsid w:val="00764D2D"/>
    <w:rsid w:val="00764D4B"/>
    <w:rsid w:val="00764D70"/>
    <w:rsid w:val="00764DF8"/>
    <w:rsid w:val="00764E16"/>
    <w:rsid w:val="00764E2E"/>
    <w:rsid w:val="00764E35"/>
    <w:rsid w:val="00764E39"/>
    <w:rsid w:val="00764E42"/>
    <w:rsid w:val="00764E65"/>
    <w:rsid w:val="00764E74"/>
    <w:rsid w:val="00764E7E"/>
    <w:rsid w:val="00764EC4"/>
    <w:rsid w:val="00764EC9"/>
    <w:rsid w:val="00764F34"/>
    <w:rsid w:val="00764FA7"/>
    <w:rsid w:val="00764FE3"/>
    <w:rsid w:val="00765042"/>
    <w:rsid w:val="00765044"/>
    <w:rsid w:val="0076506E"/>
    <w:rsid w:val="007650AA"/>
    <w:rsid w:val="007650D2"/>
    <w:rsid w:val="007650DF"/>
    <w:rsid w:val="00765135"/>
    <w:rsid w:val="0076513A"/>
    <w:rsid w:val="0076513D"/>
    <w:rsid w:val="00765190"/>
    <w:rsid w:val="007651E8"/>
    <w:rsid w:val="007651EC"/>
    <w:rsid w:val="00765209"/>
    <w:rsid w:val="00765231"/>
    <w:rsid w:val="00765300"/>
    <w:rsid w:val="00765306"/>
    <w:rsid w:val="007653C2"/>
    <w:rsid w:val="007653D4"/>
    <w:rsid w:val="00765485"/>
    <w:rsid w:val="007654DA"/>
    <w:rsid w:val="00765516"/>
    <w:rsid w:val="0076551C"/>
    <w:rsid w:val="00765551"/>
    <w:rsid w:val="007655AD"/>
    <w:rsid w:val="007655B7"/>
    <w:rsid w:val="007655C1"/>
    <w:rsid w:val="007655DF"/>
    <w:rsid w:val="00765646"/>
    <w:rsid w:val="00765668"/>
    <w:rsid w:val="0076567E"/>
    <w:rsid w:val="0076568C"/>
    <w:rsid w:val="007656CF"/>
    <w:rsid w:val="00765716"/>
    <w:rsid w:val="00765735"/>
    <w:rsid w:val="00765745"/>
    <w:rsid w:val="00765767"/>
    <w:rsid w:val="00765781"/>
    <w:rsid w:val="00765787"/>
    <w:rsid w:val="00765795"/>
    <w:rsid w:val="007657BD"/>
    <w:rsid w:val="00765838"/>
    <w:rsid w:val="00765859"/>
    <w:rsid w:val="007658A0"/>
    <w:rsid w:val="00765907"/>
    <w:rsid w:val="0076592D"/>
    <w:rsid w:val="0076598B"/>
    <w:rsid w:val="007659B0"/>
    <w:rsid w:val="007659BC"/>
    <w:rsid w:val="007659DF"/>
    <w:rsid w:val="00765B4B"/>
    <w:rsid w:val="00765B54"/>
    <w:rsid w:val="00765BAC"/>
    <w:rsid w:val="00765BDE"/>
    <w:rsid w:val="00765C30"/>
    <w:rsid w:val="00765C48"/>
    <w:rsid w:val="00765C9D"/>
    <w:rsid w:val="00765CA9"/>
    <w:rsid w:val="00765CE6"/>
    <w:rsid w:val="00765D15"/>
    <w:rsid w:val="00765D1E"/>
    <w:rsid w:val="00765D25"/>
    <w:rsid w:val="00765D40"/>
    <w:rsid w:val="00765D49"/>
    <w:rsid w:val="00765DAE"/>
    <w:rsid w:val="00765DD8"/>
    <w:rsid w:val="00765DDA"/>
    <w:rsid w:val="00765E0B"/>
    <w:rsid w:val="00765E0D"/>
    <w:rsid w:val="00765E2A"/>
    <w:rsid w:val="00765E38"/>
    <w:rsid w:val="00765E57"/>
    <w:rsid w:val="00765E6C"/>
    <w:rsid w:val="00765F0D"/>
    <w:rsid w:val="00765F3B"/>
    <w:rsid w:val="00765FE1"/>
    <w:rsid w:val="007660AB"/>
    <w:rsid w:val="0076610E"/>
    <w:rsid w:val="0076611F"/>
    <w:rsid w:val="00766182"/>
    <w:rsid w:val="007661D7"/>
    <w:rsid w:val="00766216"/>
    <w:rsid w:val="00766224"/>
    <w:rsid w:val="00766228"/>
    <w:rsid w:val="00766245"/>
    <w:rsid w:val="00766266"/>
    <w:rsid w:val="007662B7"/>
    <w:rsid w:val="007662C9"/>
    <w:rsid w:val="007662F5"/>
    <w:rsid w:val="0076630F"/>
    <w:rsid w:val="00766319"/>
    <w:rsid w:val="0076631F"/>
    <w:rsid w:val="0076634D"/>
    <w:rsid w:val="00766370"/>
    <w:rsid w:val="00766394"/>
    <w:rsid w:val="007663A0"/>
    <w:rsid w:val="007663B8"/>
    <w:rsid w:val="0076640C"/>
    <w:rsid w:val="007664E6"/>
    <w:rsid w:val="007664EF"/>
    <w:rsid w:val="007664F1"/>
    <w:rsid w:val="0076656F"/>
    <w:rsid w:val="0076660B"/>
    <w:rsid w:val="00766644"/>
    <w:rsid w:val="00766645"/>
    <w:rsid w:val="00766655"/>
    <w:rsid w:val="0076665C"/>
    <w:rsid w:val="00766688"/>
    <w:rsid w:val="00766691"/>
    <w:rsid w:val="007666FA"/>
    <w:rsid w:val="00766708"/>
    <w:rsid w:val="00766743"/>
    <w:rsid w:val="0076677F"/>
    <w:rsid w:val="0076678E"/>
    <w:rsid w:val="00766794"/>
    <w:rsid w:val="007667AC"/>
    <w:rsid w:val="007667B3"/>
    <w:rsid w:val="007667BD"/>
    <w:rsid w:val="007667C3"/>
    <w:rsid w:val="007667C7"/>
    <w:rsid w:val="0076683E"/>
    <w:rsid w:val="00766875"/>
    <w:rsid w:val="0076687D"/>
    <w:rsid w:val="00766883"/>
    <w:rsid w:val="0076689D"/>
    <w:rsid w:val="007668B7"/>
    <w:rsid w:val="00766908"/>
    <w:rsid w:val="0076698E"/>
    <w:rsid w:val="0076699C"/>
    <w:rsid w:val="007669AE"/>
    <w:rsid w:val="00766A35"/>
    <w:rsid w:val="00766A8B"/>
    <w:rsid w:val="00766A90"/>
    <w:rsid w:val="00766AAF"/>
    <w:rsid w:val="00766ACA"/>
    <w:rsid w:val="00766B75"/>
    <w:rsid w:val="00766B8A"/>
    <w:rsid w:val="00766B8B"/>
    <w:rsid w:val="00766BA4"/>
    <w:rsid w:val="00766BB4"/>
    <w:rsid w:val="00766BE0"/>
    <w:rsid w:val="00766C00"/>
    <w:rsid w:val="00766C0F"/>
    <w:rsid w:val="00766C16"/>
    <w:rsid w:val="00766C96"/>
    <w:rsid w:val="00766D6E"/>
    <w:rsid w:val="00766D8E"/>
    <w:rsid w:val="00766DC1"/>
    <w:rsid w:val="00766DDF"/>
    <w:rsid w:val="00766E41"/>
    <w:rsid w:val="00766EBB"/>
    <w:rsid w:val="00766ED4"/>
    <w:rsid w:val="00766ED8"/>
    <w:rsid w:val="00766EF2"/>
    <w:rsid w:val="00766F16"/>
    <w:rsid w:val="00766F2D"/>
    <w:rsid w:val="00766F44"/>
    <w:rsid w:val="00766F5C"/>
    <w:rsid w:val="00766F5D"/>
    <w:rsid w:val="00766FB2"/>
    <w:rsid w:val="00766FC2"/>
    <w:rsid w:val="00766FC8"/>
    <w:rsid w:val="00767036"/>
    <w:rsid w:val="00767099"/>
    <w:rsid w:val="007670A0"/>
    <w:rsid w:val="007670A5"/>
    <w:rsid w:val="007670E0"/>
    <w:rsid w:val="007671F8"/>
    <w:rsid w:val="00767200"/>
    <w:rsid w:val="00767210"/>
    <w:rsid w:val="00767215"/>
    <w:rsid w:val="0076726E"/>
    <w:rsid w:val="00767287"/>
    <w:rsid w:val="00767345"/>
    <w:rsid w:val="00767352"/>
    <w:rsid w:val="007673D0"/>
    <w:rsid w:val="0076747D"/>
    <w:rsid w:val="007674F7"/>
    <w:rsid w:val="0076751F"/>
    <w:rsid w:val="0076754B"/>
    <w:rsid w:val="00767551"/>
    <w:rsid w:val="0076755D"/>
    <w:rsid w:val="007675AE"/>
    <w:rsid w:val="007675CE"/>
    <w:rsid w:val="00767654"/>
    <w:rsid w:val="0076768E"/>
    <w:rsid w:val="007676A5"/>
    <w:rsid w:val="007676BB"/>
    <w:rsid w:val="007676E4"/>
    <w:rsid w:val="00767730"/>
    <w:rsid w:val="0076773D"/>
    <w:rsid w:val="0076777F"/>
    <w:rsid w:val="007677AA"/>
    <w:rsid w:val="007677BC"/>
    <w:rsid w:val="007677ED"/>
    <w:rsid w:val="00767802"/>
    <w:rsid w:val="00767807"/>
    <w:rsid w:val="0076786A"/>
    <w:rsid w:val="007678A7"/>
    <w:rsid w:val="007678B1"/>
    <w:rsid w:val="007678D6"/>
    <w:rsid w:val="007678F7"/>
    <w:rsid w:val="00767938"/>
    <w:rsid w:val="0076793B"/>
    <w:rsid w:val="00767963"/>
    <w:rsid w:val="007679BA"/>
    <w:rsid w:val="007679CD"/>
    <w:rsid w:val="00767A0A"/>
    <w:rsid w:val="00767A23"/>
    <w:rsid w:val="00767AA0"/>
    <w:rsid w:val="00767AA9"/>
    <w:rsid w:val="00767AE3"/>
    <w:rsid w:val="00767B2D"/>
    <w:rsid w:val="00767B88"/>
    <w:rsid w:val="00767B95"/>
    <w:rsid w:val="00767B9E"/>
    <w:rsid w:val="00767BCB"/>
    <w:rsid w:val="00767CAA"/>
    <w:rsid w:val="00767D06"/>
    <w:rsid w:val="00767D08"/>
    <w:rsid w:val="00767D1A"/>
    <w:rsid w:val="00767D2C"/>
    <w:rsid w:val="00767D3B"/>
    <w:rsid w:val="00767D5D"/>
    <w:rsid w:val="00767D62"/>
    <w:rsid w:val="00767DFA"/>
    <w:rsid w:val="00767E81"/>
    <w:rsid w:val="00767E9B"/>
    <w:rsid w:val="00767EAB"/>
    <w:rsid w:val="00767EDA"/>
    <w:rsid w:val="00767EE9"/>
    <w:rsid w:val="00767F20"/>
    <w:rsid w:val="00767F42"/>
    <w:rsid w:val="00767FAE"/>
    <w:rsid w:val="00767FEA"/>
    <w:rsid w:val="00770004"/>
    <w:rsid w:val="00770037"/>
    <w:rsid w:val="0077005E"/>
    <w:rsid w:val="0077009D"/>
    <w:rsid w:val="007700A0"/>
    <w:rsid w:val="007700B1"/>
    <w:rsid w:val="007700DE"/>
    <w:rsid w:val="007700E3"/>
    <w:rsid w:val="007700E6"/>
    <w:rsid w:val="007700F4"/>
    <w:rsid w:val="0077013B"/>
    <w:rsid w:val="0077014B"/>
    <w:rsid w:val="007701C4"/>
    <w:rsid w:val="007701C9"/>
    <w:rsid w:val="0077022B"/>
    <w:rsid w:val="00770271"/>
    <w:rsid w:val="00770291"/>
    <w:rsid w:val="007702C4"/>
    <w:rsid w:val="007702C6"/>
    <w:rsid w:val="007702E5"/>
    <w:rsid w:val="007702EE"/>
    <w:rsid w:val="00770323"/>
    <w:rsid w:val="007703B2"/>
    <w:rsid w:val="007703B6"/>
    <w:rsid w:val="00770412"/>
    <w:rsid w:val="0077049B"/>
    <w:rsid w:val="00770526"/>
    <w:rsid w:val="0077053B"/>
    <w:rsid w:val="00770543"/>
    <w:rsid w:val="00770577"/>
    <w:rsid w:val="0077059A"/>
    <w:rsid w:val="0077059D"/>
    <w:rsid w:val="007705E5"/>
    <w:rsid w:val="00770615"/>
    <w:rsid w:val="00770626"/>
    <w:rsid w:val="0077065B"/>
    <w:rsid w:val="007706A0"/>
    <w:rsid w:val="007706C7"/>
    <w:rsid w:val="00770728"/>
    <w:rsid w:val="00770797"/>
    <w:rsid w:val="007707CC"/>
    <w:rsid w:val="007707EC"/>
    <w:rsid w:val="00770812"/>
    <w:rsid w:val="00770862"/>
    <w:rsid w:val="00770865"/>
    <w:rsid w:val="0077094C"/>
    <w:rsid w:val="00770950"/>
    <w:rsid w:val="00770956"/>
    <w:rsid w:val="00770959"/>
    <w:rsid w:val="007709B3"/>
    <w:rsid w:val="007709B5"/>
    <w:rsid w:val="007709B9"/>
    <w:rsid w:val="007709CA"/>
    <w:rsid w:val="007709DB"/>
    <w:rsid w:val="00770A03"/>
    <w:rsid w:val="00770A61"/>
    <w:rsid w:val="00770A62"/>
    <w:rsid w:val="00770A6B"/>
    <w:rsid w:val="00770AA2"/>
    <w:rsid w:val="00770AB4"/>
    <w:rsid w:val="00770B04"/>
    <w:rsid w:val="00770B3C"/>
    <w:rsid w:val="00770B5D"/>
    <w:rsid w:val="00770B86"/>
    <w:rsid w:val="00770B8D"/>
    <w:rsid w:val="00770BB1"/>
    <w:rsid w:val="00770C0C"/>
    <w:rsid w:val="00770CAD"/>
    <w:rsid w:val="00770CCF"/>
    <w:rsid w:val="00770CDD"/>
    <w:rsid w:val="00770D5A"/>
    <w:rsid w:val="00770D94"/>
    <w:rsid w:val="00770D9D"/>
    <w:rsid w:val="00770DA8"/>
    <w:rsid w:val="00770DD7"/>
    <w:rsid w:val="00770E50"/>
    <w:rsid w:val="00770EAC"/>
    <w:rsid w:val="00770ECA"/>
    <w:rsid w:val="00770F0D"/>
    <w:rsid w:val="00770F10"/>
    <w:rsid w:val="00770F23"/>
    <w:rsid w:val="00770F75"/>
    <w:rsid w:val="00770F92"/>
    <w:rsid w:val="00770FE5"/>
    <w:rsid w:val="00770FF2"/>
    <w:rsid w:val="00771020"/>
    <w:rsid w:val="00771074"/>
    <w:rsid w:val="00771161"/>
    <w:rsid w:val="00771172"/>
    <w:rsid w:val="0077119C"/>
    <w:rsid w:val="007711AE"/>
    <w:rsid w:val="007711B2"/>
    <w:rsid w:val="0077120E"/>
    <w:rsid w:val="00771219"/>
    <w:rsid w:val="00771223"/>
    <w:rsid w:val="0077125C"/>
    <w:rsid w:val="007712AC"/>
    <w:rsid w:val="0077133D"/>
    <w:rsid w:val="0077146F"/>
    <w:rsid w:val="00771480"/>
    <w:rsid w:val="007714D8"/>
    <w:rsid w:val="007714E2"/>
    <w:rsid w:val="00771558"/>
    <w:rsid w:val="00771585"/>
    <w:rsid w:val="007715CD"/>
    <w:rsid w:val="007715E9"/>
    <w:rsid w:val="007715F5"/>
    <w:rsid w:val="0077162E"/>
    <w:rsid w:val="00771647"/>
    <w:rsid w:val="00771673"/>
    <w:rsid w:val="007716B8"/>
    <w:rsid w:val="007716CF"/>
    <w:rsid w:val="007716E4"/>
    <w:rsid w:val="0077172A"/>
    <w:rsid w:val="00771792"/>
    <w:rsid w:val="007717C1"/>
    <w:rsid w:val="00771849"/>
    <w:rsid w:val="00771851"/>
    <w:rsid w:val="00771860"/>
    <w:rsid w:val="00771945"/>
    <w:rsid w:val="00771955"/>
    <w:rsid w:val="00771A22"/>
    <w:rsid w:val="00771A23"/>
    <w:rsid w:val="00771A24"/>
    <w:rsid w:val="00771A26"/>
    <w:rsid w:val="00771A54"/>
    <w:rsid w:val="00771AB9"/>
    <w:rsid w:val="00771AD1"/>
    <w:rsid w:val="00771B22"/>
    <w:rsid w:val="00771B41"/>
    <w:rsid w:val="00771B48"/>
    <w:rsid w:val="00771B67"/>
    <w:rsid w:val="00771BB0"/>
    <w:rsid w:val="00771BD6"/>
    <w:rsid w:val="00771BF0"/>
    <w:rsid w:val="00771C60"/>
    <w:rsid w:val="00771C96"/>
    <w:rsid w:val="00771CA1"/>
    <w:rsid w:val="00771CBE"/>
    <w:rsid w:val="00771D41"/>
    <w:rsid w:val="00771D61"/>
    <w:rsid w:val="00771D63"/>
    <w:rsid w:val="00771D9F"/>
    <w:rsid w:val="00771DA1"/>
    <w:rsid w:val="00771DAB"/>
    <w:rsid w:val="00771E3A"/>
    <w:rsid w:val="00771E6D"/>
    <w:rsid w:val="00771E84"/>
    <w:rsid w:val="00771E99"/>
    <w:rsid w:val="00771EB1"/>
    <w:rsid w:val="00771F10"/>
    <w:rsid w:val="00771F49"/>
    <w:rsid w:val="00771F4B"/>
    <w:rsid w:val="00771FE3"/>
    <w:rsid w:val="00772021"/>
    <w:rsid w:val="00772074"/>
    <w:rsid w:val="007720BA"/>
    <w:rsid w:val="00772111"/>
    <w:rsid w:val="00772112"/>
    <w:rsid w:val="00772129"/>
    <w:rsid w:val="00772134"/>
    <w:rsid w:val="0077213A"/>
    <w:rsid w:val="0077217C"/>
    <w:rsid w:val="007721D3"/>
    <w:rsid w:val="007721FF"/>
    <w:rsid w:val="0077223D"/>
    <w:rsid w:val="00772246"/>
    <w:rsid w:val="00772254"/>
    <w:rsid w:val="0077226E"/>
    <w:rsid w:val="00772277"/>
    <w:rsid w:val="00772282"/>
    <w:rsid w:val="007722BD"/>
    <w:rsid w:val="007723BD"/>
    <w:rsid w:val="007723DA"/>
    <w:rsid w:val="007723F8"/>
    <w:rsid w:val="0077245E"/>
    <w:rsid w:val="007724F7"/>
    <w:rsid w:val="0077251F"/>
    <w:rsid w:val="00772561"/>
    <w:rsid w:val="00772566"/>
    <w:rsid w:val="007725BB"/>
    <w:rsid w:val="00772603"/>
    <w:rsid w:val="00772604"/>
    <w:rsid w:val="00772636"/>
    <w:rsid w:val="00772647"/>
    <w:rsid w:val="00772667"/>
    <w:rsid w:val="007726AA"/>
    <w:rsid w:val="007726C6"/>
    <w:rsid w:val="007726EF"/>
    <w:rsid w:val="00772720"/>
    <w:rsid w:val="00772786"/>
    <w:rsid w:val="00772788"/>
    <w:rsid w:val="00772796"/>
    <w:rsid w:val="007727E8"/>
    <w:rsid w:val="0077287B"/>
    <w:rsid w:val="007728D3"/>
    <w:rsid w:val="007728E0"/>
    <w:rsid w:val="00772955"/>
    <w:rsid w:val="00772992"/>
    <w:rsid w:val="007729B3"/>
    <w:rsid w:val="007729E6"/>
    <w:rsid w:val="007729FA"/>
    <w:rsid w:val="00772A14"/>
    <w:rsid w:val="00772B07"/>
    <w:rsid w:val="00772B1F"/>
    <w:rsid w:val="00772B2B"/>
    <w:rsid w:val="00772BA9"/>
    <w:rsid w:val="00772C40"/>
    <w:rsid w:val="00772C5E"/>
    <w:rsid w:val="00772C88"/>
    <w:rsid w:val="00772C98"/>
    <w:rsid w:val="00772CE8"/>
    <w:rsid w:val="00772D00"/>
    <w:rsid w:val="00772D25"/>
    <w:rsid w:val="00772D41"/>
    <w:rsid w:val="00772D6E"/>
    <w:rsid w:val="00772D97"/>
    <w:rsid w:val="00772DA9"/>
    <w:rsid w:val="00772EA7"/>
    <w:rsid w:val="00772F0D"/>
    <w:rsid w:val="00772F2F"/>
    <w:rsid w:val="00772F43"/>
    <w:rsid w:val="00772F44"/>
    <w:rsid w:val="00772F48"/>
    <w:rsid w:val="00772FB4"/>
    <w:rsid w:val="00772FC1"/>
    <w:rsid w:val="00772FCC"/>
    <w:rsid w:val="00773000"/>
    <w:rsid w:val="0077300B"/>
    <w:rsid w:val="0077302F"/>
    <w:rsid w:val="00773059"/>
    <w:rsid w:val="0077306D"/>
    <w:rsid w:val="007730B5"/>
    <w:rsid w:val="007730FC"/>
    <w:rsid w:val="00773119"/>
    <w:rsid w:val="00773134"/>
    <w:rsid w:val="007731A1"/>
    <w:rsid w:val="007731B4"/>
    <w:rsid w:val="007731B6"/>
    <w:rsid w:val="007731F8"/>
    <w:rsid w:val="0077325B"/>
    <w:rsid w:val="0077325E"/>
    <w:rsid w:val="0077328F"/>
    <w:rsid w:val="007732B5"/>
    <w:rsid w:val="007732FF"/>
    <w:rsid w:val="0077332F"/>
    <w:rsid w:val="00773336"/>
    <w:rsid w:val="0077335B"/>
    <w:rsid w:val="007733E2"/>
    <w:rsid w:val="007733F2"/>
    <w:rsid w:val="00773417"/>
    <w:rsid w:val="0077342E"/>
    <w:rsid w:val="0077344A"/>
    <w:rsid w:val="00773466"/>
    <w:rsid w:val="00773467"/>
    <w:rsid w:val="0077348C"/>
    <w:rsid w:val="007734B9"/>
    <w:rsid w:val="00773504"/>
    <w:rsid w:val="00773512"/>
    <w:rsid w:val="00773538"/>
    <w:rsid w:val="00773576"/>
    <w:rsid w:val="0077357A"/>
    <w:rsid w:val="007735C7"/>
    <w:rsid w:val="007735F4"/>
    <w:rsid w:val="007736B6"/>
    <w:rsid w:val="00773705"/>
    <w:rsid w:val="00773706"/>
    <w:rsid w:val="0077370A"/>
    <w:rsid w:val="00773753"/>
    <w:rsid w:val="0077376B"/>
    <w:rsid w:val="0077377D"/>
    <w:rsid w:val="00773797"/>
    <w:rsid w:val="007737B6"/>
    <w:rsid w:val="007737C7"/>
    <w:rsid w:val="007737E9"/>
    <w:rsid w:val="007737FF"/>
    <w:rsid w:val="0077380B"/>
    <w:rsid w:val="00773881"/>
    <w:rsid w:val="00773882"/>
    <w:rsid w:val="00773915"/>
    <w:rsid w:val="0077396B"/>
    <w:rsid w:val="00773999"/>
    <w:rsid w:val="007739BD"/>
    <w:rsid w:val="007739DC"/>
    <w:rsid w:val="00773A0B"/>
    <w:rsid w:val="00773A15"/>
    <w:rsid w:val="00773A1D"/>
    <w:rsid w:val="00773A21"/>
    <w:rsid w:val="00773A22"/>
    <w:rsid w:val="00773A72"/>
    <w:rsid w:val="00773A7E"/>
    <w:rsid w:val="00773AE5"/>
    <w:rsid w:val="00773AF3"/>
    <w:rsid w:val="00773B8E"/>
    <w:rsid w:val="00773B96"/>
    <w:rsid w:val="00773BD3"/>
    <w:rsid w:val="00773BFB"/>
    <w:rsid w:val="00773C1A"/>
    <w:rsid w:val="00773C24"/>
    <w:rsid w:val="00773C4F"/>
    <w:rsid w:val="00773C97"/>
    <w:rsid w:val="00773D1E"/>
    <w:rsid w:val="00773D2C"/>
    <w:rsid w:val="00773D66"/>
    <w:rsid w:val="00773D73"/>
    <w:rsid w:val="00773D8E"/>
    <w:rsid w:val="00773DF1"/>
    <w:rsid w:val="00773E64"/>
    <w:rsid w:val="00773E96"/>
    <w:rsid w:val="00773F1A"/>
    <w:rsid w:val="00773F34"/>
    <w:rsid w:val="00773F65"/>
    <w:rsid w:val="0077403B"/>
    <w:rsid w:val="00774043"/>
    <w:rsid w:val="007740B9"/>
    <w:rsid w:val="007740CC"/>
    <w:rsid w:val="007740E8"/>
    <w:rsid w:val="0077410F"/>
    <w:rsid w:val="00774124"/>
    <w:rsid w:val="00774193"/>
    <w:rsid w:val="007741B0"/>
    <w:rsid w:val="007741C2"/>
    <w:rsid w:val="00774261"/>
    <w:rsid w:val="00774263"/>
    <w:rsid w:val="00774282"/>
    <w:rsid w:val="007742AD"/>
    <w:rsid w:val="007742C3"/>
    <w:rsid w:val="007742D0"/>
    <w:rsid w:val="007742D3"/>
    <w:rsid w:val="007742EC"/>
    <w:rsid w:val="0077433E"/>
    <w:rsid w:val="00774356"/>
    <w:rsid w:val="00774371"/>
    <w:rsid w:val="0077438F"/>
    <w:rsid w:val="0077439C"/>
    <w:rsid w:val="007743BB"/>
    <w:rsid w:val="007743BD"/>
    <w:rsid w:val="007743DA"/>
    <w:rsid w:val="007743E3"/>
    <w:rsid w:val="00774428"/>
    <w:rsid w:val="00774430"/>
    <w:rsid w:val="0077446C"/>
    <w:rsid w:val="00774475"/>
    <w:rsid w:val="0077449A"/>
    <w:rsid w:val="007744A4"/>
    <w:rsid w:val="007744D8"/>
    <w:rsid w:val="0077450B"/>
    <w:rsid w:val="007745A5"/>
    <w:rsid w:val="007745E8"/>
    <w:rsid w:val="00774630"/>
    <w:rsid w:val="00774640"/>
    <w:rsid w:val="00774671"/>
    <w:rsid w:val="0077467A"/>
    <w:rsid w:val="0077469A"/>
    <w:rsid w:val="007746B5"/>
    <w:rsid w:val="007746F2"/>
    <w:rsid w:val="00774760"/>
    <w:rsid w:val="007747F7"/>
    <w:rsid w:val="00774823"/>
    <w:rsid w:val="00774827"/>
    <w:rsid w:val="0077483E"/>
    <w:rsid w:val="00774845"/>
    <w:rsid w:val="007748C8"/>
    <w:rsid w:val="007748CD"/>
    <w:rsid w:val="0077492A"/>
    <w:rsid w:val="00774974"/>
    <w:rsid w:val="007749E3"/>
    <w:rsid w:val="00774A03"/>
    <w:rsid w:val="00774A04"/>
    <w:rsid w:val="00774A20"/>
    <w:rsid w:val="00774A5C"/>
    <w:rsid w:val="00774A82"/>
    <w:rsid w:val="00774A85"/>
    <w:rsid w:val="00774ADD"/>
    <w:rsid w:val="00774AEE"/>
    <w:rsid w:val="00774B01"/>
    <w:rsid w:val="00774B24"/>
    <w:rsid w:val="00774B43"/>
    <w:rsid w:val="00774B4A"/>
    <w:rsid w:val="00774B9B"/>
    <w:rsid w:val="00774C5A"/>
    <w:rsid w:val="00774C74"/>
    <w:rsid w:val="00774D28"/>
    <w:rsid w:val="00774D5E"/>
    <w:rsid w:val="00774D8F"/>
    <w:rsid w:val="00774DC3"/>
    <w:rsid w:val="00774DDC"/>
    <w:rsid w:val="00774E14"/>
    <w:rsid w:val="00774EA4"/>
    <w:rsid w:val="00774ED6"/>
    <w:rsid w:val="00774EE9"/>
    <w:rsid w:val="00774F64"/>
    <w:rsid w:val="00774FAB"/>
    <w:rsid w:val="00774FC0"/>
    <w:rsid w:val="00774FDA"/>
    <w:rsid w:val="00775006"/>
    <w:rsid w:val="0077501D"/>
    <w:rsid w:val="0077503F"/>
    <w:rsid w:val="00775061"/>
    <w:rsid w:val="007750A9"/>
    <w:rsid w:val="007750B2"/>
    <w:rsid w:val="007750C0"/>
    <w:rsid w:val="00775172"/>
    <w:rsid w:val="00775185"/>
    <w:rsid w:val="007751C5"/>
    <w:rsid w:val="007751D6"/>
    <w:rsid w:val="007751FD"/>
    <w:rsid w:val="0077523A"/>
    <w:rsid w:val="00775292"/>
    <w:rsid w:val="007752CD"/>
    <w:rsid w:val="007752E4"/>
    <w:rsid w:val="00775327"/>
    <w:rsid w:val="0077536C"/>
    <w:rsid w:val="007753FA"/>
    <w:rsid w:val="0077540A"/>
    <w:rsid w:val="0077540F"/>
    <w:rsid w:val="00775410"/>
    <w:rsid w:val="00775416"/>
    <w:rsid w:val="0077542E"/>
    <w:rsid w:val="00775475"/>
    <w:rsid w:val="00775477"/>
    <w:rsid w:val="007754A7"/>
    <w:rsid w:val="00775514"/>
    <w:rsid w:val="0077551A"/>
    <w:rsid w:val="0077557B"/>
    <w:rsid w:val="007755B8"/>
    <w:rsid w:val="0077562B"/>
    <w:rsid w:val="007756A1"/>
    <w:rsid w:val="00775702"/>
    <w:rsid w:val="00775707"/>
    <w:rsid w:val="0077572D"/>
    <w:rsid w:val="0077574A"/>
    <w:rsid w:val="00775781"/>
    <w:rsid w:val="00775790"/>
    <w:rsid w:val="007757A2"/>
    <w:rsid w:val="007758F7"/>
    <w:rsid w:val="00775949"/>
    <w:rsid w:val="0077596C"/>
    <w:rsid w:val="00775982"/>
    <w:rsid w:val="007759B6"/>
    <w:rsid w:val="007759DF"/>
    <w:rsid w:val="007759F8"/>
    <w:rsid w:val="00775A56"/>
    <w:rsid w:val="00775BAD"/>
    <w:rsid w:val="00775BAF"/>
    <w:rsid w:val="00775C23"/>
    <w:rsid w:val="00775C63"/>
    <w:rsid w:val="00775C9D"/>
    <w:rsid w:val="00775CA3"/>
    <w:rsid w:val="00775CAA"/>
    <w:rsid w:val="00775D36"/>
    <w:rsid w:val="00775D3C"/>
    <w:rsid w:val="00775D46"/>
    <w:rsid w:val="00775D54"/>
    <w:rsid w:val="00775D65"/>
    <w:rsid w:val="00775D8B"/>
    <w:rsid w:val="00775DCA"/>
    <w:rsid w:val="00775DDD"/>
    <w:rsid w:val="00775DF4"/>
    <w:rsid w:val="00775E2F"/>
    <w:rsid w:val="00775E53"/>
    <w:rsid w:val="00775E6A"/>
    <w:rsid w:val="00775EEA"/>
    <w:rsid w:val="00775EEF"/>
    <w:rsid w:val="00775F10"/>
    <w:rsid w:val="00775F22"/>
    <w:rsid w:val="00775F36"/>
    <w:rsid w:val="0077600D"/>
    <w:rsid w:val="00776011"/>
    <w:rsid w:val="00776065"/>
    <w:rsid w:val="0077608B"/>
    <w:rsid w:val="007760A3"/>
    <w:rsid w:val="007760A8"/>
    <w:rsid w:val="007760D3"/>
    <w:rsid w:val="007761A6"/>
    <w:rsid w:val="007761D3"/>
    <w:rsid w:val="007761D6"/>
    <w:rsid w:val="007761D8"/>
    <w:rsid w:val="0077624E"/>
    <w:rsid w:val="007762A4"/>
    <w:rsid w:val="007762B6"/>
    <w:rsid w:val="007762DA"/>
    <w:rsid w:val="007762F2"/>
    <w:rsid w:val="007762F8"/>
    <w:rsid w:val="00776302"/>
    <w:rsid w:val="00776381"/>
    <w:rsid w:val="007763B6"/>
    <w:rsid w:val="007763CD"/>
    <w:rsid w:val="00776457"/>
    <w:rsid w:val="0077646A"/>
    <w:rsid w:val="0077647F"/>
    <w:rsid w:val="007764CF"/>
    <w:rsid w:val="007764FA"/>
    <w:rsid w:val="007764FC"/>
    <w:rsid w:val="007765FA"/>
    <w:rsid w:val="00776600"/>
    <w:rsid w:val="00776608"/>
    <w:rsid w:val="00776624"/>
    <w:rsid w:val="00776641"/>
    <w:rsid w:val="00776650"/>
    <w:rsid w:val="00776652"/>
    <w:rsid w:val="007766BA"/>
    <w:rsid w:val="00776740"/>
    <w:rsid w:val="007767B9"/>
    <w:rsid w:val="007767F2"/>
    <w:rsid w:val="00776806"/>
    <w:rsid w:val="0077683C"/>
    <w:rsid w:val="0077689B"/>
    <w:rsid w:val="007768A2"/>
    <w:rsid w:val="0077690B"/>
    <w:rsid w:val="00776917"/>
    <w:rsid w:val="00776924"/>
    <w:rsid w:val="00776960"/>
    <w:rsid w:val="00776966"/>
    <w:rsid w:val="007769A9"/>
    <w:rsid w:val="007769F2"/>
    <w:rsid w:val="00776A73"/>
    <w:rsid w:val="00776ABA"/>
    <w:rsid w:val="00776ABE"/>
    <w:rsid w:val="00776B4C"/>
    <w:rsid w:val="00776B54"/>
    <w:rsid w:val="00776BAA"/>
    <w:rsid w:val="00776C4D"/>
    <w:rsid w:val="00776C52"/>
    <w:rsid w:val="00776C6F"/>
    <w:rsid w:val="00776C99"/>
    <w:rsid w:val="00776CC9"/>
    <w:rsid w:val="00776CDB"/>
    <w:rsid w:val="00776D35"/>
    <w:rsid w:val="00776D68"/>
    <w:rsid w:val="00776DED"/>
    <w:rsid w:val="00776E6C"/>
    <w:rsid w:val="00776EFE"/>
    <w:rsid w:val="00776F14"/>
    <w:rsid w:val="00776F4E"/>
    <w:rsid w:val="00776FBC"/>
    <w:rsid w:val="00776FC8"/>
    <w:rsid w:val="00776FF7"/>
    <w:rsid w:val="00776FFE"/>
    <w:rsid w:val="00777018"/>
    <w:rsid w:val="0077703D"/>
    <w:rsid w:val="00777057"/>
    <w:rsid w:val="007770BA"/>
    <w:rsid w:val="007770E3"/>
    <w:rsid w:val="007770E7"/>
    <w:rsid w:val="007770F4"/>
    <w:rsid w:val="0077711D"/>
    <w:rsid w:val="0077711E"/>
    <w:rsid w:val="00777128"/>
    <w:rsid w:val="007771A1"/>
    <w:rsid w:val="007771B8"/>
    <w:rsid w:val="007771BC"/>
    <w:rsid w:val="007771C1"/>
    <w:rsid w:val="007771E4"/>
    <w:rsid w:val="00777203"/>
    <w:rsid w:val="00777237"/>
    <w:rsid w:val="00777246"/>
    <w:rsid w:val="00777252"/>
    <w:rsid w:val="00777295"/>
    <w:rsid w:val="0077729E"/>
    <w:rsid w:val="007772AC"/>
    <w:rsid w:val="00777307"/>
    <w:rsid w:val="00777326"/>
    <w:rsid w:val="00777378"/>
    <w:rsid w:val="007773D9"/>
    <w:rsid w:val="0077740F"/>
    <w:rsid w:val="00777437"/>
    <w:rsid w:val="00777494"/>
    <w:rsid w:val="007774EA"/>
    <w:rsid w:val="007774F7"/>
    <w:rsid w:val="007774FF"/>
    <w:rsid w:val="00777508"/>
    <w:rsid w:val="0077750F"/>
    <w:rsid w:val="00777516"/>
    <w:rsid w:val="00777553"/>
    <w:rsid w:val="0077755D"/>
    <w:rsid w:val="00777563"/>
    <w:rsid w:val="007775C6"/>
    <w:rsid w:val="00777625"/>
    <w:rsid w:val="00777657"/>
    <w:rsid w:val="00777680"/>
    <w:rsid w:val="007776EA"/>
    <w:rsid w:val="007776F1"/>
    <w:rsid w:val="0077770A"/>
    <w:rsid w:val="0077774E"/>
    <w:rsid w:val="007777CA"/>
    <w:rsid w:val="007777F3"/>
    <w:rsid w:val="007777F6"/>
    <w:rsid w:val="00777847"/>
    <w:rsid w:val="007778C9"/>
    <w:rsid w:val="007778D5"/>
    <w:rsid w:val="007778E1"/>
    <w:rsid w:val="00777900"/>
    <w:rsid w:val="00777922"/>
    <w:rsid w:val="00777978"/>
    <w:rsid w:val="007779B2"/>
    <w:rsid w:val="00777A44"/>
    <w:rsid w:val="00777A5F"/>
    <w:rsid w:val="00777A6F"/>
    <w:rsid w:val="00777AC7"/>
    <w:rsid w:val="00777AD7"/>
    <w:rsid w:val="00777B18"/>
    <w:rsid w:val="00777B81"/>
    <w:rsid w:val="00777B99"/>
    <w:rsid w:val="00777BFF"/>
    <w:rsid w:val="00777C0C"/>
    <w:rsid w:val="00777C16"/>
    <w:rsid w:val="00777C1A"/>
    <w:rsid w:val="00777C4F"/>
    <w:rsid w:val="00777C5B"/>
    <w:rsid w:val="00777C5E"/>
    <w:rsid w:val="00777C83"/>
    <w:rsid w:val="00777C86"/>
    <w:rsid w:val="00777CFE"/>
    <w:rsid w:val="00777D70"/>
    <w:rsid w:val="00777D84"/>
    <w:rsid w:val="00777E46"/>
    <w:rsid w:val="00777E48"/>
    <w:rsid w:val="00777E4F"/>
    <w:rsid w:val="00777E55"/>
    <w:rsid w:val="00777E7F"/>
    <w:rsid w:val="00777EAF"/>
    <w:rsid w:val="00777EBB"/>
    <w:rsid w:val="00777EC3"/>
    <w:rsid w:val="00777ECC"/>
    <w:rsid w:val="00777EF2"/>
    <w:rsid w:val="00777FC3"/>
    <w:rsid w:val="0078002A"/>
    <w:rsid w:val="007800D4"/>
    <w:rsid w:val="007800E6"/>
    <w:rsid w:val="0078011F"/>
    <w:rsid w:val="00780153"/>
    <w:rsid w:val="007801C7"/>
    <w:rsid w:val="00780286"/>
    <w:rsid w:val="0078028B"/>
    <w:rsid w:val="007802CA"/>
    <w:rsid w:val="00780333"/>
    <w:rsid w:val="00780387"/>
    <w:rsid w:val="007803D5"/>
    <w:rsid w:val="00780425"/>
    <w:rsid w:val="0078042F"/>
    <w:rsid w:val="00780446"/>
    <w:rsid w:val="0078045C"/>
    <w:rsid w:val="00780490"/>
    <w:rsid w:val="00780492"/>
    <w:rsid w:val="007804B8"/>
    <w:rsid w:val="0078054F"/>
    <w:rsid w:val="00780565"/>
    <w:rsid w:val="007805A6"/>
    <w:rsid w:val="007805BD"/>
    <w:rsid w:val="007805FC"/>
    <w:rsid w:val="0078060C"/>
    <w:rsid w:val="0078062C"/>
    <w:rsid w:val="00780698"/>
    <w:rsid w:val="007806A9"/>
    <w:rsid w:val="007806AA"/>
    <w:rsid w:val="007806D2"/>
    <w:rsid w:val="00780732"/>
    <w:rsid w:val="0078074F"/>
    <w:rsid w:val="00780754"/>
    <w:rsid w:val="00780763"/>
    <w:rsid w:val="00780770"/>
    <w:rsid w:val="0078080E"/>
    <w:rsid w:val="00780832"/>
    <w:rsid w:val="00780874"/>
    <w:rsid w:val="0078089C"/>
    <w:rsid w:val="007808D6"/>
    <w:rsid w:val="007808FF"/>
    <w:rsid w:val="00780937"/>
    <w:rsid w:val="007809CC"/>
    <w:rsid w:val="00780A29"/>
    <w:rsid w:val="00780A2A"/>
    <w:rsid w:val="00780A49"/>
    <w:rsid w:val="00780AF0"/>
    <w:rsid w:val="00780B4E"/>
    <w:rsid w:val="00780B54"/>
    <w:rsid w:val="00780B6D"/>
    <w:rsid w:val="00780B6F"/>
    <w:rsid w:val="00780BAB"/>
    <w:rsid w:val="00780BC2"/>
    <w:rsid w:val="00780C15"/>
    <w:rsid w:val="00780C38"/>
    <w:rsid w:val="00780C3D"/>
    <w:rsid w:val="00780C54"/>
    <w:rsid w:val="00780C6F"/>
    <w:rsid w:val="00780C74"/>
    <w:rsid w:val="00780CB0"/>
    <w:rsid w:val="00780CC3"/>
    <w:rsid w:val="00780D1E"/>
    <w:rsid w:val="00780D2F"/>
    <w:rsid w:val="00780D89"/>
    <w:rsid w:val="00780DAE"/>
    <w:rsid w:val="00780E31"/>
    <w:rsid w:val="00780E4E"/>
    <w:rsid w:val="00780E4F"/>
    <w:rsid w:val="00780F04"/>
    <w:rsid w:val="00780F18"/>
    <w:rsid w:val="00780F69"/>
    <w:rsid w:val="00780FFB"/>
    <w:rsid w:val="0078102F"/>
    <w:rsid w:val="0078105D"/>
    <w:rsid w:val="00781076"/>
    <w:rsid w:val="00781086"/>
    <w:rsid w:val="007810CF"/>
    <w:rsid w:val="007810DB"/>
    <w:rsid w:val="007810E6"/>
    <w:rsid w:val="007810ED"/>
    <w:rsid w:val="00781101"/>
    <w:rsid w:val="00781114"/>
    <w:rsid w:val="0078111F"/>
    <w:rsid w:val="00781182"/>
    <w:rsid w:val="00781196"/>
    <w:rsid w:val="007811A1"/>
    <w:rsid w:val="007811C9"/>
    <w:rsid w:val="007811F4"/>
    <w:rsid w:val="00781273"/>
    <w:rsid w:val="0078127A"/>
    <w:rsid w:val="00781281"/>
    <w:rsid w:val="00781287"/>
    <w:rsid w:val="007812A9"/>
    <w:rsid w:val="007812D2"/>
    <w:rsid w:val="00781317"/>
    <w:rsid w:val="00781368"/>
    <w:rsid w:val="007813FA"/>
    <w:rsid w:val="00781423"/>
    <w:rsid w:val="0078145D"/>
    <w:rsid w:val="00781467"/>
    <w:rsid w:val="00781469"/>
    <w:rsid w:val="007814C4"/>
    <w:rsid w:val="007814E1"/>
    <w:rsid w:val="007814FD"/>
    <w:rsid w:val="00781500"/>
    <w:rsid w:val="00781506"/>
    <w:rsid w:val="0078150A"/>
    <w:rsid w:val="00781571"/>
    <w:rsid w:val="00781593"/>
    <w:rsid w:val="007815B9"/>
    <w:rsid w:val="007815C1"/>
    <w:rsid w:val="007815EE"/>
    <w:rsid w:val="00781608"/>
    <w:rsid w:val="00781618"/>
    <w:rsid w:val="00781680"/>
    <w:rsid w:val="00781721"/>
    <w:rsid w:val="00781735"/>
    <w:rsid w:val="00781783"/>
    <w:rsid w:val="00781784"/>
    <w:rsid w:val="007817A0"/>
    <w:rsid w:val="007817D4"/>
    <w:rsid w:val="007817E9"/>
    <w:rsid w:val="007817F3"/>
    <w:rsid w:val="00781847"/>
    <w:rsid w:val="0078184B"/>
    <w:rsid w:val="00781876"/>
    <w:rsid w:val="00781877"/>
    <w:rsid w:val="007818B0"/>
    <w:rsid w:val="007818B9"/>
    <w:rsid w:val="007818D4"/>
    <w:rsid w:val="0078191C"/>
    <w:rsid w:val="00781934"/>
    <w:rsid w:val="00781947"/>
    <w:rsid w:val="00781972"/>
    <w:rsid w:val="00781986"/>
    <w:rsid w:val="0078198C"/>
    <w:rsid w:val="007819EC"/>
    <w:rsid w:val="007819F7"/>
    <w:rsid w:val="00781A37"/>
    <w:rsid w:val="00781A89"/>
    <w:rsid w:val="00781AD4"/>
    <w:rsid w:val="00781B1F"/>
    <w:rsid w:val="00781B2E"/>
    <w:rsid w:val="00781B31"/>
    <w:rsid w:val="00781B32"/>
    <w:rsid w:val="00781B58"/>
    <w:rsid w:val="00781B88"/>
    <w:rsid w:val="00781BE8"/>
    <w:rsid w:val="00781C14"/>
    <w:rsid w:val="00781C27"/>
    <w:rsid w:val="00781C31"/>
    <w:rsid w:val="00781C70"/>
    <w:rsid w:val="00781C97"/>
    <w:rsid w:val="00781CC2"/>
    <w:rsid w:val="00781CE7"/>
    <w:rsid w:val="00781D3A"/>
    <w:rsid w:val="00781D99"/>
    <w:rsid w:val="00781E14"/>
    <w:rsid w:val="00781E56"/>
    <w:rsid w:val="00781E96"/>
    <w:rsid w:val="00781F27"/>
    <w:rsid w:val="00781F82"/>
    <w:rsid w:val="00781F96"/>
    <w:rsid w:val="00781FA9"/>
    <w:rsid w:val="00781FDD"/>
    <w:rsid w:val="00782012"/>
    <w:rsid w:val="0078207F"/>
    <w:rsid w:val="0078208E"/>
    <w:rsid w:val="00782096"/>
    <w:rsid w:val="00782099"/>
    <w:rsid w:val="0078210B"/>
    <w:rsid w:val="00782114"/>
    <w:rsid w:val="00782152"/>
    <w:rsid w:val="0078226F"/>
    <w:rsid w:val="00782283"/>
    <w:rsid w:val="00782295"/>
    <w:rsid w:val="00782298"/>
    <w:rsid w:val="007822AD"/>
    <w:rsid w:val="007822D2"/>
    <w:rsid w:val="007822F3"/>
    <w:rsid w:val="00782374"/>
    <w:rsid w:val="007823B8"/>
    <w:rsid w:val="00782400"/>
    <w:rsid w:val="00782402"/>
    <w:rsid w:val="00782437"/>
    <w:rsid w:val="00782438"/>
    <w:rsid w:val="00782459"/>
    <w:rsid w:val="0078248C"/>
    <w:rsid w:val="00782496"/>
    <w:rsid w:val="007824C8"/>
    <w:rsid w:val="0078250F"/>
    <w:rsid w:val="0078251E"/>
    <w:rsid w:val="00782528"/>
    <w:rsid w:val="0078254F"/>
    <w:rsid w:val="007825E1"/>
    <w:rsid w:val="007825F2"/>
    <w:rsid w:val="0078260B"/>
    <w:rsid w:val="0078263D"/>
    <w:rsid w:val="0078264E"/>
    <w:rsid w:val="00782730"/>
    <w:rsid w:val="0078276D"/>
    <w:rsid w:val="00782783"/>
    <w:rsid w:val="0078278E"/>
    <w:rsid w:val="007827AB"/>
    <w:rsid w:val="007827FA"/>
    <w:rsid w:val="007827FD"/>
    <w:rsid w:val="00782837"/>
    <w:rsid w:val="00782844"/>
    <w:rsid w:val="0078284E"/>
    <w:rsid w:val="0078287C"/>
    <w:rsid w:val="00782892"/>
    <w:rsid w:val="007828BE"/>
    <w:rsid w:val="00782903"/>
    <w:rsid w:val="0078291C"/>
    <w:rsid w:val="00782965"/>
    <w:rsid w:val="0078299B"/>
    <w:rsid w:val="00782A02"/>
    <w:rsid w:val="00782A2B"/>
    <w:rsid w:val="00782A5E"/>
    <w:rsid w:val="00782A62"/>
    <w:rsid w:val="00782AD0"/>
    <w:rsid w:val="00782AF3"/>
    <w:rsid w:val="00782B22"/>
    <w:rsid w:val="00782B7C"/>
    <w:rsid w:val="00782B92"/>
    <w:rsid w:val="00782B9C"/>
    <w:rsid w:val="00782C15"/>
    <w:rsid w:val="00782C51"/>
    <w:rsid w:val="00782CB0"/>
    <w:rsid w:val="00782CEF"/>
    <w:rsid w:val="00782D1B"/>
    <w:rsid w:val="00782D41"/>
    <w:rsid w:val="00782D84"/>
    <w:rsid w:val="00782D87"/>
    <w:rsid w:val="00782DE3"/>
    <w:rsid w:val="00782E0E"/>
    <w:rsid w:val="00782E84"/>
    <w:rsid w:val="00782EB9"/>
    <w:rsid w:val="00782ED5"/>
    <w:rsid w:val="00782EEA"/>
    <w:rsid w:val="00782EFB"/>
    <w:rsid w:val="00782F01"/>
    <w:rsid w:val="00782F50"/>
    <w:rsid w:val="00782F65"/>
    <w:rsid w:val="00782FC4"/>
    <w:rsid w:val="00782FDC"/>
    <w:rsid w:val="00782FE3"/>
    <w:rsid w:val="00782FE5"/>
    <w:rsid w:val="00782FF1"/>
    <w:rsid w:val="0078300B"/>
    <w:rsid w:val="0078301A"/>
    <w:rsid w:val="00783026"/>
    <w:rsid w:val="00783027"/>
    <w:rsid w:val="00783028"/>
    <w:rsid w:val="00783047"/>
    <w:rsid w:val="00783053"/>
    <w:rsid w:val="0078308F"/>
    <w:rsid w:val="007830BE"/>
    <w:rsid w:val="007830DB"/>
    <w:rsid w:val="007830DF"/>
    <w:rsid w:val="0078310A"/>
    <w:rsid w:val="0078313B"/>
    <w:rsid w:val="00783162"/>
    <w:rsid w:val="00783166"/>
    <w:rsid w:val="00783167"/>
    <w:rsid w:val="007831BE"/>
    <w:rsid w:val="007831F2"/>
    <w:rsid w:val="007831F8"/>
    <w:rsid w:val="00783280"/>
    <w:rsid w:val="007832B7"/>
    <w:rsid w:val="007832DC"/>
    <w:rsid w:val="00783302"/>
    <w:rsid w:val="0078330F"/>
    <w:rsid w:val="007833AA"/>
    <w:rsid w:val="007833B5"/>
    <w:rsid w:val="00783415"/>
    <w:rsid w:val="00783428"/>
    <w:rsid w:val="0078344A"/>
    <w:rsid w:val="0078345C"/>
    <w:rsid w:val="007834E0"/>
    <w:rsid w:val="007834E2"/>
    <w:rsid w:val="00783510"/>
    <w:rsid w:val="00783544"/>
    <w:rsid w:val="00783553"/>
    <w:rsid w:val="007835BD"/>
    <w:rsid w:val="007835ED"/>
    <w:rsid w:val="00783620"/>
    <w:rsid w:val="0078369E"/>
    <w:rsid w:val="007836A4"/>
    <w:rsid w:val="007836BD"/>
    <w:rsid w:val="007836BF"/>
    <w:rsid w:val="007836C6"/>
    <w:rsid w:val="00783703"/>
    <w:rsid w:val="00783746"/>
    <w:rsid w:val="00783768"/>
    <w:rsid w:val="007837D0"/>
    <w:rsid w:val="007837DA"/>
    <w:rsid w:val="007837F0"/>
    <w:rsid w:val="007838A1"/>
    <w:rsid w:val="007838DA"/>
    <w:rsid w:val="00783901"/>
    <w:rsid w:val="0078393D"/>
    <w:rsid w:val="0078395E"/>
    <w:rsid w:val="00783979"/>
    <w:rsid w:val="007839C2"/>
    <w:rsid w:val="007839F2"/>
    <w:rsid w:val="00783A0B"/>
    <w:rsid w:val="00783A5A"/>
    <w:rsid w:val="00783AC9"/>
    <w:rsid w:val="00783AF0"/>
    <w:rsid w:val="00783B04"/>
    <w:rsid w:val="00783B44"/>
    <w:rsid w:val="00783B51"/>
    <w:rsid w:val="00783BC2"/>
    <w:rsid w:val="00783BC4"/>
    <w:rsid w:val="00783BC5"/>
    <w:rsid w:val="00783BC7"/>
    <w:rsid w:val="00783BD2"/>
    <w:rsid w:val="00783C28"/>
    <w:rsid w:val="00783C2D"/>
    <w:rsid w:val="00783C48"/>
    <w:rsid w:val="00783C96"/>
    <w:rsid w:val="00783CD8"/>
    <w:rsid w:val="00783D3A"/>
    <w:rsid w:val="00783D83"/>
    <w:rsid w:val="00783DB6"/>
    <w:rsid w:val="00783DC8"/>
    <w:rsid w:val="00783DF3"/>
    <w:rsid w:val="00783E03"/>
    <w:rsid w:val="00783E0D"/>
    <w:rsid w:val="00783E22"/>
    <w:rsid w:val="00783E27"/>
    <w:rsid w:val="00783E39"/>
    <w:rsid w:val="00783E8F"/>
    <w:rsid w:val="00783E9D"/>
    <w:rsid w:val="00783EDB"/>
    <w:rsid w:val="00783EDF"/>
    <w:rsid w:val="00783EF2"/>
    <w:rsid w:val="00784006"/>
    <w:rsid w:val="0078405D"/>
    <w:rsid w:val="00784079"/>
    <w:rsid w:val="0078407D"/>
    <w:rsid w:val="007840D9"/>
    <w:rsid w:val="0078413B"/>
    <w:rsid w:val="00784232"/>
    <w:rsid w:val="00784234"/>
    <w:rsid w:val="00784269"/>
    <w:rsid w:val="0078434C"/>
    <w:rsid w:val="00784376"/>
    <w:rsid w:val="007843A8"/>
    <w:rsid w:val="0078441E"/>
    <w:rsid w:val="0078447C"/>
    <w:rsid w:val="00784491"/>
    <w:rsid w:val="00784496"/>
    <w:rsid w:val="00784521"/>
    <w:rsid w:val="00784538"/>
    <w:rsid w:val="007845B0"/>
    <w:rsid w:val="007845C4"/>
    <w:rsid w:val="00784654"/>
    <w:rsid w:val="007846CF"/>
    <w:rsid w:val="007846F0"/>
    <w:rsid w:val="007846FC"/>
    <w:rsid w:val="007847AE"/>
    <w:rsid w:val="00784822"/>
    <w:rsid w:val="00784834"/>
    <w:rsid w:val="00784858"/>
    <w:rsid w:val="0078487D"/>
    <w:rsid w:val="00784882"/>
    <w:rsid w:val="007848A4"/>
    <w:rsid w:val="007848CC"/>
    <w:rsid w:val="007848CD"/>
    <w:rsid w:val="007848E2"/>
    <w:rsid w:val="00784918"/>
    <w:rsid w:val="0078499D"/>
    <w:rsid w:val="007849AF"/>
    <w:rsid w:val="00784A3A"/>
    <w:rsid w:val="00784A43"/>
    <w:rsid w:val="00784B21"/>
    <w:rsid w:val="00784B49"/>
    <w:rsid w:val="00784B84"/>
    <w:rsid w:val="00784BC0"/>
    <w:rsid w:val="00784BFB"/>
    <w:rsid w:val="00784CC3"/>
    <w:rsid w:val="00784CCD"/>
    <w:rsid w:val="00784D04"/>
    <w:rsid w:val="00784D0D"/>
    <w:rsid w:val="00784D21"/>
    <w:rsid w:val="00784D2E"/>
    <w:rsid w:val="00784D46"/>
    <w:rsid w:val="00784D5F"/>
    <w:rsid w:val="00784D85"/>
    <w:rsid w:val="00784D9A"/>
    <w:rsid w:val="00784DDA"/>
    <w:rsid w:val="00784E31"/>
    <w:rsid w:val="00784E6E"/>
    <w:rsid w:val="00784E71"/>
    <w:rsid w:val="00784EA7"/>
    <w:rsid w:val="00784EAA"/>
    <w:rsid w:val="00784F37"/>
    <w:rsid w:val="00784F3B"/>
    <w:rsid w:val="00784F45"/>
    <w:rsid w:val="00784FAA"/>
    <w:rsid w:val="00784FD4"/>
    <w:rsid w:val="00784FEE"/>
    <w:rsid w:val="00785006"/>
    <w:rsid w:val="0078501C"/>
    <w:rsid w:val="00785024"/>
    <w:rsid w:val="0078502F"/>
    <w:rsid w:val="00785040"/>
    <w:rsid w:val="0078509F"/>
    <w:rsid w:val="007850BD"/>
    <w:rsid w:val="0078510B"/>
    <w:rsid w:val="0078511B"/>
    <w:rsid w:val="0078513B"/>
    <w:rsid w:val="0078517B"/>
    <w:rsid w:val="0078519B"/>
    <w:rsid w:val="007851EC"/>
    <w:rsid w:val="00785216"/>
    <w:rsid w:val="0078521B"/>
    <w:rsid w:val="00785243"/>
    <w:rsid w:val="0078525B"/>
    <w:rsid w:val="00785291"/>
    <w:rsid w:val="00785319"/>
    <w:rsid w:val="0078536A"/>
    <w:rsid w:val="007853E1"/>
    <w:rsid w:val="007853E3"/>
    <w:rsid w:val="0078544A"/>
    <w:rsid w:val="0078546E"/>
    <w:rsid w:val="007854E1"/>
    <w:rsid w:val="007854F0"/>
    <w:rsid w:val="00785519"/>
    <w:rsid w:val="00785547"/>
    <w:rsid w:val="00785558"/>
    <w:rsid w:val="007855CF"/>
    <w:rsid w:val="007856C7"/>
    <w:rsid w:val="007856F3"/>
    <w:rsid w:val="00785732"/>
    <w:rsid w:val="00785790"/>
    <w:rsid w:val="00785795"/>
    <w:rsid w:val="007857A6"/>
    <w:rsid w:val="00785821"/>
    <w:rsid w:val="007858B4"/>
    <w:rsid w:val="007858D0"/>
    <w:rsid w:val="007858E8"/>
    <w:rsid w:val="00785929"/>
    <w:rsid w:val="007859DB"/>
    <w:rsid w:val="00785A00"/>
    <w:rsid w:val="00785A22"/>
    <w:rsid w:val="00785A3E"/>
    <w:rsid w:val="00785A5B"/>
    <w:rsid w:val="00785AF2"/>
    <w:rsid w:val="00785B5C"/>
    <w:rsid w:val="00785B75"/>
    <w:rsid w:val="00785B86"/>
    <w:rsid w:val="00785BE4"/>
    <w:rsid w:val="00785BEE"/>
    <w:rsid w:val="00785BF4"/>
    <w:rsid w:val="00785C38"/>
    <w:rsid w:val="00785C5C"/>
    <w:rsid w:val="00785C98"/>
    <w:rsid w:val="00785CA9"/>
    <w:rsid w:val="00785CBC"/>
    <w:rsid w:val="00785CEE"/>
    <w:rsid w:val="00785CF9"/>
    <w:rsid w:val="00785D10"/>
    <w:rsid w:val="00785D15"/>
    <w:rsid w:val="00785D18"/>
    <w:rsid w:val="00785D31"/>
    <w:rsid w:val="00785D48"/>
    <w:rsid w:val="00785D55"/>
    <w:rsid w:val="00785D6B"/>
    <w:rsid w:val="00785D84"/>
    <w:rsid w:val="00785DBC"/>
    <w:rsid w:val="00785DDB"/>
    <w:rsid w:val="00785E1C"/>
    <w:rsid w:val="00785EA3"/>
    <w:rsid w:val="00785ECE"/>
    <w:rsid w:val="00785ECF"/>
    <w:rsid w:val="00785F8F"/>
    <w:rsid w:val="00785FB5"/>
    <w:rsid w:val="00785FC3"/>
    <w:rsid w:val="00785FC7"/>
    <w:rsid w:val="00786005"/>
    <w:rsid w:val="00786012"/>
    <w:rsid w:val="00786017"/>
    <w:rsid w:val="00786024"/>
    <w:rsid w:val="00786056"/>
    <w:rsid w:val="0078606C"/>
    <w:rsid w:val="007860A0"/>
    <w:rsid w:val="007860F6"/>
    <w:rsid w:val="0078612B"/>
    <w:rsid w:val="00786236"/>
    <w:rsid w:val="0078624C"/>
    <w:rsid w:val="00786259"/>
    <w:rsid w:val="0078626C"/>
    <w:rsid w:val="007862B5"/>
    <w:rsid w:val="007862C7"/>
    <w:rsid w:val="00786333"/>
    <w:rsid w:val="0078635F"/>
    <w:rsid w:val="0078637D"/>
    <w:rsid w:val="00786388"/>
    <w:rsid w:val="007863C9"/>
    <w:rsid w:val="00786429"/>
    <w:rsid w:val="007864B0"/>
    <w:rsid w:val="007864CD"/>
    <w:rsid w:val="00786518"/>
    <w:rsid w:val="00786520"/>
    <w:rsid w:val="00786540"/>
    <w:rsid w:val="007865B0"/>
    <w:rsid w:val="007865B1"/>
    <w:rsid w:val="007865C8"/>
    <w:rsid w:val="007865E9"/>
    <w:rsid w:val="00786660"/>
    <w:rsid w:val="00786663"/>
    <w:rsid w:val="00786667"/>
    <w:rsid w:val="00786669"/>
    <w:rsid w:val="007866B5"/>
    <w:rsid w:val="007866C1"/>
    <w:rsid w:val="00786708"/>
    <w:rsid w:val="0078676F"/>
    <w:rsid w:val="0078679B"/>
    <w:rsid w:val="007867A1"/>
    <w:rsid w:val="007867AA"/>
    <w:rsid w:val="007867DA"/>
    <w:rsid w:val="007867DC"/>
    <w:rsid w:val="007867FD"/>
    <w:rsid w:val="0078680C"/>
    <w:rsid w:val="00786916"/>
    <w:rsid w:val="00786919"/>
    <w:rsid w:val="00786989"/>
    <w:rsid w:val="0078699A"/>
    <w:rsid w:val="007869F8"/>
    <w:rsid w:val="00786A31"/>
    <w:rsid w:val="00786A42"/>
    <w:rsid w:val="00786A61"/>
    <w:rsid w:val="00786A9B"/>
    <w:rsid w:val="00786AA7"/>
    <w:rsid w:val="00786B50"/>
    <w:rsid w:val="00786B5C"/>
    <w:rsid w:val="00786BCF"/>
    <w:rsid w:val="00786C3D"/>
    <w:rsid w:val="00786C65"/>
    <w:rsid w:val="00786CED"/>
    <w:rsid w:val="00786CF4"/>
    <w:rsid w:val="00786D24"/>
    <w:rsid w:val="00786D8F"/>
    <w:rsid w:val="00786DDE"/>
    <w:rsid w:val="00786DED"/>
    <w:rsid w:val="00786DF5"/>
    <w:rsid w:val="00786E10"/>
    <w:rsid w:val="00786E52"/>
    <w:rsid w:val="00786EA1"/>
    <w:rsid w:val="00786F04"/>
    <w:rsid w:val="00786F17"/>
    <w:rsid w:val="00786F62"/>
    <w:rsid w:val="00786FBF"/>
    <w:rsid w:val="0078703E"/>
    <w:rsid w:val="00787083"/>
    <w:rsid w:val="007870FE"/>
    <w:rsid w:val="0078712B"/>
    <w:rsid w:val="0078715F"/>
    <w:rsid w:val="0078718B"/>
    <w:rsid w:val="0078719E"/>
    <w:rsid w:val="007871A3"/>
    <w:rsid w:val="007871CA"/>
    <w:rsid w:val="007871D8"/>
    <w:rsid w:val="0078723F"/>
    <w:rsid w:val="0078725B"/>
    <w:rsid w:val="00787270"/>
    <w:rsid w:val="00787292"/>
    <w:rsid w:val="007872D4"/>
    <w:rsid w:val="007872F2"/>
    <w:rsid w:val="0078731F"/>
    <w:rsid w:val="0078738C"/>
    <w:rsid w:val="007873A2"/>
    <w:rsid w:val="007873B9"/>
    <w:rsid w:val="00787410"/>
    <w:rsid w:val="00787434"/>
    <w:rsid w:val="00787436"/>
    <w:rsid w:val="00787467"/>
    <w:rsid w:val="0078746F"/>
    <w:rsid w:val="00787487"/>
    <w:rsid w:val="007874C7"/>
    <w:rsid w:val="007874D1"/>
    <w:rsid w:val="007874EE"/>
    <w:rsid w:val="007874F5"/>
    <w:rsid w:val="00787574"/>
    <w:rsid w:val="0078758C"/>
    <w:rsid w:val="007875AB"/>
    <w:rsid w:val="007875C0"/>
    <w:rsid w:val="007875D9"/>
    <w:rsid w:val="00787634"/>
    <w:rsid w:val="00787686"/>
    <w:rsid w:val="0078768B"/>
    <w:rsid w:val="00787694"/>
    <w:rsid w:val="00787703"/>
    <w:rsid w:val="00787744"/>
    <w:rsid w:val="0078778A"/>
    <w:rsid w:val="007877AE"/>
    <w:rsid w:val="00787827"/>
    <w:rsid w:val="007878BB"/>
    <w:rsid w:val="007878DA"/>
    <w:rsid w:val="00787926"/>
    <w:rsid w:val="00787937"/>
    <w:rsid w:val="00787980"/>
    <w:rsid w:val="00787993"/>
    <w:rsid w:val="007879DD"/>
    <w:rsid w:val="007879E3"/>
    <w:rsid w:val="007879F6"/>
    <w:rsid w:val="00787A12"/>
    <w:rsid w:val="00787A18"/>
    <w:rsid w:val="00787A19"/>
    <w:rsid w:val="00787A32"/>
    <w:rsid w:val="00787A3F"/>
    <w:rsid w:val="00787A76"/>
    <w:rsid w:val="00787A96"/>
    <w:rsid w:val="00787AA4"/>
    <w:rsid w:val="00787AE9"/>
    <w:rsid w:val="00787AFE"/>
    <w:rsid w:val="00787B09"/>
    <w:rsid w:val="00787B74"/>
    <w:rsid w:val="00787B88"/>
    <w:rsid w:val="00787C2A"/>
    <w:rsid w:val="00787C64"/>
    <w:rsid w:val="00787CAE"/>
    <w:rsid w:val="00787CB5"/>
    <w:rsid w:val="00787CBC"/>
    <w:rsid w:val="00787CE4"/>
    <w:rsid w:val="00787D17"/>
    <w:rsid w:val="00787D20"/>
    <w:rsid w:val="00787D2F"/>
    <w:rsid w:val="00787D3A"/>
    <w:rsid w:val="00787D82"/>
    <w:rsid w:val="00787D85"/>
    <w:rsid w:val="00787D90"/>
    <w:rsid w:val="00787E28"/>
    <w:rsid w:val="00787E39"/>
    <w:rsid w:val="00787E8F"/>
    <w:rsid w:val="00787E98"/>
    <w:rsid w:val="00787F05"/>
    <w:rsid w:val="00787F89"/>
    <w:rsid w:val="00787FA8"/>
    <w:rsid w:val="00787FAB"/>
    <w:rsid w:val="00787FD4"/>
    <w:rsid w:val="00790026"/>
    <w:rsid w:val="00790034"/>
    <w:rsid w:val="0079005D"/>
    <w:rsid w:val="007900AD"/>
    <w:rsid w:val="007900C6"/>
    <w:rsid w:val="00790103"/>
    <w:rsid w:val="00790106"/>
    <w:rsid w:val="00790121"/>
    <w:rsid w:val="007901AE"/>
    <w:rsid w:val="007901E0"/>
    <w:rsid w:val="00790201"/>
    <w:rsid w:val="00790217"/>
    <w:rsid w:val="00790229"/>
    <w:rsid w:val="007902C4"/>
    <w:rsid w:val="007902DA"/>
    <w:rsid w:val="0079034D"/>
    <w:rsid w:val="00790356"/>
    <w:rsid w:val="007903A6"/>
    <w:rsid w:val="007903A7"/>
    <w:rsid w:val="007903FC"/>
    <w:rsid w:val="00790417"/>
    <w:rsid w:val="00790427"/>
    <w:rsid w:val="00790434"/>
    <w:rsid w:val="00790440"/>
    <w:rsid w:val="00790454"/>
    <w:rsid w:val="0079045A"/>
    <w:rsid w:val="007905F2"/>
    <w:rsid w:val="007905F3"/>
    <w:rsid w:val="00790609"/>
    <w:rsid w:val="00790627"/>
    <w:rsid w:val="00790667"/>
    <w:rsid w:val="0079068B"/>
    <w:rsid w:val="00790693"/>
    <w:rsid w:val="00790694"/>
    <w:rsid w:val="0079072E"/>
    <w:rsid w:val="0079073E"/>
    <w:rsid w:val="00790756"/>
    <w:rsid w:val="00790773"/>
    <w:rsid w:val="00790783"/>
    <w:rsid w:val="007907CE"/>
    <w:rsid w:val="007907DF"/>
    <w:rsid w:val="0079080B"/>
    <w:rsid w:val="00790876"/>
    <w:rsid w:val="0079098D"/>
    <w:rsid w:val="00790999"/>
    <w:rsid w:val="007909A2"/>
    <w:rsid w:val="007909BD"/>
    <w:rsid w:val="007909E8"/>
    <w:rsid w:val="00790A15"/>
    <w:rsid w:val="00790A45"/>
    <w:rsid w:val="00790A46"/>
    <w:rsid w:val="00790A5F"/>
    <w:rsid w:val="00790B16"/>
    <w:rsid w:val="00790B1A"/>
    <w:rsid w:val="00790BCD"/>
    <w:rsid w:val="00790C10"/>
    <w:rsid w:val="00790C43"/>
    <w:rsid w:val="00790C4A"/>
    <w:rsid w:val="00790C9F"/>
    <w:rsid w:val="00790CAD"/>
    <w:rsid w:val="00790CCA"/>
    <w:rsid w:val="00790D32"/>
    <w:rsid w:val="00790D45"/>
    <w:rsid w:val="00790D56"/>
    <w:rsid w:val="00790DE4"/>
    <w:rsid w:val="00790DE7"/>
    <w:rsid w:val="00790E10"/>
    <w:rsid w:val="00790E56"/>
    <w:rsid w:val="00790E7D"/>
    <w:rsid w:val="00790EEE"/>
    <w:rsid w:val="00790EF2"/>
    <w:rsid w:val="00790F15"/>
    <w:rsid w:val="00790F2A"/>
    <w:rsid w:val="00790F6F"/>
    <w:rsid w:val="00790F74"/>
    <w:rsid w:val="00790FB2"/>
    <w:rsid w:val="00790FD2"/>
    <w:rsid w:val="00791011"/>
    <w:rsid w:val="0079103E"/>
    <w:rsid w:val="007910A7"/>
    <w:rsid w:val="007910EC"/>
    <w:rsid w:val="00791123"/>
    <w:rsid w:val="00791124"/>
    <w:rsid w:val="00791157"/>
    <w:rsid w:val="0079117A"/>
    <w:rsid w:val="007911D6"/>
    <w:rsid w:val="007911D8"/>
    <w:rsid w:val="007911DE"/>
    <w:rsid w:val="0079120E"/>
    <w:rsid w:val="0079121A"/>
    <w:rsid w:val="0079125F"/>
    <w:rsid w:val="00791272"/>
    <w:rsid w:val="0079127D"/>
    <w:rsid w:val="007912A7"/>
    <w:rsid w:val="007912AE"/>
    <w:rsid w:val="007912B7"/>
    <w:rsid w:val="007912C0"/>
    <w:rsid w:val="007912D8"/>
    <w:rsid w:val="007912F6"/>
    <w:rsid w:val="007912FD"/>
    <w:rsid w:val="00791332"/>
    <w:rsid w:val="00791373"/>
    <w:rsid w:val="0079137F"/>
    <w:rsid w:val="0079138D"/>
    <w:rsid w:val="007913F2"/>
    <w:rsid w:val="0079143D"/>
    <w:rsid w:val="007914B4"/>
    <w:rsid w:val="007914B6"/>
    <w:rsid w:val="007914C1"/>
    <w:rsid w:val="007914CC"/>
    <w:rsid w:val="007914DF"/>
    <w:rsid w:val="007914E5"/>
    <w:rsid w:val="00791570"/>
    <w:rsid w:val="0079157B"/>
    <w:rsid w:val="00791581"/>
    <w:rsid w:val="007915AA"/>
    <w:rsid w:val="007915E8"/>
    <w:rsid w:val="00791616"/>
    <w:rsid w:val="00791621"/>
    <w:rsid w:val="00791656"/>
    <w:rsid w:val="00791663"/>
    <w:rsid w:val="007916A6"/>
    <w:rsid w:val="007916D7"/>
    <w:rsid w:val="00791737"/>
    <w:rsid w:val="00791765"/>
    <w:rsid w:val="00791769"/>
    <w:rsid w:val="00791794"/>
    <w:rsid w:val="007917A5"/>
    <w:rsid w:val="0079181D"/>
    <w:rsid w:val="00791887"/>
    <w:rsid w:val="00791894"/>
    <w:rsid w:val="007918A6"/>
    <w:rsid w:val="007918BD"/>
    <w:rsid w:val="007918E9"/>
    <w:rsid w:val="00791904"/>
    <w:rsid w:val="0079193A"/>
    <w:rsid w:val="00791992"/>
    <w:rsid w:val="007919C6"/>
    <w:rsid w:val="007919CD"/>
    <w:rsid w:val="007919DA"/>
    <w:rsid w:val="00791A38"/>
    <w:rsid w:val="00791A76"/>
    <w:rsid w:val="00791A91"/>
    <w:rsid w:val="00791ACE"/>
    <w:rsid w:val="00791B24"/>
    <w:rsid w:val="00791B36"/>
    <w:rsid w:val="00791B3A"/>
    <w:rsid w:val="00791BBC"/>
    <w:rsid w:val="00791BFA"/>
    <w:rsid w:val="00791C1E"/>
    <w:rsid w:val="00791C1F"/>
    <w:rsid w:val="00791CE3"/>
    <w:rsid w:val="00791CFF"/>
    <w:rsid w:val="00791D15"/>
    <w:rsid w:val="00791D28"/>
    <w:rsid w:val="00791D53"/>
    <w:rsid w:val="00791D58"/>
    <w:rsid w:val="00791D89"/>
    <w:rsid w:val="00791DB1"/>
    <w:rsid w:val="00791DD0"/>
    <w:rsid w:val="00791DD7"/>
    <w:rsid w:val="00791DF6"/>
    <w:rsid w:val="00791E53"/>
    <w:rsid w:val="00791F00"/>
    <w:rsid w:val="00791F2F"/>
    <w:rsid w:val="00791F58"/>
    <w:rsid w:val="00791F5F"/>
    <w:rsid w:val="00791F76"/>
    <w:rsid w:val="00791F7F"/>
    <w:rsid w:val="00791F93"/>
    <w:rsid w:val="00791F9F"/>
    <w:rsid w:val="00791FBC"/>
    <w:rsid w:val="00791FF0"/>
    <w:rsid w:val="00792000"/>
    <w:rsid w:val="0079201E"/>
    <w:rsid w:val="00792022"/>
    <w:rsid w:val="00792069"/>
    <w:rsid w:val="00792082"/>
    <w:rsid w:val="007920A1"/>
    <w:rsid w:val="007920C7"/>
    <w:rsid w:val="007920FB"/>
    <w:rsid w:val="00792111"/>
    <w:rsid w:val="0079216E"/>
    <w:rsid w:val="007921CB"/>
    <w:rsid w:val="007921FA"/>
    <w:rsid w:val="0079225F"/>
    <w:rsid w:val="00792284"/>
    <w:rsid w:val="00792305"/>
    <w:rsid w:val="00792334"/>
    <w:rsid w:val="0079235D"/>
    <w:rsid w:val="00792370"/>
    <w:rsid w:val="00792374"/>
    <w:rsid w:val="0079238B"/>
    <w:rsid w:val="007923B0"/>
    <w:rsid w:val="007923F5"/>
    <w:rsid w:val="00792413"/>
    <w:rsid w:val="00792417"/>
    <w:rsid w:val="00792444"/>
    <w:rsid w:val="007924C9"/>
    <w:rsid w:val="007924E3"/>
    <w:rsid w:val="00792532"/>
    <w:rsid w:val="00792542"/>
    <w:rsid w:val="0079258C"/>
    <w:rsid w:val="00792599"/>
    <w:rsid w:val="0079259B"/>
    <w:rsid w:val="007925AE"/>
    <w:rsid w:val="007925B9"/>
    <w:rsid w:val="007925D9"/>
    <w:rsid w:val="007925EA"/>
    <w:rsid w:val="007925ED"/>
    <w:rsid w:val="007925F9"/>
    <w:rsid w:val="0079267D"/>
    <w:rsid w:val="00792699"/>
    <w:rsid w:val="007926B2"/>
    <w:rsid w:val="007926CA"/>
    <w:rsid w:val="007926D3"/>
    <w:rsid w:val="0079271D"/>
    <w:rsid w:val="007927F9"/>
    <w:rsid w:val="007927FB"/>
    <w:rsid w:val="00792839"/>
    <w:rsid w:val="00792852"/>
    <w:rsid w:val="00792861"/>
    <w:rsid w:val="00792889"/>
    <w:rsid w:val="0079289F"/>
    <w:rsid w:val="0079292A"/>
    <w:rsid w:val="00792968"/>
    <w:rsid w:val="007929A0"/>
    <w:rsid w:val="007929B4"/>
    <w:rsid w:val="007929CC"/>
    <w:rsid w:val="007929D3"/>
    <w:rsid w:val="007929F4"/>
    <w:rsid w:val="00792A1D"/>
    <w:rsid w:val="00792ABE"/>
    <w:rsid w:val="00792B1E"/>
    <w:rsid w:val="00792B20"/>
    <w:rsid w:val="00792C1C"/>
    <w:rsid w:val="00792C50"/>
    <w:rsid w:val="00792C76"/>
    <w:rsid w:val="00792C9E"/>
    <w:rsid w:val="00792CB5"/>
    <w:rsid w:val="00792CE0"/>
    <w:rsid w:val="00792D22"/>
    <w:rsid w:val="00792D23"/>
    <w:rsid w:val="00792D3A"/>
    <w:rsid w:val="00792D4A"/>
    <w:rsid w:val="00792D54"/>
    <w:rsid w:val="00792DDB"/>
    <w:rsid w:val="00792DFD"/>
    <w:rsid w:val="00792EA0"/>
    <w:rsid w:val="00792EA5"/>
    <w:rsid w:val="00792EB5"/>
    <w:rsid w:val="00792ED4"/>
    <w:rsid w:val="00792F06"/>
    <w:rsid w:val="00792F1A"/>
    <w:rsid w:val="00792F6D"/>
    <w:rsid w:val="00792F84"/>
    <w:rsid w:val="00792F89"/>
    <w:rsid w:val="00792F9D"/>
    <w:rsid w:val="00792FA0"/>
    <w:rsid w:val="00792FBF"/>
    <w:rsid w:val="00792FCC"/>
    <w:rsid w:val="0079300A"/>
    <w:rsid w:val="00793047"/>
    <w:rsid w:val="0079307B"/>
    <w:rsid w:val="007930A1"/>
    <w:rsid w:val="00793101"/>
    <w:rsid w:val="0079312A"/>
    <w:rsid w:val="00793159"/>
    <w:rsid w:val="00793167"/>
    <w:rsid w:val="00793172"/>
    <w:rsid w:val="00793184"/>
    <w:rsid w:val="0079319C"/>
    <w:rsid w:val="0079321A"/>
    <w:rsid w:val="0079324F"/>
    <w:rsid w:val="0079325A"/>
    <w:rsid w:val="007932F9"/>
    <w:rsid w:val="00793308"/>
    <w:rsid w:val="00793337"/>
    <w:rsid w:val="0079334C"/>
    <w:rsid w:val="00793354"/>
    <w:rsid w:val="0079335A"/>
    <w:rsid w:val="00793392"/>
    <w:rsid w:val="007933B3"/>
    <w:rsid w:val="0079349C"/>
    <w:rsid w:val="007935AE"/>
    <w:rsid w:val="0079362E"/>
    <w:rsid w:val="00793645"/>
    <w:rsid w:val="007936CF"/>
    <w:rsid w:val="00793733"/>
    <w:rsid w:val="0079377D"/>
    <w:rsid w:val="0079379E"/>
    <w:rsid w:val="007937AA"/>
    <w:rsid w:val="0079380E"/>
    <w:rsid w:val="0079386A"/>
    <w:rsid w:val="007938A4"/>
    <w:rsid w:val="007938C5"/>
    <w:rsid w:val="007938C7"/>
    <w:rsid w:val="007938E2"/>
    <w:rsid w:val="007938E5"/>
    <w:rsid w:val="0079393B"/>
    <w:rsid w:val="0079397B"/>
    <w:rsid w:val="007939E3"/>
    <w:rsid w:val="00793A42"/>
    <w:rsid w:val="00793A43"/>
    <w:rsid w:val="00793A58"/>
    <w:rsid w:val="00793AC6"/>
    <w:rsid w:val="00793B74"/>
    <w:rsid w:val="00793BBA"/>
    <w:rsid w:val="00793CA7"/>
    <w:rsid w:val="00793CDE"/>
    <w:rsid w:val="00793DC7"/>
    <w:rsid w:val="00793DF9"/>
    <w:rsid w:val="00793E03"/>
    <w:rsid w:val="00793E81"/>
    <w:rsid w:val="00793EC2"/>
    <w:rsid w:val="00793ED1"/>
    <w:rsid w:val="00793F2A"/>
    <w:rsid w:val="00793F4B"/>
    <w:rsid w:val="00793F4C"/>
    <w:rsid w:val="00793F4E"/>
    <w:rsid w:val="00793F55"/>
    <w:rsid w:val="00793F9C"/>
    <w:rsid w:val="00793FD4"/>
    <w:rsid w:val="0079400A"/>
    <w:rsid w:val="00794012"/>
    <w:rsid w:val="00794040"/>
    <w:rsid w:val="00794067"/>
    <w:rsid w:val="00794094"/>
    <w:rsid w:val="007940B2"/>
    <w:rsid w:val="007940B6"/>
    <w:rsid w:val="007940FE"/>
    <w:rsid w:val="0079410F"/>
    <w:rsid w:val="00794178"/>
    <w:rsid w:val="00794198"/>
    <w:rsid w:val="007941A2"/>
    <w:rsid w:val="007941CD"/>
    <w:rsid w:val="007941DE"/>
    <w:rsid w:val="0079421B"/>
    <w:rsid w:val="00794221"/>
    <w:rsid w:val="00794266"/>
    <w:rsid w:val="0079426A"/>
    <w:rsid w:val="007942FE"/>
    <w:rsid w:val="00794343"/>
    <w:rsid w:val="00794366"/>
    <w:rsid w:val="00794381"/>
    <w:rsid w:val="007943B5"/>
    <w:rsid w:val="007943B7"/>
    <w:rsid w:val="0079441C"/>
    <w:rsid w:val="00794420"/>
    <w:rsid w:val="00794499"/>
    <w:rsid w:val="007944B1"/>
    <w:rsid w:val="007944D4"/>
    <w:rsid w:val="007944E8"/>
    <w:rsid w:val="00794536"/>
    <w:rsid w:val="00794555"/>
    <w:rsid w:val="0079455E"/>
    <w:rsid w:val="00794564"/>
    <w:rsid w:val="0079458E"/>
    <w:rsid w:val="007945CC"/>
    <w:rsid w:val="007945DA"/>
    <w:rsid w:val="007945F8"/>
    <w:rsid w:val="00794617"/>
    <w:rsid w:val="00794638"/>
    <w:rsid w:val="0079468E"/>
    <w:rsid w:val="00794692"/>
    <w:rsid w:val="007946E3"/>
    <w:rsid w:val="007946F7"/>
    <w:rsid w:val="00794703"/>
    <w:rsid w:val="00794713"/>
    <w:rsid w:val="00794724"/>
    <w:rsid w:val="007947A0"/>
    <w:rsid w:val="0079484E"/>
    <w:rsid w:val="00794852"/>
    <w:rsid w:val="0079486D"/>
    <w:rsid w:val="00794876"/>
    <w:rsid w:val="007948A6"/>
    <w:rsid w:val="007948C0"/>
    <w:rsid w:val="00794913"/>
    <w:rsid w:val="00794945"/>
    <w:rsid w:val="00794972"/>
    <w:rsid w:val="0079498F"/>
    <w:rsid w:val="007949D2"/>
    <w:rsid w:val="007949E0"/>
    <w:rsid w:val="007949F9"/>
    <w:rsid w:val="00794A6B"/>
    <w:rsid w:val="00794A8D"/>
    <w:rsid w:val="00794AAC"/>
    <w:rsid w:val="00794AEB"/>
    <w:rsid w:val="00794B28"/>
    <w:rsid w:val="00794B8C"/>
    <w:rsid w:val="00794BA5"/>
    <w:rsid w:val="00794BB0"/>
    <w:rsid w:val="00794BBF"/>
    <w:rsid w:val="00794BF0"/>
    <w:rsid w:val="00794C0D"/>
    <w:rsid w:val="00794C70"/>
    <w:rsid w:val="00794CAC"/>
    <w:rsid w:val="00794CF2"/>
    <w:rsid w:val="00794D40"/>
    <w:rsid w:val="00794D4C"/>
    <w:rsid w:val="00794E1B"/>
    <w:rsid w:val="00794E1C"/>
    <w:rsid w:val="00794EB2"/>
    <w:rsid w:val="00794EE7"/>
    <w:rsid w:val="00794FC1"/>
    <w:rsid w:val="00795017"/>
    <w:rsid w:val="00795032"/>
    <w:rsid w:val="0079503A"/>
    <w:rsid w:val="0079503B"/>
    <w:rsid w:val="0079506C"/>
    <w:rsid w:val="0079507E"/>
    <w:rsid w:val="00795103"/>
    <w:rsid w:val="00795145"/>
    <w:rsid w:val="00795167"/>
    <w:rsid w:val="007951B9"/>
    <w:rsid w:val="007951EE"/>
    <w:rsid w:val="007951F2"/>
    <w:rsid w:val="00795216"/>
    <w:rsid w:val="00795325"/>
    <w:rsid w:val="0079535B"/>
    <w:rsid w:val="0079540E"/>
    <w:rsid w:val="007954AE"/>
    <w:rsid w:val="007954D2"/>
    <w:rsid w:val="00795577"/>
    <w:rsid w:val="00795581"/>
    <w:rsid w:val="007955AF"/>
    <w:rsid w:val="007955F9"/>
    <w:rsid w:val="00795606"/>
    <w:rsid w:val="00795622"/>
    <w:rsid w:val="007956C5"/>
    <w:rsid w:val="007956E8"/>
    <w:rsid w:val="0079570D"/>
    <w:rsid w:val="00795772"/>
    <w:rsid w:val="007957C8"/>
    <w:rsid w:val="007957D7"/>
    <w:rsid w:val="007957D9"/>
    <w:rsid w:val="007957E8"/>
    <w:rsid w:val="00795801"/>
    <w:rsid w:val="00795827"/>
    <w:rsid w:val="0079583A"/>
    <w:rsid w:val="00795849"/>
    <w:rsid w:val="0079589F"/>
    <w:rsid w:val="007958BC"/>
    <w:rsid w:val="007958F4"/>
    <w:rsid w:val="00795938"/>
    <w:rsid w:val="007959AC"/>
    <w:rsid w:val="00795A4E"/>
    <w:rsid w:val="00795AB6"/>
    <w:rsid w:val="00795AE2"/>
    <w:rsid w:val="00795B09"/>
    <w:rsid w:val="00795B7C"/>
    <w:rsid w:val="00795BB8"/>
    <w:rsid w:val="00795BCF"/>
    <w:rsid w:val="00795C4B"/>
    <w:rsid w:val="00795CC1"/>
    <w:rsid w:val="00795CDC"/>
    <w:rsid w:val="00795D33"/>
    <w:rsid w:val="00795D62"/>
    <w:rsid w:val="00795D6F"/>
    <w:rsid w:val="00795D9D"/>
    <w:rsid w:val="00795DBA"/>
    <w:rsid w:val="00795E01"/>
    <w:rsid w:val="00795E24"/>
    <w:rsid w:val="00795E2D"/>
    <w:rsid w:val="00795E6A"/>
    <w:rsid w:val="00795E8A"/>
    <w:rsid w:val="00795E94"/>
    <w:rsid w:val="00795F03"/>
    <w:rsid w:val="00795F04"/>
    <w:rsid w:val="00795F5C"/>
    <w:rsid w:val="00796069"/>
    <w:rsid w:val="0079606F"/>
    <w:rsid w:val="00796074"/>
    <w:rsid w:val="007960DE"/>
    <w:rsid w:val="00796117"/>
    <w:rsid w:val="0079615F"/>
    <w:rsid w:val="0079617D"/>
    <w:rsid w:val="007961E6"/>
    <w:rsid w:val="0079623E"/>
    <w:rsid w:val="00796251"/>
    <w:rsid w:val="00796260"/>
    <w:rsid w:val="00796280"/>
    <w:rsid w:val="00796281"/>
    <w:rsid w:val="0079629D"/>
    <w:rsid w:val="0079632A"/>
    <w:rsid w:val="00796351"/>
    <w:rsid w:val="0079636A"/>
    <w:rsid w:val="00796390"/>
    <w:rsid w:val="007963BB"/>
    <w:rsid w:val="007963BC"/>
    <w:rsid w:val="007963E3"/>
    <w:rsid w:val="007963EE"/>
    <w:rsid w:val="00796451"/>
    <w:rsid w:val="007964A3"/>
    <w:rsid w:val="007964D0"/>
    <w:rsid w:val="007965A6"/>
    <w:rsid w:val="007965F1"/>
    <w:rsid w:val="007965FF"/>
    <w:rsid w:val="0079661B"/>
    <w:rsid w:val="0079666D"/>
    <w:rsid w:val="00796677"/>
    <w:rsid w:val="007966BB"/>
    <w:rsid w:val="007966C1"/>
    <w:rsid w:val="007966E2"/>
    <w:rsid w:val="007966F0"/>
    <w:rsid w:val="0079672B"/>
    <w:rsid w:val="00796734"/>
    <w:rsid w:val="00796741"/>
    <w:rsid w:val="00796751"/>
    <w:rsid w:val="00796826"/>
    <w:rsid w:val="0079683F"/>
    <w:rsid w:val="0079684E"/>
    <w:rsid w:val="00796878"/>
    <w:rsid w:val="007968CA"/>
    <w:rsid w:val="00796949"/>
    <w:rsid w:val="007969FC"/>
    <w:rsid w:val="00796A1C"/>
    <w:rsid w:val="00796A47"/>
    <w:rsid w:val="00796A88"/>
    <w:rsid w:val="00796AC3"/>
    <w:rsid w:val="00796AFE"/>
    <w:rsid w:val="00796B51"/>
    <w:rsid w:val="00796B89"/>
    <w:rsid w:val="00796BA0"/>
    <w:rsid w:val="00796C45"/>
    <w:rsid w:val="00796C54"/>
    <w:rsid w:val="00796C7C"/>
    <w:rsid w:val="00796C89"/>
    <w:rsid w:val="00796CF2"/>
    <w:rsid w:val="00796D72"/>
    <w:rsid w:val="00796D75"/>
    <w:rsid w:val="00796D79"/>
    <w:rsid w:val="00796D94"/>
    <w:rsid w:val="00796D9C"/>
    <w:rsid w:val="00796E27"/>
    <w:rsid w:val="00796EC0"/>
    <w:rsid w:val="00796F1A"/>
    <w:rsid w:val="00796F5C"/>
    <w:rsid w:val="00796F9B"/>
    <w:rsid w:val="0079700B"/>
    <w:rsid w:val="0079702B"/>
    <w:rsid w:val="00797041"/>
    <w:rsid w:val="00797052"/>
    <w:rsid w:val="00797053"/>
    <w:rsid w:val="00797098"/>
    <w:rsid w:val="007970B4"/>
    <w:rsid w:val="007970F6"/>
    <w:rsid w:val="00797110"/>
    <w:rsid w:val="00797151"/>
    <w:rsid w:val="0079715E"/>
    <w:rsid w:val="0079718E"/>
    <w:rsid w:val="00797199"/>
    <w:rsid w:val="0079721B"/>
    <w:rsid w:val="00797229"/>
    <w:rsid w:val="007972AC"/>
    <w:rsid w:val="007972B1"/>
    <w:rsid w:val="007972B4"/>
    <w:rsid w:val="007972E0"/>
    <w:rsid w:val="00797339"/>
    <w:rsid w:val="0079736F"/>
    <w:rsid w:val="00797383"/>
    <w:rsid w:val="007973A7"/>
    <w:rsid w:val="007973E7"/>
    <w:rsid w:val="007973F1"/>
    <w:rsid w:val="00797464"/>
    <w:rsid w:val="0079748F"/>
    <w:rsid w:val="007974F4"/>
    <w:rsid w:val="00797528"/>
    <w:rsid w:val="0079752C"/>
    <w:rsid w:val="00797556"/>
    <w:rsid w:val="007975C4"/>
    <w:rsid w:val="007975F1"/>
    <w:rsid w:val="007975F4"/>
    <w:rsid w:val="0079760C"/>
    <w:rsid w:val="00797612"/>
    <w:rsid w:val="0079764F"/>
    <w:rsid w:val="00797656"/>
    <w:rsid w:val="00797661"/>
    <w:rsid w:val="00797759"/>
    <w:rsid w:val="00797765"/>
    <w:rsid w:val="00797781"/>
    <w:rsid w:val="0079779C"/>
    <w:rsid w:val="007977E4"/>
    <w:rsid w:val="00797816"/>
    <w:rsid w:val="00797886"/>
    <w:rsid w:val="00797904"/>
    <w:rsid w:val="00797922"/>
    <w:rsid w:val="00797986"/>
    <w:rsid w:val="00797995"/>
    <w:rsid w:val="007979B5"/>
    <w:rsid w:val="007979FE"/>
    <w:rsid w:val="00797A06"/>
    <w:rsid w:val="00797A75"/>
    <w:rsid w:val="00797A77"/>
    <w:rsid w:val="00797A7A"/>
    <w:rsid w:val="00797A94"/>
    <w:rsid w:val="00797AE0"/>
    <w:rsid w:val="00797AFD"/>
    <w:rsid w:val="00797B5D"/>
    <w:rsid w:val="00797B72"/>
    <w:rsid w:val="00797BB0"/>
    <w:rsid w:val="00797BB3"/>
    <w:rsid w:val="00797BE2"/>
    <w:rsid w:val="00797C29"/>
    <w:rsid w:val="00797C8B"/>
    <w:rsid w:val="00797CBD"/>
    <w:rsid w:val="00797CCC"/>
    <w:rsid w:val="00797CD1"/>
    <w:rsid w:val="00797CF0"/>
    <w:rsid w:val="00797D29"/>
    <w:rsid w:val="00797D76"/>
    <w:rsid w:val="00797DF7"/>
    <w:rsid w:val="00797E25"/>
    <w:rsid w:val="00797E2C"/>
    <w:rsid w:val="00797E7E"/>
    <w:rsid w:val="00797E92"/>
    <w:rsid w:val="00797EA0"/>
    <w:rsid w:val="00797EDC"/>
    <w:rsid w:val="00797EE9"/>
    <w:rsid w:val="00797F0D"/>
    <w:rsid w:val="00797F19"/>
    <w:rsid w:val="00797F84"/>
    <w:rsid w:val="00797F92"/>
    <w:rsid w:val="007A0023"/>
    <w:rsid w:val="007A0029"/>
    <w:rsid w:val="007A002F"/>
    <w:rsid w:val="007A004B"/>
    <w:rsid w:val="007A0090"/>
    <w:rsid w:val="007A00AE"/>
    <w:rsid w:val="007A00D9"/>
    <w:rsid w:val="007A0110"/>
    <w:rsid w:val="007A0189"/>
    <w:rsid w:val="007A0192"/>
    <w:rsid w:val="007A019C"/>
    <w:rsid w:val="007A01DD"/>
    <w:rsid w:val="007A021C"/>
    <w:rsid w:val="007A030A"/>
    <w:rsid w:val="007A0340"/>
    <w:rsid w:val="007A0353"/>
    <w:rsid w:val="007A0371"/>
    <w:rsid w:val="007A03B8"/>
    <w:rsid w:val="007A03E0"/>
    <w:rsid w:val="007A0400"/>
    <w:rsid w:val="007A0404"/>
    <w:rsid w:val="007A0499"/>
    <w:rsid w:val="007A049B"/>
    <w:rsid w:val="007A050F"/>
    <w:rsid w:val="007A0533"/>
    <w:rsid w:val="007A053A"/>
    <w:rsid w:val="007A054F"/>
    <w:rsid w:val="007A0595"/>
    <w:rsid w:val="007A05B2"/>
    <w:rsid w:val="007A05B5"/>
    <w:rsid w:val="007A05BD"/>
    <w:rsid w:val="007A0604"/>
    <w:rsid w:val="007A0679"/>
    <w:rsid w:val="007A06BF"/>
    <w:rsid w:val="007A0760"/>
    <w:rsid w:val="007A0779"/>
    <w:rsid w:val="007A0797"/>
    <w:rsid w:val="007A0843"/>
    <w:rsid w:val="007A0852"/>
    <w:rsid w:val="007A0867"/>
    <w:rsid w:val="007A0873"/>
    <w:rsid w:val="007A087C"/>
    <w:rsid w:val="007A091F"/>
    <w:rsid w:val="007A09C7"/>
    <w:rsid w:val="007A0A01"/>
    <w:rsid w:val="007A0A14"/>
    <w:rsid w:val="007A0A52"/>
    <w:rsid w:val="007A0AB4"/>
    <w:rsid w:val="007A0AB9"/>
    <w:rsid w:val="007A0AD1"/>
    <w:rsid w:val="007A0AEB"/>
    <w:rsid w:val="007A0AEC"/>
    <w:rsid w:val="007A0B2A"/>
    <w:rsid w:val="007A0B4C"/>
    <w:rsid w:val="007A0B66"/>
    <w:rsid w:val="007A0B7A"/>
    <w:rsid w:val="007A0B9A"/>
    <w:rsid w:val="007A0BFD"/>
    <w:rsid w:val="007A0C97"/>
    <w:rsid w:val="007A0CAF"/>
    <w:rsid w:val="007A0CF5"/>
    <w:rsid w:val="007A0D58"/>
    <w:rsid w:val="007A0D81"/>
    <w:rsid w:val="007A0D82"/>
    <w:rsid w:val="007A0D97"/>
    <w:rsid w:val="007A0DBA"/>
    <w:rsid w:val="007A0E1B"/>
    <w:rsid w:val="007A0E25"/>
    <w:rsid w:val="007A0E46"/>
    <w:rsid w:val="007A0E5D"/>
    <w:rsid w:val="007A0E8E"/>
    <w:rsid w:val="007A0EA9"/>
    <w:rsid w:val="007A0EC1"/>
    <w:rsid w:val="007A0EC5"/>
    <w:rsid w:val="007A0EC8"/>
    <w:rsid w:val="007A0EDC"/>
    <w:rsid w:val="007A0F3F"/>
    <w:rsid w:val="007A0F52"/>
    <w:rsid w:val="007A0FCD"/>
    <w:rsid w:val="007A0FE5"/>
    <w:rsid w:val="007A10BF"/>
    <w:rsid w:val="007A11D0"/>
    <w:rsid w:val="007A11D6"/>
    <w:rsid w:val="007A1212"/>
    <w:rsid w:val="007A1216"/>
    <w:rsid w:val="007A129C"/>
    <w:rsid w:val="007A12BE"/>
    <w:rsid w:val="007A130B"/>
    <w:rsid w:val="007A1363"/>
    <w:rsid w:val="007A1382"/>
    <w:rsid w:val="007A1394"/>
    <w:rsid w:val="007A13A0"/>
    <w:rsid w:val="007A1428"/>
    <w:rsid w:val="007A1486"/>
    <w:rsid w:val="007A14DA"/>
    <w:rsid w:val="007A14E0"/>
    <w:rsid w:val="007A1509"/>
    <w:rsid w:val="007A15BA"/>
    <w:rsid w:val="007A16A4"/>
    <w:rsid w:val="007A16EF"/>
    <w:rsid w:val="007A173E"/>
    <w:rsid w:val="007A178B"/>
    <w:rsid w:val="007A1816"/>
    <w:rsid w:val="007A183E"/>
    <w:rsid w:val="007A186C"/>
    <w:rsid w:val="007A188E"/>
    <w:rsid w:val="007A18F3"/>
    <w:rsid w:val="007A194A"/>
    <w:rsid w:val="007A1964"/>
    <w:rsid w:val="007A1970"/>
    <w:rsid w:val="007A199A"/>
    <w:rsid w:val="007A19C9"/>
    <w:rsid w:val="007A1A19"/>
    <w:rsid w:val="007A1A41"/>
    <w:rsid w:val="007A1A5D"/>
    <w:rsid w:val="007A1AEF"/>
    <w:rsid w:val="007A1AF1"/>
    <w:rsid w:val="007A1B65"/>
    <w:rsid w:val="007A1B77"/>
    <w:rsid w:val="007A1B93"/>
    <w:rsid w:val="007A1BCD"/>
    <w:rsid w:val="007A1BE8"/>
    <w:rsid w:val="007A1C16"/>
    <w:rsid w:val="007A1CF0"/>
    <w:rsid w:val="007A1CF9"/>
    <w:rsid w:val="007A1D02"/>
    <w:rsid w:val="007A1D5C"/>
    <w:rsid w:val="007A1D91"/>
    <w:rsid w:val="007A1DE0"/>
    <w:rsid w:val="007A1DE1"/>
    <w:rsid w:val="007A1E03"/>
    <w:rsid w:val="007A1E5C"/>
    <w:rsid w:val="007A1E6B"/>
    <w:rsid w:val="007A1E6E"/>
    <w:rsid w:val="007A1EB0"/>
    <w:rsid w:val="007A1ECF"/>
    <w:rsid w:val="007A1F89"/>
    <w:rsid w:val="007A1FBD"/>
    <w:rsid w:val="007A1FC5"/>
    <w:rsid w:val="007A2062"/>
    <w:rsid w:val="007A2080"/>
    <w:rsid w:val="007A208E"/>
    <w:rsid w:val="007A2095"/>
    <w:rsid w:val="007A20A3"/>
    <w:rsid w:val="007A20A4"/>
    <w:rsid w:val="007A20DE"/>
    <w:rsid w:val="007A2184"/>
    <w:rsid w:val="007A2190"/>
    <w:rsid w:val="007A21E3"/>
    <w:rsid w:val="007A2203"/>
    <w:rsid w:val="007A2259"/>
    <w:rsid w:val="007A2276"/>
    <w:rsid w:val="007A22EA"/>
    <w:rsid w:val="007A2309"/>
    <w:rsid w:val="007A2323"/>
    <w:rsid w:val="007A2325"/>
    <w:rsid w:val="007A2363"/>
    <w:rsid w:val="007A239D"/>
    <w:rsid w:val="007A23E6"/>
    <w:rsid w:val="007A2426"/>
    <w:rsid w:val="007A2428"/>
    <w:rsid w:val="007A243A"/>
    <w:rsid w:val="007A248E"/>
    <w:rsid w:val="007A2491"/>
    <w:rsid w:val="007A24A5"/>
    <w:rsid w:val="007A24F5"/>
    <w:rsid w:val="007A2536"/>
    <w:rsid w:val="007A2623"/>
    <w:rsid w:val="007A2644"/>
    <w:rsid w:val="007A267D"/>
    <w:rsid w:val="007A26CF"/>
    <w:rsid w:val="007A2701"/>
    <w:rsid w:val="007A2751"/>
    <w:rsid w:val="007A27A2"/>
    <w:rsid w:val="007A27B8"/>
    <w:rsid w:val="007A27E7"/>
    <w:rsid w:val="007A27F2"/>
    <w:rsid w:val="007A2801"/>
    <w:rsid w:val="007A281E"/>
    <w:rsid w:val="007A282F"/>
    <w:rsid w:val="007A2834"/>
    <w:rsid w:val="007A2875"/>
    <w:rsid w:val="007A2894"/>
    <w:rsid w:val="007A28A3"/>
    <w:rsid w:val="007A2919"/>
    <w:rsid w:val="007A2957"/>
    <w:rsid w:val="007A29B6"/>
    <w:rsid w:val="007A29D7"/>
    <w:rsid w:val="007A29EE"/>
    <w:rsid w:val="007A2AAC"/>
    <w:rsid w:val="007A2AB4"/>
    <w:rsid w:val="007A2AEB"/>
    <w:rsid w:val="007A2AF1"/>
    <w:rsid w:val="007A2B78"/>
    <w:rsid w:val="007A2BAD"/>
    <w:rsid w:val="007A2BB0"/>
    <w:rsid w:val="007A2BF1"/>
    <w:rsid w:val="007A2CFB"/>
    <w:rsid w:val="007A2D04"/>
    <w:rsid w:val="007A2D87"/>
    <w:rsid w:val="007A2D8F"/>
    <w:rsid w:val="007A2DEE"/>
    <w:rsid w:val="007A2DF5"/>
    <w:rsid w:val="007A2E11"/>
    <w:rsid w:val="007A2E72"/>
    <w:rsid w:val="007A2E96"/>
    <w:rsid w:val="007A2F50"/>
    <w:rsid w:val="007A30A1"/>
    <w:rsid w:val="007A30BF"/>
    <w:rsid w:val="007A30CA"/>
    <w:rsid w:val="007A30DC"/>
    <w:rsid w:val="007A30F2"/>
    <w:rsid w:val="007A30F5"/>
    <w:rsid w:val="007A3156"/>
    <w:rsid w:val="007A3191"/>
    <w:rsid w:val="007A31A2"/>
    <w:rsid w:val="007A31C2"/>
    <w:rsid w:val="007A31D4"/>
    <w:rsid w:val="007A31EE"/>
    <w:rsid w:val="007A3235"/>
    <w:rsid w:val="007A3243"/>
    <w:rsid w:val="007A3261"/>
    <w:rsid w:val="007A327B"/>
    <w:rsid w:val="007A32AA"/>
    <w:rsid w:val="007A3310"/>
    <w:rsid w:val="007A334A"/>
    <w:rsid w:val="007A334C"/>
    <w:rsid w:val="007A334E"/>
    <w:rsid w:val="007A336C"/>
    <w:rsid w:val="007A33D2"/>
    <w:rsid w:val="007A33FA"/>
    <w:rsid w:val="007A3455"/>
    <w:rsid w:val="007A345B"/>
    <w:rsid w:val="007A347D"/>
    <w:rsid w:val="007A3482"/>
    <w:rsid w:val="007A3496"/>
    <w:rsid w:val="007A34EE"/>
    <w:rsid w:val="007A34FB"/>
    <w:rsid w:val="007A3552"/>
    <w:rsid w:val="007A3574"/>
    <w:rsid w:val="007A35A5"/>
    <w:rsid w:val="007A35C8"/>
    <w:rsid w:val="007A363D"/>
    <w:rsid w:val="007A3693"/>
    <w:rsid w:val="007A36D7"/>
    <w:rsid w:val="007A3781"/>
    <w:rsid w:val="007A379B"/>
    <w:rsid w:val="007A3891"/>
    <w:rsid w:val="007A38B7"/>
    <w:rsid w:val="007A38E1"/>
    <w:rsid w:val="007A38EC"/>
    <w:rsid w:val="007A3908"/>
    <w:rsid w:val="007A3A64"/>
    <w:rsid w:val="007A3A69"/>
    <w:rsid w:val="007A3AA3"/>
    <w:rsid w:val="007A3AB8"/>
    <w:rsid w:val="007A3AE8"/>
    <w:rsid w:val="007A3B1A"/>
    <w:rsid w:val="007A3B86"/>
    <w:rsid w:val="007A3BBC"/>
    <w:rsid w:val="007A3BDB"/>
    <w:rsid w:val="007A3BF2"/>
    <w:rsid w:val="007A3C00"/>
    <w:rsid w:val="007A3C10"/>
    <w:rsid w:val="007A3C1F"/>
    <w:rsid w:val="007A3C56"/>
    <w:rsid w:val="007A3C81"/>
    <w:rsid w:val="007A3C96"/>
    <w:rsid w:val="007A3CB7"/>
    <w:rsid w:val="007A3CB9"/>
    <w:rsid w:val="007A3CC1"/>
    <w:rsid w:val="007A3CD9"/>
    <w:rsid w:val="007A3CDD"/>
    <w:rsid w:val="007A3CE6"/>
    <w:rsid w:val="007A3D60"/>
    <w:rsid w:val="007A3DAE"/>
    <w:rsid w:val="007A3DB6"/>
    <w:rsid w:val="007A3EB0"/>
    <w:rsid w:val="007A3EB1"/>
    <w:rsid w:val="007A3ECB"/>
    <w:rsid w:val="007A3F79"/>
    <w:rsid w:val="007A3FAE"/>
    <w:rsid w:val="007A3FE1"/>
    <w:rsid w:val="007A3FF4"/>
    <w:rsid w:val="007A401B"/>
    <w:rsid w:val="007A404D"/>
    <w:rsid w:val="007A4079"/>
    <w:rsid w:val="007A40BF"/>
    <w:rsid w:val="007A41A2"/>
    <w:rsid w:val="007A41D9"/>
    <w:rsid w:val="007A4202"/>
    <w:rsid w:val="007A420E"/>
    <w:rsid w:val="007A4224"/>
    <w:rsid w:val="007A422A"/>
    <w:rsid w:val="007A427F"/>
    <w:rsid w:val="007A42BC"/>
    <w:rsid w:val="007A42F5"/>
    <w:rsid w:val="007A4349"/>
    <w:rsid w:val="007A4364"/>
    <w:rsid w:val="007A43AD"/>
    <w:rsid w:val="007A43E4"/>
    <w:rsid w:val="007A43F6"/>
    <w:rsid w:val="007A445E"/>
    <w:rsid w:val="007A4478"/>
    <w:rsid w:val="007A449E"/>
    <w:rsid w:val="007A4582"/>
    <w:rsid w:val="007A45BA"/>
    <w:rsid w:val="007A45FC"/>
    <w:rsid w:val="007A4611"/>
    <w:rsid w:val="007A4618"/>
    <w:rsid w:val="007A464B"/>
    <w:rsid w:val="007A464E"/>
    <w:rsid w:val="007A465C"/>
    <w:rsid w:val="007A4669"/>
    <w:rsid w:val="007A4674"/>
    <w:rsid w:val="007A468E"/>
    <w:rsid w:val="007A4693"/>
    <w:rsid w:val="007A46F6"/>
    <w:rsid w:val="007A4704"/>
    <w:rsid w:val="007A4756"/>
    <w:rsid w:val="007A4762"/>
    <w:rsid w:val="007A4835"/>
    <w:rsid w:val="007A4852"/>
    <w:rsid w:val="007A4893"/>
    <w:rsid w:val="007A48C1"/>
    <w:rsid w:val="007A48E6"/>
    <w:rsid w:val="007A4927"/>
    <w:rsid w:val="007A49E1"/>
    <w:rsid w:val="007A49E3"/>
    <w:rsid w:val="007A49FC"/>
    <w:rsid w:val="007A4A16"/>
    <w:rsid w:val="007A4A19"/>
    <w:rsid w:val="007A4AB9"/>
    <w:rsid w:val="007A4AEB"/>
    <w:rsid w:val="007A4B3C"/>
    <w:rsid w:val="007A4BA2"/>
    <w:rsid w:val="007A4BCC"/>
    <w:rsid w:val="007A4C35"/>
    <w:rsid w:val="007A4C57"/>
    <w:rsid w:val="007A4CA8"/>
    <w:rsid w:val="007A4CAD"/>
    <w:rsid w:val="007A4D38"/>
    <w:rsid w:val="007A4D8B"/>
    <w:rsid w:val="007A4DF6"/>
    <w:rsid w:val="007A4DF8"/>
    <w:rsid w:val="007A4E20"/>
    <w:rsid w:val="007A4E3D"/>
    <w:rsid w:val="007A4E90"/>
    <w:rsid w:val="007A4F41"/>
    <w:rsid w:val="007A4F7F"/>
    <w:rsid w:val="007A4FB4"/>
    <w:rsid w:val="007A4FC5"/>
    <w:rsid w:val="007A507E"/>
    <w:rsid w:val="007A50D6"/>
    <w:rsid w:val="007A50E9"/>
    <w:rsid w:val="007A511E"/>
    <w:rsid w:val="007A5179"/>
    <w:rsid w:val="007A517F"/>
    <w:rsid w:val="007A5196"/>
    <w:rsid w:val="007A51BE"/>
    <w:rsid w:val="007A51CB"/>
    <w:rsid w:val="007A51CD"/>
    <w:rsid w:val="007A51E2"/>
    <w:rsid w:val="007A51F5"/>
    <w:rsid w:val="007A5207"/>
    <w:rsid w:val="007A529E"/>
    <w:rsid w:val="007A535C"/>
    <w:rsid w:val="007A53F1"/>
    <w:rsid w:val="007A5405"/>
    <w:rsid w:val="007A5433"/>
    <w:rsid w:val="007A5467"/>
    <w:rsid w:val="007A54C5"/>
    <w:rsid w:val="007A5539"/>
    <w:rsid w:val="007A553E"/>
    <w:rsid w:val="007A5604"/>
    <w:rsid w:val="007A5609"/>
    <w:rsid w:val="007A56E6"/>
    <w:rsid w:val="007A56F0"/>
    <w:rsid w:val="007A5749"/>
    <w:rsid w:val="007A5764"/>
    <w:rsid w:val="007A578E"/>
    <w:rsid w:val="007A5841"/>
    <w:rsid w:val="007A5845"/>
    <w:rsid w:val="007A5847"/>
    <w:rsid w:val="007A5882"/>
    <w:rsid w:val="007A588F"/>
    <w:rsid w:val="007A58F3"/>
    <w:rsid w:val="007A5934"/>
    <w:rsid w:val="007A5975"/>
    <w:rsid w:val="007A5A2B"/>
    <w:rsid w:val="007A5A94"/>
    <w:rsid w:val="007A5ADB"/>
    <w:rsid w:val="007A5B15"/>
    <w:rsid w:val="007A5B1B"/>
    <w:rsid w:val="007A5B26"/>
    <w:rsid w:val="007A5B36"/>
    <w:rsid w:val="007A5B58"/>
    <w:rsid w:val="007A5B60"/>
    <w:rsid w:val="007A5B82"/>
    <w:rsid w:val="007A5C06"/>
    <w:rsid w:val="007A5C46"/>
    <w:rsid w:val="007A5C9F"/>
    <w:rsid w:val="007A5CDA"/>
    <w:rsid w:val="007A5CDB"/>
    <w:rsid w:val="007A5CE7"/>
    <w:rsid w:val="007A5D14"/>
    <w:rsid w:val="007A5D1D"/>
    <w:rsid w:val="007A5D89"/>
    <w:rsid w:val="007A5D9B"/>
    <w:rsid w:val="007A5DD5"/>
    <w:rsid w:val="007A5E67"/>
    <w:rsid w:val="007A5E7E"/>
    <w:rsid w:val="007A5EB3"/>
    <w:rsid w:val="007A5ED4"/>
    <w:rsid w:val="007A5EE2"/>
    <w:rsid w:val="007A5EED"/>
    <w:rsid w:val="007A5F2A"/>
    <w:rsid w:val="007A5F35"/>
    <w:rsid w:val="007A5F88"/>
    <w:rsid w:val="007A5FD6"/>
    <w:rsid w:val="007A5FEF"/>
    <w:rsid w:val="007A60B1"/>
    <w:rsid w:val="007A60DF"/>
    <w:rsid w:val="007A615B"/>
    <w:rsid w:val="007A61AE"/>
    <w:rsid w:val="007A61B2"/>
    <w:rsid w:val="007A6256"/>
    <w:rsid w:val="007A6285"/>
    <w:rsid w:val="007A6295"/>
    <w:rsid w:val="007A62B8"/>
    <w:rsid w:val="007A62BA"/>
    <w:rsid w:val="007A630A"/>
    <w:rsid w:val="007A6381"/>
    <w:rsid w:val="007A6435"/>
    <w:rsid w:val="007A6448"/>
    <w:rsid w:val="007A6464"/>
    <w:rsid w:val="007A64D9"/>
    <w:rsid w:val="007A6551"/>
    <w:rsid w:val="007A6600"/>
    <w:rsid w:val="007A666E"/>
    <w:rsid w:val="007A668C"/>
    <w:rsid w:val="007A66B3"/>
    <w:rsid w:val="007A66C1"/>
    <w:rsid w:val="007A66C2"/>
    <w:rsid w:val="007A66C5"/>
    <w:rsid w:val="007A66DB"/>
    <w:rsid w:val="007A66DD"/>
    <w:rsid w:val="007A66EC"/>
    <w:rsid w:val="007A6707"/>
    <w:rsid w:val="007A670E"/>
    <w:rsid w:val="007A671F"/>
    <w:rsid w:val="007A676B"/>
    <w:rsid w:val="007A678F"/>
    <w:rsid w:val="007A67A7"/>
    <w:rsid w:val="007A67B2"/>
    <w:rsid w:val="007A67DB"/>
    <w:rsid w:val="007A67F9"/>
    <w:rsid w:val="007A6826"/>
    <w:rsid w:val="007A6834"/>
    <w:rsid w:val="007A687B"/>
    <w:rsid w:val="007A6890"/>
    <w:rsid w:val="007A68E8"/>
    <w:rsid w:val="007A690C"/>
    <w:rsid w:val="007A6930"/>
    <w:rsid w:val="007A6942"/>
    <w:rsid w:val="007A695D"/>
    <w:rsid w:val="007A6967"/>
    <w:rsid w:val="007A6989"/>
    <w:rsid w:val="007A69C3"/>
    <w:rsid w:val="007A69CD"/>
    <w:rsid w:val="007A69FA"/>
    <w:rsid w:val="007A6A17"/>
    <w:rsid w:val="007A6A23"/>
    <w:rsid w:val="007A6A9A"/>
    <w:rsid w:val="007A6ABC"/>
    <w:rsid w:val="007A6AF0"/>
    <w:rsid w:val="007A6B34"/>
    <w:rsid w:val="007A6B46"/>
    <w:rsid w:val="007A6B78"/>
    <w:rsid w:val="007A6B8C"/>
    <w:rsid w:val="007A6B90"/>
    <w:rsid w:val="007A6B9A"/>
    <w:rsid w:val="007A6BDB"/>
    <w:rsid w:val="007A6BE8"/>
    <w:rsid w:val="007A6C10"/>
    <w:rsid w:val="007A6CA3"/>
    <w:rsid w:val="007A6D2C"/>
    <w:rsid w:val="007A6D9F"/>
    <w:rsid w:val="007A6DEE"/>
    <w:rsid w:val="007A6E1D"/>
    <w:rsid w:val="007A6E1F"/>
    <w:rsid w:val="007A6E63"/>
    <w:rsid w:val="007A6E79"/>
    <w:rsid w:val="007A6F35"/>
    <w:rsid w:val="007A6F53"/>
    <w:rsid w:val="007A6FB9"/>
    <w:rsid w:val="007A6FBF"/>
    <w:rsid w:val="007A6FEC"/>
    <w:rsid w:val="007A6FF2"/>
    <w:rsid w:val="007A704E"/>
    <w:rsid w:val="007A70AA"/>
    <w:rsid w:val="007A70F2"/>
    <w:rsid w:val="007A70F7"/>
    <w:rsid w:val="007A711F"/>
    <w:rsid w:val="007A713E"/>
    <w:rsid w:val="007A715A"/>
    <w:rsid w:val="007A716B"/>
    <w:rsid w:val="007A71B5"/>
    <w:rsid w:val="007A71B9"/>
    <w:rsid w:val="007A71EE"/>
    <w:rsid w:val="007A7220"/>
    <w:rsid w:val="007A722B"/>
    <w:rsid w:val="007A729A"/>
    <w:rsid w:val="007A72B1"/>
    <w:rsid w:val="007A72C9"/>
    <w:rsid w:val="007A7327"/>
    <w:rsid w:val="007A734C"/>
    <w:rsid w:val="007A735D"/>
    <w:rsid w:val="007A736B"/>
    <w:rsid w:val="007A73B0"/>
    <w:rsid w:val="007A742A"/>
    <w:rsid w:val="007A74AD"/>
    <w:rsid w:val="007A74BA"/>
    <w:rsid w:val="007A74C6"/>
    <w:rsid w:val="007A74D2"/>
    <w:rsid w:val="007A758E"/>
    <w:rsid w:val="007A7598"/>
    <w:rsid w:val="007A759C"/>
    <w:rsid w:val="007A75B0"/>
    <w:rsid w:val="007A75DD"/>
    <w:rsid w:val="007A75FD"/>
    <w:rsid w:val="007A7624"/>
    <w:rsid w:val="007A762C"/>
    <w:rsid w:val="007A7674"/>
    <w:rsid w:val="007A7675"/>
    <w:rsid w:val="007A7692"/>
    <w:rsid w:val="007A76BF"/>
    <w:rsid w:val="007A7758"/>
    <w:rsid w:val="007A775C"/>
    <w:rsid w:val="007A777D"/>
    <w:rsid w:val="007A780F"/>
    <w:rsid w:val="007A78D1"/>
    <w:rsid w:val="007A7955"/>
    <w:rsid w:val="007A79DE"/>
    <w:rsid w:val="007A79F5"/>
    <w:rsid w:val="007A79FD"/>
    <w:rsid w:val="007A7A31"/>
    <w:rsid w:val="007A7A3D"/>
    <w:rsid w:val="007A7A6C"/>
    <w:rsid w:val="007A7A81"/>
    <w:rsid w:val="007A7AC2"/>
    <w:rsid w:val="007A7B0B"/>
    <w:rsid w:val="007A7B72"/>
    <w:rsid w:val="007A7B92"/>
    <w:rsid w:val="007A7C2D"/>
    <w:rsid w:val="007A7C8B"/>
    <w:rsid w:val="007A7CA6"/>
    <w:rsid w:val="007A7CDF"/>
    <w:rsid w:val="007A7D09"/>
    <w:rsid w:val="007A7D37"/>
    <w:rsid w:val="007A7D4F"/>
    <w:rsid w:val="007A7D5B"/>
    <w:rsid w:val="007A7D72"/>
    <w:rsid w:val="007A7D7C"/>
    <w:rsid w:val="007A7DAE"/>
    <w:rsid w:val="007A7E15"/>
    <w:rsid w:val="007A7E76"/>
    <w:rsid w:val="007A7EBC"/>
    <w:rsid w:val="007A7EFE"/>
    <w:rsid w:val="007A7EFF"/>
    <w:rsid w:val="007A7F0B"/>
    <w:rsid w:val="007A7F1E"/>
    <w:rsid w:val="007A7F24"/>
    <w:rsid w:val="007A7F2B"/>
    <w:rsid w:val="007A7FCE"/>
    <w:rsid w:val="007B0003"/>
    <w:rsid w:val="007B0050"/>
    <w:rsid w:val="007B00D9"/>
    <w:rsid w:val="007B014D"/>
    <w:rsid w:val="007B016D"/>
    <w:rsid w:val="007B01A1"/>
    <w:rsid w:val="007B01A2"/>
    <w:rsid w:val="007B01A7"/>
    <w:rsid w:val="007B01B8"/>
    <w:rsid w:val="007B01C8"/>
    <w:rsid w:val="007B0236"/>
    <w:rsid w:val="007B0268"/>
    <w:rsid w:val="007B028A"/>
    <w:rsid w:val="007B0291"/>
    <w:rsid w:val="007B02C0"/>
    <w:rsid w:val="007B0300"/>
    <w:rsid w:val="007B0314"/>
    <w:rsid w:val="007B0321"/>
    <w:rsid w:val="007B0338"/>
    <w:rsid w:val="007B0350"/>
    <w:rsid w:val="007B0362"/>
    <w:rsid w:val="007B0390"/>
    <w:rsid w:val="007B039D"/>
    <w:rsid w:val="007B03D4"/>
    <w:rsid w:val="007B0438"/>
    <w:rsid w:val="007B043D"/>
    <w:rsid w:val="007B0496"/>
    <w:rsid w:val="007B049C"/>
    <w:rsid w:val="007B04AF"/>
    <w:rsid w:val="007B04C9"/>
    <w:rsid w:val="007B052F"/>
    <w:rsid w:val="007B053A"/>
    <w:rsid w:val="007B05C8"/>
    <w:rsid w:val="007B05CD"/>
    <w:rsid w:val="007B05F6"/>
    <w:rsid w:val="007B05F9"/>
    <w:rsid w:val="007B05FC"/>
    <w:rsid w:val="007B061C"/>
    <w:rsid w:val="007B06A8"/>
    <w:rsid w:val="007B06E2"/>
    <w:rsid w:val="007B077D"/>
    <w:rsid w:val="007B0788"/>
    <w:rsid w:val="007B07B1"/>
    <w:rsid w:val="007B07BE"/>
    <w:rsid w:val="007B07EF"/>
    <w:rsid w:val="007B085C"/>
    <w:rsid w:val="007B0868"/>
    <w:rsid w:val="007B088A"/>
    <w:rsid w:val="007B089D"/>
    <w:rsid w:val="007B08A9"/>
    <w:rsid w:val="007B0900"/>
    <w:rsid w:val="007B092A"/>
    <w:rsid w:val="007B095C"/>
    <w:rsid w:val="007B0977"/>
    <w:rsid w:val="007B0987"/>
    <w:rsid w:val="007B0990"/>
    <w:rsid w:val="007B09B4"/>
    <w:rsid w:val="007B09BB"/>
    <w:rsid w:val="007B09DD"/>
    <w:rsid w:val="007B0A0F"/>
    <w:rsid w:val="007B0A3D"/>
    <w:rsid w:val="007B0A6E"/>
    <w:rsid w:val="007B0AE5"/>
    <w:rsid w:val="007B0BBF"/>
    <w:rsid w:val="007B0BE5"/>
    <w:rsid w:val="007B0C06"/>
    <w:rsid w:val="007B0C08"/>
    <w:rsid w:val="007B0C25"/>
    <w:rsid w:val="007B0C7C"/>
    <w:rsid w:val="007B0C7E"/>
    <w:rsid w:val="007B0C97"/>
    <w:rsid w:val="007B0C98"/>
    <w:rsid w:val="007B0D21"/>
    <w:rsid w:val="007B0D31"/>
    <w:rsid w:val="007B0D43"/>
    <w:rsid w:val="007B0DE2"/>
    <w:rsid w:val="007B0E13"/>
    <w:rsid w:val="007B0E23"/>
    <w:rsid w:val="007B0E30"/>
    <w:rsid w:val="007B0E3E"/>
    <w:rsid w:val="007B0E58"/>
    <w:rsid w:val="007B0E86"/>
    <w:rsid w:val="007B0E99"/>
    <w:rsid w:val="007B0F05"/>
    <w:rsid w:val="007B0F31"/>
    <w:rsid w:val="007B0F90"/>
    <w:rsid w:val="007B0FFC"/>
    <w:rsid w:val="007B1010"/>
    <w:rsid w:val="007B1137"/>
    <w:rsid w:val="007B116A"/>
    <w:rsid w:val="007B11A1"/>
    <w:rsid w:val="007B11CE"/>
    <w:rsid w:val="007B11DE"/>
    <w:rsid w:val="007B11DF"/>
    <w:rsid w:val="007B11EE"/>
    <w:rsid w:val="007B12D6"/>
    <w:rsid w:val="007B12F4"/>
    <w:rsid w:val="007B1365"/>
    <w:rsid w:val="007B136C"/>
    <w:rsid w:val="007B1396"/>
    <w:rsid w:val="007B13E7"/>
    <w:rsid w:val="007B14C1"/>
    <w:rsid w:val="007B14D0"/>
    <w:rsid w:val="007B14D3"/>
    <w:rsid w:val="007B14D7"/>
    <w:rsid w:val="007B1545"/>
    <w:rsid w:val="007B159E"/>
    <w:rsid w:val="007B15CE"/>
    <w:rsid w:val="007B1603"/>
    <w:rsid w:val="007B1640"/>
    <w:rsid w:val="007B1663"/>
    <w:rsid w:val="007B1737"/>
    <w:rsid w:val="007B17CF"/>
    <w:rsid w:val="007B1828"/>
    <w:rsid w:val="007B1830"/>
    <w:rsid w:val="007B18DD"/>
    <w:rsid w:val="007B18E9"/>
    <w:rsid w:val="007B1941"/>
    <w:rsid w:val="007B1946"/>
    <w:rsid w:val="007B1969"/>
    <w:rsid w:val="007B19E3"/>
    <w:rsid w:val="007B1A0E"/>
    <w:rsid w:val="007B1B4E"/>
    <w:rsid w:val="007B1C01"/>
    <w:rsid w:val="007B1C37"/>
    <w:rsid w:val="007B1CAA"/>
    <w:rsid w:val="007B1CB6"/>
    <w:rsid w:val="007B1CE3"/>
    <w:rsid w:val="007B1D05"/>
    <w:rsid w:val="007B1D2B"/>
    <w:rsid w:val="007B1D3F"/>
    <w:rsid w:val="007B1D4A"/>
    <w:rsid w:val="007B1D76"/>
    <w:rsid w:val="007B1D82"/>
    <w:rsid w:val="007B1D94"/>
    <w:rsid w:val="007B1DE1"/>
    <w:rsid w:val="007B1E24"/>
    <w:rsid w:val="007B1E35"/>
    <w:rsid w:val="007B1E61"/>
    <w:rsid w:val="007B1E92"/>
    <w:rsid w:val="007B1EA8"/>
    <w:rsid w:val="007B1ED6"/>
    <w:rsid w:val="007B1F29"/>
    <w:rsid w:val="007B1F74"/>
    <w:rsid w:val="007B1F7A"/>
    <w:rsid w:val="007B1F91"/>
    <w:rsid w:val="007B1FAA"/>
    <w:rsid w:val="007B1FCA"/>
    <w:rsid w:val="007B201D"/>
    <w:rsid w:val="007B2026"/>
    <w:rsid w:val="007B21BA"/>
    <w:rsid w:val="007B21C7"/>
    <w:rsid w:val="007B2200"/>
    <w:rsid w:val="007B2245"/>
    <w:rsid w:val="007B226C"/>
    <w:rsid w:val="007B2278"/>
    <w:rsid w:val="007B22DA"/>
    <w:rsid w:val="007B230E"/>
    <w:rsid w:val="007B233F"/>
    <w:rsid w:val="007B23C6"/>
    <w:rsid w:val="007B2429"/>
    <w:rsid w:val="007B2449"/>
    <w:rsid w:val="007B24C0"/>
    <w:rsid w:val="007B24D7"/>
    <w:rsid w:val="007B2511"/>
    <w:rsid w:val="007B251B"/>
    <w:rsid w:val="007B258B"/>
    <w:rsid w:val="007B258D"/>
    <w:rsid w:val="007B25F8"/>
    <w:rsid w:val="007B260F"/>
    <w:rsid w:val="007B2686"/>
    <w:rsid w:val="007B26AC"/>
    <w:rsid w:val="007B26B1"/>
    <w:rsid w:val="007B26D7"/>
    <w:rsid w:val="007B26E2"/>
    <w:rsid w:val="007B2765"/>
    <w:rsid w:val="007B2784"/>
    <w:rsid w:val="007B279C"/>
    <w:rsid w:val="007B27B4"/>
    <w:rsid w:val="007B27D4"/>
    <w:rsid w:val="007B27E0"/>
    <w:rsid w:val="007B27F3"/>
    <w:rsid w:val="007B283C"/>
    <w:rsid w:val="007B284A"/>
    <w:rsid w:val="007B2874"/>
    <w:rsid w:val="007B2888"/>
    <w:rsid w:val="007B28A0"/>
    <w:rsid w:val="007B28AC"/>
    <w:rsid w:val="007B28FE"/>
    <w:rsid w:val="007B2954"/>
    <w:rsid w:val="007B295B"/>
    <w:rsid w:val="007B2984"/>
    <w:rsid w:val="007B29A2"/>
    <w:rsid w:val="007B2A21"/>
    <w:rsid w:val="007B2A2D"/>
    <w:rsid w:val="007B2A3D"/>
    <w:rsid w:val="007B2A9C"/>
    <w:rsid w:val="007B2AF1"/>
    <w:rsid w:val="007B2B59"/>
    <w:rsid w:val="007B2B8F"/>
    <w:rsid w:val="007B2B97"/>
    <w:rsid w:val="007B2BAD"/>
    <w:rsid w:val="007B2BAE"/>
    <w:rsid w:val="007B2BB3"/>
    <w:rsid w:val="007B2BBB"/>
    <w:rsid w:val="007B2BD7"/>
    <w:rsid w:val="007B2BEA"/>
    <w:rsid w:val="007B2C84"/>
    <w:rsid w:val="007B2CD5"/>
    <w:rsid w:val="007B2CFE"/>
    <w:rsid w:val="007B2D60"/>
    <w:rsid w:val="007B2D69"/>
    <w:rsid w:val="007B2D9D"/>
    <w:rsid w:val="007B2DDB"/>
    <w:rsid w:val="007B2E19"/>
    <w:rsid w:val="007B2EE2"/>
    <w:rsid w:val="007B2F06"/>
    <w:rsid w:val="007B2FC9"/>
    <w:rsid w:val="007B2FCB"/>
    <w:rsid w:val="007B2FD5"/>
    <w:rsid w:val="007B3029"/>
    <w:rsid w:val="007B3058"/>
    <w:rsid w:val="007B305E"/>
    <w:rsid w:val="007B3078"/>
    <w:rsid w:val="007B30BF"/>
    <w:rsid w:val="007B3106"/>
    <w:rsid w:val="007B3111"/>
    <w:rsid w:val="007B311C"/>
    <w:rsid w:val="007B3173"/>
    <w:rsid w:val="007B319A"/>
    <w:rsid w:val="007B31B0"/>
    <w:rsid w:val="007B31B5"/>
    <w:rsid w:val="007B31C3"/>
    <w:rsid w:val="007B31FC"/>
    <w:rsid w:val="007B3228"/>
    <w:rsid w:val="007B323B"/>
    <w:rsid w:val="007B3268"/>
    <w:rsid w:val="007B327E"/>
    <w:rsid w:val="007B32E2"/>
    <w:rsid w:val="007B3318"/>
    <w:rsid w:val="007B3327"/>
    <w:rsid w:val="007B3334"/>
    <w:rsid w:val="007B3389"/>
    <w:rsid w:val="007B343D"/>
    <w:rsid w:val="007B3446"/>
    <w:rsid w:val="007B346A"/>
    <w:rsid w:val="007B34C7"/>
    <w:rsid w:val="007B350D"/>
    <w:rsid w:val="007B3551"/>
    <w:rsid w:val="007B3560"/>
    <w:rsid w:val="007B3571"/>
    <w:rsid w:val="007B358D"/>
    <w:rsid w:val="007B35A3"/>
    <w:rsid w:val="007B35C2"/>
    <w:rsid w:val="007B35D2"/>
    <w:rsid w:val="007B35FC"/>
    <w:rsid w:val="007B360E"/>
    <w:rsid w:val="007B3656"/>
    <w:rsid w:val="007B36A2"/>
    <w:rsid w:val="007B36BB"/>
    <w:rsid w:val="007B3747"/>
    <w:rsid w:val="007B3762"/>
    <w:rsid w:val="007B379B"/>
    <w:rsid w:val="007B37AC"/>
    <w:rsid w:val="007B37C2"/>
    <w:rsid w:val="007B3847"/>
    <w:rsid w:val="007B38C7"/>
    <w:rsid w:val="007B38CE"/>
    <w:rsid w:val="007B3965"/>
    <w:rsid w:val="007B398B"/>
    <w:rsid w:val="007B3A10"/>
    <w:rsid w:val="007B3A34"/>
    <w:rsid w:val="007B3A7C"/>
    <w:rsid w:val="007B3ACC"/>
    <w:rsid w:val="007B3ADE"/>
    <w:rsid w:val="007B3B56"/>
    <w:rsid w:val="007B3B96"/>
    <w:rsid w:val="007B3CB1"/>
    <w:rsid w:val="007B3CE0"/>
    <w:rsid w:val="007B3D0D"/>
    <w:rsid w:val="007B3D6C"/>
    <w:rsid w:val="007B3DFE"/>
    <w:rsid w:val="007B3E00"/>
    <w:rsid w:val="007B3E04"/>
    <w:rsid w:val="007B3E3A"/>
    <w:rsid w:val="007B3E5F"/>
    <w:rsid w:val="007B3E63"/>
    <w:rsid w:val="007B3E6B"/>
    <w:rsid w:val="007B3E7D"/>
    <w:rsid w:val="007B3E95"/>
    <w:rsid w:val="007B3EE2"/>
    <w:rsid w:val="007B3F3E"/>
    <w:rsid w:val="007B3F4A"/>
    <w:rsid w:val="007B3F6F"/>
    <w:rsid w:val="007B3F78"/>
    <w:rsid w:val="007B3FBA"/>
    <w:rsid w:val="007B3FE1"/>
    <w:rsid w:val="007B3FF4"/>
    <w:rsid w:val="007B3FF8"/>
    <w:rsid w:val="007B403C"/>
    <w:rsid w:val="007B409B"/>
    <w:rsid w:val="007B40AD"/>
    <w:rsid w:val="007B40D5"/>
    <w:rsid w:val="007B4106"/>
    <w:rsid w:val="007B41AA"/>
    <w:rsid w:val="007B41B1"/>
    <w:rsid w:val="007B41BD"/>
    <w:rsid w:val="007B41E1"/>
    <w:rsid w:val="007B4245"/>
    <w:rsid w:val="007B424A"/>
    <w:rsid w:val="007B426C"/>
    <w:rsid w:val="007B42BD"/>
    <w:rsid w:val="007B4334"/>
    <w:rsid w:val="007B4341"/>
    <w:rsid w:val="007B438A"/>
    <w:rsid w:val="007B438F"/>
    <w:rsid w:val="007B43AE"/>
    <w:rsid w:val="007B43E5"/>
    <w:rsid w:val="007B43F0"/>
    <w:rsid w:val="007B4403"/>
    <w:rsid w:val="007B442C"/>
    <w:rsid w:val="007B4448"/>
    <w:rsid w:val="007B4498"/>
    <w:rsid w:val="007B452F"/>
    <w:rsid w:val="007B4539"/>
    <w:rsid w:val="007B4583"/>
    <w:rsid w:val="007B45C2"/>
    <w:rsid w:val="007B4605"/>
    <w:rsid w:val="007B4640"/>
    <w:rsid w:val="007B4652"/>
    <w:rsid w:val="007B472E"/>
    <w:rsid w:val="007B47CA"/>
    <w:rsid w:val="007B47CC"/>
    <w:rsid w:val="007B47E1"/>
    <w:rsid w:val="007B4805"/>
    <w:rsid w:val="007B4857"/>
    <w:rsid w:val="007B4864"/>
    <w:rsid w:val="007B48D6"/>
    <w:rsid w:val="007B4907"/>
    <w:rsid w:val="007B496E"/>
    <w:rsid w:val="007B4A07"/>
    <w:rsid w:val="007B4A13"/>
    <w:rsid w:val="007B4A27"/>
    <w:rsid w:val="007B4A36"/>
    <w:rsid w:val="007B4B17"/>
    <w:rsid w:val="007B4BD1"/>
    <w:rsid w:val="007B4BD8"/>
    <w:rsid w:val="007B4C28"/>
    <w:rsid w:val="007B4C47"/>
    <w:rsid w:val="007B4C69"/>
    <w:rsid w:val="007B4C76"/>
    <w:rsid w:val="007B4D13"/>
    <w:rsid w:val="007B4D16"/>
    <w:rsid w:val="007B4D2A"/>
    <w:rsid w:val="007B4D5E"/>
    <w:rsid w:val="007B4D89"/>
    <w:rsid w:val="007B4DAE"/>
    <w:rsid w:val="007B4E3D"/>
    <w:rsid w:val="007B4E45"/>
    <w:rsid w:val="007B4F5A"/>
    <w:rsid w:val="007B501D"/>
    <w:rsid w:val="007B502A"/>
    <w:rsid w:val="007B502C"/>
    <w:rsid w:val="007B5032"/>
    <w:rsid w:val="007B50B1"/>
    <w:rsid w:val="007B50CF"/>
    <w:rsid w:val="007B50FE"/>
    <w:rsid w:val="007B513E"/>
    <w:rsid w:val="007B514C"/>
    <w:rsid w:val="007B5183"/>
    <w:rsid w:val="007B5219"/>
    <w:rsid w:val="007B5243"/>
    <w:rsid w:val="007B5262"/>
    <w:rsid w:val="007B5281"/>
    <w:rsid w:val="007B5286"/>
    <w:rsid w:val="007B5296"/>
    <w:rsid w:val="007B52B0"/>
    <w:rsid w:val="007B52BA"/>
    <w:rsid w:val="007B52CC"/>
    <w:rsid w:val="007B52D8"/>
    <w:rsid w:val="007B52F7"/>
    <w:rsid w:val="007B531A"/>
    <w:rsid w:val="007B53AA"/>
    <w:rsid w:val="007B53AD"/>
    <w:rsid w:val="007B541E"/>
    <w:rsid w:val="007B5426"/>
    <w:rsid w:val="007B547C"/>
    <w:rsid w:val="007B54A0"/>
    <w:rsid w:val="007B54D3"/>
    <w:rsid w:val="007B552D"/>
    <w:rsid w:val="007B553A"/>
    <w:rsid w:val="007B553F"/>
    <w:rsid w:val="007B555E"/>
    <w:rsid w:val="007B556C"/>
    <w:rsid w:val="007B5589"/>
    <w:rsid w:val="007B5636"/>
    <w:rsid w:val="007B5674"/>
    <w:rsid w:val="007B5688"/>
    <w:rsid w:val="007B5689"/>
    <w:rsid w:val="007B56B6"/>
    <w:rsid w:val="007B56CA"/>
    <w:rsid w:val="007B56CE"/>
    <w:rsid w:val="007B5727"/>
    <w:rsid w:val="007B5768"/>
    <w:rsid w:val="007B57B9"/>
    <w:rsid w:val="007B57E3"/>
    <w:rsid w:val="007B57F1"/>
    <w:rsid w:val="007B580A"/>
    <w:rsid w:val="007B582A"/>
    <w:rsid w:val="007B5840"/>
    <w:rsid w:val="007B585C"/>
    <w:rsid w:val="007B590E"/>
    <w:rsid w:val="007B5916"/>
    <w:rsid w:val="007B591B"/>
    <w:rsid w:val="007B5996"/>
    <w:rsid w:val="007B599C"/>
    <w:rsid w:val="007B5A0B"/>
    <w:rsid w:val="007B5A45"/>
    <w:rsid w:val="007B5A6A"/>
    <w:rsid w:val="007B5AAE"/>
    <w:rsid w:val="007B5AFE"/>
    <w:rsid w:val="007B5B01"/>
    <w:rsid w:val="007B5BB0"/>
    <w:rsid w:val="007B5BC0"/>
    <w:rsid w:val="007B5BEF"/>
    <w:rsid w:val="007B5BF6"/>
    <w:rsid w:val="007B5C23"/>
    <w:rsid w:val="007B5C3B"/>
    <w:rsid w:val="007B5C48"/>
    <w:rsid w:val="007B5C55"/>
    <w:rsid w:val="007B5C5F"/>
    <w:rsid w:val="007B5C6B"/>
    <w:rsid w:val="007B5C9C"/>
    <w:rsid w:val="007B5D70"/>
    <w:rsid w:val="007B5D87"/>
    <w:rsid w:val="007B5D8C"/>
    <w:rsid w:val="007B5DC4"/>
    <w:rsid w:val="007B5DCD"/>
    <w:rsid w:val="007B5E17"/>
    <w:rsid w:val="007B5E23"/>
    <w:rsid w:val="007B5E74"/>
    <w:rsid w:val="007B5E8F"/>
    <w:rsid w:val="007B5E92"/>
    <w:rsid w:val="007B5EBC"/>
    <w:rsid w:val="007B5F02"/>
    <w:rsid w:val="007B5F38"/>
    <w:rsid w:val="007B5F5A"/>
    <w:rsid w:val="007B5F6E"/>
    <w:rsid w:val="007B5F76"/>
    <w:rsid w:val="007B5F92"/>
    <w:rsid w:val="007B5FC0"/>
    <w:rsid w:val="007B5FED"/>
    <w:rsid w:val="007B5FF0"/>
    <w:rsid w:val="007B6047"/>
    <w:rsid w:val="007B60A3"/>
    <w:rsid w:val="007B60A4"/>
    <w:rsid w:val="007B60BC"/>
    <w:rsid w:val="007B60D1"/>
    <w:rsid w:val="007B60F3"/>
    <w:rsid w:val="007B6118"/>
    <w:rsid w:val="007B613F"/>
    <w:rsid w:val="007B6162"/>
    <w:rsid w:val="007B61F3"/>
    <w:rsid w:val="007B623D"/>
    <w:rsid w:val="007B6244"/>
    <w:rsid w:val="007B6250"/>
    <w:rsid w:val="007B62C4"/>
    <w:rsid w:val="007B62D8"/>
    <w:rsid w:val="007B62DA"/>
    <w:rsid w:val="007B6315"/>
    <w:rsid w:val="007B631E"/>
    <w:rsid w:val="007B6327"/>
    <w:rsid w:val="007B6372"/>
    <w:rsid w:val="007B6395"/>
    <w:rsid w:val="007B63D4"/>
    <w:rsid w:val="007B64C9"/>
    <w:rsid w:val="007B64F3"/>
    <w:rsid w:val="007B652E"/>
    <w:rsid w:val="007B6572"/>
    <w:rsid w:val="007B65C4"/>
    <w:rsid w:val="007B65CF"/>
    <w:rsid w:val="007B6680"/>
    <w:rsid w:val="007B6689"/>
    <w:rsid w:val="007B66C6"/>
    <w:rsid w:val="007B671B"/>
    <w:rsid w:val="007B67A9"/>
    <w:rsid w:val="007B67B2"/>
    <w:rsid w:val="007B67B9"/>
    <w:rsid w:val="007B67C4"/>
    <w:rsid w:val="007B6810"/>
    <w:rsid w:val="007B687E"/>
    <w:rsid w:val="007B68AC"/>
    <w:rsid w:val="007B68AD"/>
    <w:rsid w:val="007B68B5"/>
    <w:rsid w:val="007B68F8"/>
    <w:rsid w:val="007B6905"/>
    <w:rsid w:val="007B696E"/>
    <w:rsid w:val="007B69C2"/>
    <w:rsid w:val="007B6A1E"/>
    <w:rsid w:val="007B6A2D"/>
    <w:rsid w:val="007B6A3F"/>
    <w:rsid w:val="007B6A41"/>
    <w:rsid w:val="007B6A42"/>
    <w:rsid w:val="007B6A47"/>
    <w:rsid w:val="007B6A78"/>
    <w:rsid w:val="007B6A8C"/>
    <w:rsid w:val="007B6ABD"/>
    <w:rsid w:val="007B6AC0"/>
    <w:rsid w:val="007B6B02"/>
    <w:rsid w:val="007B6B0B"/>
    <w:rsid w:val="007B6B27"/>
    <w:rsid w:val="007B6B2F"/>
    <w:rsid w:val="007B6BD5"/>
    <w:rsid w:val="007B6C06"/>
    <w:rsid w:val="007B6C17"/>
    <w:rsid w:val="007B6C59"/>
    <w:rsid w:val="007B6C7B"/>
    <w:rsid w:val="007B6C8E"/>
    <w:rsid w:val="007B6CA2"/>
    <w:rsid w:val="007B6CD0"/>
    <w:rsid w:val="007B6CD5"/>
    <w:rsid w:val="007B6CD8"/>
    <w:rsid w:val="007B6D56"/>
    <w:rsid w:val="007B6D9C"/>
    <w:rsid w:val="007B6DE3"/>
    <w:rsid w:val="007B6E2A"/>
    <w:rsid w:val="007B6E34"/>
    <w:rsid w:val="007B6E3A"/>
    <w:rsid w:val="007B6E70"/>
    <w:rsid w:val="007B6EDD"/>
    <w:rsid w:val="007B6EDE"/>
    <w:rsid w:val="007B6F03"/>
    <w:rsid w:val="007B6FDE"/>
    <w:rsid w:val="007B7005"/>
    <w:rsid w:val="007B7025"/>
    <w:rsid w:val="007B7054"/>
    <w:rsid w:val="007B705D"/>
    <w:rsid w:val="007B706D"/>
    <w:rsid w:val="007B708F"/>
    <w:rsid w:val="007B7178"/>
    <w:rsid w:val="007B71F4"/>
    <w:rsid w:val="007B71F8"/>
    <w:rsid w:val="007B71FF"/>
    <w:rsid w:val="007B7205"/>
    <w:rsid w:val="007B7216"/>
    <w:rsid w:val="007B7249"/>
    <w:rsid w:val="007B72A2"/>
    <w:rsid w:val="007B72A3"/>
    <w:rsid w:val="007B72B4"/>
    <w:rsid w:val="007B7322"/>
    <w:rsid w:val="007B7333"/>
    <w:rsid w:val="007B73DC"/>
    <w:rsid w:val="007B7438"/>
    <w:rsid w:val="007B74D2"/>
    <w:rsid w:val="007B74E8"/>
    <w:rsid w:val="007B7574"/>
    <w:rsid w:val="007B7596"/>
    <w:rsid w:val="007B75FF"/>
    <w:rsid w:val="007B7613"/>
    <w:rsid w:val="007B7618"/>
    <w:rsid w:val="007B7619"/>
    <w:rsid w:val="007B763D"/>
    <w:rsid w:val="007B76CE"/>
    <w:rsid w:val="007B7731"/>
    <w:rsid w:val="007B7755"/>
    <w:rsid w:val="007B77A7"/>
    <w:rsid w:val="007B7835"/>
    <w:rsid w:val="007B7850"/>
    <w:rsid w:val="007B7862"/>
    <w:rsid w:val="007B795D"/>
    <w:rsid w:val="007B7986"/>
    <w:rsid w:val="007B7994"/>
    <w:rsid w:val="007B79C6"/>
    <w:rsid w:val="007B79E0"/>
    <w:rsid w:val="007B7A4B"/>
    <w:rsid w:val="007B7A5A"/>
    <w:rsid w:val="007B7ABD"/>
    <w:rsid w:val="007B7ACC"/>
    <w:rsid w:val="007B7ADA"/>
    <w:rsid w:val="007B7B41"/>
    <w:rsid w:val="007B7B56"/>
    <w:rsid w:val="007B7B5E"/>
    <w:rsid w:val="007B7B60"/>
    <w:rsid w:val="007B7B65"/>
    <w:rsid w:val="007B7B81"/>
    <w:rsid w:val="007B7B93"/>
    <w:rsid w:val="007B7BB7"/>
    <w:rsid w:val="007B7BD1"/>
    <w:rsid w:val="007B7BF3"/>
    <w:rsid w:val="007B7C7E"/>
    <w:rsid w:val="007B7CEA"/>
    <w:rsid w:val="007B7D03"/>
    <w:rsid w:val="007B7D46"/>
    <w:rsid w:val="007B7DBD"/>
    <w:rsid w:val="007B7DFD"/>
    <w:rsid w:val="007B7E14"/>
    <w:rsid w:val="007B7E19"/>
    <w:rsid w:val="007B7E44"/>
    <w:rsid w:val="007B7E5C"/>
    <w:rsid w:val="007B7E61"/>
    <w:rsid w:val="007B7E76"/>
    <w:rsid w:val="007B7E78"/>
    <w:rsid w:val="007B7F03"/>
    <w:rsid w:val="007B7F1C"/>
    <w:rsid w:val="007B7F41"/>
    <w:rsid w:val="007B7F5E"/>
    <w:rsid w:val="007B7F97"/>
    <w:rsid w:val="007B7FB3"/>
    <w:rsid w:val="007C0009"/>
    <w:rsid w:val="007C00C3"/>
    <w:rsid w:val="007C00D9"/>
    <w:rsid w:val="007C00DC"/>
    <w:rsid w:val="007C010A"/>
    <w:rsid w:val="007C01C1"/>
    <w:rsid w:val="007C01F7"/>
    <w:rsid w:val="007C0207"/>
    <w:rsid w:val="007C0233"/>
    <w:rsid w:val="007C0237"/>
    <w:rsid w:val="007C0271"/>
    <w:rsid w:val="007C0276"/>
    <w:rsid w:val="007C02CD"/>
    <w:rsid w:val="007C02D9"/>
    <w:rsid w:val="007C0319"/>
    <w:rsid w:val="007C0341"/>
    <w:rsid w:val="007C0396"/>
    <w:rsid w:val="007C0397"/>
    <w:rsid w:val="007C0413"/>
    <w:rsid w:val="007C0415"/>
    <w:rsid w:val="007C0491"/>
    <w:rsid w:val="007C04A4"/>
    <w:rsid w:val="007C04A5"/>
    <w:rsid w:val="007C04CB"/>
    <w:rsid w:val="007C04DE"/>
    <w:rsid w:val="007C04E3"/>
    <w:rsid w:val="007C04E6"/>
    <w:rsid w:val="007C04F4"/>
    <w:rsid w:val="007C0506"/>
    <w:rsid w:val="007C053C"/>
    <w:rsid w:val="007C055D"/>
    <w:rsid w:val="007C0575"/>
    <w:rsid w:val="007C057C"/>
    <w:rsid w:val="007C0634"/>
    <w:rsid w:val="007C067B"/>
    <w:rsid w:val="007C068B"/>
    <w:rsid w:val="007C06E9"/>
    <w:rsid w:val="007C0737"/>
    <w:rsid w:val="007C0772"/>
    <w:rsid w:val="007C0784"/>
    <w:rsid w:val="007C0827"/>
    <w:rsid w:val="007C082E"/>
    <w:rsid w:val="007C0850"/>
    <w:rsid w:val="007C085D"/>
    <w:rsid w:val="007C08BB"/>
    <w:rsid w:val="007C08BC"/>
    <w:rsid w:val="007C08BE"/>
    <w:rsid w:val="007C0903"/>
    <w:rsid w:val="007C0915"/>
    <w:rsid w:val="007C0920"/>
    <w:rsid w:val="007C0953"/>
    <w:rsid w:val="007C0973"/>
    <w:rsid w:val="007C09B0"/>
    <w:rsid w:val="007C09D0"/>
    <w:rsid w:val="007C0A01"/>
    <w:rsid w:val="007C0A44"/>
    <w:rsid w:val="007C0A7A"/>
    <w:rsid w:val="007C0AA2"/>
    <w:rsid w:val="007C0AC9"/>
    <w:rsid w:val="007C0ADA"/>
    <w:rsid w:val="007C0B09"/>
    <w:rsid w:val="007C0B28"/>
    <w:rsid w:val="007C0B59"/>
    <w:rsid w:val="007C0B6D"/>
    <w:rsid w:val="007C0BD2"/>
    <w:rsid w:val="007C0BDF"/>
    <w:rsid w:val="007C0C30"/>
    <w:rsid w:val="007C0C3D"/>
    <w:rsid w:val="007C0CDC"/>
    <w:rsid w:val="007C0D2F"/>
    <w:rsid w:val="007C0D52"/>
    <w:rsid w:val="007C0D63"/>
    <w:rsid w:val="007C0D8A"/>
    <w:rsid w:val="007C0DD0"/>
    <w:rsid w:val="007C0DE3"/>
    <w:rsid w:val="007C0E3D"/>
    <w:rsid w:val="007C0E63"/>
    <w:rsid w:val="007C0ECA"/>
    <w:rsid w:val="007C0ED7"/>
    <w:rsid w:val="007C0F2A"/>
    <w:rsid w:val="007C0F3A"/>
    <w:rsid w:val="007C101B"/>
    <w:rsid w:val="007C1072"/>
    <w:rsid w:val="007C1091"/>
    <w:rsid w:val="007C10BE"/>
    <w:rsid w:val="007C1106"/>
    <w:rsid w:val="007C114E"/>
    <w:rsid w:val="007C116A"/>
    <w:rsid w:val="007C116E"/>
    <w:rsid w:val="007C11AC"/>
    <w:rsid w:val="007C11C7"/>
    <w:rsid w:val="007C11F1"/>
    <w:rsid w:val="007C11F2"/>
    <w:rsid w:val="007C1284"/>
    <w:rsid w:val="007C12E0"/>
    <w:rsid w:val="007C12E3"/>
    <w:rsid w:val="007C1318"/>
    <w:rsid w:val="007C1326"/>
    <w:rsid w:val="007C13FD"/>
    <w:rsid w:val="007C1414"/>
    <w:rsid w:val="007C1416"/>
    <w:rsid w:val="007C144E"/>
    <w:rsid w:val="007C147F"/>
    <w:rsid w:val="007C149A"/>
    <w:rsid w:val="007C14DD"/>
    <w:rsid w:val="007C14EA"/>
    <w:rsid w:val="007C1508"/>
    <w:rsid w:val="007C1601"/>
    <w:rsid w:val="007C1610"/>
    <w:rsid w:val="007C166F"/>
    <w:rsid w:val="007C16BF"/>
    <w:rsid w:val="007C16EF"/>
    <w:rsid w:val="007C174E"/>
    <w:rsid w:val="007C175E"/>
    <w:rsid w:val="007C1779"/>
    <w:rsid w:val="007C178D"/>
    <w:rsid w:val="007C17BC"/>
    <w:rsid w:val="007C17CA"/>
    <w:rsid w:val="007C17DC"/>
    <w:rsid w:val="007C181E"/>
    <w:rsid w:val="007C187E"/>
    <w:rsid w:val="007C1929"/>
    <w:rsid w:val="007C1960"/>
    <w:rsid w:val="007C198F"/>
    <w:rsid w:val="007C1993"/>
    <w:rsid w:val="007C19D2"/>
    <w:rsid w:val="007C19F6"/>
    <w:rsid w:val="007C1A39"/>
    <w:rsid w:val="007C1A57"/>
    <w:rsid w:val="007C1A77"/>
    <w:rsid w:val="007C1AD1"/>
    <w:rsid w:val="007C1B2E"/>
    <w:rsid w:val="007C1B8C"/>
    <w:rsid w:val="007C1BB8"/>
    <w:rsid w:val="007C1BEC"/>
    <w:rsid w:val="007C1BED"/>
    <w:rsid w:val="007C1BF3"/>
    <w:rsid w:val="007C1C1F"/>
    <w:rsid w:val="007C1C34"/>
    <w:rsid w:val="007C1CAD"/>
    <w:rsid w:val="007C1CE5"/>
    <w:rsid w:val="007C1D0D"/>
    <w:rsid w:val="007C1D2F"/>
    <w:rsid w:val="007C1DAB"/>
    <w:rsid w:val="007C1DAE"/>
    <w:rsid w:val="007C1DEF"/>
    <w:rsid w:val="007C1E02"/>
    <w:rsid w:val="007C1E36"/>
    <w:rsid w:val="007C1E64"/>
    <w:rsid w:val="007C1F03"/>
    <w:rsid w:val="007C1F07"/>
    <w:rsid w:val="007C1F54"/>
    <w:rsid w:val="007C1F89"/>
    <w:rsid w:val="007C1FA7"/>
    <w:rsid w:val="007C2030"/>
    <w:rsid w:val="007C203C"/>
    <w:rsid w:val="007C20E5"/>
    <w:rsid w:val="007C2105"/>
    <w:rsid w:val="007C210C"/>
    <w:rsid w:val="007C2113"/>
    <w:rsid w:val="007C2123"/>
    <w:rsid w:val="007C212E"/>
    <w:rsid w:val="007C2168"/>
    <w:rsid w:val="007C2183"/>
    <w:rsid w:val="007C21FB"/>
    <w:rsid w:val="007C22B7"/>
    <w:rsid w:val="007C22F6"/>
    <w:rsid w:val="007C233D"/>
    <w:rsid w:val="007C2340"/>
    <w:rsid w:val="007C236A"/>
    <w:rsid w:val="007C2382"/>
    <w:rsid w:val="007C23B3"/>
    <w:rsid w:val="007C23BF"/>
    <w:rsid w:val="007C2402"/>
    <w:rsid w:val="007C24DD"/>
    <w:rsid w:val="007C251D"/>
    <w:rsid w:val="007C2532"/>
    <w:rsid w:val="007C253A"/>
    <w:rsid w:val="007C2552"/>
    <w:rsid w:val="007C2558"/>
    <w:rsid w:val="007C257B"/>
    <w:rsid w:val="007C2589"/>
    <w:rsid w:val="007C2603"/>
    <w:rsid w:val="007C2643"/>
    <w:rsid w:val="007C2650"/>
    <w:rsid w:val="007C2652"/>
    <w:rsid w:val="007C266C"/>
    <w:rsid w:val="007C2687"/>
    <w:rsid w:val="007C270E"/>
    <w:rsid w:val="007C2793"/>
    <w:rsid w:val="007C27D9"/>
    <w:rsid w:val="007C27F9"/>
    <w:rsid w:val="007C2806"/>
    <w:rsid w:val="007C2817"/>
    <w:rsid w:val="007C283F"/>
    <w:rsid w:val="007C2851"/>
    <w:rsid w:val="007C28DE"/>
    <w:rsid w:val="007C2917"/>
    <w:rsid w:val="007C2927"/>
    <w:rsid w:val="007C294F"/>
    <w:rsid w:val="007C29B0"/>
    <w:rsid w:val="007C29E9"/>
    <w:rsid w:val="007C2A2F"/>
    <w:rsid w:val="007C2A50"/>
    <w:rsid w:val="007C2AD9"/>
    <w:rsid w:val="007C2B0C"/>
    <w:rsid w:val="007C2B24"/>
    <w:rsid w:val="007C2B3D"/>
    <w:rsid w:val="007C2BBD"/>
    <w:rsid w:val="007C2BFF"/>
    <w:rsid w:val="007C2C3A"/>
    <w:rsid w:val="007C2CC0"/>
    <w:rsid w:val="007C2D6D"/>
    <w:rsid w:val="007C2D89"/>
    <w:rsid w:val="007C2D93"/>
    <w:rsid w:val="007C2D95"/>
    <w:rsid w:val="007C2DC3"/>
    <w:rsid w:val="007C2DEA"/>
    <w:rsid w:val="007C2DFF"/>
    <w:rsid w:val="007C2E1D"/>
    <w:rsid w:val="007C2E39"/>
    <w:rsid w:val="007C2E66"/>
    <w:rsid w:val="007C2F11"/>
    <w:rsid w:val="007C2F8B"/>
    <w:rsid w:val="007C2FB5"/>
    <w:rsid w:val="007C2FB6"/>
    <w:rsid w:val="007C2FBA"/>
    <w:rsid w:val="007C302A"/>
    <w:rsid w:val="007C3042"/>
    <w:rsid w:val="007C308A"/>
    <w:rsid w:val="007C3104"/>
    <w:rsid w:val="007C313F"/>
    <w:rsid w:val="007C3190"/>
    <w:rsid w:val="007C31A2"/>
    <w:rsid w:val="007C31A9"/>
    <w:rsid w:val="007C31DF"/>
    <w:rsid w:val="007C326B"/>
    <w:rsid w:val="007C3281"/>
    <w:rsid w:val="007C328C"/>
    <w:rsid w:val="007C32A9"/>
    <w:rsid w:val="007C32D2"/>
    <w:rsid w:val="007C32EA"/>
    <w:rsid w:val="007C331C"/>
    <w:rsid w:val="007C332B"/>
    <w:rsid w:val="007C33AD"/>
    <w:rsid w:val="007C33D4"/>
    <w:rsid w:val="007C33E0"/>
    <w:rsid w:val="007C33EB"/>
    <w:rsid w:val="007C341E"/>
    <w:rsid w:val="007C3421"/>
    <w:rsid w:val="007C3423"/>
    <w:rsid w:val="007C3433"/>
    <w:rsid w:val="007C3435"/>
    <w:rsid w:val="007C347B"/>
    <w:rsid w:val="007C3495"/>
    <w:rsid w:val="007C34AA"/>
    <w:rsid w:val="007C34C1"/>
    <w:rsid w:val="007C34D6"/>
    <w:rsid w:val="007C352D"/>
    <w:rsid w:val="007C3576"/>
    <w:rsid w:val="007C35A0"/>
    <w:rsid w:val="007C35A1"/>
    <w:rsid w:val="007C35B9"/>
    <w:rsid w:val="007C35FC"/>
    <w:rsid w:val="007C363C"/>
    <w:rsid w:val="007C368B"/>
    <w:rsid w:val="007C36BE"/>
    <w:rsid w:val="007C36CD"/>
    <w:rsid w:val="007C36E3"/>
    <w:rsid w:val="007C36F8"/>
    <w:rsid w:val="007C3702"/>
    <w:rsid w:val="007C3741"/>
    <w:rsid w:val="007C3780"/>
    <w:rsid w:val="007C379A"/>
    <w:rsid w:val="007C37CF"/>
    <w:rsid w:val="007C37D4"/>
    <w:rsid w:val="007C37E0"/>
    <w:rsid w:val="007C3851"/>
    <w:rsid w:val="007C3856"/>
    <w:rsid w:val="007C3861"/>
    <w:rsid w:val="007C3886"/>
    <w:rsid w:val="007C38A6"/>
    <w:rsid w:val="007C38B6"/>
    <w:rsid w:val="007C399E"/>
    <w:rsid w:val="007C39A5"/>
    <w:rsid w:val="007C39F4"/>
    <w:rsid w:val="007C3A0D"/>
    <w:rsid w:val="007C3A42"/>
    <w:rsid w:val="007C3A7E"/>
    <w:rsid w:val="007C3AB1"/>
    <w:rsid w:val="007C3AFD"/>
    <w:rsid w:val="007C3B06"/>
    <w:rsid w:val="007C3B19"/>
    <w:rsid w:val="007C3B52"/>
    <w:rsid w:val="007C3B71"/>
    <w:rsid w:val="007C3BAD"/>
    <w:rsid w:val="007C3BB8"/>
    <w:rsid w:val="007C3BDA"/>
    <w:rsid w:val="007C3BE6"/>
    <w:rsid w:val="007C3CA0"/>
    <w:rsid w:val="007C3D01"/>
    <w:rsid w:val="007C3D1F"/>
    <w:rsid w:val="007C3D52"/>
    <w:rsid w:val="007C3DB4"/>
    <w:rsid w:val="007C3DC6"/>
    <w:rsid w:val="007C3E3D"/>
    <w:rsid w:val="007C3E8F"/>
    <w:rsid w:val="007C3EE4"/>
    <w:rsid w:val="007C3EF6"/>
    <w:rsid w:val="007C3F0D"/>
    <w:rsid w:val="007C3F0F"/>
    <w:rsid w:val="007C3F4D"/>
    <w:rsid w:val="007C3F98"/>
    <w:rsid w:val="007C3FA3"/>
    <w:rsid w:val="007C3FCB"/>
    <w:rsid w:val="007C401B"/>
    <w:rsid w:val="007C4021"/>
    <w:rsid w:val="007C4116"/>
    <w:rsid w:val="007C415A"/>
    <w:rsid w:val="007C4189"/>
    <w:rsid w:val="007C4195"/>
    <w:rsid w:val="007C41DC"/>
    <w:rsid w:val="007C4201"/>
    <w:rsid w:val="007C4269"/>
    <w:rsid w:val="007C4292"/>
    <w:rsid w:val="007C42B0"/>
    <w:rsid w:val="007C42B3"/>
    <w:rsid w:val="007C42FC"/>
    <w:rsid w:val="007C42FF"/>
    <w:rsid w:val="007C4304"/>
    <w:rsid w:val="007C4353"/>
    <w:rsid w:val="007C4358"/>
    <w:rsid w:val="007C43C8"/>
    <w:rsid w:val="007C43CE"/>
    <w:rsid w:val="007C43E8"/>
    <w:rsid w:val="007C442C"/>
    <w:rsid w:val="007C449F"/>
    <w:rsid w:val="007C44BD"/>
    <w:rsid w:val="007C44F0"/>
    <w:rsid w:val="007C44F6"/>
    <w:rsid w:val="007C453C"/>
    <w:rsid w:val="007C456D"/>
    <w:rsid w:val="007C45EB"/>
    <w:rsid w:val="007C4631"/>
    <w:rsid w:val="007C464B"/>
    <w:rsid w:val="007C4665"/>
    <w:rsid w:val="007C46B0"/>
    <w:rsid w:val="007C46C1"/>
    <w:rsid w:val="007C46FC"/>
    <w:rsid w:val="007C4715"/>
    <w:rsid w:val="007C4717"/>
    <w:rsid w:val="007C4743"/>
    <w:rsid w:val="007C4784"/>
    <w:rsid w:val="007C47A2"/>
    <w:rsid w:val="007C47DB"/>
    <w:rsid w:val="007C4811"/>
    <w:rsid w:val="007C4840"/>
    <w:rsid w:val="007C4890"/>
    <w:rsid w:val="007C4900"/>
    <w:rsid w:val="007C4908"/>
    <w:rsid w:val="007C492A"/>
    <w:rsid w:val="007C4945"/>
    <w:rsid w:val="007C4947"/>
    <w:rsid w:val="007C49D4"/>
    <w:rsid w:val="007C4A04"/>
    <w:rsid w:val="007C4A8E"/>
    <w:rsid w:val="007C4A9C"/>
    <w:rsid w:val="007C4AC2"/>
    <w:rsid w:val="007C4ACD"/>
    <w:rsid w:val="007C4B38"/>
    <w:rsid w:val="007C4B6A"/>
    <w:rsid w:val="007C4B9A"/>
    <w:rsid w:val="007C4BE7"/>
    <w:rsid w:val="007C4C0F"/>
    <w:rsid w:val="007C4C27"/>
    <w:rsid w:val="007C4C43"/>
    <w:rsid w:val="007C4C55"/>
    <w:rsid w:val="007C4C64"/>
    <w:rsid w:val="007C4C94"/>
    <w:rsid w:val="007C4C9A"/>
    <w:rsid w:val="007C4CA3"/>
    <w:rsid w:val="007C4CC0"/>
    <w:rsid w:val="007C4CFA"/>
    <w:rsid w:val="007C4CFF"/>
    <w:rsid w:val="007C4D64"/>
    <w:rsid w:val="007C4DC9"/>
    <w:rsid w:val="007C4E57"/>
    <w:rsid w:val="007C4E81"/>
    <w:rsid w:val="007C4EA6"/>
    <w:rsid w:val="007C4EB7"/>
    <w:rsid w:val="007C4ED0"/>
    <w:rsid w:val="007C4EF3"/>
    <w:rsid w:val="007C4F3C"/>
    <w:rsid w:val="007C4F66"/>
    <w:rsid w:val="007C4F75"/>
    <w:rsid w:val="007C4F79"/>
    <w:rsid w:val="007C5017"/>
    <w:rsid w:val="007C505E"/>
    <w:rsid w:val="007C50B5"/>
    <w:rsid w:val="007C50E5"/>
    <w:rsid w:val="007C5113"/>
    <w:rsid w:val="007C513B"/>
    <w:rsid w:val="007C517D"/>
    <w:rsid w:val="007C51CB"/>
    <w:rsid w:val="007C51CC"/>
    <w:rsid w:val="007C51E8"/>
    <w:rsid w:val="007C5237"/>
    <w:rsid w:val="007C5271"/>
    <w:rsid w:val="007C5275"/>
    <w:rsid w:val="007C52B3"/>
    <w:rsid w:val="007C52D7"/>
    <w:rsid w:val="007C5337"/>
    <w:rsid w:val="007C53A2"/>
    <w:rsid w:val="007C53EA"/>
    <w:rsid w:val="007C542C"/>
    <w:rsid w:val="007C5486"/>
    <w:rsid w:val="007C5499"/>
    <w:rsid w:val="007C54BD"/>
    <w:rsid w:val="007C54D6"/>
    <w:rsid w:val="007C54E0"/>
    <w:rsid w:val="007C550A"/>
    <w:rsid w:val="007C5523"/>
    <w:rsid w:val="007C5524"/>
    <w:rsid w:val="007C552A"/>
    <w:rsid w:val="007C5535"/>
    <w:rsid w:val="007C5647"/>
    <w:rsid w:val="007C56ED"/>
    <w:rsid w:val="007C56FE"/>
    <w:rsid w:val="007C5706"/>
    <w:rsid w:val="007C57E7"/>
    <w:rsid w:val="007C5846"/>
    <w:rsid w:val="007C5870"/>
    <w:rsid w:val="007C5878"/>
    <w:rsid w:val="007C58C3"/>
    <w:rsid w:val="007C58D2"/>
    <w:rsid w:val="007C58E9"/>
    <w:rsid w:val="007C5958"/>
    <w:rsid w:val="007C59E3"/>
    <w:rsid w:val="007C59E4"/>
    <w:rsid w:val="007C5A59"/>
    <w:rsid w:val="007C5A88"/>
    <w:rsid w:val="007C5AE8"/>
    <w:rsid w:val="007C5B03"/>
    <w:rsid w:val="007C5B07"/>
    <w:rsid w:val="007C5B23"/>
    <w:rsid w:val="007C5B59"/>
    <w:rsid w:val="007C5B6C"/>
    <w:rsid w:val="007C5B84"/>
    <w:rsid w:val="007C5BB3"/>
    <w:rsid w:val="007C5BF0"/>
    <w:rsid w:val="007C5BF9"/>
    <w:rsid w:val="007C5C3E"/>
    <w:rsid w:val="007C5C43"/>
    <w:rsid w:val="007C5C58"/>
    <w:rsid w:val="007C5CAE"/>
    <w:rsid w:val="007C5CCC"/>
    <w:rsid w:val="007C5D3F"/>
    <w:rsid w:val="007C5D46"/>
    <w:rsid w:val="007C5DA1"/>
    <w:rsid w:val="007C5DAA"/>
    <w:rsid w:val="007C5DD6"/>
    <w:rsid w:val="007C5DEC"/>
    <w:rsid w:val="007C5E19"/>
    <w:rsid w:val="007C5E4E"/>
    <w:rsid w:val="007C5E54"/>
    <w:rsid w:val="007C5E88"/>
    <w:rsid w:val="007C5E92"/>
    <w:rsid w:val="007C5EA8"/>
    <w:rsid w:val="007C5ED0"/>
    <w:rsid w:val="007C5EE1"/>
    <w:rsid w:val="007C5F88"/>
    <w:rsid w:val="007C6016"/>
    <w:rsid w:val="007C604B"/>
    <w:rsid w:val="007C60BB"/>
    <w:rsid w:val="007C60E5"/>
    <w:rsid w:val="007C60E7"/>
    <w:rsid w:val="007C611E"/>
    <w:rsid w:val="007C618A"/>
    <w:rsid w:val="007C6196"/>
    <w:rsid w:val="007C6288"/>
    <w:rsid w:val="007C628E"/>
    <w:rsid w:val="007C6290"/>
    <w:rsid w:val="007C62A1"/>
    <w:rsid w:val="007C62CD"/>
    <w:rsid w:val="007C62D6"/>
    <w:rsid w:val="007C62D7"/>
    <w:rsid w:val="007C6312"/>
    <w:rsid w:val="007C631D"/>
    <w:rsid w:val="007C632D"/>
    <w:rsid w:val="007C634D"/>
    <w:rsid w:val="007C63A3"/>
    <w:rsid w:val="007C63EC"/>
    <w:rsid w:val="007C6404"/>
    <w:rsid w:val="007C6417"/>
    <w:rsid w:val="007C6439"/>
    <w:rsid w:val="007C644D"/>
    <w:rsid w:val="007C6461"/>
    <w:rsid w:val="007C6469"/>
    <w:rsid w:val="007C6512"/>
    <w:rsid w:val="007C651D"/>
    <w:rsid w:val="007C6531"/>
    <w:rsid w:val="007C6594"/>
    <w:rsid w:val="007C65F1"/>
    <w:rsid w:val="007C6605"/>
    <w:rsid w:val="007C66B8"/>
    <w:rsid w:val="007C66C9"/>
    <w:rsid w:val="007C66E6"/>
    <w:rsid w:val="007C6746"/>
    <w:rsid w:val="007C674D"/>
    <w:rsid w:val="007C6751"/>
    <w:rsid w:val="007C679A"/>
    <w:rsid w:val="007C684D"/>
    <w:rsid w:val="007C687B"/>
    <w:rsid w:val="007C68AA"/>
    <w:rsid w:val="007C68B3"/>
    <w:rsid w:val="007C68D4"/>
    <w:rsid w:val="007C6960"/>
    <w:rsid w:val="007C697F"/>
    <w:rsid w:val="007C698F"/>
    <w:rsid w:val="007C69A8"/>
    <w:rsid w:val="007C69AB"/>
    <w:rsid w:val="007C6A27"/>
    <w:rsid w:val="007C6A52"/>
    <w:rsid w:val="007C6AB3"/>
    <w:rsid w:val="007C6AD5"/>
    <w:rsid w:val="007C6AF1"/>
    <w:rsid w:val="007C6B05"/>
    <w:rsid w:val="007C6B32"/>
    <w:rsid w:val="007C6B49"/>
    <w:rsid w:val="007C6B57"/>
    <w:rsid w:val="007C6B6E"/>
    <w:rsid w:val="007C6B77"/>
    <w:rsid w:val="007C6B87"/>
    <w:rsid w:val="007C6B91"/>
    <w:rsid w:val="007C6BC2"/>
    <w:rsid w:val="007C6C13"/>
    <w:rsid w:val="007C6C1B"/>
    <w:rsid w:val="007C6C2A"/>
    <w:rsid w:val="007C6C3A"/>
    <w:rsid w:val="007C6C5E"/>
    <w:rsid w:val="007C6C84"/>
    <w:rsid w:val="007C6CB3"/>
    <w:rsid w:val="007C6CD5"/>
    <w:rsid w:val="007C6CE5"/>
    <w:rsid w:val="007C6CFD"/>
    <w:rsid w:val="007C6D14"/>
    <w:rsid w:val="007C6D1A"/>
    <w:rsid w:val="007C6D2F"/>
    <w:rsid w:val="007C6D52"/>
    <w:rsid w:val="007C6D8A"/>
    <w:rsid w:val="007C6D98"/>
    <w:rsid w:val="007C6DB8"/>
    <w:rsid w:val="007C6DF2"/>
    <w:rsid w:val="007C6E07"/>
    <w:rsid w:val="007C6E1B"/>
    <w:rsid w:val="007C6EFB"/>
    <w:rsid w:val="007C6F2A"/>
    <w:rsid w:val="007C6F3F"/>
    <w:rsid w:val="007C6F6E"/>
    <w:rsid w:val="007C70D1"/>
    <w:rsid w:val="007C7124"/>
    <w:rsid w:val="007C7149"/>
    <w:rsid w:val="007C7192"/>
    <w:rsid w:val="007C719F"/>
    <w:rsid w:val="007C71CF"/>
    <w:rsid w:val="007C71D1"/>
    <w:rsid w:val="007C7232"/>
    <w:rsid w:val="007C7259"/>
    <w:rsid w:val="007C7269"/>
    <w:rsid w:val="007C7273"/>
    <w:rsid w:val="007C7281"/>
    <w:rsid w:val="007C72A9"/>
    <w:rsid w:val="007C72C5"/>
    <w:rsid w:val="007C72F8"/>
    <w:rsid w:val="007C7365"/>
    <w:rsid w:val="007C7366"/>
    <w:rsid w:val="007C73A1"/>
    <w:rsid w:val="007C73AF"/>
    <w:rsid w:val="007C73CF"/>
    <w:rsid w:val="007C73D5"/>
    <w:rsid w:val="007C7454"/>
    <w:rsid w:val="007C7469"/>
    <w:rsid w:val="007C74E9"/>
    <w:rsid w:val="007C753B"/>
    <w:rsid w:val="007C75B2"/>
    <w:rsid w:val="007C75BA"/>
    <w:rsid w:val="007C7671"/>
    <w:rsid w:val="007C76DD"/>
    <w:rsid w:val="007C770E"/>
    <w:rsid w:val="007C772D"/>
    <w:rsid w:val="007C775D"/>
    <w:rsid w:val="007C7766"/>
    <w:rsid w:val="007C776B"/>
    <w:rsid w:val="007C77D2"/>
    <w:rsid w:val="007C77E7"/>
    <w:rsid w:val="007C780C"/>
    <w:rsid w:val="007C7810"/>
    <w:rsid w:val="007C783C"/>
    <w:rsid w:val="007C7849"/>
    <w:rsid w:val="007C785C"/>
    <w:rsid w:val="007C7898"/>
    <w:rsid w:val="007C78BE"/>
    <w:rsid w:val="007C78DE"/>
    <w:rsid w:val="007C7920"/>
    <w:rsid w:val="007C7959"/>
    <w:rsid w:val="007C796F"/>
    <w:rsid w:val="007C79A2"/>
    <w:rsid w:val="007C79AC"/>
    <w:rsid w:val="007C79B1"/>
    <w:rsid w:val="007C79D1"/>
    <w:rsid w:val="007C7A2E"/>
    <w:rsid w:val="007C7A9D"/>
    <w:rsid w:val="007C7AB1"/>
    <w:rsid w:val="007C7ACC"/>
    <w:rsid w:val="007C7B68"/>
    <w:rsid w:val="007C7B99"/>
    <w:rsid w:val="007C7BB9"/>
    <w:rsid w:val="007C7BCC"/>
    <w:rsid w:val="007C7C06"/>
    <w:rsid w:val="007C7C09"/>
    <w:rsid w:val="007C7C50"/>
    <w:rsid w:val="007C7CC1"/>
    <w:rsid w:val="007C7D15"/>
    <w:rsid w:val="007C7D1F"/>
    <w:rsid w:val="007C7D5C"/>
    <w:rsid w:val="007C7D7D"/>
    <w:rsid w:val="007C7D90"/>
    <w:rsid w:val="007C7D96"/>
    <w:rsid w:val="007C7DA7"/>
    <w:rsid w:val="007C7DB2"/>
    <w:rsid w:val="007C7DBE"/>
    <w:rsid w:val="007C7EFB"/>
    <w:rsid w:val="007C7F29"/>
    <w:rsid w:val="007C7FB6"/>
    <w:rsid w:val="007C7FE5"/>
    <w:rsid w:val="007D0000"/>
    <w:rsid w:val="007D002C"/>
    <w:rsid w:val="007D0048"/>
    <w:rsid w:val="007D0088"/>
    <w:rsid w:val="007D01C7"/>
    <w:rsid w:val="007D027F"/>
    <w:rsid w:val="007D02C9"/>
    <w:rsid w:val="007D031C"/>
    <w:rsid w:val="007D0328"/>
    <w:rsid w:val="007D034D"/>
    <w:rsid w:val="007D0393"/>
    <w:rsid w:val="007D03B8"/>
    <w:rsid w:val="007D0406"/>
    <w:rsid w:val="007D0437"/>
    <w:rsid w:val="007D0441"/>
    <w:rsid w:val="007D04CA"/>
    <w:rsid w:val="007D04CC"/>
    <w:rsid w:val="007D0517"/>
    <w:rsid w:val="007D053F"/>
    <w:rsid w:val="007D05AF"/>
    <w:rsid w:val="007D05D8"/>
    <w:rsid w:val="007D0667"/>
    <w:rsid w:val="007D0670"/>
    <w:rsid w:val="007D0675"/>
    <w:rsid w:val="007D0681"/>
    <w:rsid w:val="007D06C7"/>
    <w:rsid w:val="007D073D"/>
    <w:rsid w:val="007D0748"/>
    <w:rsid w:val="007D07C2"/>
    <w:rsid w:val="007D07ED"/>
    <w:rsid w:val="007D07FF"/>
    <w:rsid w:val="007D0831"/>
    <w:rsid w:val="007D0848"/>
    <w:rsid w:val="007D0917"/>
    <w:rsid w:val="007D0920"/>
    <w:rsid w:val="007D0999"/>
    <w:rsid w:val="007D09B2"/>
    <w:rsid w:val="007D0A3A"/>
    <w:rsid w:val="007D0A9D"/>
    <w:rsid w:val="007D0A9E"/>
    <w:rsid w:val="007D0AC0"/>
    <w:rsid w:val="007D0AD7"/>
    <w:rsid w:val="007D0B80"/>
    <w:rsid w:val="007D0B91"/>
    <w:rsid w:val="007D0BB0"/>
    <w:rsid w:val="007D0BC4"/>
    <w:rsid w:val="007D0D0A"/>
    <w:rsid w:val="007D0D1B"/>
    <w:rsid w:val="007D0D61"/>
    <w:rsid w:val="007D0D78"/>
    <w:rsid w:val="007D0DF3"/>
    <w:rsid w:val="007D0E3C"/>
    <w:rsid w:val="007D0E42"/>
    <w:rsid w:val="007D0E69"/>
    <w:rsid w:val="007D0E8C"/>
    <w:rsid w:val="007D0EB4"/>
    <w:rsid w:val="007D0EEF"/>
    <w:rsid w:val="007D0F00"/>
    <w:rsid w:val="007D0FC0"/>
    <w:rsid w:val="007D100A"/>
    <w:rsid w:val="007D1016"/>
    <w:rsid w:val="007D1020"/>
    <w:rsid w:val="007D1066"/>
    <w:rsid w:val="007D1072"/>
    <w:rsid w:val="007D10E2"/>
    <w:rsid w:val="007D10EA"/>
    <w:rsid w:val="007D110E"/>
    <w:rsid w:val="007D112D"/>
    <w:rsid w:val="007D1244"/>
    <w:rsid w:val="007D126C"/>
    <w:rsid w:val="007D126F"/>
    <w:rsid w:val="007D1288"/>
    <w:rsid w:val="007D12A6"/>
    <w:rsid w:val="007D12B8"/>
    <w:rsid w:val="007D12C8"/>
    <w:rsid w:val="007D133C"/>
    <w:rsid w:val="007D1345"/>
    <w:rsid w:val="007D1353"/>
    <w:rsid w:val="007D13D8"/>
    <w:rsid w:val="007D1402"/>
    <w:rsid w:val="007D1439"/>
    <w:rsid w:val="007D1457"/>
    <w:rsid w:val="007D1459"/>
    <w:rsid w:val="007D149E"/>
    <w:rsid w:val="007D151C"/>
    <w:rsid w:val="007D1530"/>
    <w:rsid w:val="007D1547"/>
    <w:rsid w:val="007D15A6"/>
    <w:rsid w:val="007D15B0"/>
    <w:rsid w:val="007D15E9"/>
    <w:rsid w:val="007D1618"/>
    <w:rsid w:val="007D162E"/>
    <w:rsid w:val="007D1653"/>
    <w:rsid w:val="007D171E"/>
    <w:rsid w:val="007D17A0"/>
    <w:rsid w:val="007D17DB"/>
    <w:rsid w:val="007D1815"/>
    <w:rsid w:val="007D1816"/>
    <w:rsid w:val="007D1857"/>
    <w:rsid w:val="007D1870"/>
    <w:rsid w:val="007D18E1"/>
    <w:rsid w:val="007D190A"/>
    <w:rsid w:val="007D1934"/>
    <w:rsid w:val="007D1954"/>
    <w:rsid w:val="007D1964"/>
    <w:rsid w:val="007D197C"/>
    <w:rsid w:val="007D19AC"/>
    <w:rsid w:val="007D19AE"/>
    <w:rsid w:val="007D19E3"/>
    <w:rsid w:val="007D19E7"/>
    <w:rsid w:val="007D1A42"/>
    <w:rsid w:val="007D1A49"/>
    <w:rsid w:val="007D1A92"/>
    <w:rsid w:val="007D1AA4"/>
    <w:rsid w:val="007D1AA5"/>
    <w:rsid w:val="007D1AEC"/>
    <w:rsid w:val="007D1AFE"/>
    <w:rsid w:val="007D1B1A"/>
    <w:rsid w:val="007D1B2A"/>
    <w:rsid w:val="007D1B30"/>
    <w:rsid w:val="007D1B78"/>
    <w:rsid w:val="007D1BD4"/>
    <w:rsid w:val="007D1BF2"/>
    <w:rsid w:val="007D1C02"/>
    <w:rsid w:val="007D1C5F"/>
    <w:rsid w:val="007D1CB1"/>
    <w:rsid w:val="007D1CB4"/>
    <w:rsid w:val="007D1CC1"/>
    <w:rsid w:val="007D1D04"/>
    <w:rsid w:val="007D1D7E"/>
    <w:rsid w:val="007D1E92"/>
    <w:rsid w:val="007D1F7F"/>
    <w:rsid w:val="007D1F8A"/>
    <w:rsid w:val="007D1FBD"/>
    <w:rsid w:val="007D1FEE"/>
    <w:rsid w:val="007D1FF0"/>
    <w:rsid w:val="007D1FF1"/>
    <w:rsid w:val="007D200A"/>
    <w:rsid w:val="007D2060"/>
    <w:rsid w:val="007D206C"/>
    <w:rsid w:val="007D2083"/>
    <w:rsid w:val="007D20D4"/>
    <w:rsid w:val="007D20F4"/>
    <w:rsid w:val="007D212B"/>
    <w:rsid w:val="007D213A"/>
    <w:rsid w:val="007D2157"/>
    <w:rsid w:val="007D218E"/>
    <w:rsid w:val="007D2197"/>
    <w:rsid w:val="007D219A"/>
    <w:rsid w:val="007D2223"/>
    <w:rsid w:val="007D222C"/>
    <w:rsid w:val="007D2240"/>
    <w:rsid w:val="007D228F"/>
    <w:rsid w:val="007D22B3"/>
    <w:rsid w:val="007D2356"/>
    <w:rsid w:val="007D2383"/>
    <w:rsid w:val="007D239A"/>
    <w:rsid w:val="007D23E9"/>
    <w:rsid w:val="007D2428"/>
    <w:rsid w:val="007D242E"/>
    <w:rsid w:val="007D2435"/>
    <w:rsid w:val="007D24AC"/>
    <w:rsid w:val="007D24AD"/>
    <w:rsid w:val="007D24F5"/>
    <w:rsid w:val="007D2564"/>
    <w:rsid w:val="007D2568"/>
    <w:rsid w:val="007D25E7"/>
    <w:rsid w:val="007D25F4"/>
    <w:rsid w:val="007D25FD"/>
    <w:rsid w:val="007D2615"/>
    <w:rsid w:val="007D2618"/>
    <w:rsid w:val="007D2659"/>
    <w:rsid w:val="007D2695"/>
    <w:rsid w:val="007D26FF"/>
    <w:rsid w:val="007D2748"/>
    <w:rsid w:val="007D2780"/>
    <w:rsid w:val="007D279C"/>
    <w:rsid w:val="007D27C5"/>
    <w:rsid w:val="007D2828"/>
    <w:rsid w:val="007D2831"/>
    <w:rsid w:val="007D2863"/>
    <w:rsid w:val="007D287D"/>
    <w:rsid w:val="007D2984"/>
    <w:rsid w:val="007D298A"/>
    <w:rsid w:val="007D29C1"/>
    <w:rsid w:val="007D29E3"/>
    <w:rsid w:val="007D2A06"/>
    <w:rsid w:val="007D2A69"/>
    <w:rsid w:val="007D2A81"/>
    <w:rsid w:val="007D2ABA"/>
    <w:rsid w:val="007D2AC0"/>
    <w:rsid w:val="007D2ADA"/>
    <w:rsid w:val="007D2B2B"/>
    <w:rsid w:val="007D2B2E"/>
    <w:rsid w:val="007D2B4B"/>
    <w:rsid w:val="007D2B5F"/>
    <w:rsid w:val="007D2B87"/>
    <w:rsid w:val="007D2B93"/>
    <w:rsid w:val="007D2BA2"/>
    <w:rsid w:val="007D2BB2"/>
    <w:rsid w:val="007D2BC4"/>
    <w:rsid w:val="007D2BD0"/>
    <w:rsid w:val="007D2C27"/>
    <w:rsid w:val="007D2C2E"/>
    <w:rsid w:val="007D2C67"/>
    <w:rsid w:val="007D2C6E"/>
    <w:rsid w:val="007D2C8C"/>
    <w:rsid w:val="007D2CA0"/>
    <w:rsid w:val="007D2CC8"/>
    <w:rsid w:val="007D2D73"/>
    <w:rsid w:val="007D2DF8"/>
    <w:rsid w:val="007D2DFA"/>
    <w:rsid w:val="007D2DFC"/>
    <w:rsid w:val="007D2E13"/>
    <w:rsid w:val="007D2E66"/>
    <w:rsid w:val="007D2E77"/>
    <w:rsid w:val="007D2ED4"/>
    <w:rsid w:val="007D2F37"/>
    <w:rsid w:val="007D2FA7"/>
    <w:rsid w:val="007D2FAF"/>
    <w:rsid w:val="007D2FCC"/>
    <w:rsid w:val="007D3007"/>
    <w:rsid w:val="007D3015"/>
    <w:rsid w:val="007D3089"/>
    <w:rsid w:val="007D30D4"/>
    <w:rsid w:val="007D3122"/>
    <w:rsid w:val="007D3135"/>
    <w:rsid w:val="007D313F"/>
    <w:rsid w:val="007D3156"/>
    <w:rsid w:val="007D3164"/>
    <w:rsid w:val="007D3184"/>
    <w:rsid w:val="007D31AF"/>
    <w:rsid w:val="007D31B9"/>
    <w:rsid w:val="007D31BD"/>
    <w:rsid w:val="007D3202"/>
    <w:rsid w:val="007D3290"/>
    <w:rsid w:val="007D32B0"/>
    <w:rsid w:val="007D32C9"/>
    <w:rsid w:val="007D32E3"/>
    <w:rsid w:val="007D3369"/>
    <w:rsid w:val="007D33D9"/>
    <w:rsid w:val="007D33E7"/>
    <w:rsid w:val="007D3468"/>
    <w:rsid w:val="007D3476"/>
    <w:rsid w:val="007D34CD"/>
    <w:rsid w:val="007D3586"/>
    <w:rsid w:val="007D35A4"/>
    <w:rsid w:val="007D35B9"/>
    <w:rsid w:val="007D35FC"/>
    <w:rsid w:val="007D3647"/>
    <w:rsid w:val="007D3659"/>
    <w:rsid w:val="007D3668"/>
    <w:rsid w:val="007D3682"/>
    <w:rsid w:val="007D3687"/>
    <w:rsid w:val="007D368C"/>
    <w:rsid w:val="007D368E"/>
    <w:rsid w:val="007D36A3"/>
    <w:rsid w:val="007D36BF"/>
    <w:rsid w:val="007D373E"/>
    <w:rsid w:val="007D3750"/>
    <w:rsid w:val="007D3804"/>
    <w:rsid w:val="007D3814"/>
    <w:rsid w:val="007D3826"/>
    <w:rsid w:val="007D38AA"/>
    <w:rsid w:val="007D38BB"/>
    <w:rsid w:val="007D38CC"/>
    <w:rsid w:val="007D38FC"/>
    <w:rsid w:val="007D38FD"/>
    <w:rsid w:val="007D3974"/>
    <w:rsid w:val="007D39B5"/>
    <w:rsid w:val="007D39D6"/>
    <w:rsid w:val="007D39E1"/>
    <w:rsid w:val="007D3A97"/>
    <w:rsid w:val="007D3AA2"/>
    <w:rsid w:val="007D3B00"/>
    <w:rsid w:val="007D3BA0"/>
    <w:rsid w:val="007D3BA3"/>
    <w:rsid w:val="007D3C20"/>
    <w:rsid w:val="007D3C2B"/>
    <w:rsid w:val="007D3C4B"/>
    <w:rsid w:val="007D3CA3"/>
    <w:rsid w:val="007D3CBF"/>
    <w:rsid w:val="007D3CDE"/>
    <w:rsid w:val="007D3D26"/>
    <w:rsid w:val="007D3D6B"/>
    <w:rsid w:val="007D3D70"/>
    <w:rsid w:val="007D3D78"/>
    <w:rsid w:val="007D3D86"/>
    <w:rsid w:val="007D3DDB"/>
    <w:rsid w:val="007D3DE3"/>
    <w:rsid w:val="007D3E0E"/>
    <w:rsid w:val="007D3E55"/>
    <w:rsid w:val="007D3E83"/>
    <w:rsid w:val="007D3ED7"/>
    <w:rsid w:val="007D3EF3"/>
    <w:rsid w:val="007D3EFA"/>
    <w:rsid w:val="007D3F26"/>
    <w:rsid w:val="007D3F28"/>
    <w:rsid w:val="007D3F2B"/>
    <w:rsid w:val="007D3F3D"/>
    <w:rsid w:val="007D3F4C"/>
    <w:rsid w:val="007D3F53"/>
    <w:rsid w:val="007D3F9B"/>
    <w:rsid w:val="007D3FA0"/>
    <w:rsid w:val="007D3FEA"/>
    <w:rsid w:val="007D4087"/>
    <w:rsid w:val="007D40BD"/>
    <w:rsid w:val="007D412D"/>
    <w:rsid w:val="007D41CE"/>
    <w:rsid w:val="007D41DD"/>
    <w:rsid w:val="007D41E8"/>
    <w:rsid w:val="007D4214"/>
    <w:rsid w:val="007D4217"/>
    <w:rsid w:val="007D42B7"/>
    <w:rsid w:val="007D42F6"/>
    <w:rsid w:val="007D4300"/>
    <w:rsid w:val="007D4334"/>
    <w:rsid w:val="007D43A7"/>
    <w:rsid w:val="007D43C7"/>
    <w:rsid w:val="007D443B"/>
    <w:rsid w:val="007D448D"/>
    <w:rsid w:val="007D44A1"/>
    <w:rsid w:val="007D44A9"/>
    <w:rsid w:val="007D4503"/>
    <w:rsid w:val="007D4506"/>
    <w:rsid w:val="007D462F"/>
    <w:rsid w:val="007D466C"/>
    <w:rsid w:val="007D469F"/>
    <w:rsid w:val="007D4733"/>
    <w:rsid w:val="007D4790"/>
    <w:rsid w:val="007D47F9"/>
    <w:rsid w:val="007D4881"/>
    <w:rsid w:val="007D48CD"/>
    <w:rsid w:val="007D4903"/>
    <w:rsid w:val="007D4953"/>
    <w:rsid w:val="007D497D"/>
    <w:rsid w:val="007D49B4"/>
    <w:rsid w:val="007D4A67"/>
    <w:rsid w:val="007D4AA7"/>
    <w:rsid w:val="007D4B20"/>
    <w:rsid w:val="007D4B54"/>
    <w:rsid w:val="007D4BA6"/>
    <w:rsid w:val="007D4BB1"/>
    <w:rsid w:val="007D4BCD"/>
    <w:rsid w:val="007D4BD6"/>
    <w:rsid w:val="007D4C18"/>
    <w:rsid w:val="007D4C3E"/>
    <w:rsid w:val="007D4D09"/>
    <w:rsid w:val="007D4D1B"/>
    <w:rsid w:val="007D4D21"/>
    <w:rsid w:val="007D4D32"/>
    <w:rsid w:val="007D4DAB"/>
    <w:rsid w:val="007D4DF4"/>
    <w:rsid w:val="007D4E17"/>
    <w:rsid w:val="007D4E7C"/>
    <w:rsid w:val="007D4E82"/>
    <w:rsid w:val="007D4E8B"/>
    <w:rsid w:val="007D4EAC"/>
    <w:rsid w:val="007D4EBC"/>
    <w:rsid w:val="007D4EDE"/>
    <w:rsid w:val="007D4EE9"/>
    <w:rsid w:val="007D4F31"/>
    <w:rsid w:val="007D4F32"/>
    <w:rsid w:val="007D4F34"/>
    <w:rsid w:val="007D4F71"/>
    <w:rsid w:val="007D4F95"/>
    <w:rsid w:val="007D4FBA"/>
    <w:rsid w:val="007D4FC0"/>
    <w:rsid w:val="007D4FF1"/>
    <w:rsid w:val="007D4FF2"/>
    <w:rsid w:val="007D5007"/>
    <w:rsid w:val="007D5056"/>
    <w:rsid w:val="007D509F"/>
    <w:rsid w:val="007D50C8"/>
    <w:rsid w:val="007D50E4"/>
    <w:rsid w:val="007D50ED"/>
    <w:rsid w:val="007D50FF"/>
    <w:rsid w:val="007D5125"/>
    <w:rsid w:val="007D51CF"/>
    <w:rsid w:val="007D51DE"/>
    <w:rsid w:val="007D522C"/>
    <w:rsid w:val="007D523C"/>
    <w:rsid w:val="007D5243"/>
    <w:rsid w:val="007D5302"/>
    <w:rsid w:val="007D530B"/>
    <w:rsid w:val="007D5327"/>
    <w:rsid w:val="007D535B"/>
    <w:rsid w:val="007D53BB"/>
    <w:rsid w:val="007D53BD"/>
    <w:rsid w:val="007D53C0"/>
    <w:rsid w:val="007D53D2"/>
    <w:rsid w:val="007D540C"/>
    <w:rsid w:val="007D5416"/>
    <w:rsid w:val="007D548C"/>
    <w:rsid w:val="007D54A6"/>
    <w:rsid w:val="007D54CE"/>
    <w:rsid w:val="007D5510"/>
    <w:rsid w:val="007D55D1"/>
    <w:rsid w:val="007D55F1"/>
    <w:rsid w:val="007D55FC"/>
    <w:rsid w:val="007D562C"/>
    <w:rsid w:val="007D564A"/>
    <w:rsid w:val="007D5660"/>
    <w:rsid w:val="007D5681"/>
    <w:rsid w:val="007D56A1"/>
    <w:rsid w:val="007D56E9"/>
    <w:rsid w:val="007D56F9"/>
    <w:rsid w:val="007D5746"/>
    <w:rsid w:val="007D5747"/>
    <w:rsid w:val="007D578F"/>
    <w:rsid w:val="007D579F"/>
    <w:rsid w:val="007D57A1"/>
    <w:rsid w:val="007D57E2"/>
    <w:rsid w:val="007D580E"/>
    <w:rsid w:val="007D5816"/>
    <w:rsid w:val="007D582A"/>
    <w:rsid w:val="007D58BC"/>
    <w:rsid w:val="007D58CB"/>
    <w:rsid w:val="007D5918"/>
    <w:rsid w:val="007D5950"/>
    <w:rsid w:val="007D5954"/>
    <w:rsid w:val="007D5965"/>
    <w:rsid w:val="007D597E"/>
    <w:rsid w:val="007D5988"/>
    <w:rsid w:val="007D59BA"/>
    <w:rsid w:val="007D5A76"/>
    <w:rsid w:val="007D5A83"/>
    <w:rsid w:val="007D5A86"/>
    <w:rsid w:val="007D5A87"/>
    <w:rsid w:val="007D5AA6"/>
    <w:rsid w:val="007D5B19"/>
    <w:rsid w:val="007D5B51"/>
    <w:rsid w:val="007D5B5F"/>
    <w:rsid w:val="007D5B99"/>
    <w:rsid w:val="007D5BA2"/>
    <w:rsid w:val="007D5BAC"/>
    <w:rsid w:val="007D5BE2"/>
    <w:rsid w:val="007D5C25"/>
    <w:rsid w:val="007D5C88"/>
    <w:rsid w:val="007D5CA5"/>
    <w:rsid w:val="007D5CB4"/>
    <w:rsid w:val="007D5CE2"/>
    <w:rsid w:val="007D5D3A"/>
    <w:rsid w:val="007D5D3B"/>
    <w:rsid w:val="007D5D4D"/>
    <w:rsid w:val="007D5D5E"/>
    <w:rsid w:val="007D5D61"/>
    <w:rsid w:val="007D5D6B"/>
    <w:rsid w:val="007D5E2F"/>
    <w:rsid w:val="007D5EAE"/>
    <w:rsid w:val="007D5EB4"/>
    <w:rsid w:val="007D5EC1"/>
    <w:rsid w:val="007D5ECD"/>
    <w:rsid w:val="007D5EF5"/>
    <w:rsid w:val="007D5EF6"/>
    <w:rsid w:val="007D5F00"/>
    <w:rsid w:val="007D5F49"/>
    <w:rsid w:val="007D5FAA"/>
    <w:rsid w:val="007D5FB1"/>
    <w:rsid w:val="007D5FCD"/>
    <w:rsid w:val="007D604C"/>
    <w:rsid w:val="007D6090"/>
    <w:rsid w:val="007D60AF"/>
    <w:rsid w:val="007D60BA"/>
    <w:rsid w:val="007D60D3"/>
    <w:rsid w:val="007D60D8"/>
    <w:rsid w:val="007D613C"/>
    <w:rsid w:val="007D615D"/>
    <w:rsid w:val="007D616D"/>
    <w:rsid w:val="007D61CC"/>
    <w:rsid w:val="007D6270"/>
    <w:rsid w:val="007D627D"/>
    <w:rsid w:val="007D6299"/>
    <w:rsid w:val="007D62BE"/>
    <w:rsid w:val="007D62CC"/>
    <w:rsid w:val="007D632D"/>
    <w:rsid w:val="007D6385"/>
    <w:rsid w:val="007D63AB"/>
    <w:rsid w:val="007D63B4"/>
    <w:rsid w:val="007D64D9"/>
    <w:rsid w:val="007D6506"/>
    <w:rsid w:val="007D6507"/>
    <w:rsid w:val="007D6517"/>
    <w:rsid w:val="007D652D"/>
    <w:rsid w:val="007D6581"/>
    <w:rsid w:val="007D65E4"/>
    <w:rsid w:val="007D662B"/>
    <w:rsid w:val="007D6685"/>
    <w:rsid w:val="007D66EF"/>
    <w:rsid w:val="007D671D"/>
    <w:rsid w:val="007D678E"/>
    <w:rsid w:val="007D6792"/>
    <w:rsid w:val="007D67F7"/>
    <w:rsid w:val="007D67F9"/>
    <w:rsid w:val="007D67FE"/>
    <w:rsid w:val="007D6867"/>
    <w:rsid w:val="007D68A2"/>
    <w:rsid w:val="007D68C5"/>
    <w:rsid w:val="007D68D4"/>
    <w:rsid w:val="007D6909"/>
    <w:rsid w:val="007D6936"/>
    <w:rsid w:val="007D6966"/>
    <w:rsid w:val="007D697B"/>
    <w:rsid w:val="007D69E6"/>
    <w:rsid w:val="007D69EC"/>
    <w:rsid w:val="007D69F0"/>
    <w:rsid w:val="007D6A38"/>
    <w:rsid w:val="007D6A41"/>
    <w:rsid w:val="007D6A56"/>
    <w:rsid w:val="007D6A8E"/>
    <w:rsid w:val="007D6AEA"/>
    <w:rsid w:val="007D6AF5"/>
    <w:rsid w:val="007D6B27"/>
    <w:rsid w:val="007D6B3D"/>
    <w:rsid w:val="007D6BA6"/>
    <w:rsid w:val="007D6BAB"/>
    <w:rsid w:val="007D6C5A"/>
    <w:rsid w:val="007D6DBD"/>
    <w:rsid w:val="007D6DD1"/>
    <w:rsid w:val="007D6DDA"/>
    <w:rsid w:val="007D6DF9"/>
    <w:rsid w:val="007D6E2E"/>
    <w:rsid w:val="007D6E52"/>
    <w:rsid w:val="007D6E94"/>
    <w:rsid w:val="007D6EB3"/>
    <w:rsid w:val="007D6EBA"/>
    <w:rsid w:val="007D6ED3"/>
    <w:rsid w:val="007D6F07"/>
    <w:rsid w:val="007D6F5B"/>
    <w:rsid w:val="007D6FA7"/>
    <w:rsid w:val="007D6FCA"/>
    <w:rsid w:val="007D703E"/>
    <w:rsid w:val="007D710A"/>
    <w:rsid w:val="007D713A"/>
    <w:rsid w:val="007D715A"/>
    <w:rsid w:val="007D71C5"/>
    <w:rsid w:val="007D728F"/>
    <w:rsid w:val="007D72AD"/>
    <w:rsid w:val="007D72BF"/>
    <w:rsid w:val="007D731F"/>
    <w:rsid w:val="007D7382"/>
    <w:rsid w:val="007D73B8"/>
    <w:rsid w:val="007D73FD"/>
    <w:rsid w:val="007D7420"/>
    <w:rsid w:val="007D74B9"/>
    <w:rsid w:val="007D757A"/>
    <w:rsid w:val="007D758C"/>
    <w:rsid w:val="007D75C5"/>
    <w:rsid w:val="007D7626"/>
    <w:rsid w:val="007D7636"/>
    <w:rsid w:val="007D763A"/>
    <w:rsid w:val="007D76F7"/>
    <w:rsid w:val="007D7703"/>
    <w:rsid w:val="007D7721"/>
    <w:rsid w:val="007D776C"/>
    <w:rsid w:val="007D77DB"/>
    <w:rsid w:val="007D77F8"/>
    <w:rsid w:val="007D78A7"/>
    <w:rsid w:val="007D7906"/>
    <w:rsid w:val="007D7928"/>
    <w:rsid w:val="007D7947"/>
    <w:rsid w:val="007D79C6"/>
    <w:rsid w:val="007D79D3"/>
    <w:rsid w:val="007D7A05"/>
    <w:rsid w:val="007D7A1D"/>
    <w:rsid w:val="007D7A61"/>
    <w:rsid w:val="007D7A87"/>
    <w:rsid w:val="007D7A8A"/>
    <w:rsid w:val="007D7AB9"/>
    <w:rsid w:val="007D7B0B"/>
    <w:rsid w:val="007D7B35"/>
    <w:rsid w:val="007D7B54"/>
    <w:rsid w:val="007D7BB0"/>
    <w:rsid w:val="007D7C0C"/>
    <w:rsid w:val="007D7C5E"/>
    <w:rsid w:val="007D7C6B"/>
    <w:rsid w:val="007D7CEA"/>
    <w:rsid w:val="007D7D09"/>
    <w:rsid w:val="007D7D7F"/>
    <w:rsid w:val="007D7E23"/>
    <w:rsid w:val="007D7E7A"/>
    <w:rsid w:val="007D7E98"/>
    <w:rsid w:val="007D7E9C"/>
    <w:rsid w:val="007D7EA7"/>
    <w:rsid w:val="007D7EE8"/>
    <w:rsid w:val="007D7F9A"/>
    <w:rsid w:val="007D7FB0"/>
    <w:rsid w:val="007D7FFD"/>
    <w:rsid w:val="007E001D"/>
    <w:rsid w:val="007E003F"/>
    <w:rsid w:val="007E005C"/>
    <w:rsid w:val="007E005E"/>
    <w:rsid w:val="007E009E"/>
    <w:rsid w:val="007E00F8"/>
    <w:rsid w:val="007E0104"/>
    <w:rsid w:val="007E0139"/>
    <w:rsid w:val="007E0162"/>
    <w:rsid w:val="007E0165"/>
    <w:rsid w:val="007E0185"/>
    <w:rsid w:val="007E01A4"/>
    <w:rsid w:val="007E01BD"/>
    <w:rsid w:val="007E01D9"/>
    <w:rsid w:val="007E01EA"/>
    <w:rsid w:val="007E0231"/>
    <w:rsid w:val="007E0267"/>
    <w:rsid w:val="007E0319"/>
    <w:rsid w:val="007E0351"/>
    <w:rsid w:val="007E046E"/>
    <w:rsid w:val="007E0499"/>
    <w:rsid w:val="007E04A4"/>
    <w:rsid w:val="007E04D5"/>
    <w:rsid w:val="007E0501"/>
    <w:rsid w:val="007E053A"/>
    <w:rsid w:val="007E056C"/>
    <w:rsid w:val="007E05BD"/>
    <w:rsid w:val="007E05C3"/>
    <w:rsid w:val="007E05C7"/>
    <w:rsid w:val="007E060C"/>
    <w:rsid w:val="007E0614"/>
    <w:rsid w:val="007E0652"/>
    <w:rsid w:val="007E0659"/>
    <w:rsid w:val="007E06AA"/>
    <w:rsid w:val="007E06DB"/>
    <w:rsid w:val="007E06DF"/>
    <w:rsid w:val="007E06E2"/>
    <w:rsid w:val="007E06FD"/>
    <w:rsid w:val="007E072E"/>
    <w:rsid w:val="007E0753"/>
    <w:rsid w:val="007E0786"/>
    <w:rsid w:val="007E0807"/>
    <w:rsid w:val="007E0888"/>
    <w:rsid w:val="007E088B"/>
    <w:rsid w:val="007E08D0"/>
    <w:rsid w:val="007E08D4"/>
    <w:rsid w:val="007E08D8"/>
    <w:rsid w:val="007E0910"/>
    <w:rsid w:val="007E0927"/>
    <w:rsid w:val="007E0951"/>
    <w:rsid w:val="007E095B"/>
    <w:rsid w:val="007E0962"/>
    <w:rsid w:val="007E0969"/>
    <w:rsid w:val="007E0A24"/>
    <w:rsid w:val="007E0A6C"/>
    <w:rsid w:val="007E0A7D"/>
    <w:rsid w:val="007E0AC4"/>
    <w:rsid w:val="007E0B05"/>
    <w:rsid w:val="007E0B0F"/>
    <w:rsid w:val="007E0B11"/>
    <w:rsid w:val="007E0B29"/>
    <w:rsid w:val="007E0BAA"/>
    <w:rsid w:val="007E0BAC"/>
    <w:rsid w:val="007E0C79"/>
    <w:rsid w:val="007E0CB6"/>
    <w:rsid w:val="007E0D04"/>
    <w:rsid w:val="007E0D07"/>
    <w:rsid w:val="007E0D23"/>
    <w:rsid w:val="007E0D2B"/>
    <w:rsid w:val="007E0D63"/>
    <w:rsid w:val="007E0D86"/>
    <w:rsid w:val="007E0D8E"/>
    <w:rsid w:val="007E0E14"/>
    <w:rsid w:val="007E0E1B"/>
    <w:rsid w:val="007E0E31"/>
    <w:rsid w:val="007E0E46"/>
    <w:rsid w:val="007E0E54"/>
    <w:rsid w:val="007E0E6E"/>
    <w:rsid w:val="007E0E99"/>
    <w:rsid w:val="007E0EAC"/>
    <w:rsid w:val="007E0EB6"/>
    <w:rsid w:val="007E0ECD"/>
    <w:rsid w:val="007E0EF6"/>
    <w:rsid w:val="007E0F39"/>
    <w:rsid w:val="007E0F66"/>
    <w:rsid w:val="007E0F87"/>
    <w:rsid w:val="007E0FD2"/>
    <w:rsid w:val="007E1067"/>
    <w:rsid w:val="007E10D1"/>
    <w:rsid w:val="007E1197"/>
    <w:rsid w:val="007E11B5"/>
    <w:rsid w:val="007E129C"/>
    <w:rsid w:val="007E12B9"/>
    <w:rsid w:val="007E12DA"/>
    <w:rsid w:val="007E1302"/>
    <w:rsid w:val="007E133C"/>
    <w:rsid w:val="007E134E"/>
    <w:rsid w:val="007E1393"/>
    <w:rsid w:val="007E139D"/>
    <w:rsid w:val="007E13A0"/>
    <w:rsid w:val="007E13AC"/>
    <w:rsid w:val="007E13CD"/>
    <w:rsid w:val="007E13F0"/>
    <w:rsid w:val="007E145A"/>
    <w:rsid w:val="007E14EC"/>
    <w:rsid w:val="007E14F1"/>
    <w:rsid w:val="007E1502"/>
    <w:rsid w:val="007E1515"/>
    <w:rsid w:val="007E1543"/>
    <w:rsid w:val="007E1554"/>
    <w:rsid w:val="007E15AC"/>
    <w:rsid w:val="007E1603"/>
    <w:rsid w:val="007E161D"/>
    <w:rsid w:val="007E161E"/>
    <w:rsid w:val="007E1648"/>
    <w:rsid w:val="007E165B"/>
    <w:rsid w:val="007E169F"/>
    <w:rsid w:val="007E16B1"/>
    <w:rsid w:val="007E16C6"/>
    <w:rsid w:val="007E16DB"/>
    <w:rsid w:val="007E16EB"/>
    <w:rsid w:val="007E16ED"/>
    <w:rsid w:val="007E16F4"/>
    <w:rsid w:val="007E170E"/>
    <w:rsid w:val="007E171C"/>
    <w:rsid w:val="007E172B"/>
    <w:rsid w:val="007E174A"/>
    <w:rsid w:val="007E1785"/>
    <w:rsid w:val="007E17D3"/>
    <w:rsid w:val="007E17F2"/>
    <w:rsid w:val="007E1875"/>
    <w:rsid w:val="007E188D"/>
    <w:rsid w:val="007E18C1"/>
    <w:rsid w:val="007E191B"/>
    <w:rsid w:val="007E1951"/>
    <w:rsid w:val="007E1996"/>
    <w:rsid w:val="007E199F"/>
    <w:rsid w:val="007E19AD"/>
    <w:rsid w:val="007E19B7"/>
    <w:rsid w:val="007E1A29"/>
    <w:rsid w:val="007E1A43"/>
    <w:rsid w:val="007E1A8A"/>
    <w:rsid w:val="007E1A91"/>
    <w:rsid w:val="007E1B2E"/>
    <w:rsid w:val="007E1B81"/>
    <w:rsid w:val="007E1B88"/>
    <w:rsid w:val="007E1B96"/>
    <w:rsid w:val="007E1C3C"/>
    <w:rsid w:val="007E1C4D"/>
    <w:rsid w:val="007E1C59"/>
    <w:rsid w:val="007E1CB9"/>
    <w:rsid w:val="007E1CD3"/>
    <w:rsid w:val="007E1D52"/>
    <w:rsid w:val="007E1D5A"/>
    <w:rsid w:val="007E1D75"/>
    <w:rsid w:val="007E1DCD"/>
    <w:rsid w:val="007E1DD2"/>
    <w:rsid w:val="007E1E20"/>
    <w:rsid w:val="007E1E34"/>
    <w:rsid w:val="007E1E42"/>
    <w:rsid w:val="007E1E69"/>
    <w:rsid w:val="007E1EA0"/>
    <w:rsid w:val="007E1EAB"/>
    <w:rsid w:val="007E1EBE"/>
    <w:rsid w:val="007E1F1D"/>
    <w:rsid w:val="007E1F29"/>
    <w:rsid w:val="007E1F30"/>
    <w:rsid w:val="007E1F69"/>
    <w:rsid w:val="007E1FCD"/>
    <w:rsid w:val="007E1FF5"/>
    <w:rsid w:val="007E2021"/>
    <w:rsid w:val="007E2026"/>
    <w:rsid w:val="007E2032"/>
    <w:rsid w:val="007E206E"/>
    <w:rsid w:val="007E20AD"/>
    <w:rsid w:val="007E20C3"/>
    <w:rsid w:val="007E217C"/>
    <w:rsid w:val="007E221E"/>
    <w:rsid w:val="007E22A5"/>
    <w:rsid w:val="007E22B6"/>
    <w:rsid w:val="007E22EE"/>
    <w:rsid w:val="007E2311"/>
    <w:rsid w:val="007E2475"/>
    <w:rsid w:val="007E24A5"/>
    <w:rsid w:val="007E24BB"/>
    <w:rsid w:val="007E2574"/>
    <w:rsid w:val="007E2581"/>
    <w:rsid w:val="007E259D"/>
    <w:rsid w:val="007E259F"/>
    <w:rsid w:val="007E25AC"/>
    <w:rsid w:val="007E25B2"/>
    <w:rsid w:val="007E25BC"/>
    <w:rsid w:val="007E25DC"/>
    <w:rsid w:val="007E25DE"/>
    <w:rsid w:val="007E2606"/>
    <w:rsid w:val="007E2638"/>
    <w:rsid w:val="007E26B4"/>
    <w:rsid w:val="007E26D0"/>
    <w:rsid w:val="007E26D6"/>
    <w:rsid w:val="007E2709"/>
    <w:rsid w:val="007E273C"/>
    <w:rsid w:val="007E2771"/>
    <w:rsid w:val="007E278E"/>
    <w:rsid w:val="007E279A"/>
    <w:rsid w:val="007E27A9"/>
    <w:rsid w:val="007E2810"/>
    <w:rsid w:val="007E28A6"/>
    <w:rsid w:val="007E28F1"/>
    <w:rsid w:val="007E2906"/>
    <w:rsid w:val="007E2926"/>
    <w:rsid w:val="007E2958"/>
    <w:rsid w:val="007E2963"/>
    <w:rsid w:val="007E29C9"/>
    <w:rsid w:val="007E29CC"/>
    <w:rsid w:val="007E29DF"/>
    <w:rsid w:val="007E29EA"/>
    <w:rsid w:val="007E2A07"/>
    <w:rsid w:val="007E2A12"/>
    <w:rsid w:val="007E2AA7"/>
    <w:rsid w:val="007E2AB9"/>
    <w:rsid w:val="007E2AC1"/>
    <w:rsid w:val="007E2AD5"/>
    <w:rsid w:val="007E2AE8"/>
    <w:rsid w:val="007E2B8E"/>
    <w:rsid w:val="007E2B95"/>
    <w:rsid w:val="007E2BF2"/>
    <w:rsid w:val="007E2C07"/>
    <w:rsid w:val="007E2C92"/>
    <w:rsid w:val="007E2D13"/>
    <w:rsid w:val="007E2D3A"/>
    <w:rsid w:val="007E2D99"/>
    <w:rsid w:val="007E2DA9"/>
    <w:rsid w:val="007E2DE5"/>
    <w:rsid w:val="007E2DE9"/>
    <w:rsid w:val="007E2E0D"/>
    <w:rsid w:val="007E2E29"/>
    <w:rsid w:val="007E2E5D"/>
    <w:rsid w:val="007E2E6D"/>
    <w:rsid w:val="007E2ED0"/>
    <w:rsid w:val="007E2EF1"/>
    <w:rsid w:val="007E2FDB"/>
    <w:rsid w:val="007E3049"/>
    <w:rsid w:val="007E3145"/>
    <w:rsid w:val="007E31A6"/>
    <w:rsid w:val="007E31B5"/>
    <w:rsid w:val="007E31D0"/>
    <w:rsid w:val="007E3227"/>
    <w:rsid w:val="007E3230"/>
    <w:rsid w:val="007E3278"/>
    <w:rsid w:val="007E3292"/>
    <w:rsid w:val="007E3294"/>
    <w:rsid w:val="007E32A3"/>
    <w:rsid w:val="007E32CD"/>
    <w:rsid w:val="007E33CC"/>
    <w:rsid w:val="007E340E"/>
    <w:rsid w:val="007E344C"/>
    <w:rsid w:val="007E3470"/>
    <w:rsid w:val="007E354A"/>
    <w:rsid w:val="007E3573"/>
    <w:rsid w:val="007E35D7"/>
    <w:rsid w:val="007E3607"/>
    <w:rsid w:val="007E3608"/>
    <w:rsid w:val="007E3683"/>
    <w:rsid w:val="007E36C7"/>
    <w:rsid w:val="007E36F8"/>
    <w:rsid w:val="007E371C"/>
    <w:rsid w:val="007E3742"/>
    <w:rsid w:val="007E378A"/>
    <w:rsid w:val="007E3796"/>
    <w:rsid w:val="007E379B"/>
    <w:rsid w:val="007E3826"/>
    <w:rsid w:val="007E382D"/>
    <w:rsid w:val="007E3882"/>
    <w:rsid w:val="007E3892"/>
    <w:rsid w:val="007E390E"/>
    <w:rsid w:val="007E3961"/>
    <w:rsid w:val="007E3981"/>
    <w:rsid w:val="007E3987"/>
    <w:rsid w:val="007E398D"/>
    <w:rsid w:val="007E399B"/>
    <w:rsid w:val="007E39C3"/>
    <w:rsid w:val="007E39C8"/>
    <w:rsid w:val="007E3A1C"/>
    <w:rsid w:val="007E3A2D"/>
    <w:rsid w:val="007E3A2F"/>
    <w:rsid w:val="007E3A3D"/>
    <w:rsid w:val="007E3A41"/>
    <w:rsid w:val="007E3A4D"/>
    <w:rsid w:val="007E3A99"/>
    <w:rsid w:val="007E3AC9"/>
    <w:rsid w:val="007E3AEA"/>
    <w:rsid w:val="007E3BA4"/>
    <w:rsid w:val="007E3BC5"/>
    <w:rsid w:val="007E3BEB"/>
    <w:rsid w:val="007E3C1E"/>
    <w:rsid w:val="007E3C28"/>
    <w:rsid w:val="007E3C68"/>
    <w:rsid w:val="007E3C6A"/>
    <w:rsid w:val="007E3CA8"/>
    <w:rsid w:val="007E3D02"/>
    <w:rsid w:val="007E3D2C"/>
    <w:rsid w:val="007E3D65"/>
    <w:rsid w:val="007E3D73"/>
    <w:rsid w:val="007E3D8A"/>
    <w:rsid w:val="007E3D93"/>
    <w:rsid w:val="007E3D9C"/>
    <w:rsid w:val="007E3DAA"/>
    <w:rsid w:val="007E3DEC"/>
    <w:rsid w:val="007E3DF3"/>
    <w:rsid w:val="007E3E11"/>
    <w:rsid w:val="007E3E65"/>
    <w:rsid w:val="007E3FD6"/>
    <w:rsid w:val="007E4028"/>
    <w:rsid w:val="007E4031"/>
    <w:rsid w:val="007E405F"/>
    <w:rsid w:val="007E40B8"/>
    <w:rsid w:val="007E4145"/>
    <w:rsid w:val="007E4185"/>
    <w:rsid w:val="007E4186"/>
    <w:rsid w:val="007E41D8"/>
    <w:rsid w:val="007E41E7"/>
    <w:rsid w:val="007E420D"/>
    <w:rsid w:val="007E4215"/>
    <w:rsid w:val="007E4269"/>
    <w:rsid w:val="007E426A"/>
    <w:rsid w:val="007E4298"/>
    <w:rsid w:val="007E42CD"/>
    <w:rsid w:val="007E42F0"/>
    <w:rsid w:val="007E4312"/>
    <w:rsid w:val="007E43AB"/>
    <w:rsid w:val="007E4418"/>
    <w:rsid w:val="007E44B8"/>
    <w:rsid w:val="007E4536"/>
    <w:rsid w:val="007E456C"/>
    <w:rsid w:val="007E459B"/>
    <w:rsid w:val="007E45CE"/>
    <w:rsid w:val="007E45D5"/>
    <w:rsid w:val="007E4663"/>
    <w:rsid w:val="007E4679"/>
    <w:rsid w:val="007E4683"/>
    <w:rsid w:val="007E46CA"/>
    <w:rsid w:val="007E4726"/>
    <w:rsid w:val="007E4746"/>
    <w:rsid w:val="007E47D2"/>
    <w:rsid w:val="007E488A"/>
    <w:rsid w:val="007E48B5"/>
    <w:rsid w:val="007E48C1"/>
    <w:rsid w:val="007E48C6"/>
    <w:rsid w:val="007E491B"/>
    <w:rsid w:val="007E495A"/>
    <w:rsid w:val="007E49F1"/>
    <w:rsid w:val="007E49F3"/>
    <w:rsid w:val="007E49FB"/>
    <w:rsid w:val="007E4A96"/>
    <w:rsid w:val="007E4A9B"/>
    <w:rsid w:val="007E4ABA"/>
    <w:rsid w:val="007E4ABE"/>
    <w:rsid w:val="007E4ADD"/>
    <w:rsid w:val="007E4AE4"/>
    <w:rsid w:val="007E4B62"/>
    <w:rsid w:val="007E4B90"/>
    <w:rsid w:val="007E4BDD"/>
    <w:rsid w:val="007E4C3A"/>
    <w:rsid w:val="007E4C81"/>
    <w:rsid w:val="007E4D23"/>
    <w:rsid w:val="007E4D54"/>
    <w:rsid w:val="007E4D6B"/>
    <w:rsid w:val="007E4D92"/>
    <w:rsid w:val="007E4DFB"/>
    <w:rsid w:val="007E4E42"/>
    <w:rsid w:val="007E4EB7"/>
    <w:rsid w:val="007E4EC6"/>
    <w:rsid w:val="007E4EE9"/>
    <w:rsid w:val="007E4F59"/>
    <w:rsid w:val="007E4F76"/>
    <w:rsid w:val="007E4F8E"/>
    <w:rsid w:val="007E4FB8"/>
    <w:rsid w:val="007E4FD3"/>
    <w:rsid w:val="007E5025"/>
    <w:rsid w:val="007E505B"/>
    <w:rsid w:val="007E50AF"/>
    <w:rsid w:val="007E50C6"/>
    <w:rsid w:val="007E50D6"/>
    <w:rsid w:val="007E50D8"/>
    <w:rsid w:val="007E50FD"/>
    <w:rsid w:val="007E5101"/>
    <w:rsid w:val="007E5128"/>
    <w:rsid w:val="007E5139"/>
    <w:rsid w:val="007E5176"/>
    <w:rsid w:val="007E517D"/>
    <w:rsid w:val="007E5190"/>
    <w:rsid w:val="007E51BD"/>
    <w:rsid w:val="007E51D7"/>
    <w:rsid w:val="007E51FD"/>
    <w:rsid w:val="007E5204"/>
    <w:rsid w:val="007E5266"/>
    <w:rsid w:val="007E52E4"/>
    <w:rsid w:val="007E52FF"/>
    <w:rsid w:val="007E5325"/>
    <w:rsid w:val="007E5393"/>
    <w:rsid w:val="007E53ED"/>
    <w:rsid w:val="007E5408"/>
    <w:rsid w:val="007E5424"/>
    <w:rsid w:val="007E5440"/>
    <w:rsid w:val="007E546D"/>
    <w:rsid w:val="007E5526"/>
    <w:rsid w:val="007E5527"/>
    <w:rsid w:val="007E5540"/>
    <w:rsid w:val="007E558C"/>
    <w:rsid w:val="007E55C6"/>
    <w:rsid w:val="007E563E"/>
    <w:rsid w:val="007E56B4"/>
    <w:rsid w:val="007E56E4"/>
    <w:rsid w:val="007E56F8"/>
    <w:rsid w:val="007E5712"/>
    <w:rsid w:val="007E5742"/>
    <w:rsid w:val="007E5748"/>
    <w:rsid w:val="007E576E"/>
    <w:rsid w:val="007E5781"/>
    <w:rsid w:val="007E57CA"/>
    <w:rsid w:val="007E5856"/>
    <w:rsid w:val="007E587C"/>
    <w:rsid w:val="007E5888"/>
    <w:rsid w:val="007E58FD"/>
    <w:rsid w:val="007E599D"/>
    <w:rsid w:val="007E5A23"/>
    <w:rsid w:val="007E5A24"/>
    <w:rsid w:val="007E5A46"/>
    <w:rsid w:val="007E5AB0"/>
    <w:rsid w:val="007E5ACF"/>
    <w:rsid w:val="007E5AD1"/>
    <w:rsid w:val="007E5AE2"/>
    <w:rsid w:val="007E5B46"/>
    <w:rsid w:val="007E5B5D"/>
    <w:rsid w:val="007E5BA5"/>
    <w:rsid w:val="007E5BC0"/>
    <w:rsid w:val="007E5BD0"/>
    <w:rsid w:val="007E5C22"/>
    <w:rsid w:val="007E5C38"/>
    <w:rsid w:val="007E5CCF"/>
    <w:rsid w:val="007E5D31"/>
    <w:rsid w:val="007E5D7B"/>
    <w:rsid w:val="007E5DDC"/>
    <w:rsid w:val="007E5E0E"/>
    <w:rsid w:val="007E5E30"/>
    <w:rsid w:val="007E5E31"/>
    <w:rsid w:val="007E5E68"/>
    <w:rsid w:val="007E5E8A"/>
    <w:rsid w:val="007E5E92"/>
    <w:rsid w:val="007E5E9F"/>
    <w:rsid w:val="007E5EB5"/>
    <w:rsid w:val="007E5EFD"/>
    <w:rsid w:val="007E5EFE"/>
    <w:rsid w:val="007E5F36"/>
    <w:rsid w:val="007E5F48"/>
    <w:rsid w:val="007E5F52"/>
    <w:rsid w:val="007E5F78"/>
    <w:rsid w:val="007E5FB3"/>
    <w:rsid w:val="007E6020"/>
    <w:rsid w:val="007E6024"/>
    <w:rsid w:val="007E60B5"/>
    <w:rsid w:val="007E60E3"/>
    <w:rsid w:val="007E61D3"/>
    <w:rsid w:val="007E61D4"/>
    <w:rsid w:val="007E6229"/>
    <w:rsid w:val="007E6235"/>
    <w:rsid w:val="007E624A"/>
    <w:rsid w:val="007E6252"/>
    <w:rsid w:val="007E6257"/>
    <w:rsid w:val="007E626E"/>
    <w:rsid w:val="007E6280"/>
    <w:rsid w:val="007E62BA"/>
    <w:rsid w:val="007E62BD"/>
    <w:rsid w:val="007E62D4"/>
    <w:rsid w:val="007E62FC"/>
    <w:rsid w:val="007E630F"/>
    <w:rsid w:val="007E6367"/>
    <w:rsid w:val="007E6373"/>
    <w:rsid w:val="007E6381"/>
    <w:rsid w:val="007E63F0"/>
    <w:rsid w:val="007E6404"/>
    <w:rsid w:val="007E641F"/>
    <w:rsid w:val="007E6445"/>
    <w:rsid w:val="007E6455"/>
    <w:rsid w:val="007E6456"/>
    <w:rsid w:val="007E64E8"/>
    <w:rsid w:val="007E64EA"/>
    <w:rsid w:val="007E64FD"/>
    <w:rsid w:val="007E6515"/>
    <w:rsid w:val="007E6553"/>
    <w:rsid w:val="007E6589"/>
    <w:rsid w:val="007E65CA"/>
    <w:rsid w:val="007E662E"/>
    <w:rsid w:val="007E6679"/>
    <w:rsid w:val="007E66B8"/>
    <w:rsid w:val="007E670C"/>
    <w:rsid w:val="007E6768"/>
    <w:rsid w:val="007E685D"/>
    <w:rsid w:val="007E686C"/>
    <w:rsid w:val="007E68AE"/>
    <w:rsid w:val="007E68D5"/>
    <w:rsid w:val="007E68E7"/>
    <w:rsid w:val="007E68EC"/>
    <w:rsid w:val="007E6900"/>
    <w:rsid w:val="007E6980"/>
    <w:rsid w:val="007E6984"/>
    <w:rsid w:val="007E69D9"/>
    <w:rsid w:val="007E6A01"/>
    <w:rsid w:val="007E6A51"/>
    <w:rsid w:val="007E6A7C"/>
    <w:rsid w:val="007E6AA3"/>
    <w:rsid w:val="007E6ACE"/>
    <w:rsid w:val="007E6AD1"/>
    <w:rsid w:val="007E6B12"/>
    <w:rsid w:val="007E6B1B"/>
    <w:rsid w:val="007E6B3C"/>
    <w:rsid w:val="007E6B40"/>
    <w:rsid w:val="007E6B67"/>
    <w:rsid w:val="007E6B9B"/>
    <w:rsid w:val="007E6BDD"/>
    <w:rsid w:val="007E6BF8"/>
    <w:rsid w:val="007E6C1D"/>
    <w:rsid w:val="007E6CA1"/>
    <w:rsid w:val="007E6CDA"/>
    <w:rsid w:val="007E6D02"/>
    <w:rsid w:val="007E6D94"/>
    <w:rsid w:val="007E6DA1"/>
    <w:rsid w:val="007E6DBC"/>
    <w:rsid w:val="007E6DFA"/>
    <w:rsid w:val="007E6E19"/>
    <w:rsid w:val="007E6E1A"/>
    <w:rsid w:val="007E6E9A"/>
    <w:rsid w:val="007E6EA3"/>
    <w:rsid w:val="007E6EB9"/>
    <w:rsid w:val="007E6ECC"/>
    <w:rsid w:val="007E6FDE"/>
    <w:rsid w:val="007E6FF4"/>
    <w:rsid w:val="007E70AF"/>
    <w:rsid w:val="007E70BD"/>
    <w:rsid w:val="007E70F7"/>
    <w:rsid w:val="007E70FE"/>
    <w:rsid w:val="007E7125"/>
    <w:rsid w:val="007E7168"/>
    <w:rsid w:val="007E71DD"/>
    <w:rsid w:val="007E720B"/>
    <w:rsid w:val="007E7214"/>
    <w:rsid w:val="007E725C"/>
    <w:rsid w:val="007E7357"/>
    <w:rsid w:val="007E7391"/>
    <w:rsid w:val="007E7393"/>
    <w:rsid w:val="007E73AF"/>
    <w:rsid w:val="007E73E6"/>
    <w:rsid w:val="007E73EF"/>
    <w:rsid w:val="007E73FC"/>
    <w:rsid w:val="007E7408"/>
    <w:rsid w:val="007E7412"/>
    <w:rsid w:val="007E74B5"/>
    <w:rsid w:val="007E74D0"/>
    <w:rsid w:val="007E7515"/>
    <w:rsid w:val="007E751B"/>
    <w:rsid w:val="007E75E7"/>
    <w:rsid w:val="007E762B"/>
    <w:rsid w:val="007E765B"/>
    <w:rsid w:val="007E76AA"/>
    <w:rsid w:val="007E76B2"/>
    <w:rsid w:val="007E76B4"/>
    <w:rsid w:val="007E76BE"/>
    <w:rsid w:val="007E76E7"/>
    <w:rsid w:val="007E76ED"/>
    <w:rsid w:val="007E770A"/>
    <w:rsid w:val="007E772D"/>
    <w:rsid w:val="007E774E"/>
    <w:rsid w:val="007E776E"/>
    <w:rsid w:val="007E77FB"/>
    <w:rsid w:val="007E7820"/>
    <w:rsid w:val="007E7827"/>
    <w:rsid w:val="007E7831"/>
    <w:rsid w:val="007E7849"/>
    <w:rsid w:val="007E7862"/>
    <w:rsid w:val="007E7867"/>
    <w:rsid w:val="007E7877"/>
    <w:rsid w:val="007E789A"/>
    <w:rsid w:val="007E78A6"/>
    <w:rsid w:val="007E7926"/>
    <w:rsid w:val="007E7939"/>
    <w:rsid w:val="007E7957"/>
    <w:rsid w:val="007E7A70"/>
    <w:rsid w:val="007E7A8D"/>
    <w:rsid w:val="007E7AE5"/>
    <w:rsid w:val="007E7B09"/>
    <w:rsid w:val="007E7B61"/>
    <w:rsid w:val="007E7B88"/>
    <w:rsid w:val="007E7BAC"/>
    <w:rsid w:val="007E7BE7"/>
    <w:rsid w:val="007E7BF3"/>
    <w:rsid w:val="007E7C5D"/>
    <w:rsid w:val="007E7C5E"/>
    <w:rsid w:val="007E7C60"/>
    <w:rsid w:val="007E7C72"/>
    <w:rsid w:val="007E7C85"/>
    <w:rsid w:val="007E7CB8"/>
    <w:rsid w:val="007E7CD8"/>
    <w:rsid w:val="007E7CF9"/>
    <w:rsid w:val="007E7CFF"/>
    <w:rsid w:val="007E7D6E"/>
    <w:rsid w:val="007E7D98"/>
    <w:rsid w:val="007E7DB6"/>
    <w:rsid w:val="007E7E2C"/>
    <w:rsid w:val="007E7E36"/>
    <w:rsid w:val="007E7E64"/>
    <w:rsid w:val="007E7E66"/>
    <w:rsid w:val="007E7E6E"/>
    <w:rsid w:val="007E7E6F"/>
    <w:rsid w:val="007E7EDB"/>
    <w:rsid w:val="007E7EE7"/>
    <w:rsid w:val="007E7F14"/>
    <w:rsid w:val="007E7F26"/>
    <w:rsid w:val="007E7F33"/>
    <w:rsid w:val="007E7F54"/>
    <w:rsid w:val="007E7F69"/>
    <w:rsid w:val="007E7F82"/>
    <w:rsid w:val="007E7FD2"/>
    <w:rsid w:val="007E7FD7"/>
    <w:rsid w:val="007F006C"/>
    <w:rsid w:val="007F006D"/>
    <w:rsid w:val="007F0086"/>
    <w:rsid w:val="007F00BA"/>
    <w:rsid w:val="007F00F2"/>
    <w:rsid w:val="007F00F7"/>
    <w:rsid w:val="007F0148"/>
    <w:rsid w:val="007F016D"/>
    <w:rsid w:val="007F016E"/>
    <w:rsid w:val="007F01AD"/>
    <w:rsid w:val="007F01C4"/>
    <w:rsid w:val="007F0227"/>
    <w:rsid w:val="007F028C"/>
    <w:rsid w:val="007F0328"/>
    <w:rsid w:val="007F0336"/>
    <w:rsid w:val="007F0361"/>
    <w:rsid w:val="007F0390"/>
    <w:rsid w:val="007F03D9"/>
    <w:rsid w:val="007F03F8"/>
    <w:rsid w:val="007F0405"/>
    <w:rsid w:val="007F041D"/>
    <w:rsid w:val="007F0428"/>
    <w:rsid w:val="007F0432"/>
    <w:rsid w:val="007F0470"/>
    <w:rsid w:val="007F0471"/>
    <w:rsid w:val="007F049F"/>
    <w:rsid w:val="007F04BE"/>
    <w:rsid w:val="007F0515"/>
    <w:rsid w:val="007F0599"/>
    <w:rsid w:val="007F05AD"/>
    <w:rsid w:val="007F05CC"/>
    <w:rsid w:val="007F0622"/>
    <w:rsid w:val="007F0631"/>
    <w:rsid w:val="007F0638"/>
    <w:rsid w:val="007F0678"/>
    <w:rsid w:val="007F0679"/>
    <w:rsid w:val="007F076E"/>
    <w:rsid w:val="007F0775"/>
    <w:rsid w:val="007F079D"/>
    <w:rsid w:val="007F0852"/>
    <w:rsid w:val="007F087F"/>
    <w:rsid w:val="007F08DA"/>
    <w:rsid w:val="007F08E4"/>
    <w:rsid w:val="007F0909"/>
    <w:rsid w:val="007F091C"/>
    <w:rsid w:val="007F094E"/>
    <w:rsid w:val="007F0997"/>
    <w:rsid w:val="007F0A19"/>
    <w:rsid w:val="007F0A24"/>
    <w:rsid w:val="007F0A81"/>
    <w:rsid w:val="007F0AB3"/>
    <w:rsid w:val="007F0AE3"/>
    <w:rsid w:val="007F0B3F"/>
    <w:rsid w:val="007F0B46"/>
    <w:rsid w:val="007F0B57"/>
    <w:rsid w:val="007F0BC6"/>
    <w:rsid w:val="007F0BE5"/>
    <w:rsid w:val="007F0C25"/>
    <w:rsid w:val="007F0C7F"/>
    <w:rsid w:val="007F0C87"/>
    <w:rsid w:val="007F0CBC"/>
    <w:rsid w:val="007F0D02"/>
    <w:rsid w:val="007F0D08"/>
    <w:rsid w:val="007F0DF4"/>
    <w:rsid w:val="007F0EAF"/>
    <w:rsid w:val="007F0ED6"/>
    <w:rsid w:val="007F0F25"/>
    <w:rsid w:val="007F0F2B"/>
    <w:rsid w:val="007F0F41"/>
    <w:rsid w:val="007F0F5E"/>
    <w:rsid w:val="007F0F7C"/>
    <w:rsid w:val="007F0F85"/>
    <w:rsid w:val="007F0F96"/>
    <w:rsid w:val="007F0FA0"/>
    <w:rsid w:val="007F0FA3"/>
    <w:rsid w:val="007F0FFC"/>
    <w:rsid w:val="007F10DE"/>
    <w:rsid w:val="007F10F3"/>
    <w:rsid w:val="007F110A"/>
    <w:rsid w:val="007F111B"/>
    <w:rsid w:val="007F1133"/>
    <w:rsid w:val="007F113D"/>
    <w:rsid w:val="007F1141"/>
    <w:rsid w:val="007F11A5"/>
    <w:rsid w:val="007F11EA"/>
    <w:rsid w:val="007F11EF"/>
    <w:rsid w:val="007F125A"/>
    <w:rsid w:val="007F1289"/>
    <w:rsid w:val="007F12AC"/>
    <w:rsid w:val="007F12AF"/>
    <w:rsid w:val="007F12C4"/>
    <w:rsid w:val="007F12DB"/>
    <w:rsid w:val="007F12F1"/>
    <w:rsid w:val="007F1332"/>
    <w:rsid w:val="007F1335"/>
    <w:rsid w:val="007F1350"/>
    <w:rsid w:val="007F135D"/>
    <w:rsid w:val="007F1368"/>
    <w:rsid w:val="007F1370"/>
    <w:rsid w:val="007F1372"/>
    <w:rsid w:val="007F1456"/>
    <w:rsid w:val="007F1475"/>
    <w:rsid w:val="007F147D"/>
    <w:rsid w:val="007F14B3"/>
    <w:rsid w:val="007F14CE"/>
    <w:rsid w:val="007F1515"/>
    <w:rsid w:val="007F1584"/>
    <w:rsid w:val="007F161F"/>
    <w:rsid w:val="007F1625"/>
    <w:rsid w:val="007F16E3"/>
    <w:rsid w:val="007F16FF"/>
    <w:rsid w:val="007F1771"/>
    <w:rsid w:val="007F1843"/>
    <w:rsid w:val="007F185E"/>
    <w:rsid w:val="007F1879"/>
    <w:rsid w:val="007F1888"/>
    <w:rsid w:val="007F1894"/>
    <w:rsid w:val="007F18DB"/>
    <w:rsid w:val="007F18FA"/>
    <w:rsid w:val="007F1946"/>
    <w:rsid w:val="007F19C3"/>
    <w:rsid w:val="007F19D1"/>
    <w:rsid w:val="007F1A14"/>
    <w:rsid w:val="007F1A2D"/>
    <w:rsid w:val="007F1A75"/>
    <w:rsid w:val="007F1ABD"/>
    <w:rsid w:val="007F1AF2"/>
    <w:rsid w:val="007F1AFD"/>
    <w:rsid w:val="007F1B4E"/>
    <w:rsid w:val="007F1B76"/>
    <w:rsid w:val="007F1B81"/>
    <w:rsid w:val="007F1BB3"/>
    <w:rsid w:val="007F1BD3"/>
    <w:rsid w:val="007F1BEB"/>
    <w:rsid w:val="007F1C11"/>
    <w:rsid w:val="007F1C6C"/>
    <w:rsid w:val="007F1C72"/>
    <w:rsid w:val="007F1CC9"/>
    <w:rsid w:val="007F1D3C"/>
    <w:rsid w:val="007F1D63"/>
    <w:rsid w:val="007F1E0F"/>
    <w:rsid w:val="007F1E76"/>
    <w:rsid w:val="007F1EA5"/>
    <w:rsid w:val="007F1F3F"/>
    <w:rsid w:val="007F1F45"/>
    <w:rsid w:val="007F1FA6"/>
    <w:rsid w:val="007F1FB7"/>
    <w:rsid w:val="007F1FEF"/>
    <w:rsid w:val="007F2038"/>
    <w:rsid w:val="007F206B"/>
    <w:rsid w:val="007F207C"/>
    <w:rsid w:val="007F207F"/>
    <w:rsid w:val="007F20CC"/>
    <w:rsid w:val="007F2128"/>
    <w:rsid w:val="007F2135"/>
    <w:rsid w:val="007F2136"/>
    <w:rsid w:val="007F2143"/>
    <w:rsid w:val="007F2154"/>
    <w:rsid w:val="007F230C"/>
    <w:rsid w:val="007F2382"/>
    <w:rsid w:val="007F23B5"/>
    <w:rsid w:val="007F23D1"/>
    <w:rsid w:val="007F2445"/>
    <w:rsid w:val="007F2450"/>
    <w:rsid w:val="007F2472"/>
    <w:rsid w:val="007F252D"/>
    <w:rsid w:val="007F253D"/>
    <w:rsid w:val="007F2583"/>
    <w:rsid w:val="007F2595"/>
    <w:rsid w:val="007F25AC"/>
    <w:rsid w:val="007F25F8"/>
    <w:rsid w:val="007F263A"/>
    <w:rsid w:val="007F268C"/>
    <w:rsid w:val="007F26F9"/>
    <w:rsid w:val="007F270D"/>
    <w:rsid w:val="007F2766"/>
    <w:rsid w:val="007F27B1"/>
    <w:rsid w:val="007F27F7"/>
    <w:rsid w:val="007F283F"/>
    <w:rsid w:val="007F28C2"/>
    <w:rsid w:val="007F28F3"/>
    <w:rsid w:val="007F28FA"/>
    <w:rsid w:val="007F291A"/>
    <w:rsid w:val="007F293F"/>
    <w:rsid w:val="007F2950"/>
    <w:rsid w:val="007F29DB"/>
    <w:rsid w:val="007F2A0D"/>
    <w:rsid w:val="007F2A7D"/>
    <w:rsid w:val="007F2AC1"/>
    <w:rsid w:val="007F2BE2"/>
    <w:rsid w:val="007F2C15"/>
    <w:rsid w:val="007F2C18"/>
    <w:rsid w:val="007F2C25"/>
    <w:rsid w:val="007F2C26"/>
    <w:rsid w:val="007F2C3A"/>
    <w:rsid w:val="007F2CBF"/>
    <w:rsid w:val="007F2D02"/>
    <w:rsid w:val="007F2D2C"/>
    <w:rsid w:val="007F2D2D"/>
    <w:rsid w:val="007F2D53"/>
    <w:rsid w:val="007F2DAA"/>
    <w:rsid w:val="007F2DD1"/>
    <w:rsid w:val="007F2E01"/>
    <w:rsid w:val="007F2E10"/>
    <w:rsid w:val="007F2E34"/>
    <w:rsid w:val="007F2EC7"/>
    <w:rsid w:val="007F2ED5"/>
    <w:rsid w:val="007F2F1C"/>
    <w:rsid w:val="007F2F7C"/>
    <w:rsid w:val="007F2FAA"/>
    <w:rsid w:val="007F3023"/>
    <w:rsid w:val="007F3025"/>
    <w:rsid w:val="007F3087"/>
    <w:rsid w:val="007F3090"/>
    <w:rsid w:val="007F3130"/>
    <w:rsid w:val="007F3136"/>
    <w:rsid w:val="007F313A"/>
    <w:rsid w:val="007F3147"/>
    <w:rsid w:val="007F3168"/>
    <w:rsid w:val="007F3190"/>
    <w:rsid w:val="007F31A1"/>
    <w:rsid w:val="007F31F3"/>
    <w:rsid w:val="007F3210"/>
    <w:rsid w:val="007F3293"/>
    <w:rsid w:val="007F32D4"/>
    <w:rsid w:val="007F3315"/>
    <w:rsid w:val="007F331E"/>
    <w:rsid w:val="007F332C"/>
    <w:rsid w:val="007F333E"/>
    <w:rsid w:val="007F3393"/>
    <w:rsid w:val="007F341C"/>
    <w:rsid w:val="007F3511"/>
    <w:rsid w:val="007F3516"/>
    <w:rsid w:val="007F3546"/>
    <w:rsid w:val="007F3557"/>
    <w:rsid w:val="007F3562"/>
    <w:rsid w:val="007F3567"/>
    <w:rsid w:val="007F3575"/>
    <w:rsid w:val="007F358B"/>
    <w:rsid w:val="007F3591"/>
    <w:rsid w:val="007F35B4"/>
    <w:rsid w:val="007F35BD"/>
    <w:rsid w:val="007F35DC"/>
    <w:rsid w:val="007F35FD"/>
    <w:rsid w:val="007F3629"/>
    <w:rsid w:val="007F3646"/>
    <w:rsid w:val="007F366F"/>
    <w:rsid w:val="007F369B"/>
    <w:rsid w:val="007F36CB"/>
    <w:rsid w:val="007F36D2"/>
    <w:rsid w:val="007F36E7"/>
    <w:rsid w:val="007F36F9"/>
    <w:rsid w:val="007F36FD"/>
    <w:rsid w:val="007F371F"/>
    <w:rsid w:val="007F3785"/>
    <w:rsid w:val="007F37C7"/>
    <w:rsid w:val="007F37F7"/>
    <w:rsid w:val="007F382C"/>
    <w:rsid w:val="007F389A"/>
    <w:rsid w:val="007F38CE"/>
    <w:rsid w:val="007F3936"/>
    <w:rsid w:val="007F393C"/>
    <w:rsid w:val="007F395F"/>
    <w:rsid w:val="007F3990"/>
    <w:rsid w:val="007F3993"/>
    <w:rsid w:val="007F39C2"/>
    <w:rsid w:val="007F39C4"/>
    <w:rsid w:val="007F3A1E"/>
    <w:rsid w:val="007F3A4A"/>
    <w:rsid w:val="007F3A56"/>
    <w:rsid w:val="007F3A5D"/>
    <w:rsid w:val="007F3A75"/>
    <w:rsid w:val="007F3ABE"/>
    <w:rsid w:val="007F3AD0"/>
    <w:rsid w:val="007F3ADD"/>
    <w:rsid w:val="007F3B25"/>
    <w:rsid w:val="007F3BC7"/>
    <w:rsid w:val="007F3C2B"/>
    <w:rsid w:val="007F3C84"/>
    <w:rsid w:val="007F3CDC"/>
    <w:rsid w:val="007F3CF5"/>
    <w:rsid w:val="007F3D5C"/>
    <w:rsid w:val="007F3D64"/>
    <w:rsid w:val="007F3D9C"/>
    <w:rsid w:val="007F3E04"/>
    <w:rsid w:val="007F3E2C"/>
    <w:rsid w:val="007F3E33"/>
    <w:rsid w:val="007F3E5A"/>
    <w:rsid w:val="007F3E6F"/>
    <w:rsid w:val="007F3E70"/>
    <w:rsid w:val="007F3E98"/>
    <w:rsid w:val="007F3EC1"/>
    <w:rsid w:val="007F3F72"/>
    <w:rsid w:val="007F3F7C"/>
    <w:rsid w:val="007F3F90"/>
    <w:rsid w:val="007F3FDB"/>
    <w:rsid w:val="007F3FE2"/>
    <w:rsid w:val="007F3FEB"/>
    <w:rsid w:val="007F401C"/>
    <w:rsid w:val="007F4053"/>
    <w:rsid w:val="007F40DA"/>
    <w:rsid w:val="007F40F8"/>
    <w:rsid w:val="007F4106"/>
    <w:rsid w:val="007F4133"/>
    <w:rsid w:val="007F4163"/>
    <w:rsid w:val="007F4167"/>
    <w:rsid w:val="007F417A"/>
    <w:rsid w:val="007F418A"/>
    <w:rsid w:val="007F41B0"/>
    <w:rsid w:val="007F4238"/>
    <w:rsid w:val="007F4270"/>
    <w:rsid w:val="007F4283"/>
    <w:rsid w:val="007F42A2"/>
    <w:rsid w:val="007F42AE"/>
    <w:rsid w:val="007F42BC"/>
    <w:rsid w:val="007F42E1"/>
    <w:rsid w:val="007F4312"/>
    <w:rsid w:val="007F432E"/>
    <w:rsid w:val="007F4346"/>
    <w:rsid w:val="007F43A5"/>
    <w:rsid w:val="007F43D5"/>
    <w:rsid w:val="007F441C"/>
    <w:rsid w:val="007F446D"/>
    <w:rsid w:val="007F449A"/>
    <w:rsid w:val="007F449E"/>
    <w:rsid w:val="007F44A1"/>
    <w:rsid w:val="007F44E4"/>
    <w:rsid w:val="007F44FA"/>
    <w:rsid w:val="007F4550"/>
    <w:rsid w:val="007F45D9"/>
    <w:rsid w:val="007F45E7"/>
    <w:rsid w:val="007F4626"/>
    <w:rsid w:val="007F462E"/>
    <w:rsid w:val="007F4645"/>
    <w:rsid w:val="007F466D"/>
    <w:rsid w:val="007F4687"/>
    <w:rsid w:val="007F46DE"/>
    <w:rsid w:val="007F47F0"/>
    <w:rsid w:val="007F4805"/>
    <w:rsid w:val="007F484A"/>
    <w:rsid w:val="007F4863"/>
    <w:rsid w:val="007F486F"/>
    <w:rsid w:val="007F4892"/>
    <w:rsid w:val="007F48A1"/>
    <w:rsid w:val="007F48BE"/>
    <w:rsid w:val="007F4905"/>
    <w:rsid w:val="007F4936"/>
    <w:rsid w:val="007F4A15"/>
    <w:rsid w:val="007F4A27"/>
    <w:rsid w:val="007F4A38"/>
    <w:rsid w:val="007F4A7A"/>
    <w:rsid w:val="007F4AF9"/>
    <w:rsid w:val="007F4B07"/>
    <w:rsid w:val="007F4B61"/>
    <w:rsid w:val="007F4B7A"/>
    <w:rsid w:val="007F4B94"/>
    <w:rsid w:val="007F4BED"/>
    <w:rsid w:val="007F4C24"/>
    <w:rsid w:val="007F4C36"/>
    <w:rsid w:val="007F4C7B"/>
    <w:rsid w:val="007F4C86"/>
    <w:rsid w:val="007F4C9C"/>
    <w:rsid w:val="007F4CDB"/>
    <w:rsid w:val="007F4D11"/>
    <w:rsid w:val="007F4D29"/>
    <w:rsid w:val="007F4D51"/>
    <w:rsid w:val="007F4D79"/>
    <w:rsid w:val="007F4E0D"/>
    <w:rsid w:val="007F4E11"/>
    <w:rsid w:val="007F4E19"/>
    <w:rsid w:val="007F4E1E"/>
    <w:rsid w:val="007F4E2C"/>
    <w:rsid w:val="007F4EBD"/>
    <w:rsid w:val="007F4EF4"/>
    <w:rsid w:val="007F4F1E"/>
    <w:rsid w:val="007F4F23"/>
    <w:rsid w:val="007F4F51"/>
    <w:rsid w:val="007F4FD4"/>
    <w:rsid w:val="007F4FD5"/>
    <w:rsid w:val="007F5025"/>
    <w:rsid w:val="007F5069"/>
    <w:rsid w:val="007F50AB"/>
    <w:rsid w:val="007F50C1"/>
    <w:rsid w:val="007F5119"/>
    <w:rsid w:val="007F514F"/>
    <w:rsid w:val="007F5151"/>
    <w:rsid w:val="007F517E"/>
    <w:rsid w:val="007F518C"/>
    <w:rsid w:val="007F5190"/>
    <w:rsid w:val="007F51DD"/>
    <w:rsid w:val="007F51F5"/>
    <w:rsid w:val="007F521B"/>
    <w:rsid w:val="007F5220"/>
    <w:rsid w:val="007F5285"/>
    <w:rsid w:val="007F52AB"/>
    <w:rsid w:val="007F52B9"/>
    <w:rsid w:val="007F5413"/>
    <w:rsid w:val="007F54A4"/>
    <w:rsid w:val="007F54C9"/>
    <w:rsid w:val="007F54D0"/>
    <w:rsid w:val="007F54EF"/>
    <w:rsid w:val="007F5502"/>
    <w:rsid w:val="007F5546"/>
    <w:rsid w:val="007F558A"/>
    <w:rsid w:val="007F558F"/>
    <w:rsid w:val="007F563E"/>
    <w:rsid w:val="007F565C"/>
    <w:rsid w:val="007F565E"/>
    <w:rsid w:val="007F567F"/>
    <w:rsid w:val="007F5708"/>
    <w:rsid w:val="007F5750"/>
    <w:rsid w:val="007F57C3"/>
    <w:rsid w:val="007F57E0"/>
    <w:rsid w:val="007F57FD"/>
    <w:rsid w:val="007F5830"/>
    <w:rsid w:val="007F5838"/>
    <w:rsid w:val="007F5898"/>
    <w:rsid w:val="007F58C7"/>
    <w:rsid w:val="007F58DE"/>
    <w:rsid w:val="007F5930"/>
    <w:rsid w:val="007F595A"/>
    <w:rsid w:val="007F598F"/>
    <w:rsid w:val="007F59E4"/>
    <w:rsid w:val="007F59F0"/>
    <w:rsid w:val="007F5A06"/>
    <w:rsid w:val="007F5A19"/>
    <w:rsid w:val="007F5A30"/>
    <w:rsid w:val="007F5A7C"/>
    <w:rsid w:val="007F5ACD"/>
    <w:rsid w:val="007F5B1D"/>
    <w:rsid w:val="007F5B77"/>
    <w:rsid w:val="007F5BA5"/>
    <w:rsid w:val="007F5BCB"/>
    <w:rsid w:val="007F5BDA"/>
    <w:rsid w:val="007F5C69"/>
    <w:rsid w:val="007F5C7E"/>
    <w:rsid w:val="007F5CEB"/>
    <w:rsid w:val="007F5CF7"/>
    <w:rsid w:val="007F5D81"/>
    <w:rsid w:val="007F5DF0"/>
    <w:rsid w:val="007F5E10"/>
    <w:rsid w:val="007F5E50"/>
    <w:rsid w:val="007F5E5C"/>
    <w:rsid w:val="007F5E6D"/>
    <w:rsid w:val="007F5E75"/>
    <w:rsid w:val="007F5E85"/>
    <w:rsid w:val="007F5E8E"/>
    <w:rsid w:val="007F5EAD"/>
    <w:rsid w:val="007F5EB0"/>
    <w:rsid w:val="007F5ED8"/>
    <w:rsid w:val="007F5EDB"/>
    <w:rsid w:val="007F5EFE"/>
    <w:rsid w:val="007F5F15"/>
    <w:rsid w:val="007F5F24"/>
    <w:rsid w:val="007F5F25"/>
    <w:rsid w:val="007F5F34"/>
    <w:rsid w:val="007F5FB4"/>
    <w:rsid w:val="007F5FF5"/>
    <w:rsid w:val="007F6067"/>
    <w:rsid w:val="007F6070"/>
    <w:rsid w:val="007F60A3"/>
    <w:rsid w:val="007F6149"/>
    <w:rsid w:val="007F616F"/>
    <w:rsid w:val="007F6184"/>
    <w:rsid w:val="007F619F"/>
    <w:rsid w:val="007F61E5"/>
    <w:rsid w:val="007F621D"/>
    <w:rsid w:val="007F623D"/>
    <w:rsid w:val="007F6309"/>
    <w:rsid w:val="007F635F"/>
    <w:rsid w:val="007F6360"/>
    <w:rsid w:val="007F6371"/>
    <w:rsid w:val="007F63F6"/>
    <w:rsid w:val="007F63F7"/>
    <w:rsid w:val="007F640E"/>
    <w:rsid w:val="007F641B"/>
    <w:rsid w:val="007F643B"/>
    <w:rsid w:val="007F6442"/>
    <w:rsid w:val="007F645B"/>
    <w:rsid w:val="007F646A"/>
    <w:rsid w:val="007F64DE"/>
    <w:rsid w:val="007F64EA"/>
    <w:rsid w:val="007F64F1"/>
    <w:rsid w:val="007F6545"/>
    <w:rsid w:val="007F654F"/>
    <w:rsid w:val="007F656A"/>
    <w:rsid w:val="007F6570"/>
    <w:rsid w:val="007F657B"/>
    <w:rsid w:val="007F657F"/>
    <w:rsid w:val="007F659B"/>
    <w:rsid w:val="007F65C5"/>
    <w:rsid w:val="007F65C8"/>
    <w:rsid w:val="007F65E5"/>
    <w:rsid w:val="007F65FD"/>
    <w:rsid w:val="007F6608"/>
    <w:rsid w:val="007F660A"/>
    <w:rsid w:val="007F6637"/>
    <w:rsid w:val="007F66EC"/>
    <w:rsid w:val="007F66FB"/>
    <w:rsid w:val="007F6742"/>
    <w:rsid w:val="007F680E"/>
    <w:rsid w:val="007F6893"/>
    <w:rsid w:val="007F68C4"/>
    <w:rsid w:val="007F68F6"/>
    <w:rsid w:val="007F68FE"/>
    <w:rsid w:val="007F6906"/>
    <w:rsid w:val="007F6960"/>
    <w:rsid w:val="007F69DD"/>
    <w:rsid w:val="007F69F2"/>
    <w:rsid w:val="007F69FA"/>
    <w:rsid w:val="007F6A19"/>
    <w:rsid w:val="007F6A2D"/>
    <w:rsid w:val="007F6A42"/>
    <w:rsid w:val="007F6A9D"/>
    <w:rsid w:val="007F6AA1"/>
    <w:rsid w:val="007F6AA8"/>
    <w:rsid w:val="007F6B35"/>
    <w:rsid w:val="007F6B50"/>
    <w:rsid w:val="007F6B73"/>
    <w:rsid w:val="007F6B9C"/>
    <w:rsid w:val="007F6BED"/>
    <w:rsid w:val="007F6C17"/>
    <w:rsid w:val="007F6C42"/>
    <w:rsid w:val="007F6C6B"/>
    <w:rsid w:val="007F6CA6"/>
    <w:rsid w:val="007F6CCA"/>
    <w:rsid w:val="007F6D15"/>
    <w:rsid w:val="007F6D3E"/>
    <w:rsid w:val="007F6D4F"/>
    <w:rsid w:val="007F6E26"/>
    <w:rsid w:val="007F6E78"/>
    <w:rsid w:val="007F6E7B"/>
    <w:rsid w:val="007F6EA6"/>
    <w:rsid w:val="007F6EB4"/>
    <w:rsid w:val="007F6ED2"/>
    <w:rsid w:val="007F6F00"/>
    <w:rsid w:val="007F6F31"/>
    <w:rsid w:val="007F6F57"/>
    <w:rsid w:val="007F6F67"/>
    <w:rsid w:val="007F6F9C"/>
    <w:rsid w:val="007F6FC2"/>
    <w:rsid w:val="007F6FD7"/>
    <w:rsid w:val="007F701B"/>
    <w:rsid w:val="007F710D"/>
    <w:rsid w:val="007F7147"/>
    <w:rsid w:val="007F71CA"/>
    <w:rsid w:val="007F71D6"/>
    <w:rsid w:val="007F7270"/>
    <w:rsid w:val="007F7287"/>
    <w:rsid w:val="007F72CE"/>
    <w:rsid w:val="007F732F"/>
    <w:rsid w:val="007F738C"/>
    <w:rsid w:val="007F73DF"/>
    <w:rsid w:val="007F746F"/>
    <w:rsid w:val="007F74C7"/>
    <w:rsid w:val="007F74CD"/>
    <w:rsid w:val="007F75D2"/>
    <w:rsid w:val="007F75DA"/>
    <w:rsid w:val="007F75EA"/>
    <w:rsid w:val="007F765A"/>
    <w:rsid w:val="007F7662"/>
    <w:rsid w:val="007F76BB"/>
    <w:rsid w:val="007F7709"/>
    <w:rsid w:val="007F7722"/>
    <w:rsid w:val="007F7760"/>
    <w:rsid w:val="007F7783"/>
    <w:rsid w:val="007F77ED"/>
    <w:rsid w:val="007F77EF"/>
    <w:rsid w:val="007F7806"/>
    <w:rsid w:val="007F782A"/>
    <w:rsid w:val="007F7893"/>
    <w:rsid w:val="007F78AA"/>
    <w:rsid w:val="007F78CA"/>
    <w:rsid w:val="007F79B0"/>
    <w:rsid w:val="007F79E7"/>
    <w:rsid w:val="007F79EF"/>
    <w:rsid w:val="007F7A09"/>
    <w:rsid w:val="007F7A1E"/>
    <w:rsid w:val="007F7A84"/>
    <w:rsid w:val="007F7AB2"/>
    <w:rsid w:val="007F7AB5"/>
    <w:rsid w:val="007F7ABC"/>
    <w:rsid w:val="007F7B49"/>
    <w:rsid w:val="007F7BA0"/>
    <w:rsid w:val="007F7BD9"/>
    <w:rsid w:val="007F7C06"/>
    <w:rsid w:val="007F7C11"/>
    <w:rsid w:val="007F7C35"/>
    <w:rsid w:val="007F7C4A"/>
    <w:rsid w:val="007F7C74"/>
    <w:rsid w:val="007F7CD9"/>
    <w:rsid w:val="007F7CF9"/>
    <w:rsid w:val="007F7D39"/>
    <w:rsid w:val="007F7D3C"/>
    <w:rsid w:val="007F7D58"/>
    <w:rsid w:val="007F7D6D"/>
    <w:rsid w:val="007F7DF5"/>
    <w:rsid w:val="007F7DFA"/>
    <w:rsid w:val="007F7E12"/>
    <w:rsid w:val="007F7E74"/>
    <w:rsid w:val="007F7E8A"/>
    <w:rsid w:val="007F7E9C"/>
    <w:rsid w:val="007F7F66"/>
    <w:rsid w:val="007F7F67"/>
    <w:rsid w:val="007F7F9B"/>
    <w:rsid w:val="007F7FC3"/>
    <w:rsid w:val="007F7FC7"/>
    <w:rsid w:val="007F7FD0"/>
    <w:rsid w:val="007F7FE3"/>
    <w:rsid w:val="00800009"/>
    <w:rsid w:val="0080004C"/>
    <w:rsid w:val="00800051"/>
    <w:rsid w:val="008000D3"/>
    <w:rsid w:val="00800116"/>
    <w:rsid w:val="00800118"/>
    <w:rsid w:val="00800167"/>
    <w:rsid w:val="00800196"/>
    <w:rsid w:val="00800226"/>
    <w:rsid w:val="00800228"/>
    <w:rsid w:val="00800269"/>
    <w:rsid w:val="00800282"/>
    <w:rsid w:val="0080030D"/>
    <w:rsid w:val="00800327"/>
    <w:rsid w:val="0080034B"/>
    <w:rsid w:val="0080038A"/>
    <w:rsid w:val="008003BC"/>
    <w:rsid w:val="008003C8"/>
    <w:rsid w:val="008003DA"/>
    <w:rsid w:val="00800422"/>
    <w:rsid w:val="00800427"/>
    <w:rsid w:val="0080046A"/>
    <w:rsid w:val="00800485"/>
    <w:rsid w:val="0080050A"/>
    <w:rsid w:val="00800542"/>
    <w:rsid w:val="00800546"/>
    <w:rsid w:val="00800576"/>
    <w:rsid w:val="00800589"/>
    <w:rsid w:val="0080060A"/>
    <w:rsid w:val="00800639"/>
    <w:rsid w:val="0080064D"/>
    <w:rsid w:val="00800685"/>
    <w:rsid w:val="008006AD"/>
    <w:rsid w:val="008006B0"/>
    <w:rsid w:val="008006BF"/>
    <w:rsid w:val="008006E1"/>
    <w:rsid w:val="008006FA"/>
    <w:rsid w:val="008006FC"/>
    <w:rsid w:val="00800716"/>
    <w:rsid w:val="0080075D"/>
    <w:rsid w:val="00800762"/>
    <w:rsid w:val="00800796"/>
    <w:rsid w:val="008007A1"/>
    <w:rsid w:val="008007C4"/>
    <w:rsid w:val="008007CD"/>
    <w:rsid w:val="008007D9"/>
    <w:rsid w:val="00800804"/>
    <w:rsid w:val="0080088A"/>
    <w:rsid w:val="008008A8"/>
    <w:rsid w:val="008008B3"/>
    <w:rsid w:val="008008EA"/>
    <w:rsid w:val="008008F5"/>
    <w:rsid w:val="0080092F"/>
    <w:rsid w:val="00800931"/>
    <w:rsid w:val="0080098F"/>
    <w:rsid w:val="00800994"/>
    <w:rsid w:val="008009A6"/>
    <w:rsid w:val="008009C9"/>
    <w:rsid w:val="00800A56"/>
    <w:rsid w:val="00800A59"/>
    <w:rsid w:val="00800A65"/>
    <w:rsid w:val="00800A79"/>
    <w:rsid w:val="00800AA9"/>
    <w:rsid w:val="00800AAD"/>
    <w:rsid w:val="00800ACF"/>
    <w:rsid w:val="00800AD2"/>
    <w:rsid w:val="00800AD3"/>
    <w:rsid w:val="00800AF8"/>
    <w:rsid w:val="00800B1B"/>
    <w:rsid w:val="00800B5D"/>
    <w:rsid w:val="00800B76"/>
    <w:rsid w:val="00800B7D"/>
    <w:rsid w:val="00800B97"/>
    <w:rsid w:val="00800BBF"/>
    <w:rsid w:val="00800BD9"/>
    <w:rsid w:val="00800BDD"/>
    <w:rsid w:val="00800BFF"/>
    <w:rsid w:val="00800C08"/>
    <w:rsid w:val="00800C59"/>
    <w:rsid w:val="00800C75"/>
    <w:rsid w:val="00800C9A"/>
    <w:rsid w:val="00800CAA"/>
    <w:rsid w:val="00800CBE"/>
    <w:rsid w:val="00800DBC"/>
    <w:rsid w:val="00800E4C"/>
    <w:rsid w:val="00800EA8"/>
    <w:rsid w:val="00800EB3"/>
    <w:rsid w:val="00800EBC"/>
    <w:rsid w:val="00800EC7"/>
    <w:rsid w:val="00800F61"/>
    <w:rsid w:val="00800F6E"/>
    <w:rsid w:val="00801032"/>
    <w:rsid w:val="0080104D"/>
    <w:rsid w:val="0080108B"/>
    <w:rsid w:val="00801153"/>
    <w:rsid w:val="0080115C"/>
    <w:rsid w:val="0080119F"/>
    <w:rsid w:val="008011B2"/>
    <w:rsid w:val="008011EE"/>
    <w:rsid w:val="0080120F"/>
    <w:rsid w:val="00801241"/>
    <w:rsid w:val="00801265"/>
    <w:rsid w:val="00801273"/>
    <w:rsid w:val="0080129D"/>
    <w:rsid w:val="008012C9"/>
    <w:rsid w:val="00801310"/>
    <w:rsid w:val="00801334"/>
    <w:rsid w:val="00801358"/>
    <w:rsid w:val="008013AD"/>
    <w:rsid w:val="00801403"/>
    <w:rsid w:val="00801466"/>
    <w:rsid w:val="008014B3"/>
    <w:rsid w:val="0080151A"/>
    <w:rsid w:val="0080154B"/>
    <w:rsid w:val="008015BF"/>
    <w:rsid w:val="00801637"/>
    <w:rsid w:val="00801642"/>
    <w:rsid w:val="00801655"/>
    <w:rsid w:val="008016BB"/>
    <w:rsid w:val="008016C0"/>
    <w:rsid w:val="008016CD"/>
    <w:rsid w:val="00801701"/>
    <w:rsid w:val="00801720"/>
    <w:rsid w:val="00801746"/>
    <w:rsid w:val="00801748"/>
    <w:rsid w:val="0080174A"/>
    <w:rsid w:val="0080174C"/>
    <w:rsid w:val="00801759"/>
    <w:rsid w:val="00801769"/>
    <w:rsid w:val="0080176D"/>
    <w:rsid w:val="00801776"/>
    <w:rsid w:val="008017CA"/>
    <w:rsid w:val="008017F2"/>
    <w:rsid w:val="00801859"/>
    <w:rsid w:val="008018CC"/>
    <w:rsid w:val="008018DE"/>
    <w:rsid w:val="008018F8"/>
    <w:rsid w:val="00801902"/>
    <w:rsid w:val="00801920"/>
    <w:rsid w:val="00801954"/>
    <w:rsid w:val="008019B4"/>
    <w:rsid w:val="008019BC"/>
    <w:rsid w:val="008019BD"/>
    <w:rsid w:val="008019BE"/>
    <w:rsid w:val="008019D4"/>
    <w:rsid w:val="008019E8"/>
    <w:rsid w:val="00801A06"/>
    <w:rsid w:val="00801A17"/>
    <w:rsid w:val="00801A50"/>
    <w:rsid w:val="00801ADA"/>
    <w:rsid w:val="00801B0B"/>
    <w:rsid w:val="00801B26"/>
    <w:rsid w:val="00801B34"/>
    <w:rsid w:val="00801B4B"/>
    <w:rsid w:val="00801B75"/>
    <w:rsid w:val="00801BB4"/>
    <w:rsid w:val="00801BB6"/>
    <w:rsid w:val="00801BBC"/>
    <w:rsid w:val="00801BD0"/>
    <w:rsid w:val="00801BDC"/>
    <w:rsid w:val="00801BE1"/>
    <w:rsid w:val="00801C3B"/>
    <w:rsid w:val="00801C42"/>
    <w:rsid w:val="00801C44"/>
    <w:rsid w:val="00801C59"/>
    <w:rsid w:val="00801C9B"/>
    <w:rsid w:val="00801CF8"/>
    <w:rsid w:val="00801D37"/>
    <w:rsid w:val="00801D83"/>
    <w:rsid w:val="00801D8A"/>
    <w:rsid w:val="00801DA8"/>
    <w:rsid w:val="00801DAE"/>
    <w:rsid w:val="00801DDD"/>
    <w:rsid w:val="00801DE4"/>
    <w:rsid w:val="00801E14"/>
    <w:rsid w:val="00801E20"/>
    <w:rsid w:val="00801EA9"/>
    <w:rsid w:val="00801EEB"/>
    <w:rsid w:val="00801F35"/>
    <w:rsid w:val="00801F3C"/>
    <w:rsid w:val="00801F84"/>
    <w:rsid w:val="00801FCE"/>
    <w:rsid w:val="00801FE8"/>
    <w:rsid w:val="00801FE9"/>
    <w:rsid w:val="00801FF5"/>
    <w:rsid w:val="00802048"/>
    <w:rsid w:val="00802064"/>
    <w:rsid w:val="008020AF"/>
    <w:rsid w:val="008020B3"/>
    <w:rsid w:val="00802101"/>
    <w:rsid w:val="00802109"/>
    <w:rsid w:val="0080211A"/>
    <w:rsid w:val="00802135"/>
    <w:rsid w:val="0080213C"/>
    <w:rsid w:val="0080213F"/>
    <w:rsid w:val="0080218B"/>
    <w:rsid w:val="008021A7"/>
    <w:rsid w:val="008021D2"/>
    <w:rsid w:val="008021DB"/>
    <w:rsid w:val="0080227F"/>
    <w:rsid w:val="00802283"/>
    <w:rsid w:val="0080229E"/>
    <w:rsid w:val="008022C9"/>
    <w:rsid w:val="00802315"/>
    <w:rsid w:val="00802352"/>
    <w:rsid w:val="00802363"/>
    <w:rsid w:val="00802369"/>
    <w:rsid w:val="00802399"/>
    <w:rsid w:val="008023DF"/>
    <w:rsid w:val="0080240F"/>
    <w:rsid w:val="0080248D"/>
    <w:rsid w:val="0080255F"/>
    <w:rsid w:val="0080256E"/>
    <w:rsid w:val="0080257B"/>
    <w:rsid w:val="0080259E"/>
    <w:rsid w:val="008025A6"/>
    <w:rsid w:val="008025DA"/>
    <w:rsid w:val="008025E0"/>
    <w:rsid w:val="0080264D"/>
    <w:rsid w:val="008026B9"/>
    <w:rsid w:val="008026F1"/>
    <w:rsid w:val="00802772"/>
    <w:rsid w:val="0080278F"/>
    <w:rsid w:val="00802792"/>
    <w:rsid w:val="00802793"/>
    <w:rsid w:val="008027CB"/>
    <w:rsid w:val="008027DF"/>
    <w:rsid w:val="00802823"/>
    <w:rsid w:val="00802843"/>
    <w:rsid w:val="0080284C"/>
    <w:rsid w:val="0080286C"/>
    <w:rsid w:val="00802939"/>
    <w:rsid w:val="00802942"/>
    <w:rsid w:val="0080294E"/>
    <w:rsid w:val="0080296C"/>
    <w:rsid w:val="008029AC"/>
    <w:rsid w:val="008029C5"/>
    <w:rsid w:val="008029FC"/>
    <w:rsid w:val="00802A9A"/>
    <w:rsid w:val="00802AA9"/>
    <w:rsid w:val="00802AB4"/>
    <w:rsid w:val="00802B1B"/>
    <w:rsid w:val="00802B2C"/>
    <w:rsid w:val="00802B43"/>
    <w:rsid w:val="00802B5E"/>
    <w:rsid w:val="00802B6A"/>
    <w:rsid w:val="00802C77"/>
    <w:rsid w:val="00802CAB"/>
    <w:rsid w:val="00802CF0"/>
    <w:rsid w:val="00802D89"/>
    <w:rsid w:val="00802DAA"/>
    <w:rsid w:val="00802E02"/>
    <w:rsid w:val="00802E20"/>
    <w:rsid w:val="00802E7A"/>
    <w:rsid w:val="00802EE3"/>
    <w:rsid w:val="00802EE7"/>
    <w:rsid w:val="00802F43"/>
    <w:rsid w:val="00802F9A"/>
    <w:rsid w:val="00802FA0"/>
    <w:rsid w:val="00802FB9"/>
    <w:rsid w:val="00803001"/>
    <w:rsid w:val="008030BF"/>
    <w:rsid w:val="00803126"/>
    <w:rsid w:val="0080313F"/>
    <w:rsid w:val="008031C0"/>
    <w:rsid w:val="008031CC"/>
    <w:rsid w:val="00803230"/>
    <w:rsid w:val="0080323A"/>
    <w:rsid w:val="008032F1"/>
    <w:rsid w:val="0080331A"/>
    <w:rsid w:val="0080335A"/>
    <w:rsid w:val="0080336D"/>
    <w:rsid w:val="00803377"/>
    <w:rsid w:val="0080339A"/>
    <w:rsid w:val="008033AD"/>
    <w:rsid w:val="008033DA"/>
    <w:rsid w:val="008033F6"/>
    <w:rsid w:val="00803420"/>
    <w:rsid w:val="00803429"/>
    <w:rsid w:val="008034F8"/>
    <w:rsid w:val="00803532"/>
    <w:rsid w:val="0080353A"/>
    <w:rsid w:val="00803560"/>
    <w:rsid w:val="0080356D"/>
    <w:rsid w:val="00803572"/>
    <w:rsid w:val="0080358B"/>
    <w:rsid w:val="008035FE"/>
    <w:rsid w:val="00803613"/>
    <w:rsid w:val="00803629"/>
    <w:rsid w:val="0080364C"/>
    <w:rsid w:val="0080364D"/>
    <w:rsid w:val="0080364F"/>
    <w:rsid w:val="00803667"/>
    <w:rsid w:val="0080367F"/>
    <w:rsid w:val="00803696"/>
    <w:rsid w:val="0080369D"/>
    <w:rsid w:val="008036C6"/>
    <w:rsid w:val="008036E4"/>
    <w:rsid w:val="00803768"/>
    <w:rsid w:val="00803770"/>
    <w:rsid w:val="008037AE"/>
    <w:rsid w:val="008037B1"/>
    <w:rsid w:val="008037D5"/>
    <w:rsid w:val="00803809"/>
    <w:rsid w:val="0080384D"/>
    <w:rsid w:val="008038A4"/>
    <w:rsid w:val="008038A7"/>
    <w:rsid w:val="0080393E"/>
    <w:rsid w:val="00803967"/>
    <w:rsid w:val="00803973"/>
    <w:rsid w:val="00803995"/>
    <w:rsid w:val="008039E6"/>
    <w:rsid w:val="00803A69"/>
    <w:rsid w:val="00803AA1"/>
    <w:rsid w:val="00803AAB"/>
    <w:rsid w:val="00803AB6"/>
    <w:rsid w:val="00803AC4"/>
    <w:rsid w:val="00803ADE"/>
    <w:rsid w:val="00803B1F"/>
    <w:rsid w:val="00803B70"/>
    <w:rsid w:val="00803B80"/>
    <w:rsid w:val="00803B9D"/>
    <w:rsid w:val="00803BBA"/>
    <w:rsid w:val="00803BC2"/>
    <w:rsid w:val="00803BEC"/>
    <w:rsid w:val="00803C07"/>
    <w:rsid w:val="00803C1E"/>
    <w:rsid w:val="00803C50"/>
    <w:rsid w:val="00803C5F"/>
    <w:rsid w:val="00803C93"/>
    <w:rsid w:val="00803CB9"/>
    <w:rsid w:val="00803CC9"/>
    <w:rsid w:val="00803D08"/>
    <w:rsid w:val="00803DC5"/>
    <w:rsid w:val="00803DF0"/>
    <w:rsid w:val="00803E15"/>
    <w:rsid w:val="00803E35"/>
    <w:rsid w:val="00803E42"/>
    <w:rsid w:val="00803EED"/>
    <w:rsid w:val="00803F36"/>
    <w:rsid w:val="00803F5A"/>
    <w:rsid w:val="00803F7B"/>
    <w:rsid w:val="00803F7E"/>
    <w:rsid w:val="00803F81"/>
    <w:rsid w:val="00803F9A"/>
    <w:rsid w:val="00804002"/>
    <w:rsid w:val="008040FB"/>
    <w:rsid w:val="00804129"/>
    <w:rsid w:val="008041A7"/>
    <w:rsid w:val="008041DC"/>
    <w:rsid w:val="00804219"/>
    <w:rsid w:val="00804276"/>
    <w:rsid w:val="008042E8"/>
    <w:rsid w:val="0080431D"/>
    <w:rsid w:val="00804324"/>
    <w:rsid w:val="00804340"/>
    <w:rsid w:val="0080434E"/>
    <w:rsid w:val="008043A1"/>
    <w:rsid w:val="008043EA"/>
    <w:rsid w:val="00804510"/>
    <w:rsid w:val="00804513"/>
    <w:rsid w:val="00804539"/>
    <w:rsid w:val="00804638"/>
    <w:rsid w:val="008046E9"/>
    <w:rsid w:val="008046F6"/>
    <w:rsid w:val="0080471C"/>
    <w:rsid w:val="0080472E"/>
    <w:rsid w:val="0080481E"/>
    <w:rsid w:val="0080483C"/>
    <w:rsid w:val="00804881"/>
    <w:rsid w:val="008048FE"/>
    <w:rsid w:val="00804923"/>
    <w:rsid w:val="0080493C"/>
    <w:rsid w:val="00804955"/>
    <w:rsid w:val="00804958"/>
    <w:rsid w:val="00804A03"/>
    <w:rsid w:val="00804A1D"/>
    <w:rsid w:val="00804A53"/>
    <w:rsid w:val="00804A54"/>
    <w:rsid w:val="00804A67"/>
    <w:rsid w:val="00804A84"/>
    <w:rsid w:val="00804AA2"/>
    <w:rsid w:val="00804AEC"/>
    <w:rsid w:val="00804C03"/>
    <w:rsid w:val="00804CA5"/>
    <w:rsid w:val="00804CC9"/>
    <w:rsid w:val="00804CDB"/>
    <w:rsid w:val="00804CDC"/>
    <w:rsid w:val="00804CE9"/>
    <w:rsid w:val="00804D08"/>
    <w:rsid w:val="00804D21"/>
    <w:rsid w:val="00804D47"/>
    <w:rsid w:val="00804D69"/>
    <w:rsid w:val="00804E9B"/>
    <w:rsid w:val="00804EAC"/>
    <w:rsid w:val="00804ED6"/>
    <w:rsid w:val="00804EE1"/>
    <w:rsid w:val="00804F1C"/>
    <w:rsid w:val="00804F32"/>
    <w:rsid w:val="00804F72"/>
    <w:rsid w:val="00804FC0"/>
    <w:rsid w:val="00804FD5"/>
    <w:rsid w:val="00805008"/>
    <w:rsid w:val="00805026"/>
    <w:rsid w:val="00805032"/>
    <w:rsid w:val="008050BA"/>
    <w:rsid w:val="008050EC"/>
    <w:rsid w:val="008050FF"/>
    <w:rsid w:val="0080512C"/>
    <w:rsid w:val="00805140"/>
    <w:rsid w:val="0080515F"/>
    <w:rsid w:val="00805184"/>
    <w:rsid w:val="0080518E"/>
    <w:rsid w:val="008051BD"/>
    <w:rsid w:val="008051F2"/>
    <w:rsid w:val="0080520D"/>
    <w:rsid w:val="00805211"/>
    <w:rsid w:val="00805291"/>
    <w:rsid w:val="008052B3"/>
    <w:rsid w:val="008052FE"/>
    <w:rsid w:val="008053B1"/>
    <w:rsid w:val="008053D6"/>
    <w:rsid w:val="00805411"/>
    <w:rsid w:val="00805442"/>
    <w:rsid w:val="00805464"/>
    <w:rsid w:val="0080547D"/>
    <w:rsid w:val="008054A8"/>
    <w:rsid w:val="008054B5"/>
    <w:rsid w:val="008054EA"/>
    <w:rsid w:val="008055D3"/>
    <w:rsid w:val="00805604"/>
    <w:rsid w:val="00805627"/>
    <w:rsid w:val="0080564B"/>
    <w:rsid w:val="0080565F"/>
    <w:rsid w:val="0080569C"/>
    <w:rsid w:val="00805706"/>
    <w:rsid w:val="0080576D"/>
    <w:rsid w:val="00805792"/>
    <w:rsid w:val="008057D5"/>
    <w:rsid w:val="008057D8"/>
    <w:rsid w:val="0080584B"/>
    <w:rsid w:val="0080585A"/>
    <w:rsid w:val="0080588B"/>
    <w:rsid w:val="0080590A"/>
    <w:rsid w:val="0080592A"/>
    <w:rsid w:val="00805977"/>
    <w:rsid w:val="0080599D"/>
    <w:rsid w:val="008059D8"/>
    <w:rsid w:val="00805A75"/>
    <w:rsid w:val="00805ABB"/>
    <w:rsid w:val="00805AC0"/>
    <w:rsid w:val="00805AF4"/>
    <w:rsid w:val="00805B41"/>
    <w:rsid w:val="00805B4D"/>
    <w:rsid w:val="00805B60"/>
    <w:rsid w:val="00805B68"/>
    <w:rsid w:val="00805B71"/>
    <w:rsid w:val="00805BB7"/>
    <w:rsid w:val="00805BEB"/>
    <w:rsid w:val="00805C1B"/>
    <w:rsid w:val="00805C94"/>
    <w:rsid w:val="00805CA0"/>
    <w:rsid w:val="00805CA7"/>
    <w:rsid w:val="00805CAF"/>
    <w:rsid w:val="00805CB9"/>
    <w:rsid w:val="00805CC8"/>
    <w:rsid w:val="00805D04"/>
    <w:rsid w:val="00805D49"/>
    <w:rsid w:val="00805DE0"/>
    <w:rsid w:val="00805DFE"/>
    <w:rsid w:val="00805E60"/>
    <w:rsid w:val="00805E8D"/>
    <w:rsid w:val="00805EA7"/>
    <w:rsid w:val="00805EF1"/>
    <w:rsid w:val="00805EF6"/>
    <w:rsid w:val="00805F1F"/>
    <w:rsid w:val="00805F2E"/>
    <w:rsid w:val="00805F35"/>
    <w:rsid w:val="00806038"/>
    <w:rsid w:val="0080605A"/>
    <w:rsid w:val="00806097"/>
    <w:rsid w:val="008060C6"/>
    <w:rsid w:val="008060CC"/>
    <w:rsid w:val="0080611F"/>
    <w:rsid w:val="00806137"/>
    <w:rsid w:val="008061B6"/>
    <w:rsid w:val="008061C3"/>
    <w:rsid w:val="008061FC"/>
    <w:rsid w:val="00806205"/>
    <w:rsid w:val="00806262"/>
    <w:rsid w:val="0080628D"/>
    <w:rsid w:val="00806333"/>
    <w:rsid w:val="0080633C"/>
    <w:rsid w:val="008063D7"/>
    <w:rsid w:val="008063DF"/>
    <w:rsid w:val="00806430"/>
    <w:rsid w:val="00806489"/>
    <w:rsid w:val="00806496"/>
    <w:rsid w:val="00806503"/>
    <w:rsid w:val="00806511"/>
    <w:rsid w:val="00806531"/>
    <w:rsid w:val="00806545"/>
    <w:rsid w:val="00806558"/>
    <w:rsid w:val="00806585"/>
    <w:rsid w:val="008065A3"/>
    <w:rsid w:val="008065D0"/>
    <w:rsid w:val="008065D9"/>
    <w:rsid w:val="00806606"/>
    <w:rsid w:val="00806638"/>
    <w:rsid w:val="0080665D"/>
    <w:rsid w:val="00806664"/>
    <w:rsid w:val="00806676"/>
    <w:rsid w:val="008066B6"/>
    <w:rsid w:val="008066DB"/>
    <w:rsid w:val="008066DC"/>
    <w:rsid w:val="00806733"/>
    <w:rsid w:val="00806748"/>
    <w:rsid w:val="00806780"/>
    <w:rsid w:val="0080678A"/>
    <w:rsid w:val="0080679F"/>
    <w:rsid w:val="008067A4"/>
    <w:rsid w:val="008067F3"/>
    <w:rsid w:val="008067FD"/>
    <w:rsid w:val="0080681E"/>
    <w:rsid w:val="00806833"/>
    <w:rsid w:val="00806850"/>
    <w:rsid w:val="008068BB"/>
    <w:rsid w:val="008068F7"/>
    <w:rsid w:val="0080690C"/>
    <w:rsid w:val="0080690F"/>
    <w:rsid w:val="00806978"/>
    <w:rsid w:val="008069E3"/>
    <w:rsid w:val="008069EA"/>
    <w:rsid w:val="00806A55"/>
    <w:rsid w:val="00806A68"/>
    <w:rsid w:val="00806A8F"/>
    <w:rsid w:val="00806AAB"/>
    <w:rsid w:val="00806AE4"/>
    <w:rsid w:val="00806AEA"/>
    <w:rsid w:val="00806B36"/>
    <w:rsid w:val="00806B3B"/>
    <w:rsid w:val="00806B60"/>
    <w:rsid w:val="00806B80"/>
    <w:rsid w:val="00806B9B"/>
    <w:rsid w:val="00806BAC"/>
    <w:rsid w:val="00806BCC"/>
    <w:rsid w:val="00806BF6"/>
    <w:rsid w:val="00806BF8"/>
    <w:rsid w:val="00806C0A"/>
    <w:rsid w:val="00806C7E"/>
    <w:rsid w:val="00806CE2"/>
    <w:rsid w:val="00806D28"/>
    <w:rsid w:val="00806D2C"/>
    <w:rsid w:val="00806D7B"/>
    <w:rsid w:val="00806DBD"/>
    <w:rsid w:val="00806E0B"/>
    <w:rsid w:val="00806EAC"/>
    <w:rsid w:val="00806F7E"/>
    <w:rsid w:val="00806FF3"/>
    <w:rsid w:val="00806FFA"/>
    <w:rsid w:val="00807006"/>
    <w:rsid w:val="00807014"/>
    <w:rsid w:val="0080704C"/>
    <w:rsid w:val="00807063"/>
    <w:rsid w:val="008070C6"/>
    <w:rsid w:val="00807109"/>
    <w:rsid w:val="00807111"/>
    <w:rsid w:val="00807126"/>
    <w:rsid w:val="00807131"/>
    <w:rsid w:val="0080715C"/>
    <w:rsid w:val="00807190"/>
    <w:rsid w:val="00807241"/>
    <w:rsid w:val="00807273"/>
    <w:rsid w:val="00807287"/>
    <w:rsid w:val="008072C8"/>
    <w:rsid w:val="008072CA"/>
    <w:rsid w:val="008072EF"/>
    <w:rsid w:val="00807302"/>
    <w:rsid w:val="00807331"/>
    <w:rsid w:val="0080735D"/>
    <w:rsid w:val="00807367"/>
    <w:rsid w:val="0080739C"/>
    <w:rsid w:val="00807405"/>
    <w:rsid w:val="00807426"/>
    <w:rsid w:val="00807486"/>
    <w:rsid w:val="008074FA"/>
    <w:rsid w:val="00807518"/>
    <w:rsid w:val="0080751A"/>
    <w:rsid w:val="00807527"/>
    <w:rsid w:val="00807530"/>
    <w:rsid w:val="0080755F"/>
    <w:rsid w:val="0080756C"/>
    <w:rsid w:val="00807584"/>
    <w:rsid w:val="008075EE"/>
    <w:rsid w:val="0080761D"/>
    <w:rsid w:val="00807665"/>
    <w:rsid w:val="0080768C"/>
    <w:rsid w:val="008076A5"/>
    <w:rsid w:val="0080775E"/>
    <w:rsid w:val="0080777B"/>
    <w:rsid w:val="008077A8"/>
    <w:rsid w:val="008077D2"/>
    <w:rsid w:val="008077D6"/>
    <w:rsid w:val="008077DD"/>
    <w:rsid w:val="0080780D"/>
    <w:rsid w:val="00807863"/>
    <w:rsid w:val="0080786C"/>
    <w:rsid w:val="00807871"/>
    <w:rsid w:val="008078D8"/>
    <w:rsid w:val="008078E6"/>
    <w:rsid w:val="0080792E"/>
    <w:rsid w:val="00807935"/>
    <w:rsid w:val="008079DC"/>
    <w:rsid w:val="00807A38"/>
    <w:rsid w:val="00807A77"/>
    <w:rsid w:val="00807ACD"/>
    <w:rsid w:val="00807ADC"/>
    <w:rsid w:val="00807B08"/>
    <w:rsid w:val="00807B13"/>
    <w:rsid w:val="00807B2F"/>
    <w:rsid w:val="00807B3C"/>
    <w:rsid w:val="00807B90"/>
    <w:rsid w:val="00807B9F"/>
    <w:rsid w:val="00807BCB"/>
    <w:rsid w:val="00807BE0"/>
    <w:rsid w:val="00807BF0"/>
    <w:rsid w:val="00807BF7"/>
    <w:rsid w:val="00807C12"/>
    <w:rsid w:val="00807C13"/>
    <w:rsid w:val="00807C38"/>
    <w:rsid w:val="00807C46"/>
    <w:rsid w:val="00807C51"/>
    <w:rsid w:val="00807C77"/>
    <w:rsid w:val="00807C99"/>
    <w:rsid w:val="00807CA3"/>
    <w:rsid w:val="00807D37"/>
    <w:rsid w:val="00807DA2"/>
    <w:rsid w:val="00807DA3"/>
    <w:rsid w:val="00807DA9"/>
    <w:rsid w:val="00807E31"/>
    <w:rsid w:val="00807E92"/>
    <w:rsid w:val="00807EA1"/>
    <w:rsid w:val="00807EF6"/>
    <w:rsid w:val="00807F10"/>
    <w:rsid w:val="00807F5E"/>
    <w:rsid w:val="00807F82"/>
    <w:rsid w:val="00810002"/>
    <w:rsid w:val="00810032"/>
    <w:rsid w:val="00810040"/>
    <w:rsid w:val="0081006E"/>
    <w:rsid w:val="00810082"/>
    <w:rsid w:val="00810086"/>
    <w:rsid w:val="008100A1"/>
    <w:rsid w:val="008100EA"/>
    <w:rsid w:val="008100FA"/>
    <w:rsid w:val="008100FC"/>
    <w:rsid w:val="008101DB"/>
    <w:rsid w:val="008101E3"/>
    <w:rsid w:val="00810225"/>
    <w:rsid w:val="0081028B"/>
    <w:rsid w:val="00810291"/>
    <w:rsid w:val="00810297"/>
    <w:rsid w:val="008102AB"/>
    <w:rsid w:val="00810320"/>
    <w:rsid w:val="0081037D"/>
    <w:rsid w:val="0081038A"/>
    <w:rsid w:val="0081039F"/>
    <w:rsid w:val="008103A8"/>
    <w:rsid w:val="008103BE"/>
    <w:rsid w:val="008103BF"/>
    <w:rsid w:val="00810473"/>
    <w:rsid w:val="00810488"/>
    <w:rsid w:val="0081048C"/>
    <w:rsid w:val="008104A3"/>
    <w:rsid w:val="008104E0"/>
    <w:rsid w:val="0081052D"/>
    <w:rsid w:val="00810558"/>
    <w:rsid w:val="00810587"/>
    <w:rsid w:val="0081059A"/>
    <w:rsid w:val="008105B1"/>
    <w:rsid w:val="008105D8"/>
    <w:rsid w:val="00810666"/>
    <w:rsid w:val="00810696"/>
    <w:rsid w:val="008106E6"/>
    <w:rsid w:val="00810702"/>
    <w:rsid w:val="00810715"/>
    <w:rsid w:val="00810742"/>
    <w:rsid w:val="0081076B"/>
    <w:rsid w:val="008107A8"/>
    <w:rsid w:val="00810810"/>
    <w:rsid w:val="00810832"/>
    <w:rsid w:val="00810839"/>
    <w:rsid w:val="0081087F"/>
    <w:rsid w:val="00810887"/>
    <w:rsid w:val="008108AA"/>
    <w:rsid w:val="00810916"/>
    <w:rsid w:val="00810921"/>
    <w:rsid w:val="0081094E"/>
    <w:rsid w:val="00810968"/>
    <w:rsid w:val="008109B9"/>
    <w:rsid w:val="008109D7"/>
    <w:rsid w:val="00810A1B"/>
    <w:rsid w:val="00810A27"/>
    <w:rsid w:val="00810A29"/>
    <w:rsid w:val="00810AC1"/>
    <w:rsid w:val="00810B15"/>
    <w:rsid w:val="00810B5C"/>
    <w:rsid w:val="00810BF9"/>
    <w:rsid w:val="00810C43"/>
    <w:rsid w:val="00810C56"/>
    <w:rsid w:val="00810C6C"/>
    <w:rsid w:val="00810CC9"/>
    <w:rsid w:val="00810CE6"/>
    <w:rsid w:val="00810D52"/>
    <w:rsid w:val="00810D8B"/>
    <w:rsid w:val="00810D94"/>
    <w:rsid w:val="00810DA4"/>
    <w:rsid w:val="00810DBF"/>
    <w:rsid w:val="00810DDC"/>
    <w:rsid w:val="00810E45"/>
    <w:rsid w:val="00810E7B"/>
    <w:rsid w:val="00810EDE"/>
    <w:rsid w:val="00810F25"/>
    <w:rsid w:val="00810F44"/>
    <w:rsid w:val="00810F55"/>
    <w:rsid w:val="00810F82"/>
    <w:rsid w:val="00810F87"/>
    <w:rsid w:val="00810F93"/>
    <w:rsid w:val="00810FC1"/>
    <w:rsid w:val="00810FC7"/>
    <w:rsid w:val="00810FE5"/>
    <w:rsid w:val="00811025"/>
    <w:rsid w:val="00811026"/>
    <w:rsid w:val="00811054"/>
    <w:rsid w:val="00811056"/>
    <w:rsid w:val="0081105D"/>
    <w:rsid w:val="00811098"/>
    <w:rsid w:val="0081110D"/>
    <w:rsid w:val="00811178"/>
    <w:rsid w:val="008111AF"/>
    <w:rsid w:val="00811231"/>
    <w:rsid w:val="0081123C"/>
    <w:rsid w:val="00811260"/>
    <w:rsid w:val="0081129A"/>
    <w:rsid w:val="008112F9"/>
    <w:rsid w:val="0081132B"/>
    <w:rsid w:val="00811343"/>
    <w:rsid w:val="00811354"/>
    <w:rsid w:val="0081136C"/>
    <w:rsid w:val="00811409"/>
    <w:rsid w:val="00811429"/>
    <w:rsid w:val="0081144D"/>
    <w:rsid w:val="00811476"/>
    <w:rsid w:val="0081147B"/>
    <w:rsid w:val="00811485"/>
    <w:rsid w:val="008114AC"/>
    <w:rsid w:val="008114C0"/>
    <w:rsid w:val="00811500"/>
    <w:rsid w:val="00811542"/>
    <w:rsid w:val="00811573"/>
    <w:rsid w:val="008115EA"/>
    <w:rsid w:val="00811624"/>
    <w:rsid w:val="00811639"/>
    <w:rsid w:val="008116A4"/>
    <w:rsid w:val="008116CA"/>
    <w:rsid w:val="008116D5"/>
    <w:rsid w:val="00811702"/>
    <w:rsid w:val="008117B5"/>
    <w:rsid w:val="008117CA"/>
    <w:rsid w:val="008117E0"/>
    <w:rsid w:val="00811808"/>
    <w:rsid w:val="00811857"/>
    <w:rsid w:val="0081185C"/>
    <w:rsid w:val="0081185F"/>
    <w:rsid w:val="0081186F"/>
    <w:rsid w:val="00811893"/>
    <w:rsid w:val="008118B1"/>
    <w:rsid w:val="008118E4"/>
    <w:rsid w:val="00811934"/>
    <w:rsid w:val="00811991"/>
    <w:rsid w:val="008119DD"/>
    <w:rsid w:val="008119F1"/>
    <w:rsid w:val="00811A2D"/>
    <w:rsid w:val="00811AD9"/>
    <w:rsid w:val="00811B5F"/>
    <w:rsid w:val="00811BAE"/>
    <w:rsid w:val="00811C02"/>
    <w:rsid w:val="00811C7D"/>
    <w:rsid w:val="00811CAD"/>
    <w:rsid w:val="00811CB8"/>
    <w:rsid w:val="00811D1E"/>
    <w:rsid w:val="00811D6D"/>
    <w:rsid w:val="00811DDA"/>
    <w:rsid w:val="00811DE2"/>
    <w:rsid w:val="00811E20"/>
    <w:rsid w:val="00811E5D"/>
    <w:rsid w:val="00811E83"/>
    <w:rsid w:val="00811E86"/>
    <w:rsid w:val="00811F0F"/>
    <w:rsid w:val="00811F6D"/>
    <w:rsid w:val="00811F74"/>
    <w:rsid w:val="00811FBE"/>
    <w:rsid w:val="00811FC5"/>
    <w:rsid w:val="00811FCE"/>
    <w:rsid w:val="00812046"/>
    <w:rsid w:val="00812073"/>
    <w:rsid w:val="008120E1"/>
    <w:rsid w:val="00812113"/>
    <w:rsid w:val="0081213C"/>
    <w:rsid w:val="00812178"/>
    <w:rsid w:val="008121A9"/>
    <w:rsid w:val="008121D0"/>
    <w:rsid w:val="00812237"/>
    <w:rsid w:val="008122AF"/>
    <w:rsid w:val="008122BA"/>
    <w:rsid w:val="00812382"/>
    <w:rsid w:val="0081238A"/>
    <w:rsid w:val="008123C4"/>
    <w:rsid w:val="008123FC"/>
    <w:rsid w:val="0081240D"/>
    <w:rsid w:val="00812426"/>
    <w:rsid w:val="00812440"/>
    <w:rsid w:val="0081244B"/>
    <w:rsid w:val="00812450"/>
    <w:rsid w:val="00812454"/>
    <w:rsid w:val="008124AC"/>
    <w:rsid w:val="008124AE"/>
    <w:rsid w:val="008124E0"/>
    <w:rsid w:val="008124F0"/>
    <w:rsid w:val="0081253B"/>
    <w:rsid w:val="008125A8"/>
    <w:rsid w:val="00812610"/>
    <w:rsid w:val="00812618"/>
    <w:rsid w:val="00812638"/>
    <w:rsid w:val="00812693"/>
    <w:rsid w:val="008126F1"/>
    <w:rsid w:val="00812717"/>
    <w:rsid w:val="0081278D"/>
    <w:rsid w:val="0081281D"/>
    <w:rsid w:val="00812824"/>
    <w:rsid w:val="008128CF"/>
    <w:rsid w:val="008128D0"/>
    <w:rsid w:val="008128E4"/>
    <w:rsid w:val="00812924"/>
    <w:rsid w:val="0081294C"/>
    <w:rsid w:val="008129C2"/>
    <w:rsid w:val="008129E4"/>
    <w:rsid w:val="008129EE"/>
    <w:rsid w:val="00812A37"/>
    <w:rsid w:val="00812AA4"/>
    <w:rsid w:val="00812B14"/>
    <w:rsid w:val="00812B1D"/>
    <w:rsid w:val="00812B69"/>
    <w:rsid w:val="00812B87"/>
    <w:rsid w:val="00812B9C"/>
    <w:rsid w:val="00812CA9"/>
    <w:rsid w:val="00812D3B"/>
    <w:rsid w:val="00812D44"/>
    <w:rsid w:val="00812D5C"/>
    <w:rsid w:val="00812D70"/>
    <w:rsid w:val="00812DAC"/>
    <w:rsid w:val="00812DE2"/>
    <w:rsid w:val="00812DE3"/>
    <w:rsid w:val="00812E19"/>
    <w:rsid w:val="00812E2D"/>
    <w:rsid w:val="00812E34"/>
    <w:rsid w:val="00812E42"/>
    <w:rsid w:val="00812E47"/>
    <w:rsid w:val="00812E5A"/>
    <w:rsid w:val="00812EC1"/>
    <w:rsid w:val="00812EC3"/>
    <w:rsid w:val="00812EC5"/>
    <w:rsid w:val="00812ED8"/>
    <w:rsid w:val="00812F2E"/>
    <w:rsid w:val="00812F84"/>
    <w:rsid w:val="00812FA2"/>
    <w:rsid w:val="00812FA3"/>
    <w:rsid w:val="00812FF3"/>
    <w:rsid w:val="0081300C"/>
    <w:rsid w:val="0081302D"/>
    <w:rsid w:val="00813030"/>
    <w:rsid w:val="00813058"/>
    <w:rsid w:val="0081305E"/>
    <w:rsid w:val="00813062"/>
    <w:rsid w:val="00813077"/>
    <w:rsid w:val="008130A6"/>
    <w:rsid w:val="00813157"/>
    <w:rsid w:val="008131B9"/>
    <w:rsid w:val="008131E3"/>
    <w:rsid w:val="00813259"/>
    <w:rsid w:val="008132A3"/>
    <w:rsid w:val="008132B7"/>
    <w:rsid w:val="0081330C"/>
    <w:rsid w:val="0081334E"/>
    <w:rsid w:val="00813380"/>
    <w:rsid w:val="00813395"/>
    <w:rsid w:val="00813401"/>
    <w:rsid w:val="008134CB"/>
    <w:rsid w:val="008134CC"/>
    <w:rsid w:val="0081350A"/>
    <w:rsid w:val="00813535"/>
    <w:rsid w:val="00813565"/>
    <w:rsid w:val="00813575"/>
    <w:rsid w:val="00813585"/>
    <w:rsid w:val="00813589"/>
    <w:rsid w:val="0081359D"/>
    <w:rsid w:val="0081359F"/>
    <w:rsid w:val="008135A4"/>
    <w:rsid w:val="008135A6"/>
    <w:rsid w:val="008135B9"/>
    <w:rsid w:val="008135D8"/>
    <w:rsid w:val="008135FB"/>
    <w:rsid w:val="00813619"/>
    <w:rsid w:val="00813646"/>
    <w:rsid w:val="0081365B"/>
    <w:rsid w:val="00813693"/>
    <w:rsid w:val="0081369D"/>
    <w:rsid w:val="008136B1"/>
    <w:rsid w:val="008136F2"/>
    <w:rsid w:val="00813732"/>
    <w:rsid w:val="00813782"/>
    <w:rsid w:val="008137AC"/>
    <w:rsid w:val="008137AF"/>
    <w:rsid w:val="008137D9"/>
    <w:rsid w:val="008137E6"/>
    <w:rsid w:val="0081389F"/>
    <w:rsid w:val="008138DE"/>
    <w:rsid w:val="00813961"/>
    <w:rsid w:val="00813968"/>
    <w:rsid w:val="00813976"/>
    <w:rsid w:val="008139F7"/>
    <w:rsid w:val="008139F8"/>
    <w:rsid w:val="00813A00"/>
    <w:rsid w:val="00813A07"/>
    <w:rsid w:val="00813A34"/>
    <w:rsid w:val="00813A6C"/>
    <w:rsid w:val="00813AAD"/>
    <w:rsid w:val="00813AE1"/>
    <w:rsid w:val="00813AFA"/>
    <w:rsid w:val="00813B32"/>
    <w:rsid w:val="00813B5B"/>
    <w:rsid w:val="00813B93"/>
    <w:rsid w:val="00813C32"/>
    <w:rsid w:val="00813C40"/>
    <w:rsid w:val="00813CD3"/>
    <w:rsid w:val="00813CE4"/>
    <w:rsid w:val="00813D02"/>
    <w:rsid w:val="00813D1A"/>
    <w:rsid w:val="00813D21"/>
    <w:rsid w:val="00813D27"/>
    <w:rsid w:val="00813D5B"/>
    <w:rsid w:val="00813D76"/>
    <w:rsid w:val="00813DE3"/>
    <w:rsid w:val="00813E90"/>
    <w:rsid w:val="00813E91"/>
    <w:rsid w:val="00813EA7"/>
    <w:rsid w:val="00813EC2"/>
    <w:rsid w:val="00813F21"/>
    <w:rsid w:val="00813F68"/>
    <w:rsid w:val="00813F71"/>
    <w:rsid w:val="00813F7D"/>
    <w:rsid w:val="00813F8F"/>
    <w:rsid w:val="00813FC0"/>
    <w:rsid w:val="00813FD8"/>
    <w:rsid w:val="00813FF4"/>
    <w:rsid w:val="00814035"/>
    <w:rsid w:val="00814043"/>
    <w:rsid w:val="0081405A"/>
    <w:rsid w:val="0081408D"/>
    <w:rsid w:val="0081409F"/>
    <w:rsid w:val="0081413A"/>
    <w:rsid w:val="008141B0"/>
    <w:rsid w:val="008141DC"/>
    <w:rsid w:val="0081421B"/>
    <w:rsid w:val="0081426C"/>
    <w:rsid w:val="00814298"/>
    <w:rsid w:val="008142F1"/>
    <w:rsid w:val="008142F3"/>
    <w:rsid w:val="00814322"/>
    <w:rsid w:val="00814379"/>
    <w:rsid w:val="00814380"/>
    <w:rsid w:val="008143EB"/>
    <w:rsid w:val="008143ED"/>
    <w:rsid w:val="008143F3"/>
    <w:rsid w:val="008143F8"/>
    <w:rsid w:val="0081448D"/>
    <w:rsid w:val="00814490"/>
    <w:rsid w:val="008144C5"/>
    <w:rsid w:val="008144D2"/>
    <w:rsid w:val="00814505"/>
    <w:rsid w:val="00814536"/>
    <w:rsid w:val="008145EB"/>
    <w:rsid w:val="008145F8"/>
    <w:rsid w:val="00814604"/>
    <w:rsid w:val="00814632"/>
    <w:rsid w:val="0081463A"/>
    <w:rsid w:val="008146C5"/>
    <w:rsid w:val="008146FB"/>
    <w:rsid w:val="00814703"/>
    <w:rsid w:val="00814778"/>
    <w:rsid w:val="0081478B"/>
    <w:rsid w:val="008147AA"/>
    <w:rsid w:val="008147EF"/>
    <w:rsid w:val="00814835"/>
    <w:rsid w:val="0081488C"/>
    <w:rsid w:val="008148CB"/>
    <w:rsid w:val="008148F8"/>
    <w:rsid w:val="0081492C"/>
    <w:rsid w:val="00814947"/>
    <w:rsid w:val="008149C4"/>
    <w:rsid w:val="00814A10"/>
    <w:rsid w:val="00814A94"/>
    <w:rsid w:val="00814ACF"/>
    <w:rsid w:val="00814AD4"/>
    <w:rsid w:val="00814BCA"/>
    <w:rsid w:val="00814BD8"/>
    <w:rsid w:val="00814BED"/>
    <w:rsid w:val="00814C1A"/>
    <w:rsid w:val="00814C36"/>
    <w:rsid w:val="00814C7C"/>
    <w:rsid w:val="00814CD2"/>
    <w:rsid w:val="00814CE2"/>
    <w:rsid w:val="00814D11"/>
    <w:rsid w:val="00814D2B"/>
    <w:rsid w:val="00814D31"/>
    <w:rsid w:val="00814D61"/>
    <w:rsid w:val="00814D91"/>
    <w:rsid w:val="00814DC4"/>
    <w:rsid w:val="00814DC6"/>
    <w:rsid w:val="00814E1E"/>
    <w:rsid w:val="00814E4F"/>
    <w:rsid w:val="00814E5D"/>
    <w:rsid w:val="00814E9C"/>
    <w:rsid w:val="00814EAD"/>
    <w:rsid w:val="00814F01"/>
    <w:rsid w:val="00814F0B"/>
    <w:rsid w:val="00814F8D"/>
    <w:rsid w:val="00814FDA"/>
    <w:rsid w:val="00815008"/>
    <w:rsid w:val="0081504D"/>
    <w:rsid w:val="0081507F"/>
    <w:rsid w:val="008150CF"/>
    <w:rsid w:val="008150E7"/>
    <w:rsid w:val="00815126"/>
    <w:rsid w:val="00815186"/>
    <w:rsid w:val="00815194"/>
    <w:rsid w:val="008151E9"/>
    <w:rsid w:val="00815200"/>
    <w:rsid w:val="00815212"/>
    <w:rsid w:val="0081526F"/>
    <w:rsid w:val="008152D0"/>
    <w:rsid w:val="008152F0"/>
    <w:rsid w:val="008152F6"/>
    <w:rsid w:val="0081534C"/>
    <w:rsid w:val="00815393"/>
    <w:rsid w:val="008153AF"/>
    <w:rsid w:val="008153C0"/>
    <w:rsid w:val="00815404"/>
    <w:rsid w:val="0081540A"/>
    <w:rsid w:val="0081543B"/>
    <w:rsid w:val="00815441"/>
    <w:rsid w:val="0081546F"/>
    <w:rsid w:val="00815471"/>
    <w:rsid w:val="00815479"/>
    <w:rsid w:val="00815482"/>
    <w:rsid w:val="00815492"/>
    <w:rsid w:val="008154A7"/>
    <w:rsid w:val="008154D8"/>
    <w:rsid w:val="00815521"/>
    <w:rsid w:val="00815550"/>
    <w:rsid w:val="00815568"/>
    <w:rsid w:val="0081557D"/>
    <w:rsid w:val="008155E7"/>
    <w:rsid w:val="00815613"/>
    <w:rsid w:val="00815619"/>
    <w:rsid w:val="00815657"/>
    <w:rsid w:val="00815686"/>
    <w:rsid w:val="008156F3"/>
    <w:rsid w:val="00815709"/>
    <w:rsid w:val="00815755"/>
    <w:rsid w:val="008157A2"/>
    <w:rsid w:val="00815814"/>
    <w:rsid w:val="00815833"/>
    <w:rsid w:val="00815835"/>
    <w:rsid w:val="0081585C"/>
    <w:rsid w:val="00815871"/>
    <w:rsid w:val="008158E6"/>
    <w:rsid w:val="008158F9"/>
    <w:rsid w:val="008159A2"/>
    <w:rsid w:val="008159D4"/>
    <w:rsid w:val="008159DF"/>
    <w:rsid w:val="00815A2A"/>
    <w:rsid w:val="00815A49"/>
    <w:rsid w:val="00815A65"/>
    <w:rsid w:val="00815A6D"/>
    <w:rsid w:val="00815A8A"/>
    <w:rsid w:val="00815A99"/>
    <w:rsid w:val="00815AD7"/>
    <w:rsid w:val="00815B13"/>
    <w:rsid w:val="00815B3E"/>
    <w:rsid w:val="00815B75"/>
    <w:rsid w:val="00815B8B"/>
    <w:rsid w:val="00815BB5"/>
    <w:rsid w:val="00815BDA"/>
    <w:rsid w:val="00815BE2"/>
    <w:rsid w:val="00815BEF"/>
    <w:rsid w:val="00815C3E"/>
    <w:rsid w:val="00815C47"/>
    <w:rsid w:val="00815C5C"/>
    <w:rsid w:val="00815C72"/>
    <w:rsid w:val="00815C7B"/>
    <w:rsid w:val="00815CC1"/>
    <w:rsid w:val="00815CC2"/>
    <w:rsid w:val="00815CE2"/>
    <w:rsid w:val="00815D92"/>
    <w:rsid w:val="00815DD3"/>
    <w:rsid w:val="00815DDA"/>
    <w:rsid w:val="00815DE5"/>
    <w:rsid w:val="00815DF2"/>
    <w:rsid w:val="00815E6A"/>
    <w:rsid w:val="00815E76"/>
    <w:rsid w:val="00815E95"/>
    <w:rsid w:val="00815EAE"/>
    <w:rsid w:val="00815EC1"/>
    <w:rsid w:val="00815EF8"/>
    <w:rsid w:val="00815F1B"/>
    <w:rsid w:val="00815F2E"/>
    <w:rsid w:val="00815F6A"/>
    <w:rsid w:val="00815F7A"/>
    <w:rsid w:val="00815F97"/>
    <w:rsid w:val="00815FA1"/>
    <w:rsid w:val="00816005"/>
    <w:rsid w:val="00816029"/>
    <w:rsid w:val="0081603A"/>
    <w:rsid w:val="008160C0"/>
    <w:rsid w:val="00816106"/>
    <w:rsid w:val="00816113"/>
    <w:rsid w:val="00816164"/>
    <w:rsid w:val="008161BC"/>
    <w:rsid w:val="008161F4"/>
    <w:rsid w:val="00816220"/>
    <w:rsid w:val="0081622C"/>
    <w:rsid w:val="00816286"/>
    <w:rsid w:val="0081628A"/>
    <w:rsid w:val="00816299"/>
    <w:rsid w:val="008162AB"/>
    <w:rsid w:val="008162AC"/>
    <w:rsid w:val="008162DF"/>
    <w:rsid w:val="008162E5"/>
    <w:rsid w:val="00816316"/>
    <w:rsid w:val="00816319"/>
    <w:rsid w:val="0081633E"/>
    <w:rsid w:val="0081633F"/>
    <w:rsid w:val="008163CF"/>
    <w:rsid w:val="008163E3"/>
    <w:rsid w:val="00816411"/>
    <w:rsid w:val="00816480"/>
    <w:rsid w:val="00816489"/>
    <w:rsid w:val="008164D1"/>
    <w:rsid w:val="008164DB"/>
    <w:rsid w:val="00816515"/>
    <w:rsid w:val="0081656F"/>
    <w:rsid w:val="00816579"/>
    <w:rsid w:val="008165AA"/>
    <w:rsid w:val="008165BF"/>
    <w:rsid w:val="00816622"/>
    <w:rsid w:val="00816633"/>
    <w:rsid w:val="00816651"/>
    <w:rsid w:val="00816668"/>
    <w:rsid w:val="0081666A"/>
    <w:rsid w:val="0081669C"/>
    <w:rsid w:val="008166EF"/>
    <w:rsid w:val="008166F0"/>
    <w:rsid w:val="008167C3"/>
    <w:rsid w:val="00816829"/>
    <w:rsid w:val="0081684D"/>
    <w:rsid w:val="00816879"/>
    <w:rsid w:val="00816883"/>
    <w:rsid w:val="0081688C"/>
    <w:rsid w:val="00816895"/>
    <w:rsid w:val="008168BF"/>
    <w:rsid w:val="0081692A"/>
    <w:rsid w:val="00816934"/>
    <w:rsid w:val="008169BD"/>
    <w:rsid w:val="008169E0"/>
    <w:rsid w:val="00816A02"/>
    <w:rsid w:val="00816A6B"/>
    <w:rsid w:val="00816A7E"/>
    <w:rsid w:val="00816AB3"/>
    <w:rsid w:val="00816AC3"/>
    <w:rsid w:val="00816AFD"/>
    <w:rsid w:val="00816B6D"/>
    <w:rsid w:val="00816BE8"/>
    <w:rsid w:val="00816C19"/>
    <w:rsid w:val="00816C2E"/>
    <w:rsid w:val="00816C4C"/>
    <w:rsid w:val="00816CB3"/>
    <w:rsid w:val="00816CC6"/>
    <w:rsid w:val="00816CCC"/>
    <w:rsid w:val="00816D03"/>
    <w:rsid w:val="00816D4A"/>
    <w:rsid w:val="00816D7D"/>
    <w:rsid w:val="00816E51"/>
    <w:rsid w:val="00816E6E"/>
    <w:rsid w:val="00816F40"/>
    <w:rsid w:val="00816F67"/>
    <w:rsid w:val="0081700E"/>
    <w:rsid w:val="00817010"/>
    <w:rsid w:val="00817028"/>
    <w:rsid w:val="0081703B"/>
    <w:rsid w:val="0081707D"/>
    <w:rsid w:val="0081709B"/>
    <w:rsid w:val="00817102"/>
    <w:rsid w:val="00817127"/>
    <w:rsid w:val="00817134"/>
    <w:rsid w:val="008171CF"/>
    <w:rsid w:val="008171F2"/>
    <w:rsid w:val="00817227"/>
    <w:rsid w:val="00817285"/>
    <w:rsid w:val="008172E8"/>
    <w:rsid w:val="008172EE"/>
    <w:rsid w:val="008172F0"/>
    <w:rsid w:val="008172F8"/>
    <w:rsid w:val="008173B0"/>
    <w:rsid w:val="008173D2"/>
    <w:rsid w:val="008173DA"/>
    <w:rsid w:val="008173E1"/>
    <w:rsid w:val="008173FE"/>
    <w:rsid w:val="008174C5"/>
    <w:rsid w:val="008174CE"/>
    <w:rsid w:val="00817520"/>
    <w:rsid w:val="00817563"/>
    <w:rsid w:val="0081756A"/>
    <w:rsid w:val="00817594"/>
    <w:rsid w:val="008175C6"/>
    <w:rsid w:val="00817644"/>
    <w:rsid w:val="00817658"/>
    <w:rsid w:val="008176AC"/>
    <w:rsid w:val="00817724"/>
    <w:rsid w:val="00817765"/>
    <w:rsid w:val="0081776D"/>
    <w:rsid w:val="0081779E"/>
    <w:rsid w:val="008177BD"/>
    <w:rsid w:val="008177CB"/>
    <w:rsid w:val="00817807"/>
    <w:rsid w:val="0081783C"/>
    <w:rsid w:val="00817865"/>
    <w:rsid w:val="008178BF"/>
    <w:rsid w:val="008178F3"/>
    <w:rsid w:val="00817926"/>
    <w:rsid w:val="00817937"/>
    <w:rsid w:val="00817943"/>
    <w:rsid w:val="00817947"/>
    <w:rsid w:val="00817963"/>
    <w:rsid w:val="0081796A"/>
    <w:rsid w:val="008179A7"/>
    <w:rsid w:val="008179E9"/>
    <w:rsid w:val="008179FA"/>
    <w:rsid w:val="00817A3C"/>
    <w:rsid w:val="00817A44"/>
    <w:rsid w:val="00817A82"/>
    <w:rsid w:val="00817AA7"/>
    <w:rsid w:val="00817AC2"/>
    <w:rsid w:val="00817AD8"/>
    <w:rsid w:val="00817B0A"/>
    <w:rsid w:val="00817B36"/>
    <w:rsid w:val="00817B4F"/>
    <w:rsid w:val="00817B63"/>
    <w:rsid w:val="00817B99"/>
    <w:rsid w:val="00817BDC"/>
    <w:rsid w:val="00817C71"/>
    <w:rsid w:val="00817C9D"/>
    <w:rsid w:val="00817CA8"/>
    <w:rsid w:val="00817D44"/>
    <w:rsid w:val="00817D55"/>
    <w:rsid w:val="00817D68"/>
    <w:rsid w:val="00817DA3"/>
    <w:rsid w:val="00817DAB"/>
    <w:rsid w:val="00817DF3"/>
    <w:rsid w:val="00817DFF"/>
    <w:rsid w:val="00817E25"/>
    <w:rsid w:val="00817E62"/>
    <w:rsid w:val="00817E98"/>
    <w:rsid w:val="00817EA8"/>
    <w:rsid w:val="00817EC3"/>
    <w:rsid w:val="00817EC5"/>
    <w:rsid w:val="00817ECE"/>
    <w:rsid w:val="00817F02"/>
    <w:rsid w:val="00817F04"/>
    <w:rsid w:val="00817F1A"/>
    <w:rsid w:val="00817F9E"/>
    <w:rsid w:val="00817FCF"/>
    <w:rsid w:val="00817FFD"/>
    <w:rsid w:val="0082002C"/>
    <w:rsid w:val="0082003B"/>
    <w:rsid w:val="00820057"/>
    <w:rsid w:val="00820066"/>
    <w:rsid w:val="008200E5"/>
    <w:rsid w:val="008200F1"/>
    <w:rsid w:val="0082010E"/>
    <w:rsid w:val="00820156"/>
    <w:rsid w:val="0082018A"/>
    <w:rsid w:val="0082018D"/>
    <w:rsid w:val="008201A3"/>
    <w:rsid w:val="008201BB"/>
    <w:rsid w:val="008201BF"/>
    <w:rsid w:val="008201CD"/>
    <w:rsid w:val="008201E4"/>
    <w:rsid w:val="00820256"/>
    <w:rsid w:val="00820260"/>
    <w:rsid w:val="008202C7"/>
    <w:rsid w:val="008202E4"/>
    <w:rsid w:val="0082032B"/>
    <w:rsid w:val="00820359"/>
    <w:rsid w:val="0082037F"/>
    <w:rsid w:val="00820384"/>
    <w:rsid w:val="00820393"/>
    <w:rsid w:val="00820397"/>
    <w:rsid w:val="008203A4"/>
    <w:rsid w:val="008203C6"/>
    <w:rsid w:val="00820409"/>
    <w:rsid w:val="0082042E"/>
    <w:rsid w:val="0082044D"/>
    <w:rsid w:val="00820473"/>
    <w:rsid w:val="00820489"/>
    <w:rsid w:val="0082048F"/>
    <w:rsid w:val="00820530"/>
    <w:rsid w:val="00820556"/>
    <w:rsid w:val="0082055C"/>
    <w:rsid w:val="008205B5"/>
    <w:rsid w:val="008205E9"/>
    <w:rsid w:val="00820672"/>
    <w:rsid w:val="0082068C"/>
    <w:rsid w:val="008206B5"/>
    <w:rsid w:val="008206DF"/>
    <w:rsid w:val="00820714"/>
    <w:rsid w:val="008207A0"/>
    <w:rsid w:val="008207AE"/>
    <w:rsid w:val="008207DB"/>
    <w:rsid w:val="008207E9"/>
    <w:rsid w:val="0082080A"/>
    <w:rsid w:val="00820828"/>
    <w:rsid w:val="008208AD"/>
    <w:rsid w:val="008208CD"/>
    <w:rsid w:val="008208DA"/>
    <w:rsid w:val="008208E2"/>
    <w:rsid w:val="00820909"/>
    <w:rsid w:val="0082096E"/>
    <w:rsid w:val="00820995"/>
    <w:rsid w:val="008209E4"/>
    <w:rsid w:val="00820A3F"/>
    <w:rsid w:val="00820A69"/>
    <w:rsid w:val="00820A73"/>
    <w:rsid w:val="00820AC7"/>
    <w:rsid w:val="00820B3A"/>
    <w:rsid w:val="00820B3F"/>
    <w:rsid w:val="00820B4A"/>
    <w:rsid w:val="00820B64"/>
    <w:rsid w:val="00820B91"/>
    <w:rsid w:val="00820B9C"/>
    <w:rsid w:val="00820B9F"/>
    <w:rsid w:val="00820BA1"/>
    <w:rsid w:val="00820BC7"/>
    <w:rsid w:val="00820BF1"/>
    <w:rsid w:val="00820C61"/>
    <w:rsid w:val="00820C85"/>
    <w:rsid w:val="00820CCC"/>
    <w:rsid w:val="00820CF0"/>
    <w:rsid w:val="00820D38"/>
    <w:rsid w:val="00820D6D"/>
    <w:rsid w:val="00820D88"/>
    <w:rsid w:val="00820D94"/>
    <w:rsid w:val="00820D99"/>
    <w:rsid w:val="00820DE3"/>
    <w:rsid w:val="00820DE7"/>
    <w:rsid w:val="00820E16"/>
    <w:rsid w:val="00820EC3"/>
    <w:rsid w:val="00820EC9"/>
    <w:rsid w:val="00820EE7"/>
    <w:rsid w:val="00820F84"/>
    <w:rsid w:val="00820F8D"/>
    <w:rsid w:val="00820FA8"/>
    <w:rsid w:val="0082103A"/>
    <w:rsid w:val="00821040"/>
    <w:rsid w:val="00821134"/>
    <w:rsid w:val="008211BA"/>
    <w:rsid w:val="008211E9"/>
    <w:rsid w:val="00821247"/>
    <w:rsid w:val="0082127B"/>
    <w:rsid w:val="00821294"/>
    <w:rsid w:val="008212E9"/>
    <w:rsid w:val="008212EE"/>
    <w:rsid w:val="00821309"/>
    <w:rsid w:val="0082138F"/>
    <w:rsid w:val="008213C6"/>
    <w:rsid w:val="00821419"/>
    <w:rsid w:val="00821438"/>
    <w:rsid w:val="00821452"/>
    <w:rsid w:val="00821471"/>
    <w:rsid w:val="0082148C"/>
    <w:rsid w:val="008214E6"/>
    <w:rsid w:val="00821529"/>
    <w:rsid w:val="00821594"/>
    <w:rsid w:val="008215D4"/>
    <w:rsid w:val="008215E3"/>
    <w:rsid w:val="008216A8"/>
    <w:rsid w:val="008216AF"/>
    <w:rsid w:val="008216ED"/>
    <w:rsid w:val="0082174E"/>
    <w:rsid w:val="00821824"/>
    <w:rsid w:val="00821898"/>
    <w:rsid w:val="008218EC"/>
    <w:rsid w:val="00821901"/>
    <w:rsid w:val="00821931"/>
    <w:rsid w:val="0082194F"/>
    <w:rsid w:val="0082197B"/>
    <w:rsid w:val="008219AD"/>
    <w:rsid w:val="008219B2"/>
    <w:rsid w:val="008219BF"/>
    <w:rsid w:val="00821A0D"/>
    <w:rsid w:val="00821AB4"/>
    <w:rsid w:val="00821ACE"/>
    <w:rsid w:val="00821AE7"/>
    <w:rsid w:val="00821B5A"/>
    <w:rsid w:val="00821BA8"/>
    <w:rsid w:val="00821BEA"/>
    <w:rsid w:val="00821C05"/>
    <w:rsid w:val="00821C3E"/>
    <w:rsid w:val="00821C45"/>
    <w:rsid w:val="00821C7A"/>
    <w:rsid w:val="00821C84"/>
    <w:rsid w:val="00821CB0"/>
    <w:rsid w:val="00821CCC"/>
    <w:rsid w:val="00821D6A"/>
    <w:rsid w:val="00821DAE"/>
    <w:rsid w:val="00821DFF"/>
    <w:rsid w:val="00821E7C"/>
    <w:rsid w:val="00821EA0"/>
    <w:rsid w:val="00821EA4"/>
    <w:rsid w:val="00821EC5"/>
    <w:rsid w:val="00821F07"/>
    <w:rsid w:val="00821F2F"/>
    <w:rsid w:val="00821F8B"/>
    <w:rsid w:val="00821F8D"/>
    <w:rsid w:val="00821FB7"/>
    <w:rsid w:val="00821FC8"/>
    <w:rsid w:val="00821FF9"/>
    <w:rsid w:val="00822015"/>
    <w:rsid w:val="00822097"/>
    <w:rsid w:val="008220A6"/>
    <w:rsid w:val="008220AD"/>
    <w:rsid w:val="00822119"/>
    <w:rsid w:val="0082211D"/>
    <w:rsid w:val="0082213A"/>
    <w:rsid w:val="00822142"/>
    <w:rsid w:val="0082215B"/>
    <w:rsid w:val="0082215E"/>
    <w:rsid w:val="00822171"/>
    <w:rsid w:val="00822174"/>
    <w:rsid w:val="008221B6"/>
    <w:rsid w:val="00822210"/>
    <w:rsid w:val="0082222E"/>
    <w:rsid w:val="008222AF"/>
    <w:rsid w:val="008222E2"/>
    <w:rsid w:val="0082230B"/>
    <w:rsid w:val="0082230F"/>
    <w:rsid w:val="00822453"/>
    <w:rsid w:val="00822483"/>
    <w:rsid w:val="0082248B"/>
    <w:rsid w:val="008224D5"/>
    <w:rsid w:val="008224E4"/>
    <w:rsid w:val="008224E7"/>
    <w:rsid w:val="0082257F"/>
    <w:rsid w:val="008225A0"/>
    <w:rsid w:val="008225BB"/>
    <w:rsid w:val="00822619"/>
    <w:rsid w:val="00822623"/>
    <w:rsid w:val="0082266F"/>
    <w:rsid w:val="0082271D"/>
    <w:rsid w:val="0082274F"/>
    <w:rsid w:val="00822769"/>
    <w:rsid w:val="00822788"/>
    <w:rsid w:val="0082279A"/>
    <w:rsid w:val="008227D6"/>
    <w:rsid w:val="008227E5"/>
    <w:rsid w:val="008227F4"/>
    <w:rsid w:val="0082284B"/>
    <w:rsid w:val="0082286C"/>
    <w:rsid w:val="0082286D"/>
    <w:rsid w:val="00822871"/>
    <w:rsid w:val="0082289E"/>
    <w:rsid w:val="008228EC"/>
    <w:rsid w:val="0082292F"/>
    <w:rsid w:val="0082298E"/>
    <w:rsid w:val="008229E0"/>
    <w:rsid w:val="008229EF"/>
    <w:rsid w:val="00822A03"/>
    <w:rsid w:val="00822A63"/>
    <w:rsid w:val="00822A71"/>
    <w:rsid w:val="00822A77"/>
    <w:rsid w:val="00822AA5"/>
    <w:rsid w:val="00822ACE"/>
    <w:rsid w:val="00822AE5"/>
    <w:rsid w:val="00822B21"/>
    <w:rsid w:val="00822BCC"/>
    <w:rsid w:val="00822BD9"/>
    <w:rsid w:val="00822BDE"/>
    <w:rsid w:val="00822C3A"/>
    <w:rsid w:val="00822C7E"/>
    <w:rsid w:val="00822D8F"/>
    <w:rsid w:val="00822DBE"/>
    <w:rsid w:val="00822E05"/>
    <w:rsid w:val="00822E41"/>
    <w:rsid w:val="00822EA8"/>
    <w:rsid w:val="00822EBF"/>
    <w:rsid w:val="00822EC6"/>
    <w:rsid w:val="00822EDD"/>
    <w:rsid w:val="00822EF0"/>
    <w:rsid w:val="00822F74"/>
    <w:rsid w:val="00822FB2"/>
    <w:rsid w:val="00822FB7"/>
    <w:rsid w:val="00822FC8"/>
    <w:rsid w:val="00822FD0"/>
    <w:rsid w:val="0082303A"/>
    <w:rsid w:val="0082306B"/>
    <w:rsid w:val="0082308B"/>
    <w:rsid w:val="00823097"/>
    <w:rsid w:val="008230BF"/>
    <w:rsid w:val="008230C7"/>
    <w:rsid w:val="008230D3"/>
    <w:rsid w:val="008230DD"/>
    <w:rsid w:val="00823114"/>
    <w:rsid w:val="00823122"/>
    <w:rsid w:val="00823124"/>
    <w:rsid w:val="0082322D"/>
    <w:rsid w:val="00823234"/>
    <w:rsid w:val="00823237"/>
    <w:rsid w:val="00823248"/>
    <w:rsid w:val="00823260"/>
    <w:rsid w:val="0082326E"/>
    <w:rsid w:val="00823276"/>
    <w:rsid w:val="008232BE"/>
    <w:rsid w:val="008232F9"/>
    <w:rsid w:val="00823312"/>
    <w:rsid w:val="00823316"/>
    <w:rsid w:val="0082336D"/>
    <w:rsid w:val="00823381"/>
    <w:rsid w:val="00823431"/>
    <w:rsid w:val="00823448"/>
    <w:rsid w:val="00823449"/>
    <w:rsid w:val="008234D2"/>
    <w:rsid w:val="00823580"/>
    <w:rsid w:val="00823590"/>
    <w:rsid w:val="0082363B"/>
    <w:rsid w:val="008236F2"/>
    <w:rsid w:val="0082372F"/>
    <w:rsid w:val="00823761"/>
    <w:rsid w:val="0082380F"/>
    <w:rsid w:val="0082384E"/>
    <w:rsid w:val="00823860"/>
    <w:rsid w:val="0082387C"/>
    <w:rsid w:val="008238B3"/>
    <w:rsid w:val="008238D0"/>
    <w:rsid w:val="0082390B"/>
    <w:rsid w:val="0082390F"/>
    <w:rsid w:val="00823933"/>
    <w:rsid w:val="0082396E"/>
    <w:rsid w:val="0082397F"/>
    <w:rsid w:val="00823995"/>
    <w:rsid w:val="008239B2"/>
    <w:rsid w:val="008239B8"/>
    <w:rsid w:val="008239DD"/>
    <w:rsid w:val="008239F3"/>
    <w:rsid w:val="00823A2D"/>
    <w:rsid w:val="00823A50"/>
    <w:rsid w:val="00823A66"/>
    <w:rsid w:val="00823A71"/>
    <w:rsid w:val="00823AFE"/>
    <w:rsid w:val="00823B05"/>
    <w:rsid w:val="00823B56"/>
    <w:rsid w:val="00823B61"/>
    <w:rsid w:val="00823B92"/>
    <w:rsid w:val="00823C43"/>
    <w:rsid w:val="00823C48"/>
    <w:rsid w:val="00823C49"/>
    <w:rsid w:val="00823C59"/>
    <w:rsid w:val="00823C7F"/>
    <w:rsid w:val="00823C91"/>
    <w:rsid w:val="00823CEE"/>
    <w:rsid w:val="00823D11"/>
    <w:rsid w:val="00823D1E"/>
    <w:rsid w:val="00823D53"/>
    <w:rsid w:val="00823D86"/>
    <w:rsid w:val="00823DDD"/>
    <w:rsid w:val="00823E93"/>
    <w:rsid w:val="00823EEC"/>
    <w:rsid w:val="00823F45"/>
    <w:rsid w:val="00823F5F"/>
    <w:rsid w:val="00823FAA"/>
    <w:rsid w:val="00823FBE"/>
    <w:rsid w:val="00823FC2"/>
    <w:rsid w:val="00823FE5"/>
    <w:rsid w:val="00823FF2"/>
    <w:rsid w:val="00824064"/>
    <w:rsid w:val="0082406D"/>
    <w:rsid w:val="00824137"/>
    <w:rsid w:val="00824172"/>
    <w:rsid w:val="00824177"/>
    <w:rsid w:val="00824183"/>
    <w:rsid w:val="008241A6"/>
    <w:rsid w:val="008241B8"/>
    <w:rsid w:val="008241C1"/>
    <w:rsid w:val="00824213"/>
    <w:rsid w:val="00824222"/>
    <w:rsid w:val="00824223"/>
    <w:rsid w:val="0082422C"/>
    <w:rsid w:val="00824242"/>
    <w:rsid w:val="0082428D"/>
    <w:rsid w:val="008242A0"/>
    <w:rsid w:val="008242DB"/>
    <w:rsid w:val="00824304"/>
    <w:rsid w:val="0082431A"/>
    <w:rsid w:val="008243E4"/>
    <w:rsid w:val="008244B4"/>
    <w:rsid w:val="008244E9"/>
    <w:rsid w:val="0082450D"/>
    <w:rsid w:val="00824514"/>
    <w:rsid w:val="00824516"/>
    <w:rsid w:val="00824535"/>
    <w:rsid w:val="0082456D"/>
    <w:rsid w:val="008245AA"/>
    <w:rsid w:val="008245B9"/>
    <w:rsid w:val="008245F4"/>
    <w:rsid w:val="0082466C"/>
    <w:rsid w:val="0082466D"/>
    <w:rsid w:val="0082468F"/>
    <w:rsid w:val="008246F3"/>
    <w:rsid w:val="008246F8"/>
    <w:rsid w:val="00824767"/>
    <w:rsid w:val="0082476C"/>
    <w:rsid w:val="00824770"/>
    <w:rsid w:val="008247C6"/>
    <w:rsid w:val="00824825"/>
    <w:rsid w:val="00824861"/>
    <w:rsid w:val="008248D7"/>
    <w:rsid w:val="008248F5"/>
    <w:rsid w:val="008248FA"/>
    <w:rsid w:val="00824900"/>
    <w:rsid w:val="00824953"/>
    <w:rsid w:val="008249D7"/>
    <w:rsid w:val="00824A33"/>
    <w:rsid w:val="00824A76"/>
    <w:rsid w:val="00824A83"/>
    <w:rsid w:val="00824A8E"/>
    <w:rsid w:val="00824AE5"/>
    <w:rsid w:val="00824B2A"/>
    <w:rsid w:val="00824B31"/>
    <w:rsid w:val="00824B63"/>
    <w:rsid w:val="00824B7C"/>
    <w:rsid w:val="00824B81"/>
    <w:rsid w:val="00824BC3"/>
    <w:rsid w:val="00824C20"/>
    <w:rsid w:val="00824CC1"/>
    <w:rsid w:val="00824D09"/>
    <w:rsid w:val="00824D10"/>
    <w:rsid w:val="00824D1D"/>
    <w:rsid w:val="00824D27"/>
    <w:rsid w:val="00824DE2"/>
    <w:rsid w:val="00824DF8"/>
    <w:rsid w:val="00824E82"/>
    <w:rsid w:val="00824EA2"/>
    <w:rsid w:val="00824EB0"/>
    <w:rsid w:val="00824EF3"/>
    <w:rsid w:val="00824F3B"/>
    <w:rsid w:val="00824F64"/>
    <w:rsid w:val="00824FA8"/>
    <w:rsid w:val="00824FF1"/>
    <w:rsid w:val="00825013"/>
    <w:rsid w:val="0082502D"/>
    <w:rsid w:val="00825086"/>
    <w:rsid w:val="0082509B"/>
    <w:rsid w:val="008250ED"/>
    <w:rsid w:val="0082518E"/>
    <w:rsid w:val="008251B1"/>
    <w:rsid w:val="008251C5"/>
    <w:rsid w:val="008251ED"/>
    <w:rsid w:val="0082521F"/>
    <w:rsid w:val="0082523A"/>
    <w:rsid w:val="00825242"/>
    <w:rsid w:val="0082527D"/>
    <w:rsid w:val="00825294"/>
    <w:rsid w:val="008252FD"/>
    <w:rsid w:val="00825308"/>
    <w:rsid w:val="0082532A"/>
    <w:rsid w:val="00825377"/>
    <w:rsid w:val="008253C3"/>
    <w:rsid w:val="0082541C"/>
    <w:rsid w:val="00825440"/>
    <w:rsid w:val="00825489"/>
    <w:rsid w:val="008254DC"/>
    <w:rsid w:val="00825506"/>
    <w:rsid w:val="0082553C"/>
    <w:rsid w:val="0082554B"/>
    <w:rsid w:val="0082556F"/>
    <w:rsid w:val="008255E7"/>
    <w:rsid w:val="00825615"/>
    <w:rsid w:val="0082563D"/>
    <w:rsid w:val="00825671"/>
    <w:rsid w:val="00825691"/>
    <w:rsid w:val="0082569E"/>
    <w:rsid w:val="008256C9"/>
    <w:rsid w:val="008256CE"/>
    <w:rsid w:val="00825748"/>
    <w:rsid w:val="0082574C"/>
    <w:rsid w:val="00825763"/>
    <w:rsid w:val="00825771"/>
    <w:rsid w:val="00825777"/>
    <w:rsid w:val="0082579D"/>
    <w:rsid w:val="008257A5"/>
    <w:rsid w:val="008257DF"/>
    <w:rsid w:val="00825821"/>
    <w:rsid w:val="00825848"/>
    <w:rsid w:val="00825893"/>
    <w:rsid w:val="008258DE"/>
    <w:rsid w:val="00825920"/>
    <w:rsid w:val="00825963"/>
    <w:rsid w:val="0082599D"/>
    <w:rsid w:val="0082599E"/>
    <w:rsid w:val="0082599F"/>
    <w:rsid w:val="008259A4"/>
    <w:rsid w:val="008259B0"/>
    <w:rsid w:val="008259FD"/>
    <w:rsid w:val="00825ABF"/>
    <w:rsid w:val="00825AC0"/>
    <w:rsid w:val="00825AC6"/>
    <w:rsid w:val="00825B02"/>
    <w:rsid w:val="00825BA4"/>
    <w:rsid w:val="00825BA8"/>
    <w:rsid w:val="00825C73"/>
    <w:rsid w:val="00825CD4"/>
    <w:rsid w:val="00825CE1"/>
    <w:rsid w:val="00825CF8"/>
    <w:rsid w:val="00825D15"/>
    <w:rsid w:val="00825D7D"/>
    <w:rsid w:val="00825DDC"/>
    <w:rsid w:val="00825DE7"/>
    <w:rsid w:val="00825E12"/>
    <w:rsid w:val="00825E2A"/>
    <w:rsid w:val="00825E2E"/>
    <w:rsid w:val="00825E61"/>
    <w:rsid w:val="00825E8B"/>
    <w:rsid w:val="00825E96"/>
    <w:rsid w:val="00825EAF"/>
    <w:rsid w:val="00825EBF"/>
    <w:rsid w:val="00825EE2"/>
    <w:rsid w:val="00825EED"/>
    <w:rsid w:val="00825F07"/>
    <w:rsid w:val="00825F1E"/>
    <w:rsid w:val="00825F38"/>
    <w:rsid w:val="00825F4E"/>
    <w:rsid w:val="00825FA4"/>
    <w:rsid w:val="00825FF6"/>
    <w:rsid w:val="0082607E"/>
    <w:rsid w:val="008260A5"/>
    <w:rsid w:val="008260F9"/>
    <w:rsid w:val="008260FE"/>
    <w:rsid w:val="00826169"/>
    <w:rsid w:val="0082616C"/>
    <w:rsid w:val="008261AA"/>
    <w:rsid w:val="008261B8"/>
    <w:rsid w:val="008261BC"/>
    <w:rsid w:val="008261F7"/>
    <w:rsid w:val="00826275"/>
    <w:rsid w:val="0082627B"/>
    <w:rsid w:val="008262C7"/>
    <w:rsid w:val="0082637E"/>
    <w:rsid w:val="0082639A"/>
    <w:rsid w:val="008263A9"/>
    <w:rsid w:val="0082642F"/>
    <w:rsid w:val="00826449"/>
    <w:rsid w:val="00826452"/>
    <w:rsid w:val="008264BE"/>
    <w:rsid w:val="0082650F"/>
    <w:rsid w:val="00826523"/>
    <w:rsid w:val="0082652F"/>
    <w:rsid w:val="00826564"/>
    <w:rsid w:val="00826586"/>
    <w:rsid w:val="008265A7"/>
    <w:rsid w:val="008265C0"/>
    <w:rsid w:val="008265E0"/>
    <w:rsid w:val="008265FB"/>
    <w:rsid w:val="00826627"/>
    <w:rsid w:val="0082667F"/>
    <w:rsid w:val="008266B3"/>
    <w:rsid w:val="008266B5"/>
    <w:rsid w:val="008266CF"/>
    <w:rsid w:val="008266F4"/>
    <w:rsid w:val="00826716"/>
    <w:rsid w:val="00826718"/>
    <w:rsid w:val="0082673B"/>
    <w:rsid w:val="00826753"/>
    <w:rsid w:val="008267AF"/>
    <w:rsid w:val="008267C9"/>
    <w:rsid w:val="008267CA"/>
    <w:rsid w:val="008267E9"/>
    <w:rsid w:val="008267EA"/>
    <w:rsid w:val="00826834"/>
    <w:rsid w:val="0082687E"/>
    <w:rsid w:val="0082691A"/>
    <w:rsid w:val="008269AB"/>
    <w:rsid w:val="008269B6"/>
    <w:rsid w:val="00826A12"/>
    <w:rsid w:val="00826A21"/>
    <w:rsid w:val="00826A53"/>
    <w:rsid w:val="00826A65"/>
    <w:rsid w:val="00826A68"/>
    <w:rsid w:val="00826A79"/>
    <w:rsid w:val="00826A8D"/>
    <w:rsid w:val="00826AD2"/>
    <w:rsid w:val="00826ADF"/>
    <w:rsid w:val="00826AF2"/>
    <w:rsid w:val="00826B4C"/>
    <w:rsid w:val="00826B96"/>
    <w:rsid w:val="00826BAA"/>
    <w:rsid w:val="00826BD9"/>
    <w:rsid w:val="00826C1C"/>
    <w:rsid w:val="00826C3C"/>
    <w:rsid w:val="00826C6B"/>
    <w:rsid w:val="00826C73"/>
    <w:rsid w:val="00826CA9"/>
    <w:rsid w:val="00826CB7"/>
    <w:rsid w:val="00826CCC"/>
    <w:rsid w:val="00826D1B"/>
    <w:rsid w:val="00826D8D"/>
    <w:rsid w:val="00826DA7"/>
    <w:rsid w:val="00826DD6"/>
    <w:rsid w:val="00826E0D"/>
    <w:rsid w:val="00826E33"/>
    <w:rsid w:val="00826E91"/>
    <w:rsid w:val="00826F29"/>
    <w:rsid w:val="00826F4C"/>
    <w:rsid w:val="00827038"/>
    <w:rsid w:val="0082704D"/>
    <w:rsid w:val="008270F1"/>
    <w:rsid w:val="0082710D"/>
    <w:rsid w:val="00827187"/>
    <w:rsid w:val="00827189"/>
    <w:rsid w:val="00827197"/>
    <w:rsid w:val="008271FC"/>
    <w:rsid w:val="0082722D"/>
    <w:rsid w:val="00827235"/>
    <w:rsid w:val="00827238"/>
    <w:rsid w:val="00827264"/>
    <w:rsid w:val="0082726A"/>
    <w:rsid w:val="0082726C"/>
    <w:rsid w:val="0082726D"/>
    <w:rsid w:val="0082728A"/>
    <w:rsid w:val="0082728D"/>
    <w:rsid w:val="00827312"/>
    <w:rsid w:val="00827333"/>
    <w:rsid w:val="008273A3"/>
    <w:rsid w:val="008273C0"/>
    <w:rsid w:val="00827418"/>
    <w:rsid w:val="0082745C"/>
    <w:rsid w:val="00827491"/>
    <w:rsid w:val="008274C7"/>
    <w:rsid w:val="008274FB"/>
    <w:rsid w:val="00827507"/>
    <w:rsid w:val="00827527"/>
    <w:rsid w:val="008275DF"/>
    <w:rsid w:val="00827658"/>
    <w:rsid w:val="008276BA"/>
    <w:rsid w:val="008276CB"/>
    <w:rsid w:val="008276DA"/>
    <w:rsid w:val="008276F2"/>
    <w:rsid w:val="008276FC"/>
    <w:rsid w:val="00827717"/>
    <w:rsid w:val="00827718"/>
    <w:rsid w:val="0082775D"/>
    <w:rsid w:val="00827767"/>
    <w:rsid w:val="00827768"/>
    <w:rsid w:val="0082779C"/>
    <w:rsid w:val="008277AD"/>
    <w:rsid w:val="008277F9"/>
    <w:rsid w:val="008277FC"/>
    <w:rsid w:val="00827827"/>
    <w:rsid w:val="00827836"/>
    <w:rsid w:val="00827841"/>
    <w:rsid w:val="00827894"/>
    <w:rsid w:val="008278C9"/>
    <w:rsid w:val="008278CB"/>
    <w:rsid w:val="008278E8"/>
    <w:rsid w:val="008278F8"/>
    <w:rsid w:val="00827930"/>
    <w:rsid w:val="0082796D"/>
    <w:rsid w:val="008279A0"/>
    <w:rsid w:val="008279BE"/>
    <w:rsid w:val="00827A02"/>
    <w:rsid w:val="00827A0A"/>
    <w:rsid w:val="00827A68"/>
    <w:rsid w:val="00827AB1"/>
    <w:rsid w:val="00827ADD"/>
    <w:rsid w:val="00827AE0"/>
    <w:rsid w:val="00827AE4"/>
    <w:rsid w:val="00827B38"/>
    <w:rsid w:val="00827B39"/>
    <w:rsid w:val="00827B41"/>
    <w:rsid w:val="00827B45"/>
    <w:rsid w:val="00827B75"/>
    <w:rsid w:val="00827B81"/>
    <w:rsid w:val="00827BD1"/>
    <w:rsid w:val="00827BD2"/>
    <w:rsid w:val="00827C32"/>
    <w:rsid w:val="00827C71"/>
    <w:rsid w:val="00827CCC"/>
    <w:rsid w:val="00827D49"/>
    <w:rsid w:val="00827D4D"/>
    <w:rsid w:val="00827D53"/>
    <w:rsid w:val="00827D57"/>
    <w:rsid w:val="00827E11"/>
    <w:rsid w:val="00827E34"/>
    <w:rsid w:val="00827E4B"/>
    <w:rsid w:val="00827E50"/>
    <w:rsid w:val="00827E5B"/>
    <w:rsid w:val="00827E87"/>
    <w:rsid w:val="00827EAC"/>
    <w:rsid w:val="00827EAE"/>
    <w:rsid w:val="00827EE4"/>
    <w:rsid w:val="00827F25"/>
    <w:rsid w:val="00827F35"/>
    <w:rsid w:val="00827F3F"/>
    <w:rsid w:val="00827FB9"/>
    <w:rsid w:val="00827FCD"/>
    <w:rsid w:val="00827FD5"/>
    <w:rsid w:val="00827FDE"/>
    <w:rsid w:val="0083001F"/>
    <w:rsid w:val="00830060"/>
    <w:rsid w:val="008300A1"/>
    <w:rsid w:val="008300A7"/>
    <w:rsid w:val="008300CD"/>
    <w:rsid w:val="008300F3"/>
    <w:rsid w:val="0083010B"/>
    <w:rsid w:val="00830120"/>
    <w:rsid w:val="00830129"/>
    <w:rsid w:val="00830148"/>
    <w:rsid w:val="0083016D"/>
    <w:rsid w:val="008301A2"/>
    <w:rsid w:val="008301D4"/>
    <w:rsid w:val="00830209"/>
    <w:rsid w:val="00830245"/>
    <w:rsid w:val="008302B2"/>
    <w:rsid w:val="00830304"/>
    <w:rsid w:val="0083031B"/>
    <w:rsid w:val="008303A8"/>
    <w:rsid w:val="008303AC"/>
    <w:rsid w:val="008303B2"/>
    <w:rsid w:val="008303D2"/>
    <w:rsid w:val="008303F6"/>
    <w:rsid w:val="0083041C"/>
    <w:rsid w:val="00830482"/>
    <w:rsid w:val="00830498"/>
    <w:rsid w:val="00830532"/>
    <w:rsid w:val="00830535"/>
    <w:rsid w:val="00830541"/>
    <w:rsid w:val="00830546"/>
    <w:rsid w:val="00830549"/>
    <w:rsid w:val="0083061A"/>
    <w:rsid w:val="0083065C"/>
    <w:rsid w:val="00830680"/>
    <w:rsid w:val="008306AE"/>
    <w:rsid w:val="008306B1"/>
    <w:rsid w:val="008306BB"/>
    <w:rsid w:val="008306BC"/>
    <w:rsid w:val="008306DE"/>
    <w:rsid w:val="008306E3"/>
    <w:rsid w:val="00830701"/>
    <w:rsid w:val="00830709"/>
    <w:rsid w:val="008307CB"/>
    <w:rsid w:val="008307E3"/>
    <w:rsid w:val="008307EA"/>
    <w:rsid w:val="008307EC"/>
    <w:rsid w:val="008307F0"/>
    <w:rsid w:val="008307F5"/>
    <w:rsid w:val="0083080D"/>
    <w:rsid w:val="00830825"/>
    <w:rsid w:val="00830869"/>
    <w:rsid w:val="00830880"/>
    <w:rsid w:val="00830882"/>
    <w:rsid w:val="0083089C"/>
    <w:rsid w:val="008308CC"/>
    <w:rsid w:val="008308E1"/>
    <w:rsid w:val="008308E3"/>
    <w:rsid w:val="00830914"/>
    <w:rsid w:val="0083093B"/>
    <w:rsid w:val="008309B2"/>
    <w:rsid w:val="008309CA"/>
    <w:rsid w:val="008309D7"/>
    <w:rsid w:val="008309EE"/>
    <w:rsid w:val="00830A19"/>
    <w:rsid w:val="00830A4B"/>
    <w:rsid w:val="00830A8F"/>
    <w:rsid w:val="00830ACA"/>
    <w:rsid w:val="00830B3A"/>
    <w:rsid w:val="00830B5E"/>
    <w:rsid w:val="00830BAD"/>
    <w:rsid w:val="00830BB6"/>
    <w:rsid w:val="00830BBF"/>
    <w:rsid w:val="00830BE3"/>
    <w:rsid w:val="00830BEF"/>
    <w:rsid w:val="00830C4C"/>
    <w:rsid w:val="00830C75"/>
    <w:rsid w:val="00830D45"/>
    <w:rsid w:val="00830D79"/>
    <w:rsid w:val="00830DCC"/>
    <w:rsid w:val="00830DCF"/>
    <w:rsid w:val="00830E36"/>
    <w:rsid w:val="00830E4A"/>
    <w:rsid w:val="00830E7D"/>
    <w:rsid w:val="00830E7F"/>
    <w:rsid w:val="00830EA1"/>
    <w:rsid w:val="00830ECC"/>
    <w:rsid w:val="00830F1B"/>
    <w:rsid w:val="00830FDA"/>
    <w:rsid w:val="00830FE6"/>
    <w:rsid w:val="00831012"/>
    <w:rsid w:val="00831018"/>
    <w:rsid w:val="0083109A"/>
    <w:rsid w:val="008310A5"/>
    <w:rsid w:val="008310F7"/>
    <w:rsid w:val="00831133"/>
    <w:rsid w:val="00831178"/>
    <w:rsid w:val="0083117E"/>
    <w:rsid w:val="00831195"/>
    <w:rsid w:val="0083119F"/>
    <w:rsid w:val="008311C7"/>
    <w:rsid w:val="008311EC"/>
    <w:rsid w:val="008311F7"/>
    <w:rsid w:val="0083122B"/>
    <w:rsid w:val="00831236"/>
    <w:rsid w:val="0083125B"/>
    <w:rsid w:val="0083127B"/>
    <w:rsid w:val="0083130B"/>
    <w:rsid w:val="0083130F"/>
    <w:rsid w:val="00831315"/>
    <w:rsid w:val="00831353"/>
    <w:rsid w:val="008313B1"/>
    <w:rsid w:val="0083143B"/>
    <w:rsid w:val="00831446"/>
    <w:rsid w:val="00831468"/>
    <w:rsid w:val="00831482"/>
    <w:rsid w:val="00831486"/>
    <w:rsid w:val="00831498"/>
    <w:rsid w:val="00831511"/>
    <w:rsid w:val="0083151D"/>
    <w:rsid w:val="00831534"/>
    <w:rsid w:val="00831549"/>
    <w:rsid w:val="0083155F"/>
    <w:rsid w:val="008315CC"/>
    <w:rsid w:val="0083160A"/>
    <w:rsid w:val="00831620"/>
    <w:rsid w:val="00831628"/>
    <w:rsid w:val="00831674"/>
    <w:rsid w:val="008316B6"/>
    <w:rsid w:val="008316B9"/>
    <w:rsid w:val="0083172A"/>
    <w:rsid w:val="0083172B"/>
    <w:rsid w:val="00831738"/>
    <w:rsid w:val="0083173A"/>
    <w:rsid w:val="00831757"/>
    <w:rsid w:val="00831795"/>
    <w:rsid w:val="008317BA"/>
    <w:rsid w:val="008317EC"/>
    <w:rsid w:val="0083180D"/>
    <w:rsid w:val="00831832"/>
    <w:rsid w:val="0083183B"/>
    <w:rsid w:val="00831854"/>
    <w:rsid w:val="00831881"/>
    <w:rsid w:val="00831895"/>
    <w:rsid w:val="008318BF"/>
    <w:rsid w:val="00831945"/>
    <w:rsid w:val="0083194E"/>
    <w:rsid w:val="00831972"/>
    <w:rsid w:val="00831AD2"/>
    <w:rsid w:val="00831AFD"/>
    <w:rsid w:val="00831B2F"/>
    <w:rsid w:val="00831B42"/>
    <w:rsid w:val="00831B71"/>
    <w:rsid w:val="00831BB6"/>
    <w:rsid w:val="00831BD3"/>
    <w:rsid w:val="00831C02"/>
    <w:rsid w:val="00831C1C"/>
    <w:rsid w:val="00831C2E"/>
    <w:rsid w:val="00831CCC"/>
    <w:rsid w:val="00831D19"/>
    <w:rsid w:val="00831D93"/>
    <w:rsid w:val="00831DB4"/>
    <w:rsid w:val="00831DD1"/>
    <w:rsid w:val="00831DE2"/>
    <w:rsid w:val="00831E0C"/>
    <w:rsid w:val="00831E2C"/>
    <w:rsid w:val="00831E32"/>
    <w:rsid w:val="00831E5D"/>
    <w:rsid w:val="00831E6B"/>
    <w:rsid w:val="00831EAF"/>
    <w:rsid w:val="00831F7B"/>
    <w:rsid w:val="00831FAC"/>
    <w:rsid w:val="00831FE9"/>
    <w:rsid w:val="00832008"/>
    <w:rsid w:val="00832023"/>
    <w:rsid w:val="0083206E"/>
    <w:rsid w:val="0083208C"/>
    <w:rsid w:val="008320F9"/>
    <w:rsid w:val="008320FE"/>
    <w:rsid w:val="00832121"/>
    <w:rsid w:val="0083212E"/>
    <w:rsid w:val="0083213F"/>
    <w:rsid w:val="00832198"/>
    <w:rsid w:val="00832250"/>
    <w:rsid w:val="008322D3"/>
    <w:rsid w:val="0083231E"/>
    <w:rsid w:val="0083236C"/>
    <w:rsid w:val="00832382"/>
    <w:rsid w:val="008323C0"/>
    <w:rsid w:val="008323EF"/>
    <w:rsid w:val="00832407"/>
    <w:rsid w:val="00832413"/>
    <w:rsid w:val="008324B9"/>
    <w:rsid w:val="0083250D"/>
    <w:rsid w:val="0083250F"/>
    <w:rsid w:val="00832510"/>
    <w:rsid w:val="0083252B"/>
    <w:rsid w:val="00832530"/>
    <w:rsid w:val="00832554"/>
    <w:rsid w:val="00832568"/>
    <w:rsid w:val="0083256F"/>
    <w:rsid w:val="00832595"/>
    <w:rsid w:val="00832651"/>
    <w:rsid w:val="0083266C"/>
    <w:rsid w:val="0083268E"/>
    <w:rsid w:val="008326BF"/>
    <w:rsid w:val="008326E7"/>
    <w:rsid w:val="00832707"/>
    <w:rsid w:val="0083272D"/>
    <w:rsid w:val="008327B0"/>
    <w:rsid w:val="008327B6"/>
    <w:rsid w:val="00832817"/>
    <w:rsid w:val="00832846"/>
    <w:rsid w:val="0083291E"/>
    <w:rsid w:val="00832975"/>
    <w:rsid w:val="00832987"/>
    <w:rsid w:val="008329E4"/>
    <w:rsid w:val="00832A53"/>
    <w:rsid w:val="00832A7F"/>
    <w:rsid w:val="00832A97"/>
    <w:rsid w:val="00832AA1"/>
    <w:rsid w:val="00832AB9"/>
    <w:rsid w:val="00832B02"/>
    <w:rsid w:val="00832B12"/>
    <w:rsid w:val="00832B30"/>
    <w:rsid w:val="00832B33"/>
    <w:rsid w:val="00832B34"/>
    <w:rsid w:val="00832B9F"/>
    <w:rsid w:val="00832BA5"/>
    <w:rsid w:val="00832C15"/>
    <w:rsid w:val="00832C26"/>
    <w:rsid w:val="00832C74"/>
    <w:rsid w:val="00832C7D"/>
    <w:rsid w:val="00832C9A"/>
    <w:rsid w:val="00832CBC"/>
    <w:rsid w:val="00832D4A"/>
    <w:rsid w:val="00832D8C"/>
    <w:rsid w:val="00832D93"/>
    <w:rsid w:val="00832D9B"/>
    <w:rsid w:val="00832E3D"/>
    <w:rsid w:val="00832E7E"/>
    <w:rsid w:val="00832EF1"/>
    <w:rsid w:val="00832F0F"/>
    <w:rsid w:val="00832F89"/>
    <w:rsid w:val="00832FCD"/>
    <w:rsid w:val="0083301A"/>
    <w:rsid w:val="00833081"/>
    <w:rsid w:val="008330D2"/>
    <w:rsid w:val="00833112"/>
    <w:rsid w:val="00833117"/>
    <w:rsid w:val="0083312D"/>
    <w:rsid w:val="00833138"/>
    <w:rsid w:val="0083318E"/>
    <w:rsid w:val="008331AF"/>
    <w:rsid w:val="008331EE"/>
    <w:rsid w:val="008331FE"/>
    <w:rsid w:val="00833225"/>
    <w:rsid w:val="00833259"/>
    <w:rsid w:val="0083329B"/>
    <w:rsid w:val="00833306"/>
    <w:rsid w:val="0083330A"/>
    <w:rsid w:val="0083330D"/>
    <w:rsid w:val="00833311"/>
    <w:rsid w:val="0083332A"/>
    <w:rsid w:val="0083332D"/>
    <w:rsid w:val="00833337"/>
    <w:rsid w:val="008333A1"/>
    <w:rsid w:val="00833437"/>
    <w:rsid w:val="0083352E"/>
    <w:rsid w:val="008335B9"/>
    <w:rsid w:val="00833606"/>
    <w:rsid w:val="0083362E"/>
    <w:rsid w:val="00833632"/>
    <w:rsid w:val="00833675"/>
    <w:rsid w:val="008336DA"/>
    <w:rsid w:val="00833720"/>
    <w:rsid w:val="00833742"/>
    <w:rsid w:val="008337A1"/>
    <w:rsid w:val="008337E9"/>
    <w:rsid w:val="0083381A"/>
    <w:rsid w:val="00833821"/>
    <w:rsid w:val="00833854"/>
    <w:rsid w:val="00833879"/>
    <w:rsid w:val="008338DB"/>
    <w:rsid w:val="00833938"/>
    <w:rsid w:val="0083394B"/>
    <w:rsid w:val="00833972"/>
    <w:rsid w:val="0083399C"/>
    <w:rsid w:val="008339D1"/>
    <w:rsid w:val="00833AB6"/>
    <w:rsid w:val="00833AD0"/>
    <w:rsid w:val="00833B78"/>
    <w:rsid w:val="00833B7B"/>
    <w:rsid w:val="00833B94"/>
    <w:rsid w:val="00833BA3"/>
    <w:rsid w:val="00833C51"/>
    <w:rsid w:val="00833C64"/>
    <w:rsid w:val="00833CDE"/>
    <w:rsid w:val="00833D23"/>
    <w:rsid w:val="00833D90"/>
    <w:rsid w:val="00833DCC"/>
    <w:rsid w:val="00833DE2"/>
    <w:rsid w:val="00833DE3"/>
    <w:rsid w:val="00833DF3"/>
    <w:rsid w:val="00833E00"/>
    <w:rsid w:val="00833E81"/>
    <w:rsid w:val="00833EB5"/>
    <w:rsid w:val="00833ECC"/>
    <w:rsid w:val="00833ED4"/>
    <w:rsid w:val="00833EDB"/>
    <w:rsid w:val="00833F1D"/>
    <w:rsid w:val="00833FED"/>
    <w:rsid w:val="0083400F"/>
    <w:rsid w:val="0083401B"/>
    <w:rsid w:val="00834089"/>
    <w:rsid w:val="008340AA"/>
    <w:rsid w:val="00834108"/>
    <w:rsid w:val="00834161"/>
    <w:rsid w:val="00834177"/>
    <w:rsid w:val="00834197"/>
    <w:rsid w:val="0083419F"/>
    <w:rsid w:val="00834216"/>
    <w:rsid w:val="00834222"/>
    <w:rsid w:val="00834243"/>
    <w:rsid w:val="008342B1"/>
    <w:rsid w:val="008342B2"/>
    <w:rsid w:val="008342EA"/>
    <w:rsid w:val="008342F2"/>
    <w:rsid w:val="00834335"/>
    <w:rsid w:val="0083433E"/>
    <w:rsid w:val="00834356"/>
    <w:rsid w:val="008343A1"/>
    <w:rsid w:val="008343B8"/>
    <w:rsid w:val="008343D2"/>
    <w:rsid w:val="008343F5"/>
    <w:rsid w:val="008344AF"/>
    <w:rsid w:val="008344E0"/>
    <w:rsid w:val="0083450D"/>
    <w:rsid w:val="00834518"/>
    <w:rsid w:val="0083459D"/>
    <w:rsid w:val="0083461C"/>
    <w:rsid w:val="0083465F"/>
    <w:rsid w:val="00834660"/>
    <w:rsid w:val="00834666"/>
    <w:rsid w:val="00834750"/>
    <w:rsid w:val="00834755"/>
    <w:rsid w:val="0083477B"/>
    <w:rsid w:val="0083483E"/>
    <w:rsid w:val="00834880"/>
    <w:rsid w:val="008348FB"/>
    <w:rsid w:val="00834999"/>
    <w:rsid w:val="008349C9"/>
    <w:rsid w:val="00834A20"/>
    <w:rsid w:val="00834A27"/>
    <w:rsid w:val="00834A4A"/>
    <w:rsid w:val="00834A51"/>
    <w:rsid w:val="00834A75"/>
    <w:rsid w:val="00834AC7"/>
    <w:rsid w:val="00834ADA"/>
    <w:rsid w:val="00834B15"/>
    <w:rsid w:val="00834B62"/>
    <w:rsid w:val="00834B84"/>
    <w:rsid w:val="00834CC0"/>
    <w:rsid w:val="00834D16"/>
    <w:rsid w:val="00834D38"/>
    <w:rsid w:val="00834D3E"/>
    <w:rsid w:val="00834D57"/>
    <w:rsid w:val="00834D85"/>
    <w:rsid w:val="00834E28"/>
    <w:rsid w:val="00834E57"/>
    <w:rsid w:val="00834F72"/>
    <w:rsid w:val="00834FA2"/>
    <w:rsid w:val="00834FCC"/>
    <w:rsid w:val="00834FDC"/>
    <w:rsid w:val="00835046"/>
    <w:rsid w:val="0083509A"/>
    <w:rsid w:val="008350C1"/>
    <w:rsid w:val="008350F6"/>
    <w:rsid w:val="00835122"/>
    <w:rsid w:val="008351B0"/>
    <w:rsid w:val="00835213"/>
    <w:rsid w:val="0083526D"/>
    <w:rsid w:val="0083526F"/>
    <w:rsid w:val="008352BE"/>
    <w:rsid w:val="008352EA"/>
    <w:rsid w:val="008352F1"/>
    <w:rsid w:val="00835313"/>
    <w:rsid w:val="00835317"/>
    <w:rsid w:val="00835327"/>
    <w:rsid w:val="0083537A"/>
    <w:rsid w:val="008353B8"/>
    <w:rsid w:val="008353C2"/>
    <w:rsid w:val="008353C8"/>
    <w:rsid w:val="008353DD"/>
    <w:rsid w:val="0083546D"/>
    <w:rsid w:val="008354AC"/>
    <w:rsid w:val="008354CA"/>
    <w:rsid w:val="008354E2"/>
    <w:rsid w:val="0083556B"/>
    <w:rsid w:val="00835573"/>
    <w:rsid w:val="00835587"/>
    <w:rsid w:val="0083558C"/>
    <w:rsid w:val="008355AE"/>
    <w:rsid w:val="008355E0"/>
    <w:rsid w:val="00835643"/>
    <w:rsid w:val="00835644"/>
    <w:rsid w:val="0083564F"/>
    <w:rsid w:val="00835675"/>
    <w:rsid w:val="0083567C"/>
    <w:rsid w:val="008356DE"/>
    <w:rsid w:val="008356EA"/>
    <w:rsid w:val="008356F2"/>
    <w:rsid w:val="0083580B"/>
    <w:rsid w:val="00835843"/>
    <w:rsid w:val="00835871"/>
    <w:rsid w:val="008358E8"/>
    <w:rsid w:val="0083592A"/>
    <w:rsid w:val="0083593E"/>
    <w:rsid w:val="00835983"/>
    <w:rsid w:val="00835989"/>
    <w:rsid w:val="00835A2F"/>
    <w:rsid w:val="00835A74"/>
    <w:rsid w:val="00835A8D"/>
    <w:rsid w:val="00835A92"/>
    <w:rsid w:val="00835A93"/>
    <w:rsid w:val="00835AA4"/>
    <w:rsid w:val="00835AF9"/>
    <w:rsid w:val="00835B2B"/>
    <w:rsid w:val="00835B51"/>
    <w:rsid w:val="00835BD8"/>
    <w:rsid w:val="00835BF4"/>
    <w:rsid w:val="00835BF9"/>
    <w:rsid w:val="00835C19"/>
    <w:rsid w:val="00835C2D"/>
    <w:rsid w:val="00835C7C"/>
    <w:rsid w:val="00835CCA"/>
    <w:rsid w:val="00835D29"/>
    <w:rsid w:val="00835D2D"/>
    <w:rsid w:val="00835D56"/>
    <w:rsid w:val="00835D73"/>
    <w:rsid w:val="00835D8A"/>
    <w:rsid w:val="00835DD9"/>
    <w:rsid w:val="00835DF2"/>
    <w:rsid w:val="00835DF4"/>
    <w:rsid w:val="00835E85"/>
    <w:rsid w:val="00835E90"/>
    <w:rsid w:val="00835EC7"/>
    <w:rsid w:val="00835F65"/>
    <w:rsid w:val="00835FFE"/>
    <w:rsid w:val="0083600B"/>
    <w:rsid w:val="008360E2"/>
    <w:rsid w:val="00836143"/>
    <w:rsid w:val="0083619A"/>
    <w:rsid w:val="008361B4"/>
    <w:rsid w:val="008361EE"/>
    <w:rsid w:val="0083625A"/>
    <w:rsid w:val="0083625F"/>
    <w:rsid w:val="008362B1"/>
    <w:rsid w:val="008362B7"/>
    <w:rsid w:val="008362EF"/>
    <w:rsid w:val="008362FC"/>
    <w:rsid w:val="00836327"/>
    <w:rsid w:val="0083635A"/>
    <w:rsid w:val="008363CB"/>
    <w:rsid w:val="008363DD"/>
    <w:rsid w:val="00836438"/>
    <w:rsid w:val="00836479"/>
    <w:rsid w:val="00836496"/>
    <w:rsid w:val="008364AF"/>
    <w:rsid w:val="008364C7"/>
    <w:rsid w:val="008364D5"/>
    <w:rsid w:val="0083653A"/>
    <w:rsid w:val="00836551"/>
    <w:rsid w:val="00836578"/>
    <w:rsid w:val="00836603"/>
    <w:rsid w:val="00836631"/>
    <w:rsid w:val="0083663B"/>
    <w:rsid w:val="00836656"/>
    <w:rsid w:val="00836685"/>
    <w:rsid w:val="008366B2"/>
    <w:rsid w:val="0083671F"/>
    <w:rsid w:val="0083674D"/>
    <w:rsid w:val="008367EA"/>
    <w:rsid w:val="00836828"/>
    <w:rsid w:val="00836865"/>
    <w:rsid w:val="0083689A"/>
    <w:rsid w:val="0083689B"/>
    <w:rsid w:val="008368AA"/>
    <w:rsid w:val="008368E1"/>
    <w:rsid w:val="008369DA"/>
    <w:rsid w:val="008369E4"/>
    <w:rsid w:val="00836A08"/>
    <w:rsid w:val="00836A2E"/>
    <w:rsid w:val="00836A40"/>
    <w:rsid w:val="00836A7C"/>
    <w:rsid w:val="00836AAC"/>
    <w:rsid w:val="00836AC1"/>
    <w:rsid w:val="00836AD6"/>
    <w:rsid w:val="00836B2D"/>
    <w:rsid w:val="00836B55"/>
    <w:rsid w:val="00836B5F"/>
    <w:rsid w:val="00836BBE"/>
    <w:rsid w:val="00836BF0"/>
    <w:rsid w:val="00836BFC"/>
    <w:rsid w:val="00836C8D"/>
    <w:rsid w:val="00836DBD"/>
    <w:rsid w:val="00836E07"/>
    <w:rsid w:val="00836E2C"/>
    <w:rsid w:val="00836E47"/>
    <w:rsid w:val="00836E4A"/>
    <w:rsid w:val="00836E5E"/>
    <w:rsid w:val="00836E72"/>
    <w:rsid w:val="00836ED7"/>
    <w:rsid w:val="00836F07"/>
    <w:rsid w:val="00836F47"/>
    <w:rsid w:val="00836F5D"/>
    <w:rsid w:val="00836FE0"/>
    <w:rsid w:val="008370CB"/>
    <w:rsid w:val="0083713D"/>
    <w:rsid w:val="00837150"/>
    <w:rsid w:val="00837159"/>
    <w:rsid w:val="0083719C"/>
    <w:rsid w:val="008371CD"/>
    <w:rsid w:val="00837229"/>
    <w:rsid w:val="00837241"/>
    <w:rsid w:val="00837277"/>
    <w:rsid w:val="00837293"/>
    <w:rsid w:val="00837297"/>
    <w:rsid w:val="0083729C"/>
    <w:rsid w:val="00837318"/>
    <w:rsid w:val="0083731D"/>
    <w:rsid w:val="00837343"/>
    <w:rsid w:val="0083734C"/>
    <w:rsid w:val="0083735A"/>
    <w:rsid w:val="00837362"/>
    <w:rsid w:val="00837392"/>
    <w:rsid w:val="008373A3"/>
    <w:rsid w:val="008373F8"/>
    <w:rsid w:val="008374B3"/>
    <w:rsid w:val="0083752D"/>
    <w:rsid w:val="00837551"/>
    <w:rsid w:val="00837580"/>
    <w:rsid w:val="008375C0"/>
    <w:rsid w:val="008375C6"/>
    <w:rsid w:val="0083762A"/>
    <w:rsid w:val="00837644"/>
    <w:rsid w:val="0083764E"/>
    <w:rsid w:val="00837667"/>
    <w:rsid w:val="0083769B"/>
    <w:rsid w:val="008376B3"/>
    <w:rsid w:val="008376B4"/>
    <w:rsid w:val="008376B6"/>
    <w:rsid w:val="008376C5"/>
    <w:rsid w:val="0083772C"/>
    <w:rsid w:val="00837749"/>
    <w:rsid w:val="0083777D"/>
    <w:rsid w:val="008377DF"/>
    <w:rsid w:val="00837825"/>
    <w:rsid w:val="008378A9"/>
    <w:rsid w:val="00837907"/>
    <w:rsid w:val="0083795D"/>
    <w:rsid w:val="00837976"/>
    <w:rsid w:val="00837991"/>
    <w:rsid w:val="008379B5"/>
    <w:rsid w:val="008379C2"/>
    <w:rsid w:val="008379C3"/>
    <w:rsid w:val="008379FE"/>
    <w:rsid w:val="00837A84"/>
    <w:rsid w:val="00837A90"/>
    <w:rsid w:val="00837A96"/>
    <w:rsid w:val="00837AA5"/>
    <w:rsid w:val="00837AAD"/>
    <w:rsid w:val="00837B4D"/>
    <w:rsid w:val="00837B7F"/>
    <w:rsid w:val="00837B8D"/>
    <w:rsid w:val="00837BA3"/>
    <w:rsid w:val="00837C12"/>
    <w:rsid w:val="00837C6B"/>
    <w:rsid w:val="00837D77"/>
    <w:rsid w:val="00837D78"/>
    <w:rsid w:val="00837DC3"/>
    <w:rsid w:val="00837E0C"/>
    <w:rsid w:val="00837E4A"/>
    <w:rsid w:val="00837E5D"/>
    <w:rsid w:val="00837E5F"/>
    <w:rsid w:val="00837E85"/>
    <w:rsid w:val="00837EA2"/>
    <w:rsid w:val="00837EB5"/>
    <w:rsid w:val="00837EFA"/>
    <w:rsid w:val="00837F69"/>
    <w:rsid w:val="00840017"/>
    <w:rsid w:val="0084002C"/>
    <w:rsid w:val="00840030"/>
    <w:rsid w:val="00840095"/>
    <w:rsid w:val="00840096"/>
    <w:rsid w:val="008400D1"/>
    <w:rsid w:val="00840145"/>
    <w:rsid w:val="00840146"/>
    <w:rsid w:val="008401DE"/>
    <w:rsid w:val="008401FF"/>
    <w:rsid w:val="00840222"/>
    <w:rsid w:val="00840243"/>
    <w:rsid w:val="0084025C"/>
    <w:rsid w:val="00840282"/>
    <w:rsid w:val="008402B4"/>
    <w:rsid w:val="008402B5"/>
    <w:rsid w:val="008402DF"/>
    <w:rsid w:val="00840362"/>
    <w:rsid w:val="0084037F"/>
    <w:rsid w:val="00840395"/>
    <w:rsid w:val="00840416"/>
    <w:rsid w:val="00840431"/>
    <w:rsid w:val="008404B4"/>
    <w:rsid w:val="008404C0"/>
    <w:rsid w:val="008404D3"/>
    <w:rsid w:val="008404F1"/>
    <w:rsid w:val="00840542"/>
    <w:rsid w:val="00840576"/>
    <w:rsid w:val="0084057E"/>
    <w:rsid w:val="00840586"/>
    <w:rsid w:val="008405A4"/>
    <w:rsid w:val="008405B6"/>
    <w:rsid w:val="008405DB"/>
    <w:rsid w:val="00840673"/>
    <w:rsid w:val="008406D4"/>
    <w:rsid w:val="008406DD"/>
    <w:rsid w:val="00840741"/>
    <w:rsid w:val="00840751"/>
    <w:rsid w:val="0084075E"/>
    <w:rsid w:val="00840777"/>
    <w:rsid w:val="008407BC"/>
    <w:rsid w:val="008407CA"/>
    <w:rsid w:val="008407E7"/>
    <w:rsid w:val="00840820"/>
    <w:rsid w:val="00840823"/>
    <w:rsid w:val="0084083D"/>
    <w:rsid w:val="008408F2"/>
    <w:rsid w:val="0084091E"/>
    <w:rsid w:val="0084093E"/>
    <w:rsid w:val="00840966"/>
    <w:rsid w:val="00840968"/>
    <w:rsid w:val="008409B7"/>
    <w:rsid w:val="008409E8"/>
    <w:rsid w:val="008409F9"/>
    <w:rsid w:val="008409FA"/>
    <w:rsid w:val="00840A4A"/>
    <w:rsid w:val="00840AA5"/>
    <w:rsid w:val="00840AC8"/>
    <w:rsid w:val="00840AF0"/>
    <w:rsid w:val="00840B6C"/>
    <w:rsid w:val="00840B9C"/>
    <w:rsid w:val="00840BAE"/>
    <w:rsid w:val="00840BC2"/>
    <w:rsid w:val="00840BC8"/>
    <w:rsid w:val="00840BD6"/>
    <w:rsid w:val="00840BF2"/>
    <w:rsid w:val="00840C05"/>
    <w:rsid w:val="00840C2A"/>
    <w:rsid w:val="00840C7A"/>
    <w:rsid w:val="00840CCF"/>
    <w:rsid w:val="00840CD2"/>
    <w:rsid w:val="00840CD7"/>
    <w:rsid w:val="00840D1B"/>
    <w:rsid w:val="00840D2A"/>
    <w:rsid w:val="00840DC7"/>
    <w:rsid w:val="00840DCF"/>
    <w:rsid w:val="00840DF2"/>
    <w:rsid w:val="00840DFB"/>
    <w:rsid w:val="00840E05"/>
    <w:rsid w:val="00840E33"/>
    <w:rsid w:val="00840E5A"/>
    <w:rsid w:val="00840E8A"/>
    <w:rsid w:val="00840EB8"/>
    <w:rsid w:val="00840EEB"/>
    <w:rsid w:val="00840F02"/>
    <w:rsid w:val="00840F37"/>
    <w:rsid w:val="00840F3B"/>
    <w:rsid w:val="00840F59"/>
    <w:rsid w:val="00840F7C"/>
    <w:rsid w:val="00840FFB"/>
    <w:rsid w:val="00841030"/>
    <w:rsid w:val="00841055"/>
    <w:rsid w:val="0084105B"/>
    <w:rsid w:val="008410FB"/>
    <w:rsid w:val="008410FE"/>
    <w:rsid w:val="00841129"/>
    <w:rsid w:val="0084119A"/>
    <w:rsid w:val="00841231"/>
    <w:rsid w:val="00841232"/>
    <w:rsid w:val="00841270"/>
    <w:rsid w:val="00841274"/>
    <w:rsid w:val="00841289"/>
    <w:rsid w:val="008412B7"/>
    <w:rsid w:val="008412D3"/>
    <w:rsid w:val="008412EA"/>
    <w:rsid w:val="008412EE"/>
    <w:rsid w:val="008412F0"/>
    <w:rsid w:val="008412F2"/>
    <w:rsid w:val="00841304"/>
    <w:rsid w:val="0084133E"/>
    <w:rsid w:val="0084136B"/>
    <w:rsid w:val="0084138A"/>
    <w:rsid w:val="008413CB"/>
    <w:rsid w:val="008413D0"/>
    <w:rsid w:val="0084148B"/>
    <w:rsid w:val="00841509"/>
    <w:rsid w:val="0084151C"/>
    <w:rsid w:val="00841543"/>
    <w:rsid w:val="0084156F"/>
    <w:rsid w:val="0084157C"/>
    <w:rsid w:val="008415FE"/>
    <w:rsid w:val="00841639"/>
    <w:rsid w:val="00841659"/>
    <w:rsid w:val="00841682"/>
    <w:rsid w:val="00841780"/>
    <w:rsid w:val="0084179E"/>
    <w:rsid w:val="0084183C"/>
    <w:rsid w:val="00841875"/>
    <w:rsid w:val="0084187A"/>
    <w:rsid w:val="00841883"/>
    <w:rsid w:val="008418FA"/>
    <w:rsid w:val="00841912"/>
    <w:rsid w:val="0084192D"/>
    <w:rsid w:val="008419B2"/>
    <w:rsid w:val="008419E5"/>
    <w:rsid w:val="00841A5A"/>
    <w:rsid w:val="00841A93"/>
    <w:rsid w:val="00841A9B"/>
    <w:rsid w:val="00841ACB"/>
    <w:rsid w:val="00841AFC"/>
    <w:rsid w:val="00841B2C"/>
    <w:rsid w:val="00841B45"/>
    <w:rsid w:val="00841B89"/>
    <w:rsid w:val="00841B8D"/>
    <w:rsid w:val="00841BA1"/>
    <w:rsid w:val="00841BD2"/>
    <w:rsid w:val="00841C56"/>
    <w:rsid w:val="00841C60"/>
    <w:rsid w:val="00841C64"/>
    <w:rsid w:val="00841C69"/>
    <w:rsid w:val="00841CA4"/>
    <w:rsid w:val="00841CA6"/>
    <w:rsid w:val="00841D06"/>
    <w:rsid w:val="00841D5B"/>
    <w:rsid w:val="00841DEA"/>
    <w:rsid w:val="00841DF5"/>
    <w:rsid w:val="00841E53"/>
    <w:rsid w:val="00841E7E"/>
    <w:rsid w:val="00841E92"/>
    <w:rsid w:val="00841EEB"/>
    <w:rsid w:val="00841F27"/>
    <w:rsid w:val="00841FC6"/>
    <w:rsid w:val="00841FCE"/>
    <w:rsid w:val="00841FE9"/>
    <w:rsid w:val="00841FF2"/>
    <w:rsid w:val="00842062"/>
    <w:rsid w:val="00842067"/>
    <w:rsid w:val="0084209F"/>
    <w:rsid w:val="008420E9"/>
    <w:rsid w:val="00842127"/>
    <w:rsid w:val="0084214A"/>
    <w:rsid w:val="0084216D"/>
    <w:rsid w:val="00842172"/>
    <w:rsid w:val="008421C7"/>
    <w:rsid w:val="008421C8"/>
    <w:rsid w:val="008421D5"/>
    <w:rsid w:val="0084221D"/>
    <w:rsid w:val="00842221"/>
    <w:rsid w:val="00842237"/>
    <w:rsid w:val="00842241"/>
    <w:rsid w:val="00842264"/>
    <w:rsid w:val="00842290"/>
    <w:rsid w:val="008422C5"/>
    <w:rsid w:val="008422EF"/>
    <w:rsid w:val="0084234B"/>
    <w:rsid w:val="0084234D"/>
    <w:rsid w:val="00842380"/>
    <w:rsid w:val="00842394"/>
    <w:rsid w:val="0084239D"/>
    <w:rsid w:val="008423A7"/>
    <w:rsid w:val="00842497"/>
    <w:rsid w:val="008424F1"/>
    <w:rsid w:val="008424FB"/>
    <w:rsid w:val="0084253E"/>
    <w:rsid w:val="0084255C"/>
    <w:rsid w:val="008425C4"/>
    <w:rsid w:val="0084264F"/>
    <w:rsid w:val="00842670"/>
    <w:rsid w:val="008426A2"/>
    <w:rsid w:val="008426DE"/>
    <w:rsid w:val="008426F2"/>
    <w:rsid w:val="0084272A"/>
    <w:rsid w:val="0084278F"/>
    <w:rsid w:val="00842790"/>
    <w:rsid w:val="008427F2"/>
    <w:rsid w:val="0084284E"/>
    <w:rsid w:val="008428AB"/>
    <w:rsid w:val="008428E0"/>
    <w:rsid w:val="008428EB"/>
    <w:rsid w:val="00842930"/>
    <w:rsid w:val="00842939"/>
    <w:rsid w:val="00842943"/>
    <w:rsid w:val="00842946"/>
    <w:rsid w:val="0084295F"/>
    <w:rsid w:val="0084296D"/>
    <w:rsid w:val="00842988"/>
    <w:rsid w:val="0084298A"/>
    <w:rsid w:val="0084299E"/>
    <w:rsid w:val="008429EE"/>
    <w:rsid w:val="008429FB"/>
    <w:rsid w:val="00842A02"/>
    <w:rsid w:val="00842A22"/>
    <w:rsid w:val="00842A2B"/>
    <w:rsid w:val="00842A54"/>
    <w:rsid w:val="00842AD2"/>
    <w:rsid w:val="00842AD9"/>
    <w:rsid w:val="00842AF6"/>
    <w:rsid w:val="00842B9C"/>
    <w:rsid w:val="00842C0E"/>
    <w:rsid w:val="00842C4E"/>
    <w:rsid w:val="00842C64"/>
    <w:rsid w:val="00842C91"/>
    <w:rsid w:val="00842CD5"/>
    <w:rsid w:val="00842D26"/>
    <w:rsid w:val="00842D59"/>
    <w:rsid w:val="00842D6B"/>
    <w:rsid w:val="00842D98"/>
    <w:rsid w:val="00842E65"/>
    <w:rsid w:val="00842E8A"/>
    <w:rsid w:val="00842ECA"/>
    <w:rsid w:val="00842F33"/>
    <w:rsid w:val="00842F57"/>
    <w:rsid w:val="00842FB8"/>
    <w:rsid w:val="00842FC2"/>
    <w:rsid w:val="00842FD8"/>
    <w:rsid w:val="0084302D"/>
    <w:rsid w:val="0084303B"/>
    <w:rsid w:val="00843040"/>
    <w:rsid w:val="00843055"/>
    <w:rsid w:val="008430C5"/>
    <w:rsid w:val="00843103"/>
    <w:rsid w:val="00843134"/>
    <w:rsid w:val="00843163"/>
    <w:rsid w:val="00843178"/>
    <w:rsid w:val="00843184"/>
    <w:rsid w:val="0084319C"/>
    <w:rsid w:val="008431A7"/>
    <w:rsid w:val="00843205"/>
    <w:rsid w:val="0084322E"/>
    <w:rsid w:val="00843238"/>
    <w:rsid w:val="0084325C"/>
    <w:rsid w:val="0084328B"/>
    <w:rsid w:val="00843339"/>
    <w:rsid w:val="00843392"/>
    <w:rsid w:val="008433D6"/>
    <w:rsid w:val="00843437"/>
    <w:rsid w:val="0084346B"/>
    <w:rsid w:val="0084351B"/>
    <w:rsid w:val="0084351D"/>
    <w:rsid w:val="0084355A"/>
    <w:rsid w:val="00843595"/>
    <w:rsid w:val="00843623"/>
    <w:rsid w:val="00843648"/>
    <w:rsid w:val="00843673"/>
    <w:rsid w:val="00843676"/>
    <w:rsid w:val="0084368D"/>
    <w:rsid w:val="008436E0"/>
    <w:rsid w:val="00843747"/>
    <w:rsid w:val="0084374D"/>
    <w:rsid w:val="00843760"/>
    <w:rsid w:val="008437B1"/>
    <w:rsid w:val="008437C2"/>
    <w:rsid w:val="008437F5"/>
    <w:rsid w:val="0084382C"/>
    <w:rsid w:val="00843878"/>
    <w:rsid w:val="0084388D"/>
    <w:rsid w:val="00843890"/>
    <w:rsid w:val="008438A5"/>
    <w:rsid w:val="008438A7"/>
    <w:rsid w:val="008438ED"/>
    <w:rsid w:val="008438FA"/>
    <w:rsid w:val="008439F0"/>
    <w:rsid w:val="00843A05"/>
    <w:rsid w:val="00843A26"/>
    <w:rsid w:val="00843A4B"/>
    <w:rsid w:val="00843ABB"/>
    <w:rsid w:val="00843B05"/>
    <w:rsid w:val="00843B97"/>
    <w:rsid w:val="00843BEA"/>
    <w:rsid w:val="00843C43"/>
    <w:rsid w:val="00843C62"/>
    <w:rsid w:val="00843C9E"/>
    <w:rsid w:val="00843CA5"/>
    <w:rsid w:val="00843CC4"/>
    <w:rsid w:val="00843CDF"/>
    <w:rsid w:val="00843D0F"/>
    <w:rsid w:val="00843D85"/>
    <w:rsid w:val="00843DDF"/>
    <w:rsid w:val="00843DEE"/>
    <w:rsid w:val="00843E14"/>
    <w:rsid w:val="00843E1D"/>
    <w:rsid w:val="00843E3C"/>
    <w:rsid w:val="00843E5D"/>
    <w:rsid w:val="00843E71"/>
    <w:rsid w:val="00843E79"/>
    <w:rsid w:val="00843E85"/>
    <w:rsid w:val="00843EF6"/>
    <w:rsid w:val="00843EFB"/>
    <w:rsid w:val="00843F0F"/>
    <w:rsid w:val="00843F47"/>
    <w:rsid w:val="00843F4F"/>
    <w:rsid w:val="00843FE8"/>
    <w:rsid w:val="00844000"/>
    <w:rsid w:val="00844017"/>
    <w:rsid w:val="00844033"/>
    <w:rsid w:val="00844037"/>
    <w:rsid w:val="00844095"/>
    <w:rsid w:val="008440B1"/>
    <w:rsid w:val="0084411E"/>
    <w:rsid w:val="0084412A"/>
    <w:rsid w:val="00844130"/>
    <w:rsid w:val="0084414C"/>
    <w:rsid w:val="00844181"/>
    <w:rsid w:val="008441B4"/>
    <w:rsid w:val="00844213"/>
    <w:rsid w:val="00844217"/>
    <w:rsid w:val="0084421C"/>
    <w:rsid w:val="00844274"/>
    <w:rsid w:val="008442AD"/>
    <w:rsid w:val="008442C7"/>
    <w:rsid w:val="008442D8"/>
    <w:rsid w:val="008442DD"/>
    <w:rsid w:val="008443AA"/>
    <w:rsid w:val="008443AC"/>
    <w:rsid w:val="008443B1"/>
    <w:rsid w:val="008443C0"/>
    <w:rsid w:val="008443C7"/>
    <w:rsid w:val="008443E7"/>
    <w:rsid w:val="008443FA"/>
    <w:rsid w:val="0084440C"/>
    <w:rsid w:val="0084441E"/>
    <w:rsid w:val="00844420"/>
    <w:rsid w:val="008444DB"/>
    <w:rsid w:val="008444DF"/>
    <w:rsid w:val="008444E8"/>
    <w:rsid w:val="00844502"/>
    <w:rsid w:val="00844511"/>
    <w:rsid w:val="0084455E"/>
    <w:rsid w:val="00844587"/>
    <w:rsid w:val="0084459D"/>
    <w:rsid w:val="008445B1"/>
    <w:rsid w:val="008445D9"/>
    <w:rsid w:val="008445F9"/>
    <w:rsid w:val="00844643"/>
    <w:rsid w:val="0084465E"/>
    <w:rsid w:val="0084467C"/>
    <w:rsid w:val="0084468E"/>
    <w:rsid w:val="008446F0"/>
    <w:rsid w:val="00844701"/>
    <w:rsid w:val="00844780"/>
    <w:rsid w:val="0084479F"/>
    <w:rsid w:val="008447E3"/>
    <w:rsid w:val="00844806"/>
    <w:rsid w:val="0084480C"/>
    <w:rsid w:val="00844879"/>
    <w:rsid w:val="0084489C"/>
    <w:rsid w:val="0084489D"/>
    <w:rsid w:val="008448B2"/>
    <w:rsid w:val="008448CD"/>
    <w:rsid w:val="008448EC"/>
    <w:rsid w:val="008448FB"/>
    <w:rsid w:val="0084493F"/>
    <w:rsid w:val="00844987"/>
    <w:rsid w:val="008449B0"/>
    <w:rsid w:val="008449CC"/>
    <w:rsid w:val="00844A56"/>
    <w:rsid w:val="00844A79"/>
    <w:rsid w:val="00844A8A"/>
    <w:rsid w:val="00844A9C"/>
    <w:rsid w:val="00844A9D"/>
    <w:rsid w:val="00844AB4"/>
    <w:rsid w:val="00844AF6"/>
    <w:rsid w:val="00844B0A"/>
    <w:rsid w:val="00844B70"/>
    <w:rsid w:val="00844B94"/>
    <w:rsid w:val="00844C08"/>
    <w:rsid w:val="00844C69"/>
    <w:rsid w:val="00844C7F"/>
    <w:rsid w:val="00844CFC"/>
    <w:rsid w:val="00844D70"/>
    <w:rsid w:val="00844DA3"/>
    <w:rsid w:val="00844DA5"/>
    <w:rsid w:val="00844DD9"/>
    <w:rsid w:val="00844DF4"/>
    <w:rsid w:val="00844DFD"/>
    <w:rsid w:val="00844E84"/>
    <w:rsid w:val="00844EA0"/>
    <w:rsid w:val="00844EAE"/>
    <w:rsid w:val="00844ED4"/>
    <w:rsid w:val="00844EE6"/>
    <w:rsid w:val="00844F58"/>
    <w:rsid w:val="00844F75"/>
    <w:rsid w:val="00844F8D"/>
    <w:rsid w:val="00844FCB"/>
    <w:rsid w:val="0084500E"/>
    <w:rsid w:val="00845132"/>
    <w:rsid w:val="00845150"/>
    <w:rsid w:val="00845157"/>
    <w:rsid w:val="00845218"/>
    <w:rsid w:val="0084522B"/>
    <w:rsid w:val="00845231"/>
    <w:rsid w:val="00845234"/>
    <w:rsid w:val="008452A3"/>
    <w:rsid w:val="008452A7"/>
    <w:rsid w:val="008452BB"/>
    <w:rsid w:val="008452EB"/>
    <w:rsid w:val="008452F0"/>
    <w:rsid w:val="008452F6"/>
    <w:rsid w:val="00845319"/>
    <w:rsid w:val="00845330"/>
    <w:rsid w:val="00845333"/>
    <w:rsid w:val="0084534C"/>
    <w:rsid w:val="00845366"/>
    <w:rsid w:val="0084536A"/>
    <w:rsid w:val="00845374"/>
    <w:rsid w:val="0084538E"/>
    <w:rsid w:val="008453C7"/>
    <w:rsid w:val="0084541A"/>
    <w:rsid w:val="00845433"/>
    <w:rsid w:val="008454A1"/>
    <w:rsid w:val="008454A6"/>
    <w:rsid w:val="008454C0"/>
    <w:rsid w:val="008454D4"/>
    <w:rsid w:val="008454DB"/>
    <w:rsid w:val="0084557F"/>
    <w:rsid w:val="00845586"/>
    <w:rsid w:val="00845591"/>
    <w:rsid w:val="008455E5"/>
    <w:rsid w:val="0084560A"/>
    <w:rsid w:val="00845627"/>
    <w:rsid w:val="0084564C"/>
    <w:rsid w:val="00845650"/>
    <w:rsid w:val="00845659"/>
    <w:rsid w:val="008456A8"/>
    <w:rsid w:val="00845705"/>
    <w:rsid w:val="0084573A"/>
    <w:rsid w:val="00845747"/>
    <w:rsid w:val="00845814"/>
    <w:rsid w:val="00845846"/>
    <w:rsid w:val="00845866"/>
    <w:rsid w:val="0084589C"/>
    <w:rsid w:val="008458A1"/>
    <w:rsid w:val="008458F4"/>
    <w:rsid w:val="008458FB"/>
    <w:rsid w:val="00845901"/>
    <w:rsid w:val="0084593F"/>
    <w:rsid w:val="008459A2"/>
    <w:rsid w:val="00845A19"/>
    <w:rsid w:val="00845A1F"/>
    <w:rsid w:val="00845A27"/>
    <w:rsid w:val="00845A43"/>
    <w:rsid w:val="00845A4C"/>
    <w:rsid w:val="00845A53"/>
    <w:rsid w:val="00845AD1"/>
    <w:rsid w:val="00845ADA"/>
    <w:rsid w:val="00845AEF"/>
    <w:rsid w:val="00845B1B"/>
    <w:rsid w:val="00845B3E"/>
    <w:rsid w:val="00845B61"/>
    <w:rsid w:val="00845B9F"/>
    <w:rsid w:val="00845BF8"/>
    <w:rsid w:val="00845BFF"/>
    <w:rsid w:val="00845C14"/>
    <w:rsid w:val="00845C8F"/>
    <w:rsid w:val="00845CAD"/>
    <w:rsid w:val="00845CB6"/>
    <w:rsid w:val="00845CDB"/>
    <w:rsid w:val="00845D2B"/>
    <w:rsid w:val="00845E9F"/>
    <w:rsid w:val="00845F16"/>
    <w:rsid w:val="00845F4E"/>
    <w:rsid w:val="00845F5D"/>
    <w:rsid w:val="00845F9E"/>
    <w:rsid w:val="00845FB8"/>
    <w:rsid w:val="00845FD1"/>
    <w:rsid w:val="00846004"/>
    <w:rsid w:val="00846028"/>
    <w:rsid w:val="00846034"/>
    <w:rsid w:val="0084603D"/>
    <w:rsid w:val="00846069"/>
    <w:rsid w:val="0084609F"/>
    <w:rsid w:val="008460FE"/>
    <w:rsid w:val="00846115"/>
    <w:rsid w:val="00846129"/>
    <w:rsid w:val="0084615B"/>
    <w:rsid w:val="0084617F"/>
    <w:rsid w:val="008461AC"/>
    <w:rsid w:val="0084622E"/>
    <w:rsid w:val="0084624A"/>
    <w:rsid w:val="00846267"/>
    <w:rsid w:val="008462AF"/>
    <w:rsid w:val="008462DB"/>
    <w:rsid w:val="00846371"/>
    <w:rsid w:val="008463BF"/>
    <w:rsid w:val="008463D8"/>
    <w:rsid w:val="00846432"/>
    <w:rsid w:val="0084644B"/>
    <w:rsid w:val="0084647F"/>
    <w:rsid w:val="00846499"/>
    <w:rsid w:val="008464BE"/>
    <w:rsid w:val="008464E9"/>
    <w:rsid w:val="008464F4"/>
    <w:rsid w:val="00846512"/>
    <w:rsid w:val="0084653C"/>
    <w:rsid w:val="008465F2"/>
    <w:rsid w:val="00846619"/>
    <w:rsid w:val="00846667"/>
    <w:rsid w:val="0084668C"/>
    <w:rsid w:val="008466D3"/>
    <w:rsid w:val="008466EC"/>
    <w:rsid w:val="008466FA"/>
    <w:rsid w:val="00846700"/>
    <w:rsid w:val="00846711"/>
    <w:rsid w:val="00846726"/>
    <w:rsid w:val="0084673B"/>
    <w:rsid w:val="00846746"/>
    <w:rsid w:val="00846781"/>
    <w:rsid w:val="00846797"/>
    <w:rsid w:val="00846814"/>
    <w:rsid w:val="00846818"/>
    <w:rsid w:val="0084683A"/>
    <w:rsid w:val="00846862"/>
    <w:rsid w:val="008468A5"/>
    <w:rsid w:val="0084690D"/>
    <w:rsid w:val="0084692E"/>
    <w:rsid w:val="00846982"/>
    <w:rsid w:val="00846992"/>
    <w:rsid w:val="008469C0"/>
    <w:rsid w:val="00846A60"/>
    <w:rsid w:val="00846ABA"/>
    <w:rsid w:val="00846B0B"/>
    <w:rsid w:val="00846B0E"/>
    <w:rsid w:val="00846B24"/>
    <w:rsid w:val="00846B65"/>
    <w:rsid w:val="00846B68"/>
    <w:rsid w:val="00846B85"/>
    <w:rsid w:val="00846B9D"/>
    <w:rsid w:val="00846C19"/>
    <w:rsid w:val="00846C41"/>
    <w:rsid w:val="00846D53"/>
    <w:rsid w:val="00846D89"/>
    <w:rsid w:val="00846E2E"/>
    <w:rsid w:val="00846E40"/>
    <w:rsid w:val="00846EA4"/>
    <w:rsid w:val="00846EBD"/>
    <w:rsid w:val="00846EE1"/>
    <w:rsid w:val="00846EF2"/>
    <w:rsid w:val="00846F16"/>
    <w:rsid w:val="00846F7E"/>
    <w:rsid w:val="00846F86"/>
    <w:rsid w:val="0084700A"/>
    <w:rsid w:val="0084701D"/>
    <w:rsid w:val="00847036"/>
    <w:rsid w:val="0084705A"/>
    <w:rsid w:val="00847067"/>
    <w:rsid w:val="00847072"/>
    <w:rsid w:val="008470BC"/>
    <w:rsid w:val="008470EC"/>
    <w:rsid w:val="0084711F"/>
    <w:rsid w:val="0084712C"/>
    <w:rsid w:val="00847147"/>
    <w:rsid w:val="0084715B"/>
    <w:rsid w:val="00847179"/>
    <w:rsid w:val="00847192"/>
    <w:rsid w:val="00847196"/>
    <w:rsid w:val="008471A3"/>
    <w:rsid w:val="008471D7"/>
    <w:rsid w:val="008471FC"/>
    <w:rsid w:val="00847253"/>
    <w:rsid w:val="00847295"/>
    <w:rsid w:val="008472DB"/>
    <w:rsid w:val="008472EC"/>
    <w:rsid w:val="00847357"/>
    <w:rsid w:val="0084736A"/>
    <w:rsid w:val="0084738A"/>
    <w:rsid w:val="008473A2"/>
    <w:rsid w:val="008473B1"/>
    <w:rsid w:val="008473B9"/>
    <w:rsid w:val="008473F2"/>
    <w:rsid w:val="00847409"/>
    <w:rsid w:val="0084745F"/>
    <w:rsid w:val="00847499"/>
    <w:rsid w:val="008474B5"/>
    <w:rsid w:val="008474BD"/>
    <w:rsid w:val="008474D8"/>
    <w:rsid w:val="00847524"/>
    <w:rsid w:val="0084752D"/>
    <w:rsid w:val="00847562"/>
    <w:rsid w:val="00847597"/>
    <w:rsid w:val="008475C7"/>
    <w:rsid w:val="008475D1"/>
    <w:rsid w:val="008475E3"/>
    <w:rsid w:val="00847621"/>
    <w:rsid w:val="0084762E"/>
    <w:rsid w:val="00847671"/>
    <w:rsid w:val="00847678"/>
    <w:rsid w:val="008476BD"/>
    <w:rsid w:val="008476C0"/>
    <w:rsid w:val="00847782"/>
    <w:rsid w:val="008477A1"/>
    <w:rsid w:val="008477BF"/>
    <w:rsid w:val="008477E0"/>
    <w:rsid w:val="00847808"/>
    <w:rsid w:val="00847879"/>
    <w:rsid w:val="0084788A"/>
    <w:rsid w:val="008478DC"/>
    <w:rsid w:val="0084791D"/>
    <w:rsid w:val="00847941"/>
    <w:rsid w:val="00847A40"/>
    <w:rsid w:val="00847A48"/>
    <w:rsid w:val="00847A71"/>
    <w:rsid w:val="00847B7B"/>
    <w:rsid w:val="00847B8E"/>
    <w:rsid w:val="00847BA1"/>
    <w:rsid w:val="00847BBF"/>
    <w:rsid w:val="00847C34"/>
    <w:rsid w:val="00847C4F"/>
    <w:rsid w:val="00847C55"/>
    <w:rsid w:val="00847C70"/>
    <w:rsid w:val="00847D60"/>
    <w:rsid w:val="00847D64"/>
    <w:rsid w:val="00847DC2"/>
    <w:rsid w:val="00847DF1"/>
    <w:rsid w:val="00847E22"/>
    <w:rsid w:val="00847ECB"/>
    <w:rsid w:val="00847F1B"/>
    <w:rsid w:val="00847F5E"/>
    <w:rsid w:val="00847F9C"/>
    <w:rsid w:val="00847FA2"/>
    <w:rsid w:val="00847FB6"/>
    <w:rsid w:val="00847FD7"/>
    <w:rsid w:val="00847FE8"/>
    <w:rsid w:val="00847FFB"/>
    <w:rsid w:val="0085000B"/>
    <w:rsid w:val="00850014"/>
    <w:rsid w:val="0085002B"/>
    <w:rsid w:val="00850046"/>
    <w:rsid w:val="00850049"/>
    <w:rsid w:val="00850067"/>
    <w:rsid w:val="0085006D"/>
    <w:rsid w:val="008500C4"/>
    <w:rsid w:val="008500F6"/>
    <w:rsid w:val="00850114"/>
    <w:rsid w:val="0085018D"/>
    <w:rsid w:val="00850259"/>
    <w:rsid w:val="00850262"/>
    <w:rsid w:val="00850275"/>
    <w:rsid w:val="008502B5"/>
    <w:rsid w:val="008502E7"/>
    <w:rsid w:val="0085031D"/>
    <w:rsid w:val="0085033B"/>
    <w:rsid w:val="0085033E"/>
    <w:rsid w:val="008503CB"/>
    <w:rsid w:val="008503D5"/>
    <w:rsid w:val="008503E4"/>
    <w:rsid w:val="00850438"/>
    <w:rsid w:val="0085048B"/>
    <w:rsid w:val="008504BA"/>
    <w:rsid w:val="008504D1"/>
    <w:rsid w:val="00850587"/>
    <w:rsid w:val="008505D9"/>
    <w:rsid w:val="008505DB"/>
    <w:rsid w:val="00850615"/>
    <w:rsid w:val="00850632"/>
    <w:rsid w:val="0085065F"/>
    <w:rsid w:val="00850692"/>
    <w:rsid w:val="008506AC"/>
    <w:rsid w:val="008506B4"/>
    <w:rsid w:val="0085072B"/>
    <w:rsid w:val="0085075F"/>
    <w:rsid w:val="00850769"/>
    <w:rsid w:val="00850779"/>
    <w:rsid w:val="008507CD"/>
    <w:rsid w:val="00850826"/>
    <w:rsid w:val="0085087F"/>
    <w:rsid w:val="008508AE"/>
    <w:rsid w:val="008508BC"/>
    <w:rsid w:val="008508CA"/>
    <w:rsid w:val="008508D6"/>
    <w:rsid w:val="008508D9"/>
    <w:rsid w:val="008508E3"/>
    <w:rsid w:val="008508EE"/>
    <w:rsid w:val="00850941"/>
    <w:rsid w:val="00850956"/>
    <w:rsid w:val="0085097F"/>
    <w:rsid w:val="008509B8"/>
    <w:rsid w:val="008509D0"/>
    <w:rsid w:val="008509DB"/>
    <w:rsid w:val="008509F7"/>
    <w:rsid w:val="00850A8D"/>
    <w:rsid w:val="00850ACD"/>
    <w:rsid w:val="00850ADB"/>
    <w:rsid w:val="00850AF7"/>
    <w:rsid w:val="00850B2F"/>
    <w:rsid w:val="00850B36"/>
    <w:rsid w:val="00850BAE"/>
    <w:rsid w:val="00850BC6"/>
    <w:rsid w:val="00850BE9"/>
    <w:rsid w:val="00850C3A"/>
    <w:rsid w:val="00850CA1"/>
    <w:rsid w:val="00850CA5"/>
    <w:rsid w:val="00850D18"/>
    <w:rsid w:val="00850D23"/>
    <w:rsid w:val="00850D50"/>
    <w:rsid w:val="00850E00"/>
    <w:rsid w:val="00850E07"/>
    <w:rsid w:val="00850E2C"/>
    <w:rsid w:val="00850E46"/>
    <w:rsid w:val="00850EA0"/>
    <w:rsid w:val="00850EAC"/>
    <w:rsid w:val="00850EAD"/>
    <w:rsid w:val="00850EC0"/>
    <w:rsid w:val="00850F08"/>
    <w:rsid w:val="00850F13"/>
    <w:rsid w:val="00850F14"/>
    <w:rsid w:val="00850F9D"/>
    <w:rsid w:val="0085107C"/>
    <w:rsid w:val="008510A1"/>
    <w:rsid w:val="008510BA"/>
    <w:rsid w:val="00851165"/>
    <w:rsid w:val="0085116D"/>
    <w:rsid w:val="0085117B"/>
    <w:rsid w:val="00851180"/>
    <w:rsid w:val="008511A2"/>
    <w:rsid w:val="00851241"/>
    <w:rsid w:val="00851249"/>
    <w:rsid w:val="00851262"/>
    <w:rsid w:val="00851280"/>
    <w:rsid w:val="00851294"/>
    <w:rsid w:val="008512B2"/>
    <w:rsid w:val="008512BE"/>
    <w:rsid w:val="008512E5"/>
    <w:rsid w:val="008512F3"/>
    <w:rsid w:val="00851301"/>
    <w:rsid w:val="00851317"/>
    <w:rsid w:val="00851319"/>
    <w:rsid w:val="0085133F"/>
    <w:rsid w:val="00851344"/>
    <w:rsid w:val="0085136D"/>
    <w:rsid w:val="00851374"/>
    <w:rsid w:val="0085137A"/>
    <w:rsid w:val="00851392"/>
    <w:rsid w:val="008513AA"/>
    <w:rsid w:val="008513DB"/>
    <w:rsid w:val="008513F1"/>
    <w:rsid w:val="008513FF"/>
    <w:rsid w:val="00851402"/>
    <w:rsid w:val="00851496"/>
    <w:rsid w:val="008514ED"/>
    <w:rsid w:val="0085150D"/>
    <w:rsid w:val="00851514"/>
    <w:rsid w:val="0085152B"/>
    <w:rsid w:val="0085154B"/>
    <w:rsid w:val="0085159D"/>
    <w:rsid w:val="008515F6"/>
    <w:rsid w:val="008515FA"/>
    <w:rsid w:val="00851606"/>
    <w:rsid w:val="00851655"/>
    <w:rsid w:val="0085167A"/>
    <w:rsid w:val="00851697"/>
    <w:rsid w:val="008516BE"/>
    <w:rsid w:val="008516F2"/>
    <w:rsid w:val="00851768"/>
    <w:rsid w:val="00851775"/>
    <w:rsid w:val="00851797"/>
    <w:rsid w:val="008517B7"/>
    <w:rsid w:val="008517B8"/>
    <w:rsid w:val="008517E2"/>
    <w:rsid w:val="00851813"/>
    <w:rsid w:val="00851816"/>
    <w:rsid w:val="0085183C"/>
    <w:rsid w:val="00851842"/>
    <w:rsid w:val="00851847"/>
    <w:rsid w:val="008518D0"/>
    <w:rsid w:val="008518E8"/>
    <w:rsid w:val="008518FC"/>
    <w:rsid w:val="0085195B"/>
    <w:rsid w:val="00851992"/>
    <w:rsid w:val="0085199E"/>
    <w:rsid w:val="008519DA"/>
    <w:rsid w:val="00851A06"/>
    <w:rsid w:val="00851A0B"/>
    <w:rsid w:val="00851A2B"/>
    <w:rsid w:val="00851A3D"/>
    <w:rsid w:val="00851A42"/>
    <w:rsid w:val="00851A57"/>
    <w:rsid w:val="00851A78"/>
    <w:rsid w:val="00851A81"/>
    <w:rsid w:val="00851AAA"/>
    <w:rsid w:val="00851AD0"/>
    <w:rsid w:val="00851B04"/>
    <w:rsid w:val="00851B50"/>
    <w:rsid w:val="00851B66"/>
    <w:rsid w:val="00851B7D"/>
    <w:rsid w:val="00851BA6"/>
    <w:rsid w:val="00851BB9"/>
    <w:rsid w:val="00851BBC"/>
    <w:rsid w:val="00851C33"/>
    <w:rsid w:val="00851C96"/>
    <w:rsid w:val="00851CEF"/>
    <w:rsid w:val="00851D2A"/>
    <w:rsid w:val="00851D63"/>
    <w:rsid w:val="00851DD4"/>
    <w:rsid w:val="00851DFA"/>
    <w:rsid w:val="00851E2D"/>
    <w:rsid w:val="00851E96"/>
    <w:rsid w:val="00851EE7"/>
    <w:rsid w:val="00851F28"/>
    <w:rsid w:val="00851F3A"/>
    <w:rsid w:val="00851F56"/>
    <w:rsid w:val="00851F70"/>
    <w:rsid w:val="00851FA7"/>
    <w:rsid w:val="00851FBE"/>
    <w:rsid w:val="00851FC6"/>
    <w:rsid w:val="00851FD1"/>
    <w:rsid w:val="00852002"/>
    <w:rsid w:val="00852043"/>
    <w:rsid w:val="00852075"/>
    <w:rsid w:val="0085208B"/>
    <w:rsid w:val="00852093"/>
    <w:rsid w:val="008520A7"/>
    <w:rsid w:val="008520B0"/>
    <w:rsid w:val="008520BA"/>
    <w:rsid w:val="008520BE"/>
    <w:rsid w:val="008520CC"/>
    <w:rsid w:val="00852116"/>
    <w:rsid w:val="0085214C"/>
    <w:rsid w:val="00852195"/>
    <w:rsid w:val="008521B8"/>
    <w:rsid w:val="00852204"/>
    <w:rsid w:val="00852227"/>
    <w:rsid w:val="008522E8"/>
    <w:rsid w:val="0085230C"/>
    <w:rsid w:val="00852322"/>
    <w:rsid w:val="0085232C"/>
    <w:rsid w:val="0085232D"/>
    <w:rsid w:val="00852355"/>
    <w:rsid w:val="00852382"/>
    <w:rsid w:val="008524CF"/>
    <w:rsid w:val="00852555"/>
    <w:rsid w:val="00852574"/>
    <w:rsid w:val="0085257C"/>
    <w:rsid w:val="00852589"/>
    <w:rsid w:val="008525E4"/>
    <w:rsid w:val="008525EA"/>
    <w:rsid w:val="00852600"/>
    <w:rsid w:val="0085265D"/>
    <w:rsid w:val="008526D9"/>
    <w:rsid w:val="008526EB"/>
    <w:rsid w:val="0085272F"/>
    <w:rsid w:val="00852740"/>
    <w:rsid w:val="00852751"/>
    <w:rsid w:val="0085277A"/>
    <w:rsid w:val="00852784"/>
    <w:rsid w:val="0085279C"/>
    <w:rsid w:val="0085279F"/>
    <w:rsid w:val="008527F7"/>
    <w:rsid w:val="00852841"/>
    <w:rsid w:val="0085284E"/>
    <w:rsid w:val="00852870"/>
    <w:rsid w:val="00852879"/>
    <w:rsid w:val="0085289D"/>
    <w:rsid w:val="008528A9"/>
    <w:rsid w:val="008528B7"/>
    <w:rsid w:val="00852930"/>
    <w:rsid w:val="00852A80"/>
    <w:rsid w:val="00852AD0"/>
    <w:rsid w:val="00852AD6"/>
    <w:rsid w:val="00852B18"/>
    <w:rsid w:val="00852B9D"/>
    <w:rsid w:val="00852C4B"/>
    <w:rsid w:val="00852C99"/>
    <w:rsid w:val="00852CA9"/>
    <w:rsid w:val="00852CC1"/>
    <w:rsid w:val="00852D55"/>
    <w:rsid w:val="00852D5B"/>
    <w:rsid w:val="00852D6C"/>
    <w:rsid w:val="00852D7E"/>
    <w:rsid w:val="00852DDA"/>
    <w:rsid w:val="00852E52"/>
    <w:rsid w:val="00852E9A"/>
    <w:rsid w:val="00852EBE"/>
    <w:rsid w:val="00852F30"/>
    <w:rsid w:val="00852F46"/>
    <w:rsid w:val="00852F8A"/>
    <w:rsid w:val="00852FFE"/>
    <w:rsid w:val="0085305C"/>
    <w:rsid w:val="008530EF"/>
    <w:rsid w:val="00853198"/>
    <w:rsid w:val="0085319B"/>
    <w:rsid w:val="008531C0"/>
    <w:rsid w:val="00853214"/>
    <w:rsid w:val="0085324C"/>
    <w:rsid w:val="0085325D"/>
    <w:rsid w:val="0085326E"/>
    <w:rsid w:val="00853271"/>
    <w:rsid w:val="00853287"/>
    <w:rsid w:val="008532F4"/>
    <w:rsid w:val="0085331B"/>
    <w:rsid w:val="0085334D"/>
    <w:rsid w:val="00853390"/>
    <w:rsid w:val="008533AC"/>
    <w:rsid w:val="008533B2"/>
    <w:rsid w:val="008533E1"/>
    <w:rsid w:val="0085342B"/>
    <w:rsid w:val="00853448"/>
    <w:rsid w:val="00853459"/>
    <w:rsid w:val="00853491"/>
    <w:rsid w:val="00853497"/>
    <w:rsid w:val="008534B0"/>
    <w:rsid w:val="008534B2"/>
    <w:rsid w:val="008534FD"/>
    <w:rsid w:val="0085351B"/>
    <w:rsid w:val="0085351D"/>
    <w:rsid w:val="0085352D"/>
    <w:rsid w:val="0085354D"/>
    <w:rsid w:val="0085356D"/>
    <w:rsid w:val="00853575"/>
    <w:rsid w:val="0085360D"/>
    <w:rsid w:val="0085363F"/>
    <w:rsid w:val="00853653"/>
    <w:rsid w:val="00853678"/>
    <w:rsid w:val="008536DB"/>
    <w:rsid w:val="008536F0"/>
    <w:rsid w:val="008536F2"/>
    <w:rsid w:val="00853750"/>
    <w:rsid w:val="008537A4"/>
    <w:rsid w:val="00853811"/>
    <w:rsid w:val="0085382A"/>
    <w:rsid w:val="0085386A"/>
    <w:rsid w:val="0085386B"/>
    <w:rsid w:val="00853886"/>
    <w:rsid w:val="008538D3"/>
    <w:rsid w:val="008538E6"/>
    <w:rsid w:val="00853912"/>
    <w:rsid w:val="00853916"/>
    <w:rsid w:val="0085395C"/>
    <w:rsid w:val="00853977"/>
    <w:rsid w:val="0085399B"/>
    <w:rsid w:val="00853A7D"/>
    <w:rsid w:val="00853AB0"/>
    <w:rsid w:val="00853ADD"/>
    <w:rsid w:val="00853AEE"/>
    <w:rsid w:val="00853B1F"/>
    <w:rsid w:val="00853B2D"/>
    <w:rsid w:val="00853B5B"/>
    <w:rsid w:val="00853C0E"/>
    <w:rsid w:val="00853C11"/>
    <w:rsid w:val="00853C1F"/>
    <w:rsid w:val="00853C2C"/>
    <w:rsid w:val="00853C3D"/>
    <w:rsid w:val="00853C44"/>
    <w:rsid w:val="00853C53"/>
    <w:rsid w:val="00853C70"/>
    <w:rsid w:val="00853CD9"/>
    <w:rsid w:val="00853D01"/>
    <w:rsid w:val="00853D17"/>
    <w:rsid w:val="00853D28"/>
    <w:rsid w:val="00853D3F"/>
    <w:rsid w:val="00853D48"/>
    <w:rsid w:val="00853D4C"/>
    <w:rsid w:val="00853D71"/>
    <w:rsid w:val="00853D89"/>
    <w:rsid w:val="00853D9D"/>
    <w:rsid w:val="00853E0A"/>
    <w:rsid w:val="00853E1D"/>
    <w:rsid w:val="00853ED9"/>
    <w:rsid w:val="00853F48"/>
    <w:rsid w:val="00853F60"/>
    <w:rsid w:val="00853F61"/>
    <w:rsid w:val="00853F77"/>
    <w:rsid w:val="00853FA3"/>
    <w:rsid w:val="00853FA4"/>
    <w:rsid w:val="00853FBD"/>
    <w:rsid w:val="00853FC3"/>
    <w:rsid w:val="00853FF5"/>
    <w:rsid w:val="0085402F"/>
    <w:rsid w:val="00854089"/>
    <w:rsid w:val="008540A6"/>
    <w:rsid w:val="00854104"/>
    <w:rsid w:val="00854118"/>
    <w:rsid w:val="0085413B"/>
    <w:rsid w:val="0085414F"/>
    <w:rsid w:val="0085417E"/>
    <w:rsid w:val="008541C1"/>
    <w:rsid w:val="00854220"/>
    <w:rsid w:val="00854238"/>
    <w:rsid w:val="00854257"/>
    <w:rsid w:val="0085428C"/>
    <w:rsid w:val="00854291"/>
    <w:rsid w:val="008542D6"/>
    <w:rsid w:val="008542F3"/>
    <w:rsid w:val="0085434A"/>
    <w:rsid w:val="00854415"/>
    <w:rsid w:val="00854417"/>
    <w:rsid w:val="00854448"/>
    <w:rsid w:val="0085450A"/>
    <w:rsid w:val="0085454B"/>
    <w:rsid w:val="00854571"/>
    <w:rsid w:val="008545BB"/>
    <w:rsid w:val="008545D7"/>
    <w:rsid w:val="00854624"/>
    <w:rsid w:val="0085466D"/>
    <w:rsid w:val="00854673"/>
    <w:rsid w:val="008546A8"/>
    <w:rsid w:val="008546AA"/>
    <w:rsid w:val="008546C8"/>
    <w:rsid w:val="008546EB"/>
    <w:rsid w:val="00854749"/>
    <w:rsid w:val="00854784"/>
    <w:rsid w:val="00854786"/>
    <w:rsid w:val="0085479D"/>
    <w:rsid w:val="008547E9"/>
    <w:rsid w:val="00854820"/>
    <w:rsid w:val="00854821"/>
    <w:rsid w:val="0085482B"/>
    <w:rsid w:val="00854873"/>
    <w:rsid w:val="0085487D"/>
    <w:rsid w:val="00854886"/>
    <w:rsid w:val="008548BF"/>
    <w:rsid w:val="008548E6"/>
    <w:rsid w:val="008548F5"/>
    <w:rsid w:val="00854946"/>
    <w:rsid w:val="00854957"/>
    <w:rsid w:val="008549CD"/>
    <w:rsid w:val="008549DF"/>
    <w:rsid w:val="00854A05"/>
    <w:rsid w:val="00854A13"/>
    <w:rsid w:val="00854A34"/>
    <w:rsid w:val="00854A94"/>
    <w:rsid w:val="00854A9C"/>
    <w:rsid w:val="00854AAA"/>
    <w:rsid w:val="00854AAB"/>
    <w:rsid w:val="00854ADC"/>
    <w:rsid w:val="00854ADE"/>
    <w:rsid w:val="00854AE9"/>
    <w:rsid w:val="00854B68"/>
    <w:rsid w:val="00854BAE"/>
    <w:rsid w:val="00854BD6"/>
    <w:rsid w:val="00854C73"/>
    <w:rsid w:val="00854C91"/>
    <w:rsid w:val="00854CA8"/>
    <w:rsid w:val="00854CB6"/>
    <w:rsid w:val="00854D33"/>
    <w:rsid w:val="00854D4B"/>
    <w:rsid w:val="00854D73"/>
    <w:rsid w:val="00854D7B"/>
    <w:rsid w:val="00854D87"/>
    <w:rsid w:val="00854DCB"/>
    <w:rsid w:val="00854DF8"/>
    <w:rsid w:val="00854E1D"/>
    <w:rsid w:val="00854E44"/>
    <w:rsid w:val="00854E64"/>
    <w:rsid w:val="00854EC8"/>
    <w:rsid w:val="00854ECB"/>
    <w:rsid w:val="00854ED2"/>
    <w:rsid w:val="00854EF1"/>
    <w:rsid w:val="00854F6C"/>
    <w:rsid w:val="00854FB4"/>
    <w:rsid w:val="00854FD0"/>
    <w:rsid w:val="0085500D"/>
    <w:rsid w:val="0085502A"/>
    <w:rsid w:val="0085505B"/>
    <w:rsid w:val="0085508D"/>
    <w:rsid w:val="00855092"/>
    <w:rsid w:val="008550CA"/>
    <w:rsid w:val="008550CD"/>
    <w:rsid w:val="00855106"/>
    <w:rsid w:val="008551BC"/>
    <w:rsid w:val="008551CD"/>
    <w:rsid w:val="008551D7"/>
    <w:rsid w:val="008551DA"/>
    <w:rsid w:val="0085528A"/>
    <w:rsid w:val="00855300"/>
    <w:rsid w:val="0085532E"/>
    <w:rsid w:val="00855330"/>
    <w:rsid w:val="00855354"/>
    <w:rsid w:val="0085539D"/>
    <w:rsid w:val="008553E9"/>
    <w:rsid w:val="0085545E"/>
    <w:rsid w:val="00855476"/>
    <w:rsid w:val="00855555"/>
    <w:rsid w:val="0085555A"/>
    <w:rsid w:val="0085555F"/>
    <w:rsid w:val="008555A4"/>
    <w:rsid w:val="008555B5"/>
    <w:rsid w:val="008555C6"/>
    <w:rsid w:val="008555D1"/>
    <w:rsid w:val="00855618"/>
    <w:rsid w:val="00855634"/>
    <w:rsid w:val="0085565F"/>
    <w:rsid w:val="008556AF"/>
    <w:rsid w:val="008556D5"/>
    <w:rsid w:val="008556F3"/>
    <w:rsid w:val="00855707"/>
    <w:rsid w:val="00855725"/>
    <w:rsid w:val="0085573B"/>
    <w:rsid w:val="0085573C"/>
    <w:rsid w:val="00855774"/>
    <w:rsid w:val="00855799"/>
    <w:rsid w:val="008557AF"/>
    <w:rsid w:val="008557B9"/>
    <w:rsid w:val="008557E8"/>
    <w:rsid w:val="0085589B"/>
    <w:rsid w:val="008558B1"/>
    <w:rsid w:val="008558F3"/>
    <w:rsid w:val="0085597F"/>
    <w:rsid w:val="008559FA"/>
    <w:rsid w:val="00855A0D"/>
    <w:rsid w:val="00855A35"/>
    <w:rsid w:val="00855A74"/>
    <w:rsid w:val="00855AFA"/>
    <w:rsid w:val="00855B14"/>
    <w:rsid w:val="00855B4E"/>
    <w:rsid w:val="00855B5F"/>
    <w:rsid w:val="00855BED"/>
    <w:rsid w:val="00855BFE"/>
    <w:rsid w:val="00855CE2"/>
    <w:rsid w:val="00855CF0"/>
    <w:rsid w:val="00855CF1"/>
    <w:rsid w:val="00855D1D"/>
    <w:rsid w:val="00855D2D"/>
    <w:rsid w:val="00855D9F"/>
    <w:rsid w:val="00855DD8"/>
    <w:rsid w:val="00855E50"/>
    <w:rsid w:val="00855E99"/>
    <w:rsid w:val="00855EAE"/>
    <w:rsid w:val="00855ECE"/>
    <w:rsid w:val="00855EFF"/>
    <w:rsid w:val="00855F0C"/>
    <w:rsid w:val="00855F20"/>
    <w:rsid w:val="00855FA5"/>
    <w:rsid w:val="00855FC4"/>
    <w:rsid w:val="00856017"/>
    <w:rsid w:val="0085605A"/>
    <w:rsid w:val="008560A9"/>
    <w:rsid w:val="008560C1"/>
    <w:rsid w:val="0085614E"/>
    <w:rsid w:val="00856196"/>
    <w:rsid w:val="008561E1"/>
    <w:rsid w:val="0085622D"/>
    <w:rsid w:val="0085624C"/>
    <w:rsid w:val="00856293"/>
    <w:rsid w:val="008562CA"/>
    <w:rsid w:val="00856301"/>
    <w:rsid w:val="00856311"/>
    <w:rsid w:val="0085638A"/>
    <w:rsid w:val="008563D8"/>
    <w:rsid w:val="008563DC"/>
    <w:rsid w:val="008563ED"/>
    <w:rsid w:val="00856419"/>
    <w:rsid w:val="0085641E"/>
    <w:rsid w:val="00856457"/>
    <w:rsid w:val="00856486"/>
    <w:rsid w:val="008564A9"/>
    <w:rsid w:val="00856504"/>
    <w:rsid w:val="00856526"/>
    <w:rsid w:val="00856564"/>
    <w:rsid w:val="008565C4"/>
    <w:rsid w:val="008565F0"/>
    <w:rsid w:val="0085661F"/>
    <w:rsid w:val="008566B6"/>
    <w:rsid w:val="00856789"/>
    <w:rsid w:val="0085679C"/>
    <w:rsid w:val="008567BC"/>
    <w:rsid w:val="008567D9"/>
    <w:rsid w:val="0085681F"/>
    <w:rsid w:val="008568B4"/>
    <w:rsid w:val="008568E0"/>
    <w:rsid w:val="00856955"/>
    <w:rsid w:val="00856973"/>
    <w:rsid w:val="008569D7"/>
    <w:rsid w:val="008569E3"/>
    <w:rsid w:val="00856A28"/>
    <w:rsid w:val="00856A53"/>
    <w:rsid w:val="00856A96"/>
    <w:rsid w:val="00856ACF"/>
    <w:rsid w:val="00856AD1"/>
    <w:rsid w:val="00856B1C"/>
    <w:rsid w:val="00856B36"/>
    <w:rsid w:val="00856BA6"/>
    <w:rsid w:val="00856BD9"/>
    <w:rsid w:val="00856BFC"/>
    <w:rsid w:val="00856C0D"/>
    <w:rsid w:val="00856C24"/>
    <w:rsid w:val="00856C28"/>
    <w:rsid w:val="00856C32"/>
    <w:rsid w:val="00856C96"/>
    <w:rsid w:val="00856CBA"/>
    <w:rsid w:val="00856CC2"/>
    <w:rsid w:val="00856CDC"/>
    <w:rsid w:val="00856D06"/>
    <w:rsid w:val="00856D09"/>
    <w:rsid w:val="00856D0B"/>
    <w:rsid w:val="00856D4D"/>
    <w:rsid w:val="00856D68"/>
    <w:rsid w:val="00856D7F"/>
    <w:rsid w:val="00856DAE"/>
    <w:rsid w:val="00856DB6"/>
    <w:rsid w:val="00856DF8"/>
    <w:rsid w:val="00856E48"/>
    <w:rsid w:val="00856E66"/>
    <w:rsid w:val="00856EA3"/>
    <w:rsid w:val="00856EDF"/>
    <w:rsid w:val="00856EFF"/>
    <w:rsid w:val="00856F32"/>
    <w:rsid w:val="00856FB2"/>
    <w:rsid w:val="00856FD7"/>
    <w:rsid w:val="00856FFA"/>
    <w:rsid w:val="0085705B"/>
    <w:rsid w:val="00857073"/>
    <w:rsid w:val="00857091"/>
    <w:rsid w:val="008570CF"/>
    <w:rsid w:val="008570D2"/>
    <w:rsid w:val="0085717E"/>
    <w:rsid w:val="0085719A"/>
    <w:rsid w:val="0085720A"/>
    <w:rsid w:val="0085722A"/>
    <w:rsid w:val="00857268"/>
    <w:rsid w:val="008572D2"/>
    <w:rsid w:val="008572F4"/>
    <w:rsid w:val="0085734B"/>
    <w:rsid w:val="00857367"/>
    <w:rsid w:val="00857379"/>
    <w:rsid w:val="00857392"/>
    <w:rsid w:val="008573B4"/>
    <w:rsid w:val="008573BD"/>
    <w:rsid w:val="008573CB"/>
    <w:rsid w:val="008573E8"/>
    <w:rsid w:val="00857488"/>
    <w:rsid w:val="008574FA"/>
    <w:rsid w:val="008575F4"/>
    <w:rsid w:val="0085764B"/>
    <w:rsid w:val="00857669"/>
    <w:rsid w:val="00857727"/>
    <w:rsid w:val="0085773B"/>
    <w:rsid w:val="00857755"/>
    <w:rsid w:val="00857788"/>
    <w:rsid w:val="00857793"/>
    <w:rsid w:val="00857816"/>
    <w:rsid w:val="0085781D"/>
    <w:rsid w:val="00857840"/>
    <w:rsid w:val="00857867"/>
    <w:rsid w:val="00857880"/>
    <w:rsid w:val="008578FF"/>
    <w:rsid w:val="00857905"/>
    <w:rsid w:val="00857912"/>
    <w:rsid w:val="00857926"/>
    <w:rsid w:val="00857969"/>
    <w:rsid w:val="00857999"/>
    <w:rsid w:val="008579A3"/>
    <w:rsid w:val="008579A6"/>
    <w:rsid w:val="00857A9E"/>
    <w:rsid w:val="00857ADA"/>
    <w:rsid w:val="00857AE8"/>
    <w:rsid w:val="00857B01"/>
    <w:rsid w:val="00857B50"/>
    <w:rsid w:val="00857B58"/>
    <w:rsid w:val="00857B65"/>
    <w:rsid w:val="00857B68"/>
    <w:rsid w:val="00857B9E"/>
    <w:rsid w:val="00857BA6"/>
    <w:rsid w:val="00857BDE"/>
    <w:rsid w:val="00857C07"/>
    <w:rsid w:val="00857C2A"/>
    <w:rsid w:val="00857C56"/>
    <w:rsid w:val="00857C88"/>
    <w:rsid w:val="00857CB5"/>
    <w:rsid w:val="00857CF7"/>
    <w:rsid w:val="00857D04"/>
    <w:rsid w:val="00857D10"/>
    <w:rsid w:val="00857D80"/>
    <w:rsid w:val="00857D95"/>
    <w:rsid w:val="00857D99"/>
    <w:rsid w:val="00857DC6"/>
    <w:rsid w:val="00857DDF"/>
    <w:rsid w:val="00857E08"/>
    <w:rsid w:val="00857E16"/>
    <w:rsid w:val="00857E41"/>
    <w:rsid w:val="00857E75"/>
    <w:rsid w:val="00857E7F"/>
    <w:rsid w:val="00857EC3"/>
    <w:rsid w:val="00857F49"/>
    <w:rsid w:val="00857F8A"/>
    <w:rsid w:val="00857FA0"/>
    <w:rsid w:val="0086001D"/>
    <w:rsid w:val="00860039"/>
    <w:rsid w:val="00860068"/>
    <w:rsid w:val="00860077"/>
    <w:rsid w:val="008600CF"/>
    <w:rsid w:val="008600E3"/>
    <w:rsid w:val="0086011F"/>
    <w:rsid w:val="0086014F"/>
    <w:rsid w:val="0086016B"/>
    <w:rsid w:val="0086019A"/>
    <w:rsid w:val="008601DC"/>
    <w:rsid w:val="0086021C"/>
    <w:rsid w:val="008602F5"/>
    <w:rsid w:val="00860319"/>
    <w:rsid w:val="00860359"/>
    <w:rsid w:val="0086039C"/>
    <w:rsid w:val="008603B0"/>
    <w:rsid w:val="00860418"/>
    <w:rsid w:val="00860421"/>
    <w:rsid w:val="0086046D"/>
    <w:rsid w:val="00860559"/>
    <w:rsid w:val="008605F6"/>
    <w:rsid w:val="00860608"/>
    <w:rsid w:val="0086064C"/>
    <w:rsid w:val="00860681"/>
    <w:rsid w:val="0086068C"/>
    <w:rsid w:val="008606B0"/>
    <w:rsid w:val="008606F0"/>
    <w:rsid w:val="0086070A"/>
    <w:rsid w:val="008607DB"/>
    <w:rsid w:val="008607E7"/>
    <w:rsid w:val="0086084A"/>
    <w:rsid w:val="0086088D"/>
    <w:rsid w:val="0086089C"/>
    <w:rsid w:val="008608BA"/>
    <w:rsid w:val="008608C1"/>
    <w:rsid w:val="008608E0"/>
    <w:rsid w:val="00860948"/>
    <w:rsid w:val="0086096C"/>
    <w:rsid w:val="00860992"/>
    <w:rsid w:val="008609B2"/>
    <w:rsid w:val="008609D3"/>
    <w:rsid w:val="00860A72"/>
    <w:rsid w:val="00860A7E"/>
    <w:rsid w:val="00860AD8"/>
    <w:rsid w:val="00860B23"/>
    <w:rsid w:val="00860C25"/>
    <w:rsid w:val="00860C59"/>
    <w:rsid w:val="00860C74"/>
    <w:rsid w:val="00860C7E"/>
    <w:rsid w:val="00860C95"/>
    <w:rsid w:val="00860C99"/>
    <w:rsid w:val="00860CC1"/>
    <w:rsid w:val="00860CED"/>
    <w:rsid w:val="00860D3B"/>
    <w:rsid w:val="00860D99"/>
    <w:rsid w:val="00860DA4"/>
    <w:rsid w:val="00860DA7"/>
    <w:rsid w:val="00860DB6"/>
    <w:rsid w:val="00860DD3"/>
    <w:rsid w:val="00860DD5"/>
    <w:rsid w:val="00860DFA"/>
    <w:rsid w:val="00860E13"/>
    <w:rsid w:val="00860E1D"/>
    <w:rsid w:val="00860E27"/>
    <w:rsid w:val="00860E30"/>
    <w:rsid w:val="00860EB9"/>
    <w:rsid w:val="00860EC2"/>
    <w:rsid w:val="00860EF8"/>
    <w:rsid w:val="00860F56"/>
    <w:rsid w:val="00860F61"/>
    <w:rsid w:val="00860F64"/>
    <w:rsid w:val="0086101F"/>
    <w:rsid w:val="0086102D"/>
    <w:rsid w:val="00861051"/>
    <w:rsid w:val="00861092"/>
    <w:rsid w:val="008610FE"/>
    <w:rsid w:val="00861120"/>
    <w:rsid w:val="00861166"/>
    <w:rsid w:val="008611A9"/>
    <w:rsid w:val="0086121E"/>
    <w:rsid w:val="008612A8"/>
    <w:rsid w:val="008612B6"/>
    <w:rsid w:val="008612C7"/>
    <w:rsid w:val="008612F9"/>
    <w:rsid w:val="00861321"/>
    <w:rsid w:val="0086132B"/>
    <w:rsid w:val="0086132F"/>
    <w:rsid w:val="00861355"/>
    <w:rsid w:val="008613C0"/>
    <w:rsid w:val="0086140A"/>
    <w:rsid w:val="0086145A"/>
    <w:rsid w:val="00861479"/>
    <w:rsid w:val="0086148B"/>
    <w:rsid w:val="00861493"/>
    <w:rsid w:val="008614B0"/>
    <w:rsid w:val="008614D3"/>
    <w:rsid w:val="008614E5"/>
    <w:rsid w:val="008614EB"/>
    <w:rsid w:val="00861539"/>
    <w:rsid w:val="00861633"/>
    <w:rsid w:val="00861634"/>
    <w:rsid w:val="0086168A"/>
    <w:rsid w:val="0086168D"/>
    <w:rsid w:val="008616A5"/>
    <w:rsid w:val="008616E1"/>
    <w:rsid w:val="00861731"/>
    <w:rsid w:val="00861755"/>
    <w:rsid w:val="00861795"/>
    <w:rsid w:val="008617C5"/>
    <w:rsid w:val="008617F7"/>
    <w:rsid w:val="0086180E"/>
    <w:rsid w:val="00861812"/>
    <w:rsid w:val="00861821"/>
    <w:rsid w:val="008618A7"/>
    <w:rsid w:val="008618A9"/>
    <w:rsid w:val="008618D6"/>
    <w:rsid w:val="008618DB"/>
    <w:rsid w:val="008618DD"/>
    <w:rsid w:val="008618E9"/>
    <w:rsid w:val="008618F8"/>
    <w:rsid w:val="008618F9"/>
    <w:rsid w:val="00861964"/>
    <w:rsid w:val="0086196A"/>
    <w:rsid w:val="008619E0"/>
    <w:rsid w:val="00861A22"/>
    <w:rsid w:val="00861A27"/>
    <w:rsid w:val="00861A53"/>
    <w:rsid w:val="00861A7F"/>
    <w:rsid w:val="00861ABC"/>
    <w:rsid w:val="00861AE2"/>
    <w:rsid w:val="00861AF4"/>
    <w:rsid w:val="00861B21"/>
    <w:rsid w:val="00861B35"/>
    <w:rsid w:val="00861B89"/>
    <w:rsid w:val="00861BC5"/>
    <w:rsid w:val="00861C0B"/>
    <w:rsid w:val="00861C53"/>
    <w:rsid w:val="00861CDF"/>
    <w:rsid w:val="00861CEA"/>
    <w:rsid w:val="00861D15"/>
    <w:rsid w:val="00861D41"/>
    <w:rsid w:val="00861D94"/>
    <w:rsid w:val="00861E10"/>
    <w:rsid w:val="00861E73"/>
    <w:rsid w:val="00861EA8"/>
    <w:rsid w:val="00861EAD"/>
    <w:rsid w:val="00861EDF"/>
    <w:rsid w:val="00861F1B"/>
    <w:rsid w:val="00861F31"/>
    <w:rsid w:val="00861F54"/>
    <w:rsid w:val="00861F8E"/>
    <w:rsid w:val="0086208D"/>
    <w:rsid w:val="0086210D"/>
    <w:rsid w:val="0086210E"/>
    <w:rsid w:val="0086212C"/>
    <w:rsid w:val="00862141"/>
    <w:rsid w:val="00862164"/>
    <w:rsid w:val="00862203"/>
    <w:rsid w:val="00862258"/>
    <w:rsid w:val="008622C3"/>
    <w:rsid w:val="008622E8"/>
    <w:rsid w:val="00862324"/>
    <w:rsid w:val="00862325"/>
    <w:rsid w:val="00862330"/>
    <w:rsid w:val="00862439"/>
    <w:rsid w:val="0086248C"/>
    <w:rsid w:val="00862495"/>
    <w:rsid w:val="008624C2"/>
    <w:rsid w:val="008624D2"/>
    <w:rsid w:val="008624D7"/>
    <w:rsid w:val="008624DA"/>
    <w:rsid w:val="008624F6"/>
    <w:rsid w:val="00862532"/>
    <w:rsid w:val="00862563"/>
    <w:rsid w:val="00862581"/>
    <w:rsid w:val="008625D5"/>
    <w:rsid w:val="008625D7"/>
    <w:rsid w:val="008625F0"/>
    <w:rsid w:val="00862607"/>
    <w:rsid w:val="0086263A"/>
    <w:rsid w:val="00862660"/>
    <w:rsid w:val="00862685"/>
    <w:rsid w:val="0086268C"/>
    <w:rsid w:val="00862696"/>
    <w:rsid w:val="0086269F"/>
    <w:rsid w:val="008626B9"/>
    <w:rsid w:val="008626FD"/>
    <w:rsid w:val="00862712"/>
    <w:rsid w:val="00862737"/>
    <w:rsid w:val="0086273A"/>
    <w:rsid w:val="0086273C"/>
    <w:rsid w:val="008627E7"/>
    <w:rsid w:val="008627F4"/>
    <w:rsid w:val="00862800"/>
    <w:rsid w:val="00862815"/>
    <w:rsid w:val="0086281C"/>
    <w:rsid w:val="0086281E"/>
    <w:rsid w:val="00862840"/>
    <w:rsid w:val="00862866"/>
    <w:rsid w:val="008628CE"/>
    <w:rsid w:val="008628D8"/>
    <w:rsid w:val="00862925"/>
    <w:rsid w:val="00862946"/>
    <w:rsid w:val="00862974"/>
    <w:rsid w:val="008629EE"/>
    <w:rsid w:val="00862A4B"/>
    <w:rsid w:val="00862A9F"/>
    <w:rsid w:val="00862B04"/>
    <w:rsid w:val="00862B88"/>
    <w:rsid w:val="00862B92"/>
    <w:rsid w:val="00862B9A"/>
    <w:rsid w:val="00862BAC"/>
    <w:rsid w:val="00862BC3"/>
    <w:rsid w:val="00862BD8"/>
    <w:rsid w:val="00862BEC"/>
    <w:rsid w:val="00862C32"/>
    <w:rsid w:val="00862C3C"/>
    <w:rsid w:val="00862C57"/>
    <w:rsid w:val="00862C5E"/>
    <w:rsid w:val="00862C85"/>
    <w:rsid w:val="00862C9E"/>
    <w:rsid w:val="00862CE7"/>
    <w:rsid w:val="00862CF3"/>
    <w:rsid w:val="00862D1D"/>
    <w:rsid w:val="00862D62"/>
    <w:rsid w:val="00862D75"/>
    <w:rsid w:val="00862DA1"/>
    <w:rsid w:val="00862E79"/>
    <w:rsid w:val="00862E8E"/>
    <w:rsid w:val="00862EDF"/>
    <w:rsid w:val="00862EE5"/>
    <w:rsid w:val="00862F00"/>
    <w:rsid w:val="00862F30"/>
    <w:rsid w:val="00862F73"/>
    <w:rsid w:val="00862F96"/>
    <w:rsid w:val="00862FD5"/>
    <w:rsid w:val="00863024"/>
    <w:rsid w:val="0086307C"/>
    <w:rsid w:val="0086309A"/>
    <w:rsid w:val="008630B3"/>
    <w:rsid w:val="00863113"/>
    <w:rsid w:val="008631DD"/>
    <w:rsid w:val="00863204"/>
    <w:rsid w:val="00863209"/>
    <w:rsid w:val="00863220"/>
    <w:rsid w:val="0086322E"/>
    <w:rsid w:val="00863291"/>
    <w:rsid w:val="008632D1"/>
    <w:rsid w:val="0086334F"/>
    <w:rsid w:val="00863377"/>
    <w:rsid w:val="00863420"/>
    <w:rsid w:val="00863435"/>
    <w:rsid w:val="0086346C"/>
    <w:rsid w:val="008634A2"/>
    <w:rsid w:val="008634A6"/>
    <w:rsid w:val="008634B6"/>
    <w:rsid w:val="008634EB"/>
    <w:rsid w:val="008634FA"/>
    <w:rsid w:val="00863514"/>
    <w:rsid w:val="0086351F"/>
    <w:rsid w:val="00863532"/>
    <w:rsid w:val="00863538"/>
    <w:rsid w:val="00863545"/>
    <w:rsid w:val="008635A2"/>
    <w:rsid w:val="008635A3"/>
    <w:rsid w:val="008635FD"/>
    <w:rsid w:val="00863623"/>
    <w:rsid w:val="0086364D"/>
    <w:rsid w:val="00863685"/>
    <w:rsid w:val="00863697"/>
    <w:rsid w:val="008636E1"/>
    <w:rsid w:val="0086370D"/>
    <w:rsid w:val="0086375B"/>
    <w:rsid w:val="008637A9"/>
    <w:rsid w:val="0086386A"/>
    <w:rsid w:val="00863874"/>
    <w:rsid w:val="00863877"/>
    <w:rsid w:val="0086399F"/>
    <w:rsid w:val="008639B7"/>
    <w:rsid w:val="008639BE"/>
    <w:rsid w:val="008639E9"/>
    <w:rsid w:val="00863A29"/>
    <w:rsid w:val="00863A52"/>
    <w:rsid w:val="00863AB0"/>
    <w:rsid w:val="00863AB7"/>
    <w:rsid w:val="00863AC9"/>
    <w:rsid w:val="00863AD9"/>
    <w:rsid w:val="00863B69"/>
    <w:rsid w:val="00863B7B"/>
    <w:rsid w:val="00863B95"/>
    <w:rsid w:val="00863BB1"/>
    <w:rsid w:val="00863BD9"/>
    <w:rsid w:val="00863BE1"/>
    <w:rsid w:val="00863C11"/>
    <w:rsid w:val="00863C25"/>
    <w:rsid w:val="00863C65"/>
    <w:rsid w:val="00863C74"/>
    <w:rsid w:val="00863CC7"/>
    <w:rsid w:val="00863D3E"/>
    <w:rsid w:val="00863D40"/>
    <w:rsid w:val="00863D54"/>
    <w:rsid w:val="00863DA5"/>
    <w:rsid w:val="00863DA6"/>
    <w:rsid w:val="00863DAA"/>
    <w:rsid w:val="00863DE6"/>
    <w:rsid w:val="00863E21"/>
    <w:rsid w:val="00863E24"/>
    <w:rsid w:val="00863E5F"/>
    <w:rsid w:val="00863E8E"/>
    <w:rsid w:val="00863E9F"/>
    <w:rsid w:val="00863F03"/>
    <w:rsid w:val="00863F04"/>
    <w:rsid w:val="00863F1F"/>
    <w:rsid w:val="00863F24"/>
    <w:rsid w:val="00863F26"/>
    <w:rsid w:val="00863F7A"/>
    <w:rsid w:val="00863FB3"/>
    <w:rsid w:val="00864001"/>
    <w:rsid w:val="0086401C"/>
    <w:rsid w:val="0086402B"/>
    <w:rsid w:val="008640C4"/>
    <w:rsid w:val="008640C6"/>
    <w:rsid w:val="00864168"/>
    <w:rsid w:val="00864196"/>
    <w:rsid w:val="008641B6"/>
    <w:rsid w:val="008641E3"/>
    <w:rsid w:val="00864228"/>
    <w:rsid w:val="0086423E"/>
    <w:rsid w:val="00864282"/>
    <w:rsid w:val="008642B4"/>
    <w:rsid w:val="008642B7"/>
    <w:rsid w:val="008642BC"/>
    <w:rsid w:val="00864302"/>
    <w:rsid w:val="008643AE"/>
    <w:rsid w:val="008643B1"/>
    <w:rsid w:val="008643D3"/>
    <w:rsid w:val="008643EA"/>
    <w:rsid w:val="0086440E"/>
    <w:rsid w:val="0086440F"/>
    <w:rsid w:val="00864477"/>
    <w:rsid w:val="008644CE"/>
    <w:rsid w:val="008644E2"/>
    <w:rsid w:val="0086459A"/>
    <w:rsid w:val="008645BB"/>
    <w:rsid w:val="008645D1"/>
    <w:rsid w:val="008645D9"/>
    <w:rsid w:val="00864619"/>
    <w:rsid w:val="0086466C"/>
    <w:rsid w:val="0086467B"/>
    <w:rsid w:val="0086471F"/>
    <w:rsid w:val="00864729"/>
    <w:rsid w:val="00864765"/>
    <w:rsid w:val="00864780"/>
    <w:rsid w:val="008647DD"/>
    <w:rsid w:val="008647F5"/>
    <w:rsid w:val="0086480A"/>
    <w:rsid w:val="0086484B"/>
    <w:rsid w:val="00864863"/>
    <w:rsid w:val="00864869"/>
    <w:rsid w:val="00864919"/>
    <w:rsid w:val="00864923"/>
    <w:rsid w:val="0086493F"/>
    <w:rsid w:val="0086494A"/>
    <w:rsid w:val="00864965"/>
    <w:rsid w:val="00864975"/>
    <w:rsid w:val="008649D7"/>
    <w:rsid w:val="008649FF"/>
    <w:rsid w:val="00864A03"/>
    <w:rsid w:val="00864A52"/>
    <w:rsid w:val="00864A94"/>
    <w:rsid w:val="00864AB4"/>
    <w:rsid w:val="00864B20"/>
    <w:rsid w:val="00864B8D"/>
    <w:rsid w:val="00864BE1"/>
    <w:rsid w:val="00864BF4"/>
    <w:rsid w:val="00864C2E"/>
    <w:rsid w:val="00864C67"/>
    <w:rsid w:val="00864CAB"/>
    <w:rsid w:val="00864CFD"/>
    <w:rsid w:val="00864D2F"/>
    <w:rsid w:val="00864D65"/>
    <w:rsid w:val="00864DB6"/>
    <w:rsid w:val="00864DB9"/>
    <w:rsid w:val="00864E1D"/>
    <w:rsid w:val="00864E2E"/>
    <w:rsid w:val="00864E3A"/>
    <w:rsid w:val="00864E69"/>
    <w:rsid w:val="00864ED8"/>
    <w:rsid w:val="00864F38"/>
    <w:rsid w:val="00864F3B"/>
    <w:rsid w:val="00864FEA"/>
    <w:rsid w:val="0086502D"/>
    <w:rsid w:val="00865040"/>
    <w:rsid w:val="00865048"/>
    <w:rsid w:val="00865088"/>
    <w:rsid w:val="0086508F"/>
    <w:rsid w:val="008650AD"/>
    <w:rsid w:val="00865104"/>
    <w:rsid w:val="0086510C"/>
    <w:rsid w:val="0086513D"/>
    <w:rsid w:val="00865144"/>
    <w:rsid w:val="008651B3"/>
    <w:rsid w:val="00865203"/>
    <w:rsid w:val="00865212"/>
    <w:rsid w:val="00865226"/>
    <w:rsid w:val="0086524C"/>
    <w:rsid w:val="008652FE"/>
    <w:rsid w:val="0086531C"/>
    <w:rsid w:val="0086532C"/>
    <w:rsid w:val="0086533D"/>
    <w:rsid w:val="00865377"/>
    <w:rsid w:val="0086537D"/>
    <w:rsid w:val="00865386"/>
    <w:rsid w:val="0086539C"/>
    <w:rsid w:val="008653C4"/>
    <w:rsid w:val="008653FE"/>
    <w:rsid w:val="00865409"/>
    <w:rsid w:val="00865415"/>
    <w:rsid w:val="00865421"/>
    <w:rsid w:val="00865440"/>
    <w:rsid w:val="00865465"/>
    <w:rsid w:val="0086546C"/>
    <w:rsid w:val="008654BF"/>
    <w:rsid w:val="0086550A"/>
    <w:rsid w:val="00865545"/>
    <w:rsid w:val="0086556D"/>
    <w:rsid w:val="008655D2"/>
    <w:rsid w:val="0086563F"/>
    <w:rsid w:val="0086566D"/>
    <w:rsid w:val="00865682"/>
    <w:rsid w:val="008656B7"/>
    <w:rsid w:val="008656BD"/>
    <w:rsid w:val="00865724"/>
    <w:rsid w:val="00865760"/>
    <w:rsid w:val="00865808"/>
    <w:rsid w:val="00865873"/>
    <w:rsid w:val="00865891"/>
    <w:rsid w:val="00865899"/>
    <w:rsid w:val="008658BA"/>
    <w:rsid w:val="008658DD"/>
    <w:rsid w:val="00865931"/>
    <w:rsid w:val="008659AD"/>
    <w:rsid w:val="008659C2"/>
    <w:rsid w:val="00865A25"/>
    <w:rsid w:val="00865A4B"/>
    <w:rsid w:val="00865A57"/>
    <w:rsid w:val="00865A80"/>
    <w:rsid w:val="00865AE2"/>
    <w:rsid w:val="00865AF6"/>
    <w:rsid w:val="00865B38"/>
    <w:rsid w:val="00865B63"/>
    <w:rsid w:val="00865B82"/>
    <w:rsid w:val="00865BB8"/>
    <w:rsid w:val="00865BBE"/>
    <w:rsid w:val="00865CB3"/>
    <w:rsid w:val="00865CB5"/>
    <w:rsid w:val="00865CE8"/>
    <w:rsid w:val="00865CEC"/>
    <w:rsid w:val="00865D28"/>
    <w:rsid w:val="00865D63"/>
    <w:rsid w:val="00865D8B"/>
    <w:rsid w:val="00865E46"/>
    <w:rsid w:val="00865E55"/>
    <w:rsid w:val="00865E74"/>
    <w:rsid w:val="00865E85"/>
    <w:rsid w:val="00865EDD"/>
    <w:rsid w:val="00865F10"/>
    <w:rsid w:val="00865F21"/>
    <w:rsid w:val="00865F23"/>
    <w:rsid w:val="00865F32"/>
    <w:rsid w:val="00865F94"/>
    <w:rsid w:val="00865FC9"/>
    <w:rsid w:val="00865FDC"/>
    <w:rsid w:val="00865FE9"/>
    <w:rsid w:val="0086609D"/>
    <w:rsid w:val="008660A9"/>
    <w:rsid w:val="008660C3"/>
    <w:rsid w:val="008660C9"/>
    <w:rsid w:val="008660E2"/>
    <w:rsid w:val="00866116"/>
    <w:rsid w:val="0086614B"/>
    <w:rsid w:val="00866161"/>
    <w:rsid w:val="008661B6"/>
    <w:rsid w:val="00866233"/>
    <w:rsid w:val="00866250"/>
    <w:rsid w:val="0086627E"/>
    <w:rsid w:val="008662A4"/>
    <w:rsid w:val="008662E2"/>
    <w:rsid w:val="0086635A"/>
    <w:rsid w:val="0086636B"/>
    <w:rsid w:val="008663A0"/>
    <w:rsid w:val="008663C1"/>
    <w:rsid w:val="008663DE"/>
    <w:rsid w:val="008664B4"/>
    <w:rsid w:val="008664B7"/>
    <w:rsid w:val="0086651F"/>
    <w:rsid w:val="00866523"/>
    <w:rsid w:val="0086653D"/>
    <w:rsid w:val="0086654B"/>
    <w:rsid w:val="0086658B"/>
    <w:rsid w:val="008665AF"/>
    <w:rsid w:val="008665C7"/>
    <w:rsid w:val="008665F9"/>
    <w:rsid w:val="00866634"/>
    <w:rsid w:val="008666F8"/>
    <w:rsid w:val="0086672D"/>
    <w:rsid w:val="00866774"/>
    <w:rsid w:val="00866818"/>
    <w:rsid w:val="0086685A"/>
    <w:rsid w:val="008668C4"/>
    <w:rsid w:val="008668C9"/>
    <w:rsid w:val="0086692C"/>
    <w:rsid w:val="00866943"/>
    <w:rsid w:val="00866983"/>
    <w:rsid w:val="008669A1"/>
    <w:rsid w:val="008669BA"/>
    <w:rsid w:val="008669BB"/>
    <w:rsid w:val="008669D7"/>
    <w:rsid w:val="008669E3"/>
    <w:rsid w:val="00866A16"/>
    <w:rsid w:val="00866A94"/>
    <w:rsid w:val="00866AAC"/>
    <w:rsid w:val="00866ADA"/>
    <w:rsid w:val="00866AF7"/>
    <w:rsid w:val="00866B00"/>
    <w:rsid w:val="00866B0C"/>
    <w:rsid w:val="00866B16"/>
    <w:rsid w:val="00866B2F"/>
    <w:rsid w:val="00866BC6"/>
    <w:rsid w:val="00866BEF"/>
    <w:rsid w:val="00866BFF"/>
    <w:rsid w:val="00866D31"/>
    <w:rsid w:val="00866D3B"/>
    <w:rsid w:val="00866D44"/>
    <w:rsid w:val="00866D75"/>
    <w:rsid w:val="00866DAF"/>
    <w:rsid w:val="00866DB3"/>
    <w:rsid w:val="00866DF3"/>
    <w:rsid w:val="00866E09"/>
    <w:rsid w:val="00866E19"/>
    <w:rsid w:val="00866E2C"/>
    <w:rsid w:val="00866E91"/>
    <w:rsid w:val="00866F4E"/>
    <w:rsid w:val="00866F5E"/>
    <w:rsid w:val="00866F70"/>
    <w:rsid w:val="00867005"/>
    <w:rsid w:val="0086705F"/>
    <w:rsid w:val="00867114"/>
    <w:rsid w:val="0086713E"/>
    <w:rsid w:val="00867156"/>
    <w:rsid w:val="0086716E"/>
    <w:rsid w:val="008671DA"/>
    <w:rsid w:val="008671E3"/>
    <w:rsid w:val="0086721A"/>
    <w:rsid w:val="00867250"/>
    <w:rsid w:val="00867262"/>
    <w:rsid w:val="00867279"/>
    <w:rsid w:val="00867291"/>
    <w:rsid w:val="008672C8"/>
    <w:rsid w:val="008672E1"/>
    <w:rsid w:val="008672E4"/>
    <w:rsid w:val="00867301"/>
    <w:rsid w:val="00867317"/>
    <w:rsid w:val="00867320"/>
    <w:rsid w:val="00867370"/>
    <w:rsid w:val="00867371"/>
    <w:rsid w:val="008673FE"/>
    <w:rsid w:val="00867421"/>
    <w:rsid w:val="00867426"/>
    <w:rsid w:val="0086744C"/>
    <w:rsid w:val="00867466"/>
    <w:rsid w:val="008674B2"/>
    <w:rsid w:val="008674C1"/>
    <w:rsid w:val="00867549"/>
    <w:rsid w:val="0086756A"/>
    <w:rsid w:val="00867579"/>
    <w:rsid w:val="008675A0"/>
    <w:rsid w:val="008675B2"/>
    <w:rsid w:val="008675EC"/>
    <w:rsid w:val="00867619"/>
    <w:rsid w:val="0086764E"/>
    <w:rsid w:val="0086764F"/>
    <w:rsid w:val="008676B4"/>
    <w:rsid w:val="008676D0"/>
    <w:rsid w:val="008676D3"/>
    <w:rsid w:val="00867738"/>
    <w:rsid w:val="0086773A"/>
    <w:rsid w:val="00867760"/>
    <w:rsid w:val="00867780"/>
    <w:rsid w:val="008677A5"/>
    <w:rsid w:val="00867803"/>
    <w:rsid w:val="00867806"/>
    <w:rsid w:val="00867824"/>
    <w:rsid w:val="00867853"/>
    <w:rsid w:val="00867862"/>
    <w:rsid w:val="00867864"/>
    <w:rsid w:val="0086786A"/>
    <w:rsid w:val="0086786E"/>
    <w:rsid w:val="0086788C"/>
    <w:rsid w:val="0086788E"/>
    <w:rsid w:val="008678A9"/>
    <w:rsid w:val="008678B6"/>
    <w:rsid w:val="008678D7"/>
    <w:rsid w:val="008678DF"/>
    <w:rsid w:val="0086792B"/>
    <w:rsid w:val="0086793A"/>
    <w:rsid w:val="0086794C"/>
    <w:rsid w:val="008679A5"/>
    <w:rsid w:val="008679A8"/>
    <w:rsid w:val="008679DE"/>
    <w:rsid w:val="00867A29"/>
    <w:rsid w:val="00867A2E"/>
    <w:rsid w:val="00867A2F"/>
    <w:rsid w:val="00867A90"/>
    <w:rsid w:val="00867AE2"/>
    <w:rsid w:val="00867B39"/>
    <w:rsid w:val="00867B5D"/>
    <w:rsid w:val="00867B88"/>
    <w:rsid w:val="00867B90"/>
    <w:rsid w:val="00867BBF"/>
    <w:rsid w:val="00867BE0"/>
    <w:rsid w:val="00867CC9"/>
    <w:rsid w:val="00867CCE"/>
    <w:rsid w:val="00867D15"/>
    <w:rsid w:val="00867D3A"/>
    <w:rsid w:val="00867D85"/>
    <w:rsid w:val="00867DCE"/>
    <w:rsid w:val="00867ECD"/>
    <w:rsid w:val="00867EDB"/>
    <w:rsid w:val="00867F09"/>
    <w:rsid w:val="00867F3F"/>
    <w:rsid w:val="00867F68"/>
    <w:rsid w:val="00867F6F"/>
    <w:rsid w:val="00867F95"/>
    <w:rsid w:val="00867FB7"/>
    <w:rsid w:val="00870005"/>
    <w:rsid w:val="0087002B"/>
    <w:rsid w:val="0087014A"/>
    <w:rsid w:val="0087017D"/>
    <w:rsid w:val="008701AC"/>
    <w:rsid w:val="00870231"/>
    <w:rsid w:val="008702C5"/>
    <w:rsid w:val="008702CC"/>
    <w:rsid w:val="008702E3"/>
    <w:rsid w:val="00870317"/>
    <w:rsid w:val="00870381"/>
    <w:rsid w:val="008703B1"/>
    <w:rsid w:val="008703C0"/>
    <w:rsid w:val="00870411"/>
    <w:rsid w:val="00870416"/>
    <w:rsid w:val="00870433"/>
    <w:rsid w:val="0087044A"/>
    <w:rsid w:val="00870473"/>
    <w:rsid w:val="008704B9"/>
    <w:rsid w:val="008704D7"/>
    <w:rsid w:val="0087052F"/>
    <w:rsid w:val="00870559"/>
    <w:rsid w:val="0087059C"/>
    <w:rsid w:val="008705C6"/>
    <w:rsid w:val="008705D9"/>
    <w:rsid w:val="0087065E"/>
    <w:rsid w:val="00870667"/>
    <w:rsid w:val="0087066C"/>
    <w:rsid w:val="00870673"/>
    <w:rsid w:val="00870698"/>
    <w:rsid w:val="008706BF"/>
    <w:rsid w:val="008706F8"/>
    <w:rsid w:val="0087074D"/>
    <w:rsid w:val="00870751"/>
    <w:rsid w:val="0087075F"/>
    <w:rsid w:val="00870771"/>
    <w:rsid w:val="00870772"/>
    <w:rsid w:val="00870832"/>
    <w:rsid w:val="00870838"/>
    <w:rsid w:val="008708B3"/>
    <w:rsid w:val="008708F3"/>
    <w:rsid w:val="008708FD"/>
    <w:rsid w:val="0087091E"/>
    <w:rsid w:val="0087098E"/>
    <w:rsid w:val="00870995"/>
    <w:rsid w:val="008709F3"/>
    <w:rsid w:val="00870A05"/>
    <w:rsid w:val="00870AAB"/>
    <w:rsid w:val="00870AF7"/>
    <w:rsid w:val="00870B27"/>
    <w:rsid w:val="00870B61"/>
    <w:rsid w:val="00870BA8"/>
    <w:rsid w:val="00870BCC"/>
    <w:rsid w:val="00870BED"/>
    <w:rsid w:val="00870CE6"/>
    <w:rsid w:val="00870CFC"/>
    <w:rsid w:val="00870D05"/>
    <w:rsid w:val="00870D0C"/>
    <w:rsid w:val="00870D2F"/>
    <w:rsid w:val="00870D7D"/>
    <w:rsid w:val="00870D83"/>
    <w:rsid w:val="00870DCC"/>
    <w:rsid w:val="00870DD2"/>
    <w:rsid w:val="00870DD3"/>
    <w:rsid w:val="00870DE2"/>
    <w:rsid w:val="00870DE9"/>
    <w:rsid w:val="00870DF9"/>
    <w:rsid w:val="00870F0A"/>
    <w:rsid w:val="00870F79"/>
    <w:rsid w:val="00870F84"/>
    <w:rsid w:val="00870F87"/>
    <w:rsid w:val="0087109B"/>
    <w:rsid w:val="008710B1"/>
    <w:rsid w:val="008710B2"/>
    <w:rsid w:val="008710BF"/>
    <w:rsid w:val="00871114"/>
    <w:rsid w:val="00871158"/>
    <w:rsid w:val="008711DE"/>
    <w:rsid w:val="00871277"/>
    <w:rsid w:val="00871333"/>
    <w:rsid w:val="00871366"/>
    <w:rsid w:val="00871406"/>
    <w:rsid w:val="0087142F"/>
    <w:rsid w:val="00871464"/>
    <w:rsid w:val="0087147A"/>
    <w:rsid w:val="008714F7"/>
    <w:rsid w:val="008714FC"/>
    <w:rsid w:val="00871510"/>
    <w:rsid w:val="00871516"/>
    <w:rsid w:val="00871543"/>
    <w:rsid w:val="00871545"/>
    <w:rsid w:val="00871567"/>
    <w:rsid w:val="00871584"/>
    <w:rsid w:val="008715C5"/>
    <w:rsid w:val="008715EA"/>
    <w:rsid w:val="008715EF"/>
    <w:rsid w:val="00871644"/>
    <w:rsid w:val="0087164E"/>
    <w:rsid w:val="008716A1"/>
    <w:rsid w:val="00871701"/>
    <w:rsid w:val="00871729"/>
    <w:rsid w:val="00871782"/>
    <w:rsid w:val="00871789"/>
    <w:rsid w:val="0087179A"/>
    <w:rsid w:val="008717AE"/>
    <w:rsid w:val="008717F0"/>
    <w:rsid w:val="00871898"/>
    <w:rsid w:val="008718B6"/>
    <w:rsid w:val="008718CA"/>
    <w:rsid w:val="008718E2"/>
    <w:rsid w:val="008718F2"/>
    <w:rsid w:val="008718F4"/>
    <w:rsid w:val="008718F5"/>
    <w:rsid w:val="0087190F"/>
    <w:rsid w:val="0087191A"/>
    <w:rsid w:val="00871934"/>
    <w:rsid w:val="008719A4"/>
    <w:rsid w:val="008719B8"/>
    <w:rsid w:val="008719E0"/>
    <w:rsid w:val="00871A17"/>
    <w:rsid w:val="00871A4B"/>
    <w:rsid w:val="00871AA7"/>
    <w:rsid w:val="00871B27"/>
    <w:rsid w:val="00871B74"/>
    <w:rsid w:val="00871CB7"/>
    <w:rsid w:val="00871CEA"/>
    <w:rsid w:val="00871DF5"/>
    <w:rsid w:val="00871E15"/>
    <w:rsid w:val="00871E32"/>
    <w:rsid w:val="00871E6E"/>
    <w:rsid w:val="00871E87"/>
    <w:rsid w:val="00871E9D"/>
    <w:rsid w:val="00871EFA"/>
    <w:rsid w:val="00871F0C"/>
    <w:rsid w:val="00871F12"/>
    <w:rsid w:val="00871F18"/>
    <w:rsid w:val="00871F48"/>
    <w:rsid w:val="00872004"/>
    <w:rsid w:val="00872009"/>
    <w:rsid w:val="00872050"/>
    <w:rsid w:val="00872083"/>
    <w:rsid w:val="0087208E"/>
    <w:rsid w:val="008720A2"/>
    <w:rsid w:val="008720BA"/>
    <w:rsid w:val="008720CA"/>
    <w:rsid w:val="008720CE"/>
    <w:rsid w:val="008720DC"/>
    <w:rsid w:val="0087212B"/>
    <w:rsid w:val="00872187"/>
    <w:rsid w:val="008721E0"/>
    <w:rsid w:val="00872229"/>
    <w:rsid w:val="0087222E"/>
    <w:rsid w:val="008722DA"/>
    <w:rsid w:val="008722FA"/>
    <w:rsid w:val="0087230B"/>
    <w:rsid w:val="0087234D"/>
    <w:rsid w:val="00872379"/>
    <w:rsid w:val="00872388"/>
    <w:rsid w:val="008723AC"/>
    <w:rsid w:val="008723D7"/>
    <w:rsid w:val="00872456"/>
    <w:rsid w:val="0087248E"/>
    <w:rsid w:val="00872490"/>
    <w:rsid w:val="008724B1"/>
    <w:rsid w:val="008724BC"/>
    <w:rsid w:val="008724C8"/>
    <w:rsid w:val="0087251D"/>
    <w:rsid w:val="00872530"/>
    <w:rsid w:val="0087253A"/>
    <w:rsid w:val="00872579"/>
    <w:rsid w:val="008725DC"/>
    <w:rsid w:val="00872619"/>
    <w:rsid w:val="0087263D"/>
    <w:rsid w:val="00872674"/>
    <w:rsid w:val="00872689"/>
    <w:rsid w:val="00872691"/>
    <w:rsid w:val="008726E2"/>
    <w:rsid w:val="00872710"/>
    <w:rsid w:val="0087271F"/>
    <w:rsid w:val="00872742"/>
    <w:rsid w:val="0087277F"/>
    <w:rsid w:val="008727D2"/>
    <w:rsid w:val="008727EF"/>
    <w:rsid w:val="00872801"/>
    <w:rsid w:val="0087280D"/>
    <w:rsid w:val="0087282B"/>
    <w:rsid w:val="00872837"/>
    <w:rsid w:val="00872848"/>
    <w:rsid w:val="00872854"/>
    <w:rsid w:val="008728AA"/>
    <w:rsid w:val="008728C8"/>
    <w:rsid w:val="008728DB"/>
    <w:rsid w:val="00872944"/>
    <w:rsid w:val="008729BD"/>
    <w:rsid w:val="008729DF"/>
    <w:rsid w:val="008729EE"/>
    <w:rsid w:val="008729FB"/>
    <w:rsid w:val="00872AB8"/>
    <w:rsid w:val="00872AE8"/>
    <w:rsid w:val="00872B77"/>
    <w:rsid w:val="00872B89"/>
    <w:rsid w:val="00872BE6"/>
    <w:rsid w:val="00872BFB"/>
    <w:rsid w:val="00872C3B"/>
    <w:rsid w:val="00872C40"/>
    <w:rsid w:val="00872C77"/>
    <w:rsid w:val="00872C85"/>
    <w:rsid w:val="00872C88"/>
    <w:rsid w:val="00872CBB"/>
    <w:rsid w:val="00872CEE"/>
    <w:rsid w:val="00872D27"/>
    <w:rsid w:val="00872D3D"/>
    <w:rsid w:val="00872D4B"/>
    <w:rsid w:val="00872D55"/>
    <w:rsid w:val="00872D82"/>
    <w:rsid w:val="00872D9C"/>
    <w:rsid w:val="00872DC7"/>
    <w:rsid w:val="00872DED"/>
    <w:rsid w:val="00872E0C"/>
    <w:rsid w:val="00872E33"/>
    <w:rsid w:val="00872E61"/>
    <w:rsid w:val="00872E6A"/>
    <w:rsid w:val="00872E80"/>
    <w:rsid w:val="00872E90"/>
    <w:rsid w:val="00872EF5"/>
    <w:rsid w:val="00872F73"/>
    <w:rsid w:val="00872FB9"/>
    <w:rsid w:val="00872FEE"/>
    <w:rsid w:val="0087302B"/>
    <w:rsid w:val="00873034"/>
    <w:rsid w:val="0087303A"/>
    <w:rsid w:val="00873040"/>
    <w:rsid w:val="0087308E"/>
    <w:rsid w:val="0087309B"/>
    <w:rsid w:val="008730A2"/>
    <w:rsid w:val="008730B8"/>
    <w:rsid w:val="008730C0"/>
    <w:rsid w:val="008730C7"/>
    <w:rsid w:val="008730D1"/>
    <w:rsid w:val="0087310D"/>
    <w:rsid w:val="00873161"/>
    <w:rsid w:val="008731EF"/>
    <w:rsid w:val="008731F6"/>
    <w:rsid w:val="00873261"/>
    <w:rsid w:val="00873281"/>
    <w:rsid w:val="008732AC"/>
    <w:rsid w:val="008732FB"/>
    <w:rsid w:val="00873326"/>
    <w:rsid w:val="00873342"/>
    <w:rsid w:val="0087336B"/>
    <w:rsid w:val="00873371"/>
    <w:rsid w:val="00873396"/>
    <w:rsid w:val="008733D7"/>
    <w:rsid w:val="008733DE"/>
    <w:rsid w:val="0087341C"/>
    <w:rsid w:val="0087341E"/>
    <w:rsid w:val="00873425"/>
    <w:rsid w:val="0087342D"/>
    <w:rsid w:val="0087343D"/>
    <w:rsid w:val="00873444"/>
    <w:rsid w:val="00873448"/>
    <w:rsid w:val="00873449"/>
    <w:rsid w:val="00873462"/>
    <w:rsid w:val="0087348B"/>
    <w:rsid w:val="008734D8"/>
    <w:rsid w:val="0087355F"/>
    <w:rsid w:val="00873561"/>
    <w:rsid w:val="00873574"/>
    <w:rsid w:val="0087357B"/>
    <w:rsid w:val="008735B4"/>
    <w:rsid w:val="008735C7"/>
    <w:rsid w:val="008735D0"/>
    <w:rsid w:val="008735F6"/>
    <w:rsid w:val="00873606"/>
    <w:rsid w:val="00873609"/>
    <w:rsid w:val="00873624"/>
    <w:rsid w:val="00873636"/>
    <w:rsid w:val="00873651"/>
    <w:rsid w:val="0087368B"/>
    <w:rsid w:val="00873694"/>
    <w:rsid w:val="008737AB"/>
    <w:rsid w:val="00873841"/>
    <w:rsid w:val="00873878"/>
    <w:rsid w:val="00873882"/>
    <w:rsid w:val="008738B9"/>
    <w:rsid w:val="00873928"/>
    <w:rsid w:val="0087394E"/>
    <w:rsid w:val="00873970"/>
    <w:rsid w:val="0087398A"/>
    <w:rsid w:val="00873996"/>
    <w:rsid w:val="00873A65"/>
    <w:rsid w:val="00873A70"/>
    <w:rsid w:val="00873A74"/>
    <w:rsid w:val="00873A97"/>
    <w:rsid w:val="00873ACF"/>
    <w:rsid w:val="00873AFF"/>
    <w:rsid w:val="00873B2E"/>
    <w:rsid w:val="00873B37"/>
    <w:rsid w:val="00873B65"/>
    <w:rsid w:val="00873BAE"/>
    <w:rsid w:val="00873BC0"/>
    <w:rsid w:val="00873BF8"/>
    <w:rsid w:val="00873C3C"/>
    <w:rsid w:val="00873C5D"/>
    <w:rsid w:val="00873C71"/>
    <w:rsid w:val="00873C9F"/>
    <w:rsid w:val="00873CAF"/>
    <w:rsid w:val="00873CC4"/>
    <w:rsid w:val="00873CE9"/>
    <w:rsid w:val="00873D4D"/>
    <w:rsid w:val="00873D58"/>
    <w:rsid w:val="00873D85"/>
    <w:rsid w:val="00873DE1"/>
    <w:rsid w:val="00873E32"/>
    <w:rsid w:val="00873EAB"/>
    <w:rsid w:val="00873EC9"/>
    <w:rsid w:val="00873ED8"/>
    <w:rsid w:val="00873EEF"/>
    <w:rsid w:val="00873F10"/>
    <w:rsid w:val="00873F13"/>
    <w:rsid w:val="00873F46"/>
    <w:rsid w:val="00873FBA"/>
    <w:rsid w:val="00873FCB"/>
    <w:rsid w:val="0087401C"/>
    <w:rsid w:val="00874040"/>
    <w:rsid w:val="0087407B"/>
    <w:rsid w:val="00874142"/>
    <w:rsid w:val="0087416E"/>
    <w:rsid w:val="0087418F"/>
    <w:rsid w:val="0087419B"/>
    <w:rsid w:val="008741B0"/>
    <w:rsid w:val="008741D5"/>
    <w:rsid w:val="00874221"/>
    <w:rsid w:val="00874231"/>
    <w:rsid w:val="00874239"/>
    <w:rsid w:val="0087423D"/>
    <w:rsid w:val="00874282"/>
    <w:rsid w:val="00874330"/>
    <w:rsid w:val="00874351"/>
    <w:rsid w:val="00874364"/>
    <w:rsid w:val="00874388"/>
    <w:rsid w:val="008743B7"/>
    <w:rsid w:val="008743E7"/>
    <w:rsid w:val="008743F0"/>
    <w:rsid w:val="00874414"/>
    <w:rsid w:val="00874425"/>
    <w:rsid w:val="0087443E"/>
    <w:rsid w:val="00874440"/>
    <w:rsid w:val="0087452B"/>
    <w:rsid w:val="008745C7"/>
    <w:rsid w:val="008745EB"/>
    <w:rsid w:val="00874604"/>
    <w:rsid w:val="0087461F"/>
    <w:rsid w:val="00874642"/>
    <w:rsid w:val="00874676"/>
    <w:rsid w:val="00874682"/>
    <w:rsid w:val="0087468E"/>
    <w:rsid w:val="008746ED"/>
    <w:rsid w:val="0087470F"/>
    <w:rsid w:val="00874736"/>
    <w:rsid w:val="00874748"/>
    <w:rsid w:val="008747EF"/>
    <w:rsid w:val="00874809"/>
    <w:rsid w:val="00874819"/>
    <w:rsid w:val="00874884"/>
    <w:rsid w:val="0087488F"/>
    <w:rsid w:val="00874890"/>
    <w:rsid w:val="0087489E"/>
    <w:rsid w:val="008748B4"/>
    <w:rsid w:val="008748CA"/>
    <w:rsid w:val="00874918"/>
    <w:rsid w:val="0087493F"/>
    <w:rsid w:val="00874943"/>
    <w:rsid w:val="0087498F"/>
    <w:rsid w:val="00874990"/>
    <w:rsid w:val="008749D5"/>
    <w:rsid w:val="00874A29"/>
    <w:rsid w:val="00874A7F"/>
    <w:rsid w:val="00874AA2"/>
    <w:rsid w:val="00874ABB"/>
    <w:rsid w:val="00874AC0"/>
    <w:rsid w:val="00874AD3"/>
    <w:rsid w:val="00874AEB"/>
    <w:rsid w:val="00874BD5"/>
    <w:rsid w:val="00874C8A"/>
    <w:rsid w:val="00874CB5"/>
    <w:rsid w:val="00874CBE"/>
    <w:rsid w:val="00874CE2"/>
    <w:rsid w:val="00874CED"/>
    <w:rsid w:val="00874CF1"/>
    <w:rsid w:val="00874D0F"/>
    <w:rsid w:val="00874D27"/>
    <w:rsid w:val="00874D3C"/>
    <w:rsid w:val="00874D5F"/>
    <w:rsid w:val="00874D86"/>
    <w:rsid w:val="00874E2D"/>
    <w:rsid w:val="00874E73"/>
    <w:rsid w:val="00874E74"/>
    <w:rsid w:val="00874E82"/>
    <w:rsid w:val="00874EC1"/>
    <w:rsid w:val="00874EC8"/>
    <w:rsid w:val="00874F5B"/>
    <w:rsid w:val="00874F6D"/>
    <w:rsid w:val="00874F74"/>
    <w:rsid w:val="00874F97"/>
    <w:rsid w:val="00874FBB"/>
    <w:rsid w:val="00874FFA"/>
    <w:rsid w:val="0087503E"/>
    <w:rsid w:val="00875051"/>
    <w:rsid w:val="0087505E"/>
    <w:rsid w:val="008750B3"/>
    <w:rsid w:val="008750F1"/>
    <w:rsid w:val="008750FF"/>
    <w:rsid w:val="00875129"/>
    <w:rsid w:val="00875145"/>
    <w:rsid w:val="008751D5"/>
    <w:rsid w:val="008751DB"/>
    <w:rsid w:val="0087525A"/>
    <w:rsid w:val="0087525C"/>
    <w:rsid w:val="0087526A"/>
    <w:rsid w:val="008752FA"/>
    <w:rsid w:val="00875304"/>
    <w:rsid w:val="008753C0"/>
    <w:rsid w:val="008753C2"/>
    <w:rsid w:val="008753CB"/>
    <w:rsid w:val="008753D7"/>
    <w:rsid w:val="008753FC"/>
    <w:rsid w:val="00875408"/>
    <w:rsid w:val="00875445"/>
    <w:rsid w:val="00875454"/>
    <w:rsid w:val="00875472"/>
    <w:rsid w:val="00875475"/>
    <w:rsid w:val="008754C9"/>
    <w:rsid w:val="008754CA"/>
    <w:rsid w:val="00875509"/>
    <w:rsid w:val="00875636"/>
    <w:rsid w:val="00875638"/>
    <w:rsid w:val="00875653"/>
    <w:rsid w:val="00875655"/>
    <w:rsid w:val="0087565E"/>
    <w:rsid w:val="00875663"/>
    <w:rsid w:val="008756AD"/>
    <w:rsid w:val="008756E1"/>
    <w:rsid w:val="008756E8"/>
    <w:rsid w:val="008756F9"/>
    <w:rsid w:val="008756FA"/>
    <w:rsid w:val="0087575C"/>
    <w:rsid w:val="008757BC"/>
    <w:rsid w:val="008757DB"/>
    <w:rsid w:val="008757EA"/>
    <w:rsid w:val="00875807"/>
    <w:rsid w:val="0087589E"/>
    <w:rsid w:val="008758D1"/>
    <w:rsid w:val="008759B5"/>
    <w:rsid w:val="008759DE"/>
    <w:rsid w:val="008759F5"/>
    <w:rsid w:val="008759FE"/>
    <w:rsid w:val="00875A4E"/>
    <w:rsid w:val="00875A90"/>
    <w:rsid w:val="00875ACA"/>
    <w:rsid w:val="00875B08"/>
    <w:rsid w:val="00875B2F"/>
    <w:rsid w:val="00875B86"/>
    <w:rsid w:val="00875B8E"/>
    <w:rsid w:val="00875BD3"/>
    <w:rsid w:val="00875C3B"/>
    <w:rsid w:val="00875C46"/>
    <w:rsid w:val="00875C72"/>
    <w:rsid w:val="00875C7A"/>
    <w:rsid w:val="00875C8F"/>
    <w:rsid w:val="00875CA7"/>
    <w:rsid w:val="00875CF3"/>
    <w:rsid w:val="00875CFA"/>
    <w:rsid w:val="00875D45"/>
    <w:rsid w:val="00875D71"/>
    <w:rsid w:val="00875D86"/>
    <w:rsid w:val="00875D8E"/>
    <w:rsid w:val="00875DC4"/>
    <w:rsid w:val="00875DCC"/>
    <w:rsid w:val="00875DE4"/>
    <w:rsid w:val="00875DF5"/>
    <w:rsid w:val="00875E05"/>
    <w:rsid w:val="00875E12"/>
    <w:rsid w:val="00875E62"/>
    <w:rsid w:val="00875E9F"/>
    <w:rsid w:val="00875F02"/>
    <w:rsid w:val="00875F22"/>
    <w:rsid w:val="00875F38"/>
    <w:rsid w:val="00875F3C"/>
    <w:rsid w:val="00875F54"/>
    <w:rsid w:val="00875F5B"/>
    <w:rsid w:val="00875F5D"/>
    <w:rsid w:val="00875F5F"/>
    <w:rsid w:val="00875F7C"/>
    <w:rsid w:val="00875F7D"/>
    <w:rsid w:val="00875FB3"/>
    <w:rsid w:val="00875FFD"/>
    <w:rsid w:val="0087600D"/>
    <w:rsid w:val="00876045"/>
    <w:rsid w:val="0087609A"/>
    <w:rsid w:val="008760A2"/>
    <w:rsid w:val="008760F3"/>
    <w:rsid w:val="0087612D"/>
    <w:rsid w:val="0087613C"/>
    <w:rsid w:val="00876182"/>
    <w:rsid w:val="008761C6"/>
    <w:rsid w:val="008761E6"/>
    <w:rsid w:val="00876213"/>
    <w:rsid w:val="00876228"/>
    <w:rsid w:val="00876241"/>
    <w:rsid w:val="00876258"/>
    <w:rsid w:val="0087629B"/>
    <w:rsid w:val="008762DE"/>
    <w:rsid w:val="00876361"/>
    <w:rsid w:val="00876385"/>
    <w:rsid w:val="0087638B"/>
    <w:rsid w:val="00876392"/>
    <w:rsid w:val="008763D0"/>
    <w:rsid w:val="00876415"/>
    <w:rsid w:val="0087641E"/>
    <w:rsid w:val="0087645E"/>
    <w:rsid w:val="0087650F"/>
    <w:rsid w:val="00876576"/>
    <w:rsid w:val="008765A0"/>
    <w:rsid w:val="008765C6"/>
    <w:rsid w:val="008765EA"/>
    <w:rsid w:val="008765FB"/>
    <w:rsid w:val="008766DE"/>
    <w:rsid w:val="0087672A"/>
    <w:rsid w:val="0087676E"/>
    <w:rsid w:val="00876771"/>
    <w:rsid w:val="008767D3"/>
    <w:rsid w:val="008767EA"/>
    <w:rsid w:val="0087683C"/>
    <w:rsid w:val="008768B6"/>
    <w:rsid w:val="008768C6"/>
    <w:rsid w:val="008768CE"/>
    <w:rsid w:val="008768EE"/>
    <w:rsid w:val="00876952"/>
    <w:rsid w:val="008769EA"/>
    <w:rsid w:val="00876A17"/>
    <w:rsid w:val="00876A38"/>
    <w:rsid w:val="00876A46"/>
    <w:rsid w:val="00876ACA"/>
    <w:rsid w:val="00876B18"/>
    <w:rsid w:val="00876B5B"/>
    <w:rsid w:val="00876C26"/>
    <w:rsid w:val="00876C48"/>
    <w:rsid w:val="00876C88"/>
    <w:rsid w:val="00876D36"/>
    <w:rsid w:val="00876D76"/>
    <w:rsid w:val="00876D95"/>
    <w:rsid w:val="00876E0A"/>
    <w:rsid w:val="00876E30"/>
    <w:rsid w:val="00876E49"/>
    <w:rsid w:val="00876EF9"/>
    <w:rsid w:val="00876F35"/>
    <w:rsid w:val="00876F59"/>
    <w:rsid w:val="00876F7F"/>
    <w:rsid w:val="00876FAC"/>
    <w:rsid w:val="00876FBB"/>
    <w:rsid w:val="00876FED"/>
    <w:rsid w:val="0087700F"/>
    <w:rsid w:val="0087702A"/>
    <w:rsid w:val="00877099"/>
    <w:rsid w:val="008770DF"/>
    <w:rsid w:val="008770FC"/>
    <w:rsid w:val="00877124"/>
    <w:rsid w:val="00877178"/>
    <w:rsid w:val="00877189"/>
    <w:rsid w:val="008771A3"/>
    <w:rsid w:val="008771E4"/>
    <w:rsid w:val="0087720B"/>
    <w:rsid w:val="00877226"/>
    <w:rsid w:val="0087724B"/>
    <w:rsid w:val="0087725C"/>
    <w:rsid w:val="0087729E"/>
    <w:rsid w:val="008772C3"/>
    <w:rsid w:val="00877306"/>
    <w:rsid w:val="00877401"/>
    <w:rsid w:val="00877403"/>
    <w:rsid w:val="008774A1"/>
    <w:rsid w:val="008774AA"/>
    <w:rsid w:val="00877526"/>
    <w:rsid w:val="0087753C"/>
    <w:rsid w:val="00877553"/>
    <w:rsid w:val="0087755F"/>
    <w:rsid w:val="00877587"/>
    <w:rsid w:val="008775A6"/>
    <w:rsid w:val="008775B1"/>
    <w:rsid w:val="008775D8"/>
    <w:rsid w:val="00877629"/>
    <w:rsid w:val="00877663"/>
    <w:rsid w:val="00877686"/>
    <w:rsid w:val="0087769E"/>
    <w:rsid w:val="008776D9"/>
    <w:rsid w:val="008776DB"/>
    <w:rsid w:val="00877710"/>
    <w:rsid w:val="00877731"/>
    <w:rsid w:val="0087776A"/>
    <w:rsid w:val="008777D6"/>
    <w:rsid w:val="008777F6"/>
    <w:rsid w:val="00877833"/>
    <w:rsid w:val="00877854"/>
    <w:rsid w:val="00877864"/>
    <w:rsid w:val="0087789D"/>
    <w:rsid w:val="008778D8"/>
    <w:rsid w:val="0087791B"/>
    <w:rsid w:val="00877962"/>
    <w:rsid w:val="008779BB"/>
    <w:rsid w:val="008779E0"/>
    <w:rsid w:val="00877A3E"/>
    <w:rsid w:val="00877A83"/>
    <w:rsid w:val="00877A98"/>
    <w:rsid w:val="00877AC4"/>
    <w:rsid w:val="00877B17"/>
    <w:rsid w:val="00877B50"/>
    <w:rsid w:val="00877C15"/>
    <w:rsid w:val="00877C3D"/>
    <w:rsid w:val="00877C70"/>
    <w:rsid w:val="00877CA1"/>
    <w:rsid w:val="00877CC9"/>
    <w:rsid w:val="00877CCA"/>
    <w:rsid w:val="00877CFE"/>
    <w:rsid w:val="00877D38"/>
    <w:rsid w:val="00877D68"/>
    <w:rsid w:val="00877D87"/>
    <w:rsid w:val="00877D9B"/>
    <w:rsid w:val="00877DF4"/>
    <w:rsid w:val="00877E0D"/>
    <w:rsid w:val="00877E83"/>
    <w:rsid w:val="00877EF6"/>
    <w:rsid w:val="00877F58"/>
    <w:rsid w:val="00877F6C"/>
    <w:rsid w:val="00877F73"/>
    <w:rsid w:val="00877FA9"/>
    <w:rsid w:val="00877FD2"/>
    <w:rsid w:val="00880047"/>
    <w:rsid w:val="00880054"/>
    <w:rsid w:val="00880062"/>
    <w:rsid w:val="00880072"/>
    <w:rsid w:val="0088008B"/>
    <w:rsid w:val="008800FA"/>
    <w:rsid w:val="00880101"/>
    <w:rsid w:val="0088010B"/>
    <w:rsid w:val="00880169"/>
    <w:rsid w:val="008801AA"/>
    <w:rsid w:val="008801C0"/>
    <w:rsid w:val="00880200"/>
    <w:rsid w:val="00880206"/>
    <w:rsid w:val="0088020D"/>
    <w:rsid w:val="0088022F"/>
    <w:rsid w:val="00880237"/>
    <w:rsid w:val="0088023D"/>
    <w:rsid w:val="00880243"/>
    <w:rsid w:val="00880254"/>
    <w:rsid w:val="00880271"/>
    <w:rsid w:val="00880370"/>
    <w:rsid w:val="0088040B"/>
    <w:rsid w:val="0088040C"/>
    <w:rsid w:val="00880465"/>
    <w:rsid w:val="0088051F"/>
    <w:rsid w:val="00880535"/>
    <w:rsid w:val="00880593"/>
    <w:rsid w:val="0088059A"/>
    <w:rsid w:val="008805B1"/>
    <w:rsid w:val="008805B7"/>
    <w:rsid w:val="008805E8"/>
    <w:rsid w:val="00880607"/>
    <w:rsid w:val="00880637"/>
    <w:rsid w:val="0088065E"/>
    <w:rsid w:val="00880669"/>
    <w:rsid w:val="00880701"/>
    <w:rsid w:val="00880703"/>
    <w:rsid w:val="00880810"/>
    <w:rsid w:val="0088086C"/>
    <w:rsid w:val="008808F3"/>
    <w:rsid w:val="00880930"/>
    <w:rsid w:val="00880971"/>
    <w:rsid w:val="00880993"/>
    <w:rsid w:val="008809B0"/>
    <w:rsid w:val="00880A39"/>
    <w:rsid w:val="00880A84"/>
    <w:rsid w:val="00880A91"/>
    <w:rsid w:val="00880AB4"/>
    <w:rsid w:val="00880AD4"/>
    <w:rsid w:val="00880AE1"/>
    <w:rsid w:val="00880AFD"/>
    <w:rsid w:val="00880B22"/>
    <w:rsid w:val="00880BE2"/>
    <w:rsid w:val="00880BE7"/>
    <w:rsid w:val="00880BED"/>
    <w:rsid w:val="00880C65"/>
    <w:rsid w:val="00880C8A"/>
    <w:rsid w:val="00880C9F"/>
    <w:rsid w:val="00880D0A"/>
    <w:rsid w:val="00880D0D"/>
    <w:rsid w:val="00880D23"/>
    <w:rsid w:val="00880D43"/>
    <w:rsid w:val="00880D6B"/>
    <w:rsid w:val="00880D88"/>
    <w:rsid w:val="00880D8B"/>
    <w:rsid w:val="00880DCF"/>
    <w:rsid w:val="00880E0C"/>
    <w:rsid w:val="00880E5C"/>
    <w:rsid w:val="00880ED8"/>
    <w:rsid w:val="00880F0D"/>
    <w:rsid w:val="00880F22"/>
    <w:rsid w:val="00880FD2"/>
    <w:rsid w:val="00880FF2"/>
    <w:rsid w:val="008810B6"/>
    <w:rsid w:val="008810D4"/>
    <w:rsid w:val="0088110E"/>
    <w:rsid w:val="00881142"/>
    <w:rsid w:val="0088115A"/>
    <w:rsid w:val="00881176"/>
    <w:rsid w:val="008811CA"/>
    <w:rsid w:val="008811F7"/>
    <w:rsid w:val="00881249"/>
    <w:rsid w:val="0088124F"/>
    <w:rsid w:val="0088125B"/>
    <w:rsid w:val="008812E8"/>
    <w:rsid w:val="008812EB"/>
    <w:rsid w:val="008812EE"/>
    <w:rsid w:val="008812F4"/>
    <w:rsid w:val="008813E0"/>
    <w:rsid w:val="0088140A"/>
    <w:rsid w:val="00881416"/>
    <w:rsid w:val="00881432"/>
    <w:rsid w:val="008814B5"/>
    <w:rsid w:val="008814D6"/>
    <w:rsid w:val="00881537"/>
    <w:rsid w:val="00881557"/>
    <w:rsid w:val="00881558"/>
    <w:rsid w:val="008815EC"/>
    <w:rsid w:val="008815F4"/>
    <w:rsid w:val="0088161C"/>
    <w:rsid w:val="0088162F"/>
    <w:rsid w:val="00881685"/>
    <w:rsid w:val="008816A1"/>
    <w:rsid w:val="0088172F"/>
    <w:rsid w:val="00881794"/>
    <w:rsid w:val="008817D1"/>
    <w:rsid w:val="008817F4"/>
    <w:rsid w:val="00881856"/>
    <w:rsid w:val="0088189D"/>
    <w:rsid w:val="008818C1"/>
    <w:rsid w:val="008818E0"/>
    <w:rsid w:val="008818F6"/>
    <w:rsid w:val="008818F7"/>
    <w:rsid w:val="0088196A"/>
    <w:rsid w:val="0088199A"/>
    <w:rsid w:val="008819D0"/>
    <w:rsid w:val="008819D2"/>
    <w:rsid w:val="00881A8E"/>
    <w:rsid w:val="00881A92"/>
    <w:rsid w:val="00881AB9"/>
    <w:rsid w:val="00881AE1"/>
    <w:rsid w:val="00881B2D"/>
    <w:rsid w:val="00881B3D"/>
    <w:rsid w:val="00881B4A"/>
    <w:rsid w:val="00881B58"/>
    <w:rsid w:val="00881BB0"/>
    <w:rsid w:val="00881BBC"/>
    <w:rsid w:val="00881BDB"/>
    <w:rsid w:val="00881BEB"/>
    <w:rsid w:val="00881BF7"/>
    <w:rsid w:val="00881C12"/>
    <w:rsid w:val="00881C16"/>
    <w:rsid w:val="00881C2E"/>
    <w:rsid w:val="00881C46"/>
    <w:rsid w:val="00881C79"/>
    <w:rsid w:val="00881C9C"/>
    <w:rsid w:val="00881CAD"/>
    <w:rsid w:val="00881D00"/>
    <w:rsid w:val="00881D92"/>
    <w:rsid w:val="00881D9A"/>
    <w:rsid w:val="00881E2C"/>
    <w:rsid w:val="00881E69"/>
    <w:rsid w:val="00881E8E"/>
    <w:rsid w:val="00881EC4"/>
    <w:rsid w:val="00881EE0"/>
    <w:rsid w:val="00881EF7"/>
    <w:rsid w:val="00881F3C"/>
    <w:rsid w:val="00881F3D"/>
    <w:rsid w:val="00881F94"/>
    <w:rsid w:val="00881FED"/>
    <w:rsid w:val="00882019"/>
    <w:rsid w:val="00882040"/>
    <w:rsid w:val="00882046"/>
    <w:rsid w:val="00882061"/>
    <w:rsid w:val="00882078"/>
    <w:rsid w:val="008820A3"/>
    <w:rsid w:val="008820A5"/>
    <w:rsid w:val="008820D7"/>
    <w:rsid w:val="00882153"/>
    <w:rsid w:val="00882157"/>
    <w:rsid w:val="008821A3"/>
    <w:rsid w:val="008821B4"/>
    <w:rsid w:val="008821C9"/>
    <w:rsid w:val="00882206"/>
    <w:rsid w:val="00882295"/>
    <w:rsid w:val="008822A2"/>
    <w:rsid w:val="008822C7"/>
    <w:rsid w:val="008822FD"/>
    <w:rsid w:val="00882325"/>
    <w:rsid w:val="00882334"/>
    <w:rsid w:val="008823CA"/>
    <w:rsid w:val="00882401"/>
    <w:rsid w:val="0088240A"/>
    <w:rsid w:val="0088243E"/>
    <w:rsid w:val="008824D1"/>
    <w:rsid w:val="0088250D"/>
    <w:rsid w:val="00882516"/>
    <w:rsid w:val="0088251E"/>
    <w:rsid w:val="00882544"/>
    <w:rsid w:val="008825A3"/>
    <w:rsid w:val="008825A7"/>
    <w:rsid w:val="008825F1"/>
    <w:rsid w:val="008825FE"/>
    <w:rsid w:val="00882639"/>
    <w:rsid w:val="008826B1"/>
    <w:rsid w:val="008826F1"/>
    <w:rsid w:val="00882718"/>
    <w:rsid w:val="0088276F"/>
    <w:rsid w:val="00882819"/>
    <w:rsid w:val="0088283F"/>
    <w:rsid w:val="00882867"/>
    <w:rsid w:val="008828A0"/>
    <w:rsid w:val="008828AC"/>
    <w:rsid w:val="008828C1"/>
    <w:rsid w:val="008828C5"/>
    <w:rsid w:val="00882966"/>
    <w:rsid w:val="0088299B"/>
    <w:rsid w:val="0088299C"/>
    <w:rsid w:val="008829A3"/>
    <w:rsid w:val="008829B6"/>
    <w:rsid w:val="008829D8"/>
    <w:rsid w:val="00882A15"/>
    <w:rsid w:val="00882A4C"/>
    <w:rsid w:val="00882A6C"/>
    <w:rsid w:val="00882B1C"/>
    <w:rsid w:val="00882B27"/>
    <w:rsid w:val="00882B54"/>
    <w:rsid w:val="00882B95"/>
    <w:rsid w:val="00882BD8"/>
    <w:rsid w:val="00882CA1"/>
    <w:rsid w:val="00882CA9"/>
    <w:rsid w:val="00882D52"/>
    <w:rsid w:val="00882D58"/>
    <w:rsid w:val="00882D6C"/>
    <w:rsid w:val="00882D71"/>
    <w:rsid w:val="00882DA0"/>
    <w:rsid w:val="00882DAD"/>
    <w:rsid w:val="00882DAE"/>
    <w:rsid w:val="00882E1C"/>
    <w:rsid w:val="00882E48"/>
    <w:rsid w:val="00882E4E"/>
    <w:rsid w:val="00882E5B"/>
    <w:rsid w:val="00882E90"/>
    <w:rsid w:val="00882E99"/>
    <w:rsid w:val="00882EAE"/>
    <w:rsid w:val="00882EFC"/>
    <w:rsid w:val="00882EFE"/>
    <w:rsid w:val="00882F0D"/>
    <w:rsid w:val="00882F20"/>
    <w:rsid w:val="00882F26"/>
    <w:rsid w:val="00882F35"/>
    <w:rsid w:val="00882FC4"/>
    <w:rsid w:val="0088306D"/>
    <w:rsid w:val="0088307B"/>
    <w:rsid w:val="0088311A"/>
    <w:rsid w:val="00883146"/>
    <w:rsid w:val="00883171"/>
    <w:rsid w:val="00883199"/>
    <w:rsid w:val="008831E4"/>
    <w:rsid w:val="008831E6"/>
    <w:rsid w:val="008831F4"/>
    <w:rsid w:val="00883206"/>
    <w:rsid w:val="0088320D"/>
    <w:rsid w:val="0088321B"/>
    <w:rsid w:val="008832AA"/>
    <w:rsid w:val="008832D1"/>
    <w:rsid w:val="0088330F"/>
    <w:rsid w:val="0088333D"/>
    <w:rsid w:val="0088336B"/>
    <w:rsid w:val="008833E0"/>
    <w:rsid w:val="008833FA"/>
    <w:rsid w:val="00883453"/>
    <w:rsid w:val="00883483"/>
    <w:rsid w:val="00883489"/>
    <w:rsid w:val="0088348D"/>
    <w:rsid w:val="0088349C"/>
    <w:rsid w:val="008834B3"/>
    <w:rsid w:val="008834B4"/>
    <w:rsid w:val="00883522"/>
    <w:rsid w:val="00883559"/>
    <w:rsid w:val="0088356D"/>
    <w:rsid w:val="00883639"/>
    <w:rsid w:val="00883644"/>
    <w:rsid w:val="0088368F"/>
    <w:rsid w:val="00883692"/>
    <w:rsid w:val="008836B2"/>
    <w:rsid w:val="00883711"/>
    <w:rsid w:val="0088373C"/>
    <w:rsid w:val="0088375F"/>
    <w:rsid w:val="00883762"/>
    <w:rsid w:val="008837CE"/>
    <w:rsid w:val="008837EC"/>
    <w:rsid w:val="00883883"/>
    <w:rsid w:val="008838A4"/>
    <w:rsid w:val="00883900"/>
    <w:rsid w:val="00883912"/>
    <w:rsid w:val="0088392A"/>
    <w:rsid w:val="0088392E"/>
    <w:rsid w:val="0088398A"/>
    <w:rsid w:val="00883993"/>
    <w:rsid w:val="00883999"/>
    <w:rsid w:val="00883A5F"/>
    <w:rsid w:val="00883AE0"/>
    <w:rsid w:val="00883B26"/>
    <w:rsid w:val="00883C4C"/>
    <w:rsid w:val="00883C50"/>
    <w:rsid w:val="00883CD5"/>
    <w:rsid w:val="00883CF2"/>
    <w:rsid w:val="00883CF9"/>
    <w:rsid w:val="00883D18"/>
    <w:rsid w:val="00883D64"/>
    <w:rsid w:val="00883DD1"/>
    <w:rsid w:val="00883E06"/>
    <w:rsid w:val="00883E64"/>
    <w:rsid w:val="00883E66"/>
    <w:rsid w:val="00883E7C"/>
    <w:rsid w:val="00883EBF"/>
    <w:rsid w:val="00883ED3"/>
    <w:rsid w:val="00883F10"/>
    <w:rsid w:val="00883F84"/>
    <w:rsid w:val="00883FC2"/>
    <w:rsid w:val="00884115"/>
    <w:rsid w:val="00884125"/>
    <w:rsid w:val="00884143"/>
    <w:rsid w:val="00884155"/>
    <w:rsid w:val="0088419B"/>
    <w:rsid w:val="008841E1"/>
    <w:rsid w:val="00884219"/>
    <w:rsid w:val="0088427D"/>
    <w:rsid w:val="00884291"/>
    <w:rsid w:val="008842F1"/>
    <w:rsid w:val="00884350"/>
    <w:rsid w:val="008843D7"/>
    <w:rsid w:val="0088441B"/>
    <w:rsid w:val="00884423"/>
    <w:rsid w:val="0088442F"/>
    <w:rsid w:val="0088448D"/>
    <w:rsid w:val="008844A6"/>
    <w:rsid w:val="008844DD"/>
    <w:rsid w:val="008845CE"/>
    <w:rsid w:val="008845EF"/>
    <w:rsid w:val="008845F0"/>
    <w:rsid w:val="00884634"/>
    <w:rsid w:val="00884680"/>
    <w:rsid w:val="00884742"/>
    <w:rsid w:val="0088476C"/>
    <w:rsid w:val="008847A9"/>
    <w:rsid w:val="008847CD"/>
    <w:rsid w:val="008847E8"/>
    <w:rsid w:val="0088481A"/>
    <w:rsid w:val="0088483B"/>
    <w:rsid w:val="008848CB"/>
    <w:rsid w:val="008848F9"/>
    <w:rsid w:val="00884956"/>
    <w:rsid w:val="00884A03"/>
    <w:rsid w:val="00884A09"/>
    <w:rsid w:val="00884A0D"/>
    <w:rsid w:val="00884A11"/>
    <w:rsid w:val="00884A3B"/>
    <w:rsid w:val="00884A5C"/>
    <w:rsid w:val="00884A75"/>
    <w:rsid w:val="00884ABB"/>
    <w:rsid w:val="00884AC4"/>
    <w:rsid w:val="00884B3B"/>
    <w:rsid w:val="00884B86"/>
    <w:rsid w:val="00884BAA"/>
    <w:rsid w:val="00884BE2"/>
    <w:rsid w:val="00884BE9"/>
    <w:rsid w:val="00884C0E"/>
    <w:rsid w:val="00884C38"/>
    <w:rsid w:val="00884C42"/>
    <w:rsid w:val="00884C8B"/>
    <w:rsid w:val="00884CCB"/>
    <w:rsid w:val="00884CD0"/>
    <w:rsid w:val="00884D08"/>
    <w:rsid w:val="00884D0E"/>
    <w:rsid w:val="00884D23"/>
    <w:rsid w:val="00884D2C"/>
    <w:rsid w:val="00884D48"/>
    <w:rsid w:val="00884D49"/>
    <w:rsid w:val="00884D8B"/>
    <w:rsid w:val="00884DC3"/>
    <w:rsid w:val="00884DE8"/>
    <w:rsid w:val="00884E0D"/>
    <w:rsid w:val="00884E54"/>
    <w:rsid w:val="00884E78"/>
    <w:rsid w:val="00884EFD"/>
    <w:rsid w:val="00884F0B"/>
    <w:rsid w:val="00884F3C"/>
    <w:rsid w:val="00884F52"/>
    <w:rsid w:val="00884F5E"/>
    <w:rsid w:val="00884FA3"/>
    <w:rsid w:val="00884FAB"/>
    <w:rsid w:val="00884FB3"/>
    <w:rsid w:val="00884FCD"/>
    <w:rsid w:val="00884FD9"/>
    <w:rsid w:val="0088500F"/>
    <w:rsid w:val="0088509C"/>
    <w:rsid w:val="008850AF"/>
    <w:rsid w:val="008850B6"/>
    <w:rsid w:val="008850B7"/>
    <w:rsid w:val="0088511B"/>
    <w:rsid w:val="00885164"/>
    <w:rsid w:val="00885179"/>
    <w:rsid w:val="008851ED"/>
    <w:rsid w:val="00885204"/>
    <w:rsid w:val="00885240"/>
    <w:rsid w:val="00885268"/>
    <w:rsid w:val="008852B4"/>
    <w:rsid w:val="0088536E"/>
    <w:rsid w:val="008853BB"/>
    <w:rsid w:val="008853D1"/>
    <w:rsid w:val="00885402"/>
    <w:rsid w:val="00885413"/>
    <w:rsid w:val="00885430"/>
    <w:rsid w:val="0088545D"/>
    <w:rsid w:val="00885475"/>
    <w:rsid w:val="00885476"/>
    <w:rsid w:val="008854E3"/>
    <w:rsid w:val="0088550D"/>
    <w:rsid w:val="00885513"/>
    <w:rsid w:val="00885534"/>
    <w:rsid w:val="0088553E"/>
    <w:rsid w:val="00885574"/>
    <w:rsid w:val="008855AB"/>
    <w:rsid w:val="008855B0"/>
    <w:rsid w:val="008855EA"/>
    <w:rsid w:val="0088563C"/>
    <w:rsid w:val="0088564A"/>
    <w:rsid w:val="0088565E"/>
    <w:rsid w:val="0088566B"/>
    <w:rsid w:val="0088569F"/>
    <w:rsid w:val="008856AA"/>
    <w:rsid w:val="008856AF"/>
    <w:rsid w:val="008856CD"/>
    <w:rsid w:val="00885708"/>
    <w:rsid w:val="0088570E"/>
    <w:rsid w:val="00885711"/>
    <w:rsid w:val="00885758"/>
    <w:rsid w:val="00885767"/>
    <w:rsid w:val="008857B5"/>
    <w:rsid w:val="008857D2"/>
    <w:rsid w:val="008857DB"/>
    <w:rsid w:val="0088582E"/>
    <w:rsid w:val="008858C6"/>
    <w:rsid w:val="0088590D"/>
    <w:rsid w:val="008859C7"/>
    <w:rsid w:val="008859D1"/>
    <w:rsid w:val="008859D4"/>
    <w:rsid w:val="008859EB"/>
    <w:rsid w:val="008859EE"/>
    <w:rsid w:val="00885A22"/>
    <w:rsid w:val="00885A27"/>
    <w:rsid w:val="00885A29"/>
    <w:rsid w:val="00885AC5"/>
    <w:rsid w:val="00885B1D"/>
    <w:rsid w:val="00885B31"/>
    <w:rsid w:val="00885C0E"/>
    <w:rsid w:val="00885C28"/>
    <w:rsid w:val="00885C46"/>
    <w:rsid w:val="00885C47"/>
    <w:rsid w:val="00885C52"/>
    <w:rsid w:val="00885C64"/>
    <w:rsid w:val="00885C78"/>
    <w:rsid w:val="00885CBD"/>
    <w:rsid w:val="00885CCE"/>
    <w:rsid w:val="00885D16"/>
    <w:rsid w:val="00885D19"/>
    <w:rsid w:val="00885D2F"/>
    <w:rsid w:val="00885D3F"/>
    <w:rsid w:val="00885D4F"/>
    <w:rsid w:val="00885DE8"/>
    <w:rsid w:val="00885DEF"/>
    <w:rsid w:val="00885E1C"/>
    <w:rsid w:val="00885E22"/>
    <w:rsid w:val="00885E68"/>
    <w:rsid w:val="00885E98"/>
    <w:rsid w:val="00885F2A"/>
    <w:rsid w:val="00885F2B"/>
    <w:rsid w:val="00885F42"/>
    <w:rsid w:val="00885F85"/>
    <w:rsid w:val="00885FA3"/>
    <w:rsid w:val="00885FDC"/>
    <w:rsid w:val="00885FDD"/>
    <w:rsid w:val="00886031"/>
    <w:rsid w:val="00886047"/>
    <w:rsid w:val="00886070"/>
    <w:rsid w:val="00886072"/>
    <w:rsid w:val="008860CD"/>
    <w:rsid w:val="008860D3"/>
    <w:rsid w:val="00886111"/>
    <w:rsid w:val="00886125"/>
    <w:rsid w:val="00886166"/>
    <w:rsid w:val="00886181"/>
    <w:rsid w:val="0088622F"/>
    <w:rsid w:val="008862AE"/>
    <w:rsid w:val="008862B7"/>
    <w:rsid w:val="00886300"/>
    <w:rsid w:val="00886321"/>
    <w:rsid w:val="00886345"/>
    <w:rsid w:val="0088634B"/>
    <w:rsid w:val="008863BE"/>
    <w:rsid w:val="008863E9"/>
    <w:rsid w:val="008863F9"/>
    <w:rsid w:val="00886427"/>
    <w:rsid w:val="00886458"/>
    <w:rsid w:val="00886466"/>
    <w:rsid w:val="00886475"/>
    <w:rsid w:val="008864E8"/>
    <w:rsid w:val="00886525"/>
    <w:rsid w:val="00886528"/>
    <w:rsid w:val="0088655D"/>
    <w:rsid w:val="00886573"/>
    <w:rsid w:val="0088659B"/>
    <w:rsid w:val="008865D0"/>
    <w:rsid w:val="008865DC"/>
    <w:rsid w:val="008865E9"/>
    <w:rsid w:val="008865ED"/>
    <w:rsid w:val="00886635"/>
    <w:rsid w:val="0088664F"/>
    <w:rsid w:val="00886674"/>
    <w:rsid w:val="008866FF"/>
    <w:rsid w:val="00886734"/>
    <w:rsid w:val="00886743"/>
    <w:rsid w:val="0088674A"/>
    <w:rsid w:val="0088676D"/>
    <w:rsid w:val="00886797"/>
    <w:rsid w:val="008867A2"/>
    <w:rsid w:val="008867B8"/>
    <w:rsid w:val="00886800"/>
    <w:rsid w:val="0088682A"/>
    <w:rsid w:val="0088688A"/>
    <w:rsid w:val="008868CB"/>
    <w:rsid w:val="008868D4"/>
    <w:rsid w:val="00886927"/>
    <w:rsid w:val="008869DC"/>
    <w:rsid w:val="008869EC"/>
    <w:rsid w:val="00886A28"/>
    <w:rsid w:val="00886AA0"/>
    <w:rsid w:val="00886AA2"/>
    <w:rsid w:val="00886AD5"/>
    <w:rsid w:val="00886ADC"/>
    <w:rsid w:val="00886AE7"/>
    <w:rsid w:val="00886AFE"/>
    <w:rsid w:val="00886B79"/>
    <w:rsid w:val="00886BD2"/>
    <w:rsid w:val="00886C05"/>
    <w:rsid w:val="00886C1C"/>
    <w:rsid w:val="00886C68"/>
    <w:rsid w:val="00886C9D"/>
    <w:rsid w:val="00886CEF"/>
    <w:rsid w:val="00886CF8"/>
    <w:rsid w:val="00886D18"/>
    <w:rsid w:val="00886DB0"/>
    <w:rsid w:val="00886DDB"/>
    <w:rsid w:val="00886DFC"/>
    <w:rsid w:val="00886E0E"/>
    <w:rsid w:val="00886E21"/>
    <w:rsid w:val="00886E28"/>
    <w:rsid w:val="00886E41"/>
    <w:rsid w:val="00886E6B"/>
    <w:rsid w:val="00886E71"/>
    <w:rsid w:val="00886EA1"/>
    <w:rsid w:val="00886EBB"/>
    <w:rsid w:val="00886ED6"/>
    <w:rsid w:val="00886F0C"/>
    <w:rsid w:val="00886F88"/>
    <w:rsid w:val="00886F95"/>
    <w:rsid w:val="00887007"/>
    <w:rsid w:val="00887118"/>
    <w:rsid w:val="0088717A"/>
    <w:rsid w:val="0088717E"/>
    <w:rsid w:val="008871D3"/>
    <w:rsid w:val="008871E8"/>
    <w:rsid w:val="00887212"/>
    <w:rsid w:val="00887269"/>
    <w:rsid w:val="00887275"/>
    <w:rsid w:val="008872C6"/>
    <w:rsid w:val="008872E0"/>
    <w:rsid w:val="008872ED"/>
    <w:rsid w:val="008872FE"/>
    <w:rsid w:val="00887316"/>
    <w:rsid w:val="00887337"/>
    <w:rsid w:val="0088733A"/>
    <w:rsid w:val="008873C3"/>
    <w:rsid w:val="00887473"/>
    <w:rsid w:val="00887478"/>
    <w:rsid w:val="008874EA"/>
    <w:rsid w:val="0088751C"/>
    <w:rsid w:val="00887528"/>
    <w:rsid w:val="0088752F"/>
    <w:rsid w:val="00887554"/>
    <w:rsid w:val="008875E8"/>
    <w:rsid w:val="008875EA"/>
    <w:rsid w:val="008875EC"/>
    <w:rsid w:val="008875FF"/>
    <w:rsid w:val="0088767C"/>
    <w:rsid w:val="00887691"/>
    <w:rsid w:val="008876C5"/>
    <w:rsid w:val="008876CD"/>
    <w:rsid w:val="00887737"/>
    <w:rsid w:val="008877DC"/>
    <w:rsid w:val="00887808"/>
    <w:rsid w:val="0088787C"/>
    <w:rsid w:val="00887898"/>
    <w:rsid w:val="00887903"/>
    <w:rsid w:val="0088791F"/>
    <w:rsid w:val="0088793F"/>
    <w:rsid w:val="0088796C"/>
    <w:rsid w:val="00887978"/>
    <w:rsid w:val="008879E6"/>
    <w:rsid w:val="00887A1F"/>
    <w:rsid w:val="00887A9F"/>
    <w:rsid w:val="00887AE4"/>
    <w:rsid w:val="00887B17"/>
    <w:rsid w:val="00887B7F"/>
    <w:rsid w:val="00887BC7"/>
    <w:rsid w:val="00887BD1"/>
    <w:rsid w:val="00887C16"/>
    <w:rsid w:val="00887C24"/>
    <w:rsid w:val="00887CBD"/>
    <w:rsid w:val="00887CD4"/>
    <w:rsid w:val="00887CE0"/>
    <w:rsid w:val="00887CE3"/>
    <w:rsid w:val="00887D0D"/>
    <w:rsid w:val="00887D38"/>
    <w:rsid w:val="00887D4A"/>
    <w:rsid w:val="00887D5D"/>
    <w:rsid w:val="00887D72"/>
    <w:rsid w:val="00887D75"/>
    <w:rsid w:val="00887D90"/>
    <w:rsid w:val="00887D9A"/>
    <w:rsid w:val="00887DA6"/>
    <w:rsid w:val="00887EA2"/>
    <w:rsid w:val="00887EC2"/>
    <w:rsid w:val="00887EE7"/>
    <w:rsid w:val="00887EF8"/>
    <w:rsid w:val="00887EF9"/>
    <w:rsid w:val="00887F09"/>
    <w:rsid w:val="00887F5C"/>
    <w:rsid w:val="00887F77"/>
    <w:rsid w:val="00887F8F"/>
    <w:rsid w:val="00887FC6"/>
    <w:rsid w:val="00887FC8"/>
    <w:rsid w:val="00890001"/>
    <w:rsid w:val="00890008"/>
    <w:rsid w:val="0089004B"/>
    <w:rsid w:val="008900A7"/>
    <w:rsid w:val="00890115"/>
    <w:rsid w:val="0089012A"/>
    <w:rsid w:val="0089014C"/>
    <w:rsid w:val="00890178"/>
    <w:rsid w:val="00890183"/>
    <w:rsid w:val="008901A0"/>
    <w:rsid w:val="008901FC"/>
    <w:rsid w:val="0089023F"/>
    <w:rsid w:val="00890246"/>
    <w:rsid w:val="00890274"/>
    <w:rsid w:val="0089029C"/>
    <w:rsid w:val="008902D1"/>
    <w:rsid w:val="0089031D"/>
    <w:rsid w:val="00890324"/>
    <w:rsid w:val="00890336"/>
    <w:rsid w:val="00890366"/>
    <w:rsid w:val="00890389"/>
    <w:rsid w:val="008903A2"/>
    <w:rsid w:val="008903B1"/>
    <w:rsid w:val="008903DD"/>
    <w:rsid w:val="008903EC"/>
    <w:rsid w:val="008903FA"/>
    <w:rsid w:val="00890424"/>
    <w:rsid w:val="00890438"/>
    <w:rsid w:val="0089049E"/>
    <w:rsid w:val="008904A6"/>
    <w:rsid w:val="008904B8"/>
    <w:rsid w:val="00890507"/>
    <w:rsid w:val="0089053E"/>
    <w:rsid w:val="008905E6"/>
    <w:rsid w:val="0089060E"/>
    <w:rsid w:val="0089064E"/>
    <w:rsid w:val="008906A5"/>
    <w:rsid w:val="008906F8"/>
    <w:rsid w:val="0089071C"/>
    <w:rsid w:val="00890735"/>
    <w:rsid w:val="00890787"/>
    <w:rsid w:val="0089078E"/>
    <w:rsid w:val="008907D3"/>
    <w:rsid w:val="008907DD"/>
    <w:rsid w:val="00890840"/>
    <w:rsid w:val="00890862"/>
    <w:rsid w:val="00890884"/>
    <w:rsid w:val="00890898"/>
    <w:rsid w:val="0089089F"/>
    <w:rsid w:val="008908C3"/>
    <w:rsid w:val="008908EE"/>
    <w:rsid w:val="0089091F"/>
    <w:rsid w:val="008909C8"/>
    <w:rsid w:val="00890A4B"/>
    <w:rsid w:val="00890A62"/>
    <w:rsid w:val="00890AC1"/>
    <w:rsid w:val="00890AE0"/>
    <w:rsid w:val="00890AE4"/>
    <w:rsid w:val="00890B0D"/>
    <w:rsid w:val="00890B1A"/>
    <w:rsid w:val="00890B49"/>
    <w:rsid w:val="00890B5C"/>
    <w:rsid w:val="00890B8D"/>
    <w:rsid w:val="00890BC7"/>
    <w:rsid w:val="00890BDB"/>
    <w:rsid w:val="00890BEA"/>
    <w:rsid w:val="00890CB3"/>
    <w:rsid w:val="00890DA7"/>
    <w:rsid w:val="00890DBD"/>
    <w:rsid w:val="00890DBF"/>
    <w:rsid w:val="00890DE4"/>
    <w:rsid w:val="00890E85"/>
    <w:rsid w:val="00890EA6"/>
    <w:rsid w:val="00890EAE"/>
    <w:rsid w:val="00890EB2"/>
    <w:rsid w:val="00890ED5"/>
    <w:rsid w:val="00890F4E"/>
    <w:rsid w:val="00890F95"/>
    <w:rsid w:val="00890FA8"/>
    <w:rsid w:val="00890FDE"/>
    <w:rsid w:val="00891034"/>
    <w:rsid w:val="0089106C"/>
    <w:rsid w:val="008910AE"/>
    <w:rsid w:val="008910B7"/>
    <w:rsid w:val="00891128"/>
    <w:rsid w:val="0089112C"/>
    <w:rsid w:val="008911C4"/>
    <w:rsid w:val="008911D3"/>
    <w:rsid w:val="008911DD"/>
    <w:rsid w:val="00891200"/>
    <w:rsid w:val="00891268"/>
    <w:rsid w:val="00891272"/>
    <w:rsid w:val="0089129B"/>
    <w:rsid w:val="0089129E"/>
    <w:rsid w:val="0089131E"/>
    <w:rsid w:val="0089132D"/>
    <w:rsid w:val="00891334"/>
    <w:rsid w:val="00891374"/>
    <w:rsid w:val="008913C0"/>
    <w:rsid w:val="008913C8"/>
    <w:rsid w:val="008913F8"/>
    <w:rsid w:val="00891477"/>
    <w:rsid w:val="00891481"/>
    <w:rsid w:val="008914AA"/>
    <w:rsid w:val="008914FA"/>
    <w:rsid w:val="00891559"/>
    <w:rsid w:val="00891566"/>
    <w:rsid w:val="00891567"/>
    <w:rsid w:val="0089157D"/>
    <w:rsid w:val="00891597"/>
    <w:rsid w:val="008915BC"/>
    <w:rsid w:val="008915CA"/>
    <w:rsid w:val="0089165A"/>
    <w:rsid w:val="008916AD"/>
    <w:rsid w:val="00891705"/>
    <w:rsid w:val="00891726"/>
    <w:rsid w:val="0089172A"/>
    <w:rsid w:val="0089175A"/>
    <w:rsid w:val="00891762"/>
    <w:rsid w:val="008917AD"/>
    <w:rsid w:val="008917C3"/>
    <w:rsid w:val="008917D9"/>
    <w:rsid w:val="008917F6"/>
    <w:rsid w:val="00891808"/>
    <w:rsid w:val="00891811"/>
    <w:rsid w:val="00891818"/>
    <w:rsid w:val="0089181F"/>
    <w:rsid w:val="0089185D"/>
    <w:rsid w:val="0089185F"/>
    <w:rsid w:val="0089186C"/>
    <w:rsid w:val="0089187A"/>
    <w:rsid w:val="008918B2"/>
    <w:rsid w:val="008918CD"/>
    <w:rsid w:val="00891914"/>
    <w:rsid w:val="00891970"/>
    <w:rsid w:val="008919C4"/>
    <w:rsid w:val="00891A02"/>
    <w:rsid w:val="00891A62"/>
    <w:rsid w:val="00891A7C"/>
    <w:rsid w:val="00891A82"/>
    <w:rsid w:val="00891A87"/>
    <w:rsid w:val="00891A9C"/>
    <w:rsid w:val="00891A9F"/>
    <w:rsid w:val="00891AB2"/>
    <w:rsid w:val="00891AF5"/>
    <w:rsid w:val="00891B0E"/>
    <w:rsid w:val="00891B24"/>
    <w:rsid w:val="00891B36"/>
    <w:rsid w:val="00891B58"/>
    <w:rsid w:val="00891BAB"/>
    <w:rsid w:val="00891BD2"/>
    <w:rsid w:val="00891C54"/>
    <w:rsid w:val="00891CA3"/>
    <w:rsid w:val="00891D2C"/>
    <w:rsid w:val="00891D50"/>
    <w:rsid w:val="00891D94"/>
    <w:rsid w:val="00891E4D"/>
    <w:rsid w:val="00891FC7"/>
    <w:rsid w:val="00892086"/>
    <w:rsid w:val="00892098"/>
    <w:rsid w:val="008920AB"/>
    <w:rsid w:val="008920BB"/>
    <w:rsid w:val="008920E8"/>
    <w:rsid w:val="00892113"/>
    <w:rsid w:val="008921AC"/>
    <w:rsid w:val="008921E4"/>
    <w:rsid w:val="0089220A"/>
    <w:rsid w:val="00892328"/>
    <w:rsid w:val="0089232C"/>
    <w:rsid w:val="00892349"/>
    <w:rsid w:val="0089234E"/>
    <w:rsid w:val="00892368"/>
    <w:rsid w:val="0089236B"/>
    <w:rsid w:val="00892371"/>
    <w:rsid w:val="0089241F"/>
    <w:rsid w:val="00892547"/>
    <w:rsid w:val="00892566"/>
    <w:rsid w:val="0089269F"/>
    <w:rsid w:val="008926E0"/>
    <w:rsid w:val="00892712"/>
    <w:rsid w:val="00892717"/>
    <w:rsid w:val="00892724"/>
    <w:rsid w:val="0089273B"/>
    <w:rsid w:val="008927ED"/>
    <w:rsid w:val="00892824"/>
    <w:rsid w:val="0089284A"/>
    <w:rsid w:val="0089285B"/>
    <w:rsid w:val="008928C7"/>
    <w:rsid w:val="008928DF"/>
    <w:rsid w:val="00892939"/>
    <w:rsid w:val="00892948"/>
    <w:rsid w:val="00892992"/>
    <w:rsid w:val="00892995"/>
    <w:rsid w:val="008929A8"/>
    <w:rsid w:val="00892A1B"/>
    <w:rsid w:val="00892A6E"/>
    <w:rsid w:val="00892A8E"/>
    <w:rsid w:val="00892A9C"/>
    <w:rsid w:val="00892AC8"/>
    <w:rsid w:val="00892AD1"/>
    <w:rsid w:val="00892B16"/>
    <w:rsid w:val="00892BD9"/>
    <w:rsid w:val="00892C43"/>
    <w:rsid w:val="00892C4F"/>
    <w:rsid w:val="00892CFF"/>
    <w:rsid w:val="00892D04"/>
    <w:rsid w:val="00892D2C"/>
    <w:rsid w:val="00892D5D"/>
    <w:rsid w:val="00892D67"/>
    <w:rsid w:val="00892E91"/>
    <w:rsid w:val="00892E99"/>
    <w:rsid w:val="00892ED8"/>
    <w:rsid w:val="00892EEB"/>
    <w:rsid w:val="00892F06"/>
    <w:rsid w:val="00892F82"/>
    <w:rsid w:val="00892FCC"/>
    <w:rsid w:val="00892FFB"/>
    <w:rsid w:val="00893029"/>
    <w:rsid w:val="0089304D"/>
    <w:rsid w:val="00893086"/>
    <w:rsid w:val="008930A9"/>
    <w:rsid w:val="008930E2"/>
    <w:rsid w:val="00893125"/>
    <w:rsid w:val="00893135"/>
    <w:rsid w:val="008931C2"/>
    <w:rsid w:val="008931D9"/>
    <w:rsid w:val="00893267"/>
    <w:rsid w:val="00893270"/>
    <w:rsid w:val="00893279"/>
    <w:rsid w:val="00893296"/>
    <w:rsid w:val="008932DF"/>
    <w:rsid w:val="00893319"/>
    <w:rsid w:val="00893354"/>
    <w:rsid w:val="00893380"/>
    <w:rsid w:val="008933A0"/>
    <w:rsid w:val="008933BF"/>
    <w:rsid w:val="00893404"/>
    <w:rsid w:val="00893440"/>
    <w:rsid w:val="008934AA"/>
    <w:rsid w:val="008934D5"/>
    <w:rsid w:val="008934EA"/>
    <w:rsid w:val="008934F1"/>
    <w:rsid w:val="00893536"/>
    <w:rsid w:val="00893583"/>
    <w:rsid w:val="008935A1"/>
    <w:rsid w:val="008935E1"/>
    <w:rsid w:val="008935E7"/>
    <w:rsid w:val="00893615"/>
    <w:rsid w:val="0089362E"/>
    <w:rsid w:val="00893679"/>
    <w:rsid w:val="00893681"/>
    <w:rsid w:val="0089368E"/>
    <w:rsid w:val="008936A2"/>
    <w:rsid w:val="008936F4"/>
    <w:rsid w:val="0089372D"/>
    <w:rsid w:val="0089378A"/>
    <w:rsid w:val="00893807"/>
    <w:rsid w:val="00893837"/>
    <w:rsid w:val="00893867"/>
    <w:rsid w:val="0089388C"/>
    <w:rsid w:val="0089389A"/>
    <w:rsid w:val="008938BC"/>
    <w:rsid w:val="008938BD"/>
    <w:rsid w:val="008938CF"/>
    <w:rsid w:val="00893905"/>
    <w:rsid w:val="0089393A"/>
    <w:rsid w:val="0089396B"/>
    <w:rsid w:val="0089396C"/>
    <w:rsid w:val="00893983"/>
    <w:rsid w:val="0089398B"/>
    <w:rsid w:val="00893997"/>
    <w:rsid w:val="008939A5"/>
    <w:rsid w:val="008939A6"/>
    <w:rsid w:val="00893A2E"/>
    <w:rsid w:val="00893A3A"/>
    <w:rsid w:val="00893A7A"/>
    <w:rsid w:val="00893A8C"/>
    <w:rsid w:val="00893AAB"/>
    <w:rsid w:val="00893B92"/>
    <w:rsid w:val="00893BDE"/>
    <w:rsid w:val="00893C16"/>
    <w:rsid w:val="00893C31"/>
    <w:rsid w:val="00893C3F"/>
    <w:rsid w:val="00893C5A"/>
    <w:rsid w:val="00893D15"/>
    <w:rsid w:val="00893D4C"/>
    <w:rsid w:val="00893D5A"/>
    <w:rsid w:val="00893D81"/>
    <w:rsid w:val="00893D8C"/>
    <w:rsid w:val="00893EB8"/>
    <w:rsid w:val="00893EDA"/>
    <w:rsid w:val="00893F11"/>
    <w:rsid w:val="00893F75"/>
    <w:rsid w:val="00893F7E"/>
    <w:rsid w:val="00893F8A"/>
    <w:rsid w:val="00893FD9"/>
    <w:rsid w:val="00893FE7"/>
    <w:rsid w:val="00894063"/>
    <w:rsid w:val="008940CA"/>
    <w:rsid w:val="008940F7"/>
    <w:rsid w:val="0089418F"/>
    <w:rsid w:val="008941BD"/>
    <w:rsid w:val="008941DE"/>
    <w:rsid w:val="008941F4"/>
    <w:rsid w:val="00894223"/>
    <w:rsid w:val="0089425C"/>
    <w:rsid w:val="0089427A"/>
    <w:rsid w:val="008942BE"/>
    <w:rsid w:val="008942E9"/>
    <w:rsid w:val="008942FF"/>
    <w:rsid w:val="00894305"/>
    <w:rsid w:val="0089430F"/>
    <w:rsid w:val="00894319"/>
    <w:rsid w:val="0089432D"/>
    <w:rsid w:val="00894330"/>
    <w:rsid w:val="008943A6"/>
    <w:rsid w:val="008943BD"/>
    <w:rsid w:val="008943F1"/>
    <w:rsid w:val="00894400"/>
    <w:rsid w:val="008944B1"/>
    <w:rsid w:val="008944F3"/>
    <w:rsid w:val="0089455B"/>
    <w:rsid w:val="0089459F"/>
    <w:rsid w:val="008945BD"/>
    <w:rsid w:val="008945D5"/>
    <w:rsid w:val="008945DC"/>
    <w:rsid w:val="008945F9"/>
    <w:rsid w:val="00894609"/>
    <w:rsid w:val="0089462C"/>
    <w:rsid w:val="00894690"/>
    <w:rsid w:val="008946D1"/>
    <w:rsid w:val="008946EE"/>
    <w:rsid w:val="00894704"/>
    <w:rsid w:val="00894736"/>
    <w:rsid w:val="00894788"/>
    <w:rsid w:val="008947C2"/>
    <w:rsid w:val="008947F8"/>
    <w:rsid w:val="00894821"/>
    <w:rsid w:val="00894856"/>
    <w:rsid w:val="00894862"/>
    <w:rsid w:val="008948B8"/>
    <w:rsid w:val="0089491D"/>
    <w:rsid w:val="00894998"/>
    <w:rsid w:val="00894A20"/>
    <w:rsid w:val="00894A24"/>
    <w:rsid w:val="00894A58"/>
    <w:rsid w:val="00894AAD"/>
    <w:rsid w:val="00894AB0"/>
    <w:rsid w:val="00894AE1"/>
    <w:rsid w:val="00894AE3"/>
    <w:rsid w:val="00894B25"/>
    <w:rsid w:val="00894B4A"/>
    <w:rsid w:val="00894B81"/>
    <w:rsid w:val="00894B92"/>
    <w:rsid w:val="00894BB1"/>
    <w:rsid w:val="00894C60"/>
    <w:rsid w:val="00894CA6"/>
    <w:rsid w:val="00894D15"/>
    <w:rsid w:val="00894E4D"/>
    <w:rsid w:val="00894E6C"/>
    <w:rsid w:val="00894E7B"/>
    <w:rsid w:val="00894E8F"/>
    <w:rsid w:val="00894ED1"/>
    <w:rsid w:val="00894F59"/>
    <w:rsid w:val="00894F9B"/>
    <w:rsid w:val="00894FA5"/>
    <w:rsid w:val="00895008"/>
    <w:rsid w:val="00895032"/>
    <w:rsid w:val="00895044"/>
    <w:rsid w:val="008950AB"/>
    <w:rsid w:val="008950D4"/>
    <w:rsid w:val="00895101"/>
    <w:rsid w:val="00895159"/>
    <w:rsid w:val="00895177"/>
    <w:rsid w:val="00895190"/>
    <w:rsid w:val="00895193"/>
    <w:rsid w:val="008951A1"/>
    <w:rsid w:val="00895216"/>
    <w:rsid w:val="00895229"/>
    <w:rsid w:val="0089522E"/>
    <w:rsid w:val="00895232"/>
    <w:rsid w:val="00895233"/>
    <w:rsid w:val="00895275"/>
    <w:rsid w:val="00895280"/>
    <w:rsid w:val="0089531E"/>
    <w:rsid w:val="00895330"/>
    <w:rsid w:val="0089537A"/>
    <w:rsid w:val="008953A1"/>
    <w:rsid w:val="008953C4"/>
    <w:rsid w:val="008953D7"/>
    <w:rsid w:val="008953DE"/>
    <w:rsid w:val="00895410"/>
    <w:rsid w:val="00895426"/>
    <w:rsid w:val="00895437"/>
    <w:rsid w:val="00895483"/>
    <w:rsid w:val="008954C5"/>
    <w:rsid w:val="0089551C"/>
    <w:rsid w:val="00895596"/>
    <w:rsid w:val="0089562D"/>
    <w:rsid w:val="00895676"/>
    <w:rsid w:val="0089567E"/>
    <w:rsid w:val="00895734"/>
    <w:rsid w:val="00895777"/>
    <w:rsid w:val="008957A8"/>
    <w:rsid w:val="008957FA"/>
    <w:rsid w:val="0089588F"/>
    <w:rsid w:val="008958EE"/>
    <w:rsid w:val="0089593F"/>
    <w:rsid w:val="00895944"/>
    <w:rsid w:val="00895947"/>
    <w:rsid w:val="008959D0"/>
    <w:rsid w:val="008959DE"/>
    <w:rsid w:val="00895A1D"/>
    <w:rsid w:val="00895A28"/>
    <w:rsid w:val="00895A3E"/>
    <w:rsid w:val="00895ADB"/>
    <w:rsid w:val="00895AFB"/>
    <w:rsid w:val="00895B2A"/>
    <w:rsid w:val="00895B30"/>
    <w:rsid w:val="00895B82"/>
    <w:rsid w:val="00895BAF"/>
    <w:rsid w:val="00895BDB"/>
    <w:rsid w:val="00895C03"/>
    <w:rsid w:val="00895C0C"/>
    <w:rsid w:val="00895C25"/>
    <w:rsid w:val="00895C47"/>
    <w:rsid w:val="00895C53"/>
    <w:rsid w:val="00895C7C"/>
    <w:rsid w:val="00895CE2"/>
    <w:rsid w:val="00895CF3"/>
    <w:rsid w:val="00895CFC"/>
    <w:rsid w:val="00895D00"/>
    <w:rsid w:val="00895D0E"/>
    <w:rsid w:val="00895D2E"/>
    <w:rsid w:val="00895D32"/>
    <w:rsid w:val="00895D3C"/>
    <w:rsid w:val="00895D59"/>
    <w:rsid w:val="00895D8A"/>
    <w:rsid w:val="00895E20"/>
    <w:rsid w:val="00895E2F"/>
    <w:rsid w:val="00895E45"/>
    <w:rsid w:val="00895E46"/>
    <w:rsid w:val="00895E55"/>
    <w:rsid w:val="00895EAA"/>
    <w:rsid w:val="00895EC0"/>
    <w:rsid w:val="00895ECE"/>
    <w:rsid w:val="00895EFB"/>
    <w:rsid w:val="00895EFF"/>
    <w:rsid w:val="00895F07"/>
    <w:rsid w:val="00895F26"/>
    <w:rsid w:val="00895F42"/>
    <w:rsid w:val="00895F63"/>
    <w:rsid w:val="00895F88"/>
    <w:rsid w:val="00895FBC"/>
    <w:rsid w:val="00895FC1"/>
    <w:rsid w:val="00895FD6"/>
    <w:rsid w:val="00895FDF"/>
    <w:rsid w:val="00896020"/>
    <w:rsid w:val="0089602E"/>
    <w:rsid w:val="0089604A"/>
    <w:rsid w:val="00896063"/>
    <w:rsid w:val="0089607B"/>
    <w:rsid w:val="0089608F"/>
    <w:rsid w:val="008960AA"/>
    <w:rsid w:val="008960E5"/>
    <w:rsid w:val="008960E6"/>
    <w:rsid w:val="00896112"/>
    <w:rsid w:val="00896115"/>
    <w:rsid w:val="00896185"/>
    <w:rsid w:val="008961CC"/>
    <w:rsid w:val="008961DB"/>
    <w:rsid w:val="008962B6"/>
    <w:rsid w:val="008962C2"/>
    <w:rsid w:val="008962C7"/>
    <w:rsid w:val="008962D4"/>
    <w:rsid w:val="008962E6"/>
    <w:rsid w:val="00896390"/>
    <w:rsid w:val="008963AE"/>
    <w:rsid w:val="0089640F"/>
    <w:rsid w:val="008964D4"/>
    <w:rsid w:val="008964E5"/>
    <w:rsid w:val="0089650D"/>
    <w:rsid w:val="00896549"/>
    <w:rsid w:val="0089656D"/>
    <w:rsid w:val="008965AC"/>
    <w:rsid w:val="008965B8"/>
    <w:rsid w:val="008965F4"/>
    <w:rsid w:val="00896626"/>
    <w:rsid w:val="0089662B"/>
    <w:rsid w:val="00896638"/>
    <w:rsid w:val="00896696"/>
    <w:rsid w:val="008966C8"/>
    <w:rsid w:val="008966E2"/>
    <w:rsid w:val="00896781"/>
    <w:rsid w:val="00896856"/>
    <w:rsid w:val="0089685A"/>
    <w:rsid w:val="0089686D"/>
    <w:rsid w:val="008968A8"/>
    <w:rsid w:val="008968AF"/>
    <w:rsid w:val="008968EF"/>
    <w:rsid w:val="00896922"/>
    <w:rsid w:val="0089698E"/>
    <w:rsid w:val="008969D1"/>
    <w:rsid w:val="008969FE"/>
    <w:rsid w:val="00896A08"/>
    <w:rsid w:val="00896A76"/>
    <w:rsid w:val="00896ABA"/>
    <w:rsid w:val="00896ABE"/>
    <w:rsid w:val="00896AEF"/>
    <w:rsid w:val="00896B11"/>
    <w:rsid w:val="00896B86"/>
    <w:rsid w:val="00896B96"/>
    <w:rsid w:val="00896BB3"/>
    <w:rsid w:val="00896BC1"/>
    <w:rsid w:val="00896BF9"/>
    <w:rsid w:val="00896C7E"/>
    <w:rsid w:val="00896CA3"/>
    <w:rsid w:val="00896CB2"/>
    <w:rsid w:val="00896CC7"/>
    <w:rsid w:val="00896D0D"/>
    <w:rsid w:val="00896D54"/>
    <w:rsid w:val="00896D70"/>
    <w:rsid w:val="00896DDA"/>
    <w:rsid w:val="00896DE4"/>
    <w:rsid w:val="00896E0B"/>
    <w:rsid w:val="00896E58"/>
    <w:rsid w:val="00896EFA"/>
    <w:rsid w:val="00896F35"/>
    <w:rsid w:val="00896FB7"/>
    <w:rsid w:val="00896FCE"/>
    <w:rsid w:val="00896FEC"/>
    <w:rsid w:val="0089700B"/>
    <w:rsid w:val="00897023"/>
    <w:rsid w:val="0089703C"/>
    <w:rsid w:val="00897041"/>
    <w:rsid w:val="00897085"/>
    <w:rsid w:val="0089708C"/>
    <w:rsid w:val="0089709F"/>
    <w:rsid w:val="00897198"/>
    <w:rsid w:val="0089723B"/>
    <w:rsid w:val="0089724D"/>
    <w:rsid w:val="00897275"/>
    <w:rsid w:val="0089727F"/>
    <w:rsid w:val="00897287"/>
    <w:rsid w:val="00897296"/>
    <w:rsid w:val="008972E3"/>
    <w:rsid w:val="00897327"/>
    <w:rsid w:val="00897362"/>
    <w:rsid w:val="00897487"/>
    <w:rsid w:val="0089748B"/>
    <w:rsid w:val="008974EC"/>
    <w:rsid w:val="008974F2"/>
    <w:rsid w:val="00897507"/>
    <w:rsid w:val="00897514"/>
    <w:rsid w:val="0089751E"/>
    <w:rsid w:val="00897521"/>
    <w:rsid w:val="0089758B"/>
    <w:rsid w:val="0089759D"/>
    <w:rsid w:val="008975CF"/>
    <w:rsid w:val="00897614"/>
    <w:rsid w:val="00897653"/>
    <w:rsid w:val="00897678"/>
    <w:rsid w:val="008976BA"/>
    <w:rsid w:val="008976BF"/>
    <w:rsid w:val="00897718"/>
    <w:rsid w:val="00897736"/>
    <w:rsid w:val="00897747"/>
    <w:rsid w:val="0089775E"/>
    <w:rsid w:val="00897771"/>
    <w:rsid w:val="008977BE"/>
    <w:rsid w:val="008977EC"/>
    <w:rsid w:val="00897895"/>
    <w:rsid w:val="008978DD"/>
    <w:rsid w:val="008978EE"/>
    <w:rsid w:val="0089790C"/>
    <w:rsid w:val="00897974"/>
    <w:rsid w:val="008979C1"/>
    <w:rsid w:val="00897A2E"/>
    <w:rsid w:val="00897A4C"/>
    <w:rsid w:val="00897A60"/>
    <w:rsid w:val="00897A65"/>
    <w:rsid w:val="00897A74"/>
    <w:rsid w:val="00897AB6"/>
    <w:rsid w:val="00897ABC"/>
    <w:rsid w:val="00897ACE"/>
    <w:rsid w:val="00897AF2"/>
    <w:rsid w:val="00897B0A"/>
    <w:rsid w:val="00897B5C"/>
    <w:rsid w:val="00897BB4"/>
    <w:rsid w:val="00897BBF"/>
    <w:rsid w:val="00897BEF"/>
    <w:rsid w:val="00897C0B"/>
    <w:rsid w:val="00897C45"/>
    <w:rsid w:val="00897C4D"/>
    <w:rsid w:val="00897C8D"/>
    <w:rsid w:val="00897CB7"/>
    <w:rsid w:val="00897CCC"/>
    <w:rsid w:val="00897D5C"/>
    <w:rsid w:val="00897DB2"/>
    <w:rsid w:val="00897DCA"/>
    <w:rsid w:val="00897DCD"/>
    <w:rsid w:val="00897DE0"/>
    <w:rsid w:val="00897DE8"/>
    <w:rsid w:val="00897E4F"/>
    <w:rsid w:val="00897E52"/>
    <w:rsid w:val="00897E54"/>
    <w:rsid w:val="00897EAB"/>
    <w:rsid w:val="00897EDB"/>
    <w:rsid w:val="00897EDD"/>
    <w:rsid w:val="00897F8E"/>
    <w:rsid w:val="00897FA3"/>
    <w:rsid w:val="00897FBE"/>
    <w:rsid w:val="008A000E"/>
    <w:rsid w:val="008A003D"/>
    <w:rsid w:val="008A004E"/>
    <w:rsid w:val="008A008B"/>
    <w:rsid w:val="008A00CC"/>
    <w:rsid w:val="008A00D4"/>
    <w:rsid w:val="008A00DB"/>
    <w:rsid w:val="008A0133"/>
    <w:rsid w:val="008A0145"/>
    <w:rsid w:val="008A0150"/>
    <w:rsid w:val="008A0174"/>
    <w:rsid w:val="008A0184"/>
    <w:rsid w:val="008A01B8"/>
    <w:rsid w:val="008A01D7"/>
    <w:rsid w:val="008A01E6"/>
    <w:rsid w:val="008A01E9"/>
    <w:rsid w:val="008A020D"/>
    <w:rsid w:val="008A0229"/>
    <w:rsid w:val="008A0254"/>
    <w:rsid w:val="008A0267"/>
    <w:rsid w:val="008A0268"/>
    <w:rsid w:val="008A026D"/>
    <w:rsid w:val="008A0276"/>
    <w:rsid w:val="008A02CE"/>
    <w:rsid w:val="008A0348"/>
    <w:rsid w:val="008A038A"/>
    <w:rsid w:val="008A043C"/>
    <w:rsid w:val="008A0447"/>
    <w:rsid w:val="008A0472"/>
    <w:rsid w:val="008A047C"/>
    <w:rsid w:val="008A04B1"/>
    <w:rsid w:val="008A04EC"/>
    <w:rsid w:val="008A054D"/>
    <w:rsid w:val="008A05AF"/>
    <w:rsid w:val="008A0657"/>
    <w:rsid w:val="008A06BB"/>
    <w:rsid w:val="008A06FA"/>
    <w:rsid w:val="008A0701"/>
    <w:rsid w:val="008A075A"/>
    <w:rsid w:val="008A078D"/>
    <w:rsid w:val="008A0865"/>
    <w:rsid w:val="008A0894"/>
    <w:rsid w:val="008A0988"/>
    <w:rsid w:val="008A0992"/>
    <w:rsid w:val="008A0A05"/>
    <w:rsid w:val="008A0A3E"/>
    <w:rsid w:val="008A0A8F"/>
    <w:rsid w:val="008A0AA8"/>
    <w:rsid w:val="008A0AAB"/>
    <w:rsid w:val="008A0AD6"/>
    <w:rsid w:val="008A0AE1"/>
    <w:rsid w:val="008A0AF1"/>
    <w:rsid w:val="008A0B38"/>
    <w:rsid w:val="008A0B3A"/>
    <w:rsid w:val="008A0C28"/>
    <w:rsid w:val="008A0C3C"/>
    <w:rsid w:val="008A0C3D"/>
    <w:rsid w:val="008A0C7A"/>
    <w:rsid w:val="008A0C7D"/>
    <w:rsid w:val="008A0C97"/>
    <w:rsid w:val="008A0CAC"/>
    <w:rsid w:val="008A0D34"/>
    <w:rsid w:val="008A0DBD"/>
    <w:rsid w:val="008A0E11"/>
    <w:rsid w:val="008A0E34"/>
    <w:rsid w:val="008A0E43"/>
    <w:rsid w:val="008A0E9D"/>
    <w:rsid w:val="008A0E9F"/>
    <w:rsid w:val="008A0EBF"/>
    <w:rsid w:val="008A0ECD"/>
    <w:rsid w:val="008A0ED8"/>
    <w:rsid w:val="008A0ED9"/>
    <w:rsid w:val="008A0EFB"/>
    <w:rsid w:val="008A0F36"/>
    <w:rsid w:val="008A0F80"/>
    <w:rsid w:val="008A0FE3"/>
    <w:rsid w:val="008A100C"/>
    <w:rsid w:val="008A1043"/>
    <w:rsid w:val="008A114A"/>
    <w:rsid w:val="008A1187"/>
    <w:rsid w:val="008A11AD"/>
    <w:rsid w:val="008A1259"/>
    <w:rsid w:val="008A1276"/>
    <w:rsid w:val="008A128E"/>
    <w:rsid w:val="008A12A8"/>
    <w:rsid w:val="008A12C2"/>
    <w:rsid w:val="008A12F0"/>
    <w:rsid w:val="008A12FF"/>
    <w:rsid w:val="008A1312"/>
    <w:rsid w:val="008A133C"/>
    <w:rsid w:val="008A1364"/>
    <w:rsid w:val="008A136A"/>
    <w:rsid w:val="008A1393"/>
    <w:rsid w:val="008A13EC"/>
    <w:rsid w:val="008A1467"/>
    <w:rsid w:val="008A1490"/>
    <w:rsid w:val="008A14A9"/>
    <w:rsid w:val="008A14C4"/>
    <w:rsid w:val="008A14F1"/>
    <w:rsid w:val="008A152B"/>
    <w:rsid w:val="008A153D"/>
    <w:rsid w:val="008A154E"/>
    <w:rsid w:val="008A15B6"/>
    <w:rsid w:val="008A160B"/>
    <w:rsid w:val="008A1618"/>
    <w:rsid w:val="008A164F"/>
    <w:rsid w:val="008A16E3"/>
    <w:rsid w:val="008A16EA"/>
    <w:rsid w:val="008A1711"/>
    <w:rsid w:val="008A1712"/>
    <w:rsid w:val="008A1767"/>
    <w:rsid w:val="008A17AE"/>
    <w:rsid w:val="008A17CF"/>
    <w:rsid w:val="008A17DD"/>
    <w:rsid w:val="008A17EC"/>
    <w:rsid w:val="008A17FE"/>
    <w:rsid w:val="008A1828"/>
    <w:rsid w:val="008A1837"/>
    <w:rsid w:val="008A1864"/>
    <w:rsid w:val="008A1879"/>
    <w:rsid w:val="008A18D6"/>
    <w:rsid w:val="008A18FC"/>
    <w:rsid w:val="008A190E"/>
    <w:rsid w:val="008A1933"/>
    <w:rsid w:val="008A195A"/>
    <w:rsid w:val="008A19AE"/>
    <w:rsid w:val="008A19C0"/>
    <w:rsid w:val="008A19F7"/>
    <w:rsid w:val="008A19FA"/>
    <w:rsid w:val="008A1A0F"/>
    <w:rsid w:val="008A1A76"/>
    <w:rsid w:val="008A1AAA"/>
    <w:rsid w:val="008A1AAD"/>
    <w:rsid w:val="008A1AE0"/>
    <w:rsid w:val="008A1B9F"/>
    <w:rsid w:val="008A1C37"/>
    <w:rsid w:val="008A1C7E"/>
    <w:rsid w:val="008A1CA6"/>
    <w:rsid w:val="008A1CB2"/>
    <w:rsid w:val="008A1D50"/>
    <w:rsid w:val="008A1D54"/>
    <w:rsid w:val="008A1D9B"/>
    <w:rsid w:val="008A1DD7"/>
    <w:rsid w:val="008A1E3E"/>
    <w:rsid w:val="008A1E9C"/>
    <w:rsid w:val="008A1EA4"/>
    <w:rsid w:val="008A1F02"/>
    <w:rsid w:val="008A1F52"/>
    <w:rsid w:val="008A1F5E"/>
    <w:rsid w:val="008A202F"/>
    <w:rsid w:val="008A205D"/>
    <w:rsid w:val="008A20AD"/>
    <w:rsid w:val="008A20BC"/>
    <w:rsid w:val="008A20EA"/>
    <w:rsid w:val="008A21A2"/>
    <w:rsid w:val="008A21FF"/>
    <w:rsid w:val="008A2240"/>
    <w:rsid w:val="008A2263"/>
    <w:rsid w:val="008A22B2"/>
    <w:rsid w:val="008A2352"/>
    <w:rsid w:val="008A236C"/>
    <w:rsid w:val="008A23B5"/>
    <w:rsid w:val="008A23D2"/>
    <w:rsid w:val="008A2411"/>
    <w:rsid w:val="008A2427"/>
    <w:rsid w:val="008A24A6"/>
    <w:rsid w:val="008A24BE"/>
    <w:rsid w:val="008A2529"/>
    <w:rsid w:val="008A2554"/>
    <w:rsid w:val="008A2555"/>
    <w:rsid w:val="008A2561"/>
    <w:rsid w:val="008A257A"/>
    <w:rsid w:val="008A25C5"/>
    <w:rsid w:val="008A2604"/>
    <w:rsid w:val="008A261C"/>
    <w:rsid w:val="008A264F"/>
    <w:rsid w:val="008A2721"/>
    <w:rsid w:val="008A279D"/>
    <w:rsid w:val="008A27BD"/>
    <w:rsid w:val="008A27FD"/>
    <w:rsid w:val="008A28BD"/>
    <w:rsid w:val="008A28D6"/>
    <w:rsid w:val="008A28D8"/>
    <w:rsid w:val="008A28D9"/>
    <w:rsid w:val="008A29C6"/>
    <w:rsid w:val="008A29E0"/>
    <w:rsid w:val="008A2A4C"/>
    <w:rsid w:val="008A2A7B"/>
    <w:rsid w:val="008A2ADA"/>
    <w:rsid w:val="008A2B61"/>
    <w:rsid w:val="008A2B9A"/>
    <w:rsid w:val="008A2BCB"/>
    <w:rsid w:val="008A2C1B"/>
    <w:rsid w:val="008A2C35"/>
    <w:rsid w:val="008A2CD0"/>
    <w:rsid w:val="008A2CEF"/>
    <w:rsid w:val="008A2CFE"/>
    <w:rsid w:val="008A2D13"/>
    <w:rsid w:val="008A2D4C"/>
    <w:rsid w:val="008A2D5B"/>
    <w:rsid w:val="008A2D5D"/>
    <w:rsid w:val="008A2D64"/>
    <w:rsid w:val="008A2D7C"/>
    <w:rsid w:val="008A2D7F"/>
    <w:rsid w:val="008A2DFA"/>
    <w:rsid w:val="008A2E20"/>
    <w:rsid w:val="008A2E3A"/>
    <w:rsid w:val="008A2E9C"/>
    <w:rsid w:val="008A2EA9"/>
    <w:rsid w:val="008A2EC7"/>
    <w:rsid w:val="008A2EF4"/>
    <w:rsid w:val="008A2F15"/>
    <w:rsid w:val="008A2F1A"/>
    <w:rsid w:val="008A2F4E"/>
    <w:rsid w:val="008A2F7C"/>
    <w:rsid w:val="008A300F"/>
    <w:rsid w:val="008A302A"/>
    <w:rsid w:val="008A302F"/>
    <w:rsid w:val="008A3104"/>
    <w:rsid w:val="008A3117"/>
    <w:rsid w:val="008A311A"/>
    <w:rsid w:val="008A3172"/>
    <w:rsid w:val="008A317A"/>
    <w:rsid w:val="008A3193"/>
    <w:rsid w:val="008A31FA"/>
    <w:rsid w:val="008A32C6"/>
    <w:rsid w:val="008A32E7"/>
    <w:rsid w:val="008A336F"/>
    <w:rsid w:val="008A3370"/>
    <w:rsid w:val="008A33BA"/>
    <w:rsid w:val="008A33E4"/>
    <w:rsid w:val="008A33EF"/>
    <w:rsid w:val="008A3440"/>
    <w:rsid w:val="008A3454"/>
    <w:rsid w:val="008A350C"/>
    <w:rsid w:val="008A355E"/>
    <w:rsid w:val="008A3578"/>
    <w:rsid w:val="008A364B"/>
    <w:rsid w:val="008A366F"/>
    <w:rsid w:val="008A3724"/>
    <w:rsid w:val="008A374A"/>
    <w:rsid w:val="008A374E"/>
    <w:rsid w:val="008A3757"/>
    <w:rsid w:val="008A3793"/>
    <w:rsid w:val="008A37FA"/>
    <w:rsid w:val="008A3839"/>
    <w:rsid w:val="008A3840"/>
    <w:rsid w:val="008A384E"/>
    <w:rsid w:val="008A386C"/>
    <w:rsid w:val="008A389F"/>
    <w:rsid w:val="008A38BB"/>
    <w:rsid w:val="008A38BF"/>
    <w:rsid w:val="008A38C1"/>
    <w:rsid w:val="008A3943"/>
    <w:rsid w:val="008A3949"/>
    <w:rsid w:val="008A39A1"/>
    <w:rsid w:val="008A39AB"/>
    <w:rsid w:val="008A39C8"/>
    <w:rsid w:val="008A39F1"/>
    <w:rsid w:val="008A3A0C"/>
    <w:rsid w:val="008A3B37"/>
    <w:rsid w:val="008A3B38"/>
    <w:rsid w:val="008A3B45"/>
    <w:rsid w:val="008A3BB5"/>
    <w:rsid w:val="008A3BD1"/>
    <w:rsid w:val="008A3C0B"/>
    <w:rsid w:val="008A3C33"/>
    <w:rsid w:val="008A3C37"/>
    <w:rsid w:val="008A3C99"/>
    <w:rsid w:val="008A3CA8"/>
    <w:rsid w:val="008A3CDE"/>
    <w:rsid w:val="008A3CF0"/>
    <w:rsid w:val="008A3D11"/>
    <w:rsid w:val="008A3D54"/>
    <w:rsid w:val="008A3D5D"/>
    <w:rsid w:val="008A3D99"/>
    <w:rsid w:val="008A3D9C"/>
    <w:rsid w:val="008A3DC2"/>
    <w:rsid w:val="008A3DE1"/>
    <w:rsid w:val="008A3DFE"/>
    <w:rsid w:val="008A3E02"/>
    <w:rsid w:val="008A3E0C"/>
    <w:rsid w:val="008A3E30"/>
    <w:rsid w:val="008A3EC5"/>
    <w:rsid w:val="008A3ECE"/>
    <w:rsid w:val="008A3ED5"/>
    <w:rsid w:val="008A3F0C"/>
    <w:rsid w:val="008A3F22"/>
    <w:rsid w:val="008A3F46"/>
    <w:rsid w:val="008A3FE2"/>
    <w:rsid w:val="008A401D"/>
    <w:rsid w:val="008A403C"/>
    <w:rsid w:val="008A4043"/>
    <w:rsid w:val="008A4075"/>
    <w:rsid w:val="008A40E8"/>
    <w:rsid w:val="008A413F"/>
    <w:rsid w:val="008A414F"/>
    <w:rsid w:val="008A4181"/>
    <w:rsid w:val="008A4187"/>
    <w:rsid w:val="008A41B0"/>
    <w:rsid w:val="008A41CE"/>
    <w:rsid w:val="008A41D5"/>
    <w:rsid w:val="008A41DA"/>
    <w:rsid w:val="008A4242"/>
    <w:rsid w:val="008A425D"/>
    <w:rsid w:val="008A4273"/>
    <w:rsid w:val="008A4284"/>
    <w:rsid w:val="008A4285"/>
    <w:rsid w:val="008A42B6"/>
    <w:rsid w:val="008A433E"/>
    <w:rsid w:val="008A4340"/>
    <w:rsid w:val="008A436D"/>
    <w:rsid w:val="008A4380"/>
    <w:rsid w:val="008A4388"/>
    <w:rsid w:val="008A4390"/>
    <w:rsid w:val="008A43C2"/>
    <w:rsid w:val="008A4426"/>
    <w:rsid w:val="008A443C"/>
    <w:rsid w:val="008A444C"/>
    <w:rsid w:val="008A445D"/>
    <w:rsid w:val="008A4488"/>
    <w:rsid w:val="008A449E"/>
    <w:rsid w:val="008A44BA"/>
    <w:rsid w:val="008A44DC"/>
    <w:rsid w:val="008A4542"/>
    <w:rsid w:val="008A4558"/>
    <w:rsid w:val="008A457B"/>
    <w:rsid w:val="008A45EE"/>
    <w:rsid w:val="008A45F3"/>
    <w:rsid w:val="008A462B"/>
    <w:rsid w:val="008A465D"/>
    <w:rsid w:val="008A466C"/>
    <w:rsid w:val="008A46A9"/>
    <w:rsid w:val="008A46EA"/>
    <w:rsid w:val="008A4705"/>
    <w:rsid w:val="008A470A"/>
    <w:rsid w:val="008A4748"/>
    <w:rsid w:val="008A478E"/>
    <w:rsid w:val="008A4795"/>
    <w:rsid w:val="008A47C8"/>
    <w:rsid w:val="008A47E6"/>
    <w:rsid w:val="008A481C"/>
    <w:rsid w:val="008A483C"/>
    <w:rsid w:val="008A489E"/>
    <w:rsid w:val="008A48BB"/>
    <w:rsid w:val="008A48C5"/>
    <w:rsid w:val="008A4907"/>
    <w:rsid w:val="008A4908"/>
    <w:rsid w:val="008A4914"/>
    <w:rsid w:val="008A491F"/>
    <w:rsid w:val="008A4921"/>
    <w:rsid w:val="008A4927"/>
    <w:rsid w:val="008A493D"/>
    <w:rsid w:val="008A4975"/>
    <w:rsid w:val="008A49B1"/>
    <w:rsid w:val="008A49BB"/>
    <w:rsid w:val="008A49F6"/>
    <w:rsid w:val="008A4A13"/>
    <w:rsid w:val="008A4A38"/>
    <w:rsid w:val="008A4B34"/>
    <w:rsid w:val="008A4C2F"/>
    <w:rsid w:val="008A4C8B"/>
    <w:rsid w:val="008A4CD1"/>
    <w:rsid w:val="008A4D13"/>
    <w:rsid w:val="008A4D31"/>
    <w:rsid w:val="008A4D40"/>
    <w:rsid w:val="008A4D44"/>
    <w:rsid w:val="008A4D56"/>
    <w:rsid w:val="008A4DC2"/>
    <w:rsid w:val="008A4DEC"/>
    <w:rsid w:val="008A4E5B"/>
    <w:rsid w:val="008A4E7C"/>
    <w:rsid w:val="008A4E7E"/>
    <w:rsid w:val="008A4EA6"/>
    <w:rsid w:val="008A4EE2"/>
    <w:rsid w:val="008A4F18"/>
    <w:rsid w:val="008A4F8B"/>
    <w:rsid w:val="008A4F8C"/>
    <w:rsid w:val="008A4FE5"/>
    <w:rsid w:val="008A4FEC"/>
    <w:rsid w:val="008A4FF0"/>
    <w:rsid w:val="008A5026"/>
    <w:rsid w:val="008A50A0"/>
    <w:rsid w:val="008A50B5"/>
    <w:rsid w:val="008A5114"/>
    <w:rsid w:val="008A5139"/>
    <w:rsid w:val="008A513C"/>
    <w:rsid w:val="008A5146"/>
    <w:rsid w:val="008A5150"/>
    <w:rsid w:val="008A5193"/>
    <w:rsid w:val="008A51F9"/>
    <w:rsid w:val="008A525F"/>
    <w:rsid w:val="008A5276"/>
    <w:rsid w:val="008A52BE"/>
    <w:rsid w:val="008A52C4"/>
    <w:rsid w:val="008A52D2"/>
    <w:rsid w:val="008A52EB"/>
    <w:rsid w:val="008A52FF"/>
    <w:rsid w:val="008A5348"/>
    <w:rsid w:val="008A534D"/>
    <w:rsid w:val="008A53B9"/>
    <w:rsid w:val="008A53C5"/>
    <w:rsid w:val="008A53D0"/>
    <w:rsid w:val="008A53E2"/>
    <w:rsid w:val="008A5461"/>
    <w:rsid w:val="008A54DA"/>
    <w:rsid w:val="008A54E8"/>
    <w:rsid w:val="008A554C"/>
    <w:rsid w:val="008A5553"/>
    <w:rsid w:val="008A5589"/>
    <w:rsid w:val="008A5626"/>
    <w:rsid w:val="008A565D"/>
    <w:rsid w:val="008A5700"/>
    <w:rsid w:val="008A570B"/>
    <w:rsid w:val="008A5721"/>
    <w:rsid w:val="008A5754"/>
    <w:rsid w:val="008A57C0"/>
    <w:rsid w:val="008A5814"/>
    <w:rsid w:val="008A5848"/>
    <w:rsid w:val="008A586D"/>
    <w:rsid w:val="008A589D"/>
    <w:rsid w:val="008A594F"/>
    <w:rsid w:val="008A596C"/>
    <w:rsid w:val="008A598A"/>
    <w:rsid w:val="008A59B4"/>
    <w:rsid w:val="008A59C0"/>
    <w:rsid w:val="008A5A3C"/>
    <w:rsid w:val="008A5A4E"/>
    <w:rsid w:val="008A5AA5"/>
    <w:rsid w:val="008A5B02"/>
    <w:rsid w:val="008A5B07"/>
    <w:rsid w:val="008A5B12"/>
    <w:rsid w:val="008A5B22"/>
    <w:rsid w:val="008A5B2E"/>
    <w:rsid w:val="008A5B30"/>
    <w:rsid w:val="008A5B41"/>
    <w:rsid w:val="008A5B82"/>
    <w:rsid w:val="008A5BB4"/>
    <w:rsid w:val="008A5BC0"/>
    <w:rsid w:val="008A5BCA"/>
    <w:rsid w:val="008A5BD3"/>
    <w:rsid w:val="008A5BD9"/>
    <w:rsid w:val="008A5BE5"/>
    <w:rsid w:val="008A5C1F"/>
    <w:rsid w:val="008A5C27"/>
    <w:rsid w:val="008A5C28"/>
    <w:rsid w:val="008A5C5E"/>
    <w:rsid w:val="008A5CD5"/>
    <w:rsid w:val="008A5D0B"/>
    <w:rsid w:val="008A5D5E"/>
    <w:rsid w:val="008A5D65"/>
    <w:rsid w:val="008A5DC9"/>
    <w:rsid w:val="008A5E2D"/>
    <w:rsid w:val="008A5EF2"/>
    <w:rsid w:val="008A5F12"/>
    <w:rsid w:val="008A5F14"/>
    <w:rsid w:val="008A5F3E"/>
    <w:rsid w:val="008A5F47"/>
    <w:rsid w:val="008A5FB8"/>
    <w:rsid w:val="008A5FE5"/>
    <w:rsid w:val="008A6031"/>
    <w:rsid w:val="008A604E"/>
    <w:rsid w:val="008A6082"/>
    <w:rsid w:val="008A60E7"/>
    <w:rsid w:val="008A613D"/>
    <w:rsid w:val="008A614F"/>
    <w:rsid w:val="008A6163"/>
    <w:rsid w:val="008A617B"/>
    <w:rsid w:val="008A6200"/>
    <w:rsid w:val="008A6223"/>
    <w:rsid w:val="008A625D"/>
    <w:rsid w:val="008A628A"/>
    <w:rsid w:val="008A62A7"/>
    <w:rsid w:val="008A62C5"/>
    <w:rsid w:val="008A62DC"/>
    <w:rsid w:val="008A62DD"/>
    <w:rsid w:val="008A63AA"/>
    <w:rsid w:val="008A63CA"/>
    <w:rsid w:val="008A63E5"/>
    <w:rsid w:val="008A63E6"/>
    <w:rsid w:val="008A6402"/>
    <w:rsid w:val="008A6485"/>
    <w:rsid w:val="008A64FC"/>
    <w:rsid w:val="008A652E"/>
    <w:rsid w:val="008A655C"/>
    <w:rsid w:val="008A656C"/>
    <w:rsid w:val="008A6589"/>
    <w:rsid w:val="008A6595"/>
    <w:rsid w:val="008A65A0"/>
    <w:rsid w:val="008A65B9"/>
    <w:rsid w:val="008A65EE"/>
    <w:rsid w:val="008A65F1"/>
    <w:rsid w:val="008A65F2"/>
    <w:rsid w:val="008A666C"/>
    <w:rsid w:val="008A66F5"/>
    <w:rsid w:val="008A6704"/>
    <w:rsid w:val="008A674A"/>
    <w:rsid w:val="008A6771"/>
    <w:rsid w:val="008A67EB"/>
    <w:rsid w:val="008A6830"/>
    <w:rsid w:val="008A684C"/>
    <w:rsid w:val="008A6895"/>
    <w:rsid w:val="008A68A4"/>
    <w:rsid w:val="008A68AB"/>
    <w:rsid w:val="008A68B7"/>
    <w:rsid w:val="008A6955"/>
    <w:rsid w:val="008A698B"/>
    <w:rsid w:val="008A69EA"/>
    <w:rsid w:val="008A6A06"/>
    <w:rsid w:val="008A6A08"/>
    <w:rsid w:val="008A6A0E"/>
    <w:rsid w:val="008A6A34"/>
    <w:rsid w:val="008A6A59"/>
    <w:rsid w:val="008A6A70"/>
    <w:rsid w:val="008A6A8F"/>
    <w:rsid w:val="008A6A97"/>
    <w:rsid w:val="008A6AE4"/>
    <w:rsid w:val="008A6AEE"/>
    <w:rsid w:val="008A6B0B"/>
    <w:rsid w:val="008A6B1A"/>
    <w:rsid w:val="008A6B41"/>
    <w:rsid w:val="008A6B97"/>
    <w:rsid w:val="008A6BF2"/>
    <w:rsid w:val="008A6C9C"/>
    <w:rsid w:val="008A6D0F"/>
    <w:rsid w:val="008A6D1C"/>
    <w:rsid w:val="008A6D1F"/>
    <w:rsid w:val="008A6D32"/>
    <w:rsid w:val="008A6D44"/>
    <w:rsid w:val="008A6D81"/>
    <w:rsid w:val="008A6D8E"/>
    <w:rsid w:val="008A6D98"/>
    <w:rsid w:val="008A6DA1"/>
    <w:rsid w:val="008A6DA5"/>
    <w:rsid w:val="008A6E3B"/>
    <w:rsid w:val="008A6E40"/>
    <w:rsid w:val="008A6E41"/>
    <w:rsid w:val="008A6E7C"/>
    <w:rsid w:val="008A6E83"/>
    <w:rsid w:val="008A6E8C"/>
    <w:rsid w:val="008A6E9E"/>
    <w:rsid w:val="008A700B"/>
    <w:rsid w:val="008A7017"/>
    <w:rsid w:val="008A707B"/>
    <w:rsid w:val="008A7080"/>
    <w:rsid w:val="008A7095"/>
    <w:rsid w:val="008A709C"/>
    <w:rsid w:val="008A70BD"/>
    <w:rsid w:val="008A70EE"/>
    <w:rsid w:val="008A7126"/>
    <w:rsid w:val="008A7127"/>
    <w:rsid w:val="008A714C"/>
    <w:rsid w:val="008A717E"/>
    <w:rsid w:val="008A721C"/>
    <w:rsid w:val="008A7224"/>
    <w:rsid w:val="008A725C"/>
    <w:rsid w:val="008A7280"/>
    <w:rsid w:val="008A7289"/>
    <w:rsid w:val="008A729A"/>
    <w:rsid w:val="008A72A4"/>
    <w:rsid w:val="008A72F9"/>
    <w:rsid w:val="008A7334"/>
    <w:rsid w:val="008A734E"/>
    <w:rsid w:val="008A7373"/>
    <w:rsid w:val="008A7388"/>
    <w:rsid w:val="008A738C"/>
    <w:rsid w:val="008A739D"/>
    <w:rsid w:val="008A73A9"/>
    <w:rsid w:val="008A73E5"/>
    <w:rsid w:val="008A7439"/>
    <w:rsid w:val="008A752D"/>
    <w:rsid w:val="008A753C"/>
    <w:rsid w:val="008A7546"/>
    <w:rsid w:val="008A75AE"/>
    <w:rsid w:val="008A760D"/>
    <w:rsid w:val="008A7627"/>
    <w:rsid w:val="008A7638"/>
    <w:rsid w:val="008A7652"/>
    <w:rsid w:val="008A76A4"/>
    <w:rsid w:val="008A76A6"/>
    <w:rsid w:val="008A76E2"/>
    <w:rsid w:val="008A7767"/>
    <w:rsid w:val="008A7797"/>
    <w:rsid w:val="008A77B7"/>
    <w:rsid w:val="008A77C6"/>
    <w:rsid w:val="008A77DB"/>
    <w:rsid w:val="008A7809"/>
    <w:rsid w:val="008A7843"/>
    <w:rsid w:val="008A787B"/>
    <w:rsid w:val="008A7898"/>
    <w:rsid w:val="008A7960"/>
    <w:rsid w:val="008A7981"/>
    <w:rsid w:val="008A7999"/>
    <w:rsid w:val="008A79E1"/>
    <w:rsid w:val="008A7A5F"/>
    <w:rsid w:val="008A7AA8"/>
    <w:rsid w:val="008A7B0F"/>
    <w:rsid w:val="008A7B37"/>
    <w:rsid w:val="008A7B5F"/>
    <w:rsid w:val="008A7B69"/>
    <w:rsid w:val="008A7BC4"/>
    <w:rsid w:val="008A7C0C"/>
    <w:rsid w:val="008A7C7A"/>
    <w:rsid w:val="008A7C99"/>
    <w:rsid w:val="008A7C9E"/>
    <w:rsid w:val="008A7CC4"/>
    <w:rsid w:val="008A7CF0"/>
    <w:rsid w:val="008A7D04"/>
    <w:rsid w:val="008A7D50"/>
    <w:rsid w:val="008A7D9D"/>
    <w:rsid w:val="008A7DA7"/>
    <w:rsid w:val="008A7DC6"/>
    <w:rsid w:val="008A7E1D"/>
    <w:rsid w:val="008A7E6A"/>
    <w:rsid w:val="008A7E79"/>
    <w:rsid w:val="008A7EA2"/>
    <w:rsid w:val="008A7EDB"/>
    <w:rsid w:val="008A7EEC"/>
    <w:rsid w:val="008A7FC8"/>
    <w:rsid w:val="008B000A"/>
    <w:rsid w:val="008B0057"/>
    <w:rsid w:val="008B006E"/>
    <w:rsid w:val="008B00F4"/>
    <w:rsid w:val="008B010B"/>
    <w:rsid w:val="008B023A"/>
    <w:rsid w:val="008B0240"/>
    <w:rsid w:val="008B0249"/>
    <w:rsid w:val="008B0255"/>
    <w:rsid w:val="008B026D"/>
    <w:rsid w:val="008B0288"/>
    <w:rsid w:val="008B028A"/>
    <w:rsid w:val="008B02A1"/>
    <w:rsid w:val="008B0306"/>
    <w:rsid w:val="008B0331"/>
    <w:rsid w:val="008B0339"/>
    <w:rsid w:val="008B035A"/>
    <w:rsid w:val="008B039E"/>
    <w:rsid w:val="008B03B2"/>
    <w:rsid w:val="008B03B6"/>
    <w:rsid w:val="008B03BC"/>
    <w:rsid w:val="008B03BD"/>
    <w:rsid w:val="008B048E"/>
    <w:rsid w:val="008B04E3"/>
    <w:rsid w:val="008B04FE"/>
    <w:rsid w:val="008B051E"/>
    <w:rsid w:val="008B0531"/>
    <w:rsid w:val="008B0555"/>
    <w:rsid w:val="008B056E"/>
    <w:rsid w:val="008B0579"/>
    <w:rsid w:val="008B0586"/>
    <w:rsid w:val="008B0626"/>
    <w:rsid w:val="008B0632"/>
    <w:rsid w:val="008B0647"/>
    <w:rsid w:val="008B0654"/>
    <w:rsid w:val="008B0679"/>
    <w:rsid w:val="008B0686"/>
    <w:rsid w:val="008B0777"/>
    <w:rsid w:val="008B07D0"/>
    <w:rsid w:val="008B07E5"/>
    <w:rsid w:val="008B0812"/>
    <w:rsid w:val="008B0845"/>
    <w:rsid w:val="008B0885"/>
    <w:rsid w:val="008B094B"/>
    <w:rsid w:val="008B0981"/>
    <w:rsid w:val="008B09CF"/>
    <w:rsid w:val="008B09F7"/>
    <w:rsid w:val="008B09FB"/>
    <w:rsid w:val="008B0A61"/>
    <w:rsid w:val="008B0A8E"/>
    <w:rsid w:val="008B0A94"/>
    <w:rsid w:val="008B0AA8"/>
    <w:rsid w:val="008B0ABC"/>
    <w:rsid w:val="008B0B2A"/>
    <w:rsid w:val="008B0B79"/>
    <w:rsid w:val="008B0BEA"/>
    <w:rsid w:val="008B0BF5"/>
    <w:rsid w:val="008B0C3E"/>
    <w:rsid w:val="008B0C47"/>
    <w:rsid w:val="008B0C4F"/>
    <w:rsid w:val="008B0C63"/>
    <w:rsid w:val="008B0CBD"/>
    <w:rsid w:val="008B0DD6"/>
    <w:rsid w:val="008B0DF5"/>
    <w:rsid w:val="008B0DFD"/>
    <w:rsid w:val="008B0E47"/>
    <w:rsid w:val="008B0F07"/>
    <w:rsid w:val="008B0F0B"/>
    <w:rsid w:val="008B0F38"/>
    <w:rsid w:val="008B0F5F"/>
    <w:rsid w:val="008B0FBE"/>
    <w:rsid w:val="008B0FCE"/>
    <w:rsid w:val="008B0FD4"/>
    <w:rsid w:val="008B0FF0"/>
    <w:rsid w:val="008B101A"/>
    <w:rsid w:val="008B1089"/>
    <w:rsid w:val="008B114A"/>
    <w:rsid w:val="008B1176"/>
    <w:rsid w:val="008B119E"/>
    <w:rsid w:val="008B11B9"/>
    <w:rsid w:val="008B11C1"/>
    <w:rsid w:val="008B11EE"/>
    <w:rsid w:val="008B11F8"/>
    <w:rsid w:val="008B11FF"/>
    <w:rsid w:val="008B1202"/>
    <w:rsid w:val="008B127B"/>
    <w:rsid w:val="008B1282"/>
    <w:rsid w:val="008B12E1"/>
    <w:rsid w:val="008B132D"/>
    <w:rsid w:val="008B134F"/>
    <w:rsid w:val="008B1379"/>
    <w:rsid w:val="008B13B0"/>
    <w:rsid w:val="008B13B3"/>
    <w:rsid w:val="008B13D6"/>
    <w:rsid w:val="008B140C"/>
    <w:rsid w:val="008B1473"/>
    <w:rsid w:val="008B1487"/>
    <w:rsid w:val="008B148F"/>
    <w:rsid w:val="008B1497"/>
    <w:rsid w:val="008B1499"/>
    <w:rsid w:val="008B14D5"/>
    <w:rsid w:val="008B14DD"/>
    <w:rsid w:val="008B14F4"/>
    <w:rsid w:val="008B14F6"/>
    <w:rsid w:val="008B1562"/>
    <w:rsid w:val="008B156A"/>
    <w:rsid w:val="008B1575"/>
    <w:rsid w:val="008B15A2"/>
    <w:rsid w:val="008B15AA"/>
    <w:rsid w:val="008B15DC"/>
    <w:rsid w:val="008B15ED"/>
    <w:rsid w:val="008B1613"/>
    <w:rsid w:val="008B1663"/>
    <w:rsid w:val="008B168A"/>
    <w:rsid w:val="008B16C0"/>
    <w:rsid w:val="008B1748"/>
    <w:rsid w:val="008B175A"/>
    <w:rsid w:val="008B1770"/>
    <w:rsid w:val="008B17C0"/>
    <w:rsid w:val="008B17FA"/>
    <w:rsid w:val="008B1838"/>
    <w:rsid w:val="008B1840"/>
    <w:rsid w:val="008B18E3"/>
    <w:rsid w:val="008B1938"/>
    <w:rsid w:val="008B1961"/>
    <w:rsid w:val="008B1967"/>
    <w:rsid w:val="008B19B1"/>
    <w:rsid w:val="008B19B3"/>
    <w:rsid w:val="008B1ACA"/>
    <w:rsid w:val="008B1B72"/>
    <w:rsid w:val="008B1BE0"/>
    <w:rsid w:val="008B1C00"/>
    <w:rsid w:val="008B1CA6"/>
    <w:rsid w:val="008B1CEA"/>
    <w:rsid w:val="008B1CF4"/>
    <w:rsid w:val="008B1D2B"/>
    <w:rsid w:val="008B1D6B"/>
    <w:rsid w:val="008B1DC2"/>
    <w:rsid w:val="008B1E1D"/>
    <w:rsid w:val="008B1E47"/>
    <w:rsid w:val="008B1E5B"/>
    <w:rsid w:val="008B1E79"/>
    <w:rsid w:val="008B1EC6"/>
    <w:rsid w:val="008B1ED8"/>
    <w:rsid w:val="008B1F10"/>
    <w:rsid w:val="008B1F27"/>
    <w:rsid w:val="008B1F69"/>
    <w:rsid w:val="008B1F94"/>
    <w:rsid w:val="008B1FBF"/>
    <w:rsid w:val="008B2069"/>
    <w:rsid w:val="008B20DC"/>
    <w:rsid w:val="008B20E0"/>
    <w:rsid w:val="008B20E1"/>
    <w:rsid w:val="008B20E6"/>
    <w:rsid w:val="008B211D"/>
    <w:rsid w:val="008B2149"/>
    <w:rsid w:val="008B216F"/>
    <w:rsid w:val="008B2233"/>
    <w:rsid w:val="008B2263"/>
    <w:rsid w:val="008B22C8"/>
    <w:rsid w:val="008B22CB"/>
    <w:rsid w:val="008B232E"/>
    <w:rsid w:val="008B2365"/>
    <w:rsid w:val="008B2394"/>
    <w:rsid w:val="008B23A6"/>
    <w:rsid w:val="008B23BE"/>
    <w:rsid w:val="008B23CA"/>
    <w:rsid w:val="008B23EA"/>
    <w:rsid w:val="008B23F4"/>
    <w:rsid w:val="008B2447"/>
    <w:rsid w:val="008B2496"/>
    <w:rsid w:val="008B249F"/>
    <w:rsid w:val="008B24C1"/>
    <w:rsid w:val="008B24F4"/>
    <w:rsid w:val="008B2508"/>
    <w:rsid w:val="008B2517"/>
    <w:rsid w:val="008B251C"/>
    <w:rsid w:val="008B251E"/>
    <w:rsid w:val="008B2532"/>
    <w:rsid w:val="008B253A"/>
    <w:rsid w:val="008B253F"/>
    <w:rsid w:val="008B2584"/>
    <w:rsid w:val="008B258B"/>
    <w:rsid w:val="008B2627"/>
    <w:rsid w:val="008B262C"/>
    <w:rsid w:val="008B266A"/>
    <w:rsid w:val="008B266C"/>
    <w:rsid w:val="008B266E"/>
    <w:rsid w:val="008B2679"/>
    <w:rsid w:val="008B267B"/>
    <w:rsid w:val="008B268B"/>
    <w:rsid w:val="008B26B1"/>
    <w:rsid w:val="008B26C3"/>
    <w:rsid w:val="008B26E9"/>
    <w:rsid w:val="008B26FC"/>
    <w:rsid w:val="008B274F"/>
    <w:rsid w:val="008B2758"/>
    <w:rsid w:val="008B2788"/>
    <w:rsid w:val="008B27EE"/>
    <w:rsid w:val="008B27F1"/>
    <w:rsid w:val="008B2822"/>
    <w:rsid w:val="008B283F"/>
    <w:rsid w:val="008B284F"/>
    <w:rsid w:val="008B285F"/>
    <w:rsid w:val="008B288F"/>
    <w:rsid w:val="008B294E"/>
    <w:rsid w:val="008B295D"/>
    <w:rsid w:val="008B29E9"/>
    <w:rsid w:val="008B2A02"/>
    <w:rsid w:val="008B2A05"/>
    <w:rsid w:val="008B2A43"/>
    <w:rsid w:val="008B2A4E"/>
    <w:rsid w:val="008B2A8B"/>
    <w:rsid w:val="008B2AD8"/>
    <w:rsid w:val="008B2BBD"/>
    <w:rsid w:val="008B2BF0"/>
    <w:rsid w:val="008B2C04"/>
    <w:rsid w:val="008B2C33"/>
    <w:rsid w:val="008B2C3B"/>
    <w:rsid w:val="008B2C85"/>
    <w:rsid w:val="008B2D97"/>
    <w:rsid w:val="008B2DA6"/>
    <w:rsid w:val="008B2DDD"/>
    <w:rsid w:val="008B2DE0"/>
    <w:rsid w:val="008B2DFE"/>
    <w:rsid w:val="008B2E6C"/>
    <w:rsid w:val="008B2EB9"/>
    <w:rsid w:val="008B2EED"/>
    <w:rsid w:val="008B2EF2"/>
    <w:rsid w:val="008B2F75"/>
    <w:rsid w:val="008B2F7D"/>
    <w:rsid w:val="008B2FC0"/>
    <w:rsid w:val="008B3028"/>
    <w:rsid w:val="008B3038"/>
    <w:rsid w:val="008B3082"/>
    <w:rsid w:val="008B30F0"/>
    <w:rsid w:val="008B312B"/>
    <w:rsid w:val="008B3140"/>
    <w:rsid w:val="008B31F7"/>
    <w:rsid w:val="008B3209"/>
    <w:rsid w:val="008B322E"/>
    <w:rsid w:val="008B3238"/>
    <w:rsid w:val="008B3266"/>
    <w:rsid w:val="008B3267"/>
    <w:rsid w:val="008B32A2"/>
    <w:rsid w:val="008B32AF"/>
    <w:rsid w:val="008B32D5"/>
    <w:rsid w:val="008B32FA"/>
    <w:rsid w:val="008B332A"/>
    <w:rsid w:val="008B333D"/>
    <w:rsid w:val="008B334F"/>
    <w:rsid w:val="008B3399"/>
    <w:rsid w:val="008B33F3"/>
    <w:rsid w:val="008B3401"/>
    <w:rsid w:val="008B3406"/>
    <w:rsid w:val="008B3490"/>
    <w:rsid w:val="008B34A9"/>
    <w:rsid w:val="008B34D7"/>
    <w:rsid w:val="008B34DF"/>
    <w:rsid w:val="008B3579"/>
    <w:rsid w:val="008B35A2"/>
    <w:rsid w:val="008B35EC"/>
    <w:rsid w:val="008B36B0"/>
    <w:rsid w:val="008B36B7"/>
    <w:rsid w:val="008B3775"/>
    <w:rsid w:val="008B378D"/>
    <w:rsid w:val="008B37D6"/>
    <w:rsid w:val="008B37D8"/>
    <w:rsid w:val="008B37FD"/>
    <w:rsid w:val="008B3821"/>
    <w:rsid w:val="008B3824"/>
    <w:rsid w:val="008B3827"/>
    <w:rsid w:val="008B3842"/>
    <w:rsid w:val="008B384B"/>
    <w:rsid w:val="008B3874"/>
    <w:rsid w:val="008B38E3"/>
    <w:rsid w:val="008B393E"/>
    <w:rsid w:val="008B39C8"/>
    <w:rsid w:val="008B39CD"/>
    <w:rsid w:val="008B39EC"/>
    <w:rsid w:val="008B39FF"/>
    <w:rsid w:val="008B3A14"/>
    <w:rsid w:val="008B3A6B"/>
    <w:rsid w:val="008B3A78"/>
    <w:rsid w:val="008B3A85"/>
    <w:rsid w:val="008B3A8C"/>
    <w:rsid w:val="008B3AEC"/>
    <w:rsid w:val="008B3AFA"/>
    <w:rsid w:val="008B3AFB"/>
    <w:rsid w:val="008B3B28"/>
    <w:rsid w:val="008B3B3F"/>
    <w:rsid w:val="008B3B7B"/>
    <w:rsid w:val="008B3B8A"/>
    <w:rsid w:val="008B3BF4"/>
    <w:rsid w:val="008B3C27"/>
    <w:rsid w:val="008B3C2D"/>
    <w:rsid w:val="008B3C7C"/>
    <w:rsid w:val="008B3C99"/>
    <w:rsid w:val="008B3CA7"/>
    <w:rsid w:val="008B3CE7"/>
    <w:rsid w:val="008B3D1E"/>
    <w:rsid w:val="008B3D30"/>
    <w:rsid w:val="008B3DAC"/>
    <w:rsid w:val="008B3E03"/>
    <w:rsid w:val="008B3E79"/>
    <w:rsid w:val="008B3E7B"/>
    <w:rsid w:val="008B3EC1"/>
    <w:rsid w:val="008B3EE6"/>
    <w:rsid w:val="008B3F0D"/>
    <w:rsid w:val="008B3F53"/>
    <w:rsid w:val="008B3FA0"/>
    <w:rsid w:val="008B3FA4"/>
    <w:rsid w:val="008B3FB7"/>
    <w:rsid w:val="008B3FC2"/>
    <w:rsid w:val="008B3FC5"/>
    <w:rsid w:val="008B3FCE"/>
    <w:rsid w:val="008B3FED"/>
    <w:rsid w:val="008B4007"/>
    <w:rsid w:val="008B402D"/>
    <w:rsid w:val="008B4078"/>
    <w:rsid w:val="008B409D"/>
    <w:rsid w:val="008B40B6"/>
    <w:rsid w:val="008B40C5"/>
    <w:rsid w:val="008B4121"/>
    <w:rsid w:val="008B4141"/>
    <w:rsid w:val="008B4184"/>
    <w:rsid w:val="008B41BA"/>
    <w:rsid w:val="008B4206"/>
    <w:rsid w:val="008B4224"/>
    <w:rsid w:val="008B4261"/>
    <w:rsid w:val="008B4281"/>
    <w:rsid w:val="008B4284"/>
    <w:rsid w:val="008B42B5"/>
    <w:rsid w:val="008B42E0"/>
    <w:rsid w:val="008B4333"/>
    <w:rsid w:val="008B433E"/>
    <w:rsid w:val="008B4352"/>
    <w:rsid w:val="008B437C"/>
    <w:rsid w:val="008B437E"/>
    <w:rsid w:val="008B4389"/>
    <w:rsid w:val="008B43CC"/>
    <w:rsid w:val="008B4408"/>
    <w:rsid w:val="008B4441"/>
    <w:rsid w:val="008B4451"/>
    <w:rsid w:val="008B44B7"/>
    <w:rsid w:val="008B451C"/>
    <w:rsid w:val="008B45AC"/>
    <w:rsid w:val="008B463B"/>
    <w:rsid w:val="008B46DE"/>
    <w:rsid w:val="008B46FD"/>
    <w:rsid w:val="008B4703"/>
    <w:rsid w:val="008B470F"/>
    <w:rsid w:val="008B4746"/>
    <w:rsid w:val="008B47FA"/>
    <w:rsid w:val="008B4826"/>
    <w:rsid w:val="008B4879"/>
    <w:rsid w:val="008B4893"/>
    <w:rsid w:val="008B4917"/>
    <w:rsid w:val="008B494C"/>
    <w:rsid w:val="008B495A"/>
    <w:rsid w:val="008B4983"/>
    <w:rsid w:val="008B49C5"/>
    <w:rsid w:val="008B49E3"/>
    <w:rsid w:val="008B49FC"/>
    <w:rsid w:val="008B4A2E"/>
    <w:rsid w:val="008B4ACE"/>
    <w:rsid w:val="008B4AEF"/>
    <w:rsid w:val="008B4B20"/>
    <w:rsid w:val="008B4B50"/>
    <w:rsid w:val="008B4B7D"/>
    <w:rsid w:val="008B4B90"/>
    <w:rsid w:val="008B4BFD"/>
    <w:rsid w:val="008B4C90"/>
    <w:rsid w:val="008B4DA0"/>
    <w:rsid w:val="008B4DCE"/>
    <w:rsid w:val="008B4DD8"/>
    <w:rsid w:val="008B4DDF"/>
    <w:rsid w:val="008B4E0E"/>
    <w:rsid w:val="008B4E16"/>
    <w:rsid w:val="008B4E1E"/>
    <w:rsid w:val="008B4E26"/>
    <w:rsid w:val="008B4E4F"/>
    <w:rsid w:val="008B4EB1"/>
    <w:rsid w:val="008B4EE1"/>
    <w:rsid w:val="008B4F9F"/>
    <w:rsid w:val="008B4FC4"/>
    <w:rsid w:val="008B4FDE"/>
    <w:rsid w:val="008B4FF8"/>
    <w:rsid w:val="008B507B"/>
    <w:rsid w:val="008B509B"/>
    <w:rsid w:val="008B50DF"/>
    <w:rsid w:val="008B512F"/>
    <w:rsid w:val="008B514E"/>
    <w:rsid w:val="008B5152"/>
    <w:rsid w:val="008B51C2"/>
    <w:rsid w:val="008B51F1"/>
    <w:rsid w:val="008B523F"/>
    <w:rsid w:val="008B52E8"/>
    <w:rsid w:val="008B52FD"/>
    <w:rsid w:val="008B530C"/>
    <w:rsid w:val="008B5338"/>
    <w:rsid w:val="008B53B3"/>
    <w:rsid w:val="008B5438"/>
    <w:rsid w:val="008B54D6"/>
    <w:rsid w:val="008B550D"/>
    <w:rsid w:val="008B552F"/>
    <w:rsid w:val="008B5557"/>
    <w:rsid w:val="008B5569"/>
    <w:rsid w:val="008B5578"/>
    <w:rsid w:val="008B55AD"/>
    <w:rsid w:val="008B55D7"/>
    <w:rsid w:val="008B55E8"/>
    <w:rsid w:val="008B55EE"/>
    <w:rsid w:val="008B56D8"/>
    <w:rsid w:val="008B56EA"/>
    <w:rsid w:val="008B5775"/>
    <w:rsid w:val="008B5776"/>
    <w:rsid w:val="008B5777"/>
    <w:rsid w:val="008B57D2"/>
    <w:rsid w:val="008B57F4"/>
    <w:rsid w:val="008B5804"/>
    <w:rsid w:val="008B5848"/>
    <w:rsid w:val="008B585B"/>
    <w:rsid w:val="008B5899"/>
    <w:rsid w:val="008B589A"/>
    <w:rsid w:val="008B589F"/>
    <w:rsid w:val="008B58FD"/>
    <w:rsid w:val="008B5935"/>
    <w:rsid w:val="008B5939"/>
    <w:rsid w:val="008B597E"/>
    <w:rsid w:val="008B59FF"/>
    <w:rsid w:val="008B5A66"/>
    <w:rsid w:val="008B5A8E"/>
    <w:rsid w:val="008B5ACC"/>
    <w:rsid w:val="008B5B19"/>
    <w:rsid w:val="008B5B1C"/>
    <w:rsid w:val="008B5B4D"/>
    <w:rsid w:val="008B5B6B"/>
    <w:rsid w:val="008B5BC8"/>
    <w:rsid w:val="008B5C25"/>
    <w:rsid w:val="008B5C5B"/>
    <w:rsid w:val="008B5CC3"/>
    <w:rsid w:val="008B5CD8"/>
    <w:rsid w:val="008B5D07"/>
    <w:rsid w:val="008B5D40"/>
    <w:rsid w:val="008B5DD0"/>
    <w:rsid w:val="008B5E34"/>
    <w:rsid w:val="008B5E3E"/>
    <w:rsid w:val="008B5EB7"/>
    <w:rsid w:val="008B5ED2"/>
    <w:rsid w:val="008B5EF7"/>
    <w:rsid w:val="008B5F03"/>
    <w:rsid w:val="008B5F32"/>
    <w:rsid w:val="008B5F3F"/>
    <w:rsid w:val="008B5F69"/>
    <w:rsid w:val="008B5F91"/>
    <w:rsid w:val="008B5F9C"/>
    <w:rsid w:val="008B5FC3"/>
    <w:rsid w:val="008B6099"/>
    <w:rsid w:val="008B60CE"/>
    <w:rsid w:val="008B60DF"/>
    <w:rsid w:val="008B6132"/>
    <w:rsid w:val="008B6198"/>
    <w:rsid w:val="008B620D"/>
    <w:rsid w:val="008B6217"/>
    <w:rsid w:val="008B622D"/>
    <w:rsid w:val="008B623F"/>
    <w:rsid w:val="008B6251"/>
    <w:rsid w:val="008B6261"/>
    <w:rsid w:val="008B62D4"/>
    <w:rsid w:val="008B633A"/>
    <w:rsid w:val="008B6354"/>
    <w:rsid w:val="008B638E"/>
    <w:rsid w:val="008B63A2"/>
    <w:rsid w:val="008B63C3"/>
    <w:rsid w:val="008B63C8"/>
    <w:rsid w:val="008B63E8"/>
    <w:rsid w:val="008B63FE"/>
    <w:rsid w:val="008B6404"/>
    <w:rsid w:val="008B647E"/>
    <w:rsid w:val="008B64A2"/>
    <w:rsid w:val="008B64B9"/>
    <w:rsid w:val="008B64CB"/>
    <w:rsid w:val="008B64D1"/>
    <w:rsid w:val="008B64F2"/>
    <w:rsid w:val="008B6505"/>
    <w:rsid w:val="008B66BD"/>
    <w:rsid w:val="008B670E"/>
    <w:rsid w:val="008B6727"/>
    <w:rsid w:val="008B6745"/>
    <w:rsid w:val="008B675C"/>
    <w:rsid w:val="008B6764"/>
    <w:rsid w:val="008B679C"/>
    <w:rsid w:val="008B67C0"/>
    <w:rsid w:val="008B67E2"/>
    <w:rsid w:val="008B68AD"/>
    <w:rsid w:val="008B68CD"/>
    <w:rsid w:val="008B698E"/>
    <w:rsid w:val="008B69B6"/>
    <w:rsid w:val="008B69BA"/>
    <w:rsid w:val="008B6A56"/>
    <w:rsid w:val="008B6AA8"/>
    <w:rsid w:val="008B6B53"/>
    <w:rsid w:val="008B6B54"/>
    <w:rsid w:val="008B6BA0"/>
    <w:rsid w:val="008B6BA1"/>
    <w:rsid w:val="008B6BCE"/>
    <w:rsid w:val="008B6BEB"/>
    <w:rsid w:val="008B6C19"/>
    <w:rsid w:val="008B6C9D"/>
    <w:rsid w:val="008B6CB9"/>
    <w:rsid w:val="008B6CD5"/>
    <w:rsid w:val="008B6D03"/>
    <w:rsid w:val="008B6D1F"/>
    <w:rsid w:val="008B6D2A"/>
    <w:rsid w:val="008B6D6B"/>
    <w:rsid w:val="008B6E1D"/>
    <w:rsid w:val="008B6E1F"/>
    <w:rsid w:val="008B6E36"/>
    <w:rsid w:val="008B6E6F"/>
    <w:rsid w:val="008B6FD4"/>
    <w:rsid w:val="008B6FE0"/>
    <w:rsid w:val="008B6FEC"/>
    <w:rsid w:val="008B7054"/>
    <w:rsid w:val="008B709E"/>
    <w:rsid w:val="008B70AC"/>
    <w:rsid w:val="008B70D7"/>
    <w:rsid w:val="008B70DA"/>
    <w:rsid w:val="008B70E7"/>
    <w:rsid w:val="008B70E9"/>
    <w:rsid w:val="008B70F1"/>
    <w:rsid w:val="008B714E"/>
    <w:rsid w:val="008B715E"/>
    <w:rsid w:val="008B71AE"/>
    <w:rsid w:val="008B71B6"/>
    <w:rsid w:val="008B722E"/>
    <w:rsid w:val="008B7273"/>
    <w:rsid w:val="008B727E"/>
    <w:rsid w:val="008B728E"/>
    <w:rsid w:val="008B72AA"/>
    <w:rsid w:val="008B72C2"/>
    <w:rsid w:val="008B72DC"/>
    <w:rsid w:val="008B7363"/>
    <w:rsid w:val="008B73C3"/>
    <w:rsid w:val="008B73E5"/>
    <w:rsid w:val="008B73FD"/>
    <w:rsid w:val="008B7408"/>
    <w:rsid w:val="008B7435"/>
    <w:rsid w:val="008B7440"/>
    <w:rsid w:val="008B7461"/>
    <w:rsid w:val="008B7467"/>
    <w:rsid w:val="008B74CF"/>
    <w:rsid w:val="008B7511"/>
    <w:rsid w:val="008B7527"/>
    <w:rsid w:val="008B7559"/>
    <w:rsid w:val="008B756C"/>
    <w:rsid w:val="008B757B"/>
    <w:rsid w:val="008B75A5"/>
    <w:rsid w:val="008B75FA"/>
    <w:rsid w:val="008B760E"/>
    <w:rsid w:val="008B7645"/>
    <w:rsid w:val="008B7654"/>
    <w:rsid w:val="008B769D"/>
    <w:rsid w:val="008B7725"/>
    <w:rsid w:val="008B7785"/>
    <w:rsid w:val="008B7788"/>
    <w:rsid w:val="008B7793"/>
    <w:rsid w:val="008B77C2"/>
    <w:rsid w:val="008B77D8"/>
    <w:rsid w:val="008B77ED"/>
    <w:rsid w:val="008B77F9"/>
    <w:rsid w:val="008B7801"/>
    <w:rsid w:val="008B7858"/>
    <w:rsid w:val="008B7905"/>
    <w:rsid w:val="008B791D"/>
    <w:rsid w:val="008B7922"/>
    <w:rsid w:val="008B799E"/>
    <w:rsid w:val="008B79BE"/>
    <w:rsid w:val="008B7A2B"/>
    <w:rsid w:val="008B7AC0"/>
    <w:rsid w:val="008B7AD9"/>
    <w:rsid w:val="008B7B3A"/>
    <w:rsid w:val="008B7B50"/>
    <w:rsid w:val="008B7B5A"/>
    <w:rsid w:val="008B7B87"/>
    <w:rsid w:val="008B7B96"/>
    <w:rsid w:val="008B7BA7"/>
    <w:rsid w:val="008B7BC8"/>
    <w:rsid w:val="008B7BCC"/>
    <w:rsid w:val="008B7BF8"/>
    <w:rsid w:val="008B7C12"/>
    <w:rsid w:val="008B7C1D"/>
    <w:rsid w:val="008B7C30"/>
    <w:rsid w:val="008B7D0A"/>
    <w:rsid w:val="008B7D3A"/>
    <w:rsid w:val="008B7D42"/>
    <w:rsid w:val="008B7DFE"/>
    <w:rsid w:val="008B7E14"/>
    <w:rsid w:val="008B7E18"/>
    <w:rsid w:val="008B7E35"/>
    <w:rsid w:val="008B7E38"/>
    <w:rsid w:val="008B7E47"/>
    <w:rsid w:val="008B7E49"/>
    <w:rsid w:val="008B7EC7"/>
    <w:rsid w:val="008B7EE7"/>
    <w:rsid w:val="008B7EE9"/>
    <w:rsid w:val="008B7F1A"/>
    <w:rsid w:val="008B7F2E"/>
    <w:rsid w:val="008B7F75"/>
    <w:rsid w:val="008C0051"/>
    <w:rsid w:val="008C0079"/>
    <w:rsid w:val="008C0095"/>
    <w:rsid w:val="008C009D"/>
    <w:rsid w:val="008C00E9"/>
    <w:rsid w:val="008C0119"/>
    <w:rsid w:val="008C011A"/>
    <w:rsid w:val="008C0173"/>
    <w:rsid w:val="008C018A"/>
    <w:rsid w:val="008C019B"/>
    <w:rsid w:val="008C01A3"/>
    <w:rsid w:val="008C01D6"/>
    <w:rsid w:val="008C0283"/>
    <w:rsid w:val="008C02AA"/>
    <w:rsid w:val="008C02F6"/>
    <w:rsid w:val="008C0348"/>
    <w:rsid w:val="008C0397"/>
    <w:rsid w:val="008C041B"/>
    <w:rsid w:val="008C0440"/>
    <w:rsid w:val="008C0494"/>
    <w:rsid w:val="008C04CF"/>
    <w:rsid w:val="008C053C"/>
    <w:rsid w:val="008C0548"/>
    <w:rsid w:val="008C0578"/>
    <w:rsid w:val="008C0579"/>
    <w:rsid w:val="008C0601"/>
    <w:rsid w:val="008C0659"/>
    <w:rsid w:val="008C066F"/>
    <w:rsid w:val="008C0679"/>
    <w:rsid w:val="008C0685"/>
    <w:rsid w:val="008C0692"/>
    <w:rsid w:val="008C06A1"/>
    <w:rsid w:val="008C06D1"/>
    <w:rsid w:val="008C06F3"/>
    <w:rsid w:val="008C0778"/>
    <w:rsid w:val="008C07BB"/>
    <w:rsid w:val="008C07D8"/>
    <w:rsid w:val="008C082A"/>
    <w:rsid w:val="008C08D0"/>
    <w:rsid w:val="008C091D"/>
    <w:rsid w:val="008C0978"/>
    <w:rsid w:val="008C09B2"/>
    <w:rsid w:val="008C09EA"/>
    <w:rsid w:val="008C0A23"/>
    <w:rsid w:val="008C0A77"/>
    <w:rsid w:val="008C0A87"/>
    <w:rsid w:val="008C0AB1"/>
    <w:rsid w:val="008C0ACC"/>
    <w:rsid w:val="008C0ACD"/>
    <w:rsid w:val="008C0B12"/>
    <w:rsid w:val="008C0B78"/>
    <w:rsid w:val="008C0B8A"/>
    <w:rsid w:val="008C0B96"/>
    <w:rsid w:val="008C0BC7"/>
    <w:rsid w:val="008C0BDD"/>
    <w:rsid w:val="008C0BE6"/>
    <w:rsid w:val="008C0BF5"/>
    <w:rsid w:val="008C0BFC"/>
    <w:rsid w:val="008C0C06"/>
    <w:rsid w:val="008C0C1A"/>
    <w:rsid w:val="008C0C40"/>
    <w:rsid w:val="008C0CC7"/>
    <w:rsid w:val="008C0CCE"/>
    <w:rsid w:val="008C0D13"/>
    <w:rsid w:val="008C0DD1"/>
    <w:rsid w:val="008C0DE2"/>
    <w:rsid w:val="008C0DF2"/>
    <w:rsid w:val="008C0DFB"/>
    <w:rsid w:val="008C0E7A"/>
    <w:rsid w:val="008C0EC7"/>
    <w:rsid w:val="008C0EEF"/>
    <w:rsid w:val="008C0EFB"/>
    <w:rsid w:val="008C0F42"/>
    <w:rsid w:val="008C0F68"/>
    <w:rsid w:val="008C0F6A"/>
    <w:rsid w:val="008C0F6F"/>
    <w:rsid w:val="008C0FC4"/>
    <w:rsid w:val="008C1033"/>
    <w:rsid w:val="008C10CA"/>
    <w:rsid w:val="008C10D1"/>
    <w:rsid w:val="008C10ED"/>
    <w:rsid w:val="008C1163"/>
    <w:rsid w:val="008C11F1"/>
    <w:rsid w:val="008C1217"/>
    <w:rsid w:val="008C1242"/>
    <w:rsid w:val="008C1260"/>
    <w:rsid w:val="008C1266"/>
    <w:rsid w:val="008C1316"/>
    <w:rsid w:val="008C1320"/>
    <w:rsid w:val="008C1396"/>
    <w:rsid w:val="008C1440"/>
    <w:rsid w:val="008C1457"/>
    <w:rsid w:val="008C145C"/>
    <w:rsid w:val="008C1461"/>
    <w:rsid w:val="008C1543"/>
    <w:rsid w:val="008C159B"/>
    <w:rsid w:val="008C15E8"/>
    <w:rsid w:val="008C15FC"/>
    <w:rsid w:val="008C1602"/>
    <w:rsid w:val="008C160F"/>
    <w:rsid w:val="008C1649"/>
    <w:rsid w:val="008C164E"/>
    <w:rsid w:val="008C1678"/>
    <w:rsid w:val="008C1687"/>
    <w:rsid w:val="008C16A4"/>
    <w:rsid w:val="008C16E6"/>
    <w:rsid w:val="008C16EB"/>
    <w:rsid w:val="008C170E"/>
    <w:rsid w:val="008C173E"/>
    <w:rsid w:val="008C175A"/>
    <w:rsid w:val="008C1760"/>
    <w:rsid w:val="008C1790"/>
    <w:rsid w:val="008C17CF"/>
    <w:rsid w:val="008C17F6"/>
    <w:rsid w:val="008C182B"/>
    <w:rsid w:val="008C1836"/>
    <w:rsid w:val="008C1906"/>
    <w:rsid w:val="008C191D"/>
    <w:rsid w:val="008C192C"/>
    <w:rsid w:val="008C199B"/>
    <w:rsid w:val="008C199F"/>
    <w:rsid w:val="008C19BD"/>
    <w:rsid w:val="008C19C0"/>
    <w:rsid w:val="008C19C1"/>
    <w:rsid w:val="008C19FD"/>
    <w:rsid w:val="008C1A4C"/>
    <w:rsid w:val="008C1B39"/>
    <w:rsid w:val="008C1B53"/>
    <w:rsid w:val="008C1B58"/>
    <w:rsid w:val="008C1B5D"/>
    <w:rsid w:val="008C1B74"/>
    <w:rsid w:val="008C1B7D"/>
    <w:rsid w:val="008C1B7E"/>
    <w:rsid w:val="008C1D1D"/>
    <w:rsid w:val="008C1D49"/>
    <w:rsid w:val="008C1D4B"/>
    <w:rsid w:val="008C1DA5"/>
    <w:rsid w:val="008C1DBE"/>
    <w:rsid w:val="008C1DDE"/>
    <w:rsid w:val="008C1DE3"/>
    <w:rsid w:val="008C1DEA"/>
    <w:rsid w:val="008C1E0A"/>
    <w:rsid w:val="008C1E42"/>
    <w:rsid w:val="008C1E53"/>
    <w:rsid w:val="008C1E76"/>
    <w:rsid w:val="008C1EAB"/>
    <w:rsid w:val="008C1EE0"/>
    <w:rsid w:val="008C1F04"/>
    <w:rsid w:val="008C1F07"/>
    <w:rsid w:val="008C1F08"/>
    <w:rsid w:val="008C1F16"/>
    <w:rsid w:val="008C1FB4"/>
    <w:rsid w:val="008C2012"/>
    <w:rsid w:val="008C2050"/>
    <w:rsid w:val="008C20C8"/>
    <w:rsid w:val="008C20E7"/>
    <w:rsid w:val="008C210D"/>
    <w:rsid w:val="008C2166"/>
    <w:rsid w:val="008C218A"/>
    <w:rsid w:val="008C219E"/>
    <w:rsid w:val="008C220F"/>
    <w:rsid w:val="008C225E"/>
    <w:rsid w:val="008C2267"/>
    <w:rsid w:val="008C2272"/>
    <w:rsid w:val="008C22AB"/>
    <w:rsid w:val="008C2329"/>
    <w:rsid w:val="008C234C"/>
    <w:rsid w:val="008C239D"/>
    <w:rsid w:val="008C23C3"/>
    <w:rsid w:val="008C23F8"/>
    <w:rsid w:val="008C24B0"/>
    <w:rsid w:val="008C24E4"/>
    <w:rsid w:val="008C24F0"/>
    <w:rsid w:val="008C24F5"/>
    <w:rsid w:val="008C2520"/>
    <w:rsid w:val="008C2556"/>
    <w:rsid w:val="008C255B"/>
    <w:rsid w:val="008C256E"/>
    <w:rsid w:val="008C25AC"/>
    <w:rsid w:val="008C25D5"/>
    <w:rsid w:val="008C25F6"/>
    <w:rsid w:val="008C2609"/>
    <w:rsid w:val="008C263A"/>
    <w:rsid w:val="008C2657"/>
    <w:rsid w:val="008C266F"/>
    <w:rsid w:val="008C2686"/>
    <w:rsid w:val="008C2695"/>
    <w:rsid w:val="008C26A1"/>
    <w:rsid w:val="008C26E0"/>
    <w:rsid w:val="008C274B"/>
    <w:rsid w:val="008C2774"/>
    <w:rsid w:val="008C279F"/>
    <w:rsid w:val="008C27C0"/>
    <w:rsid w:val="008C27CA"/>
    <w:rsid w:val="008C27CC"/>
    <w:rsid w:val="008C2828"/>
    <w:rsid w:val="008C2854"/>
    <w:rsid w:val="008C285E"/>
    <w:rsid w:val="008C2866"/>
    <w:rsid w:val="008C2880"/>
    <w:rsid w:val="008C2881"/>
    <w:rsid w:val="008C2888"/>
    <w:rsid w:val="008C28C9"/>
    <w:rsid w:val="008C2906"/>
    <w:rsid w:val="008C290F"/>
    <w:rsid w:val="008C291D"/>
    <w:rsid w:val="008C2949"/>
    <w:rsid w:val="008C29B0"/>
    <w:rsid w:val="008C2A38"/>
    <w:rsid w:val="008C2A9A"/>
    <w:rsid w:val="008C2AE1"/>
    <w:rsid w:val="008C2AF4"/>
    <w:rsid w:val="008C2B15"/>
    <w:rsid w:val="008C2B3E"/>
    <w:rsid w:val="008C2B55"/>
    <w:rsid w:val="008C2BBE"/>
    <w:rsid w:val="008C2C33"/>
    <w:rsid w:val="008C2C85"/>
    <w:rsid w:val="008C2CBD"/>
    <w:rsid w:val="008C2CE7"/>
    <w:rsid w:val="008C2CF7"/>
    <w:rsid w:val="008C2D09"/>
    <w:rsid w:val="008C2DC3"/>
    <w:rsid w:val="008C2DCE"/>
    <w:rsid w:val="008C2DF1"/>
    <w:rsid w:val="008C2E99"/>
    <w:rsid w:val="008C2EF5"/>
    <w:rsid w:val="008C2F3C"/>
    <w:rsid w:val="008C2F86"/>
    <w:rsid w:val="008C2F96"/>
    <w:rsid w:val="008C2FBD"/>
    <w:rsid w:val="008C2FDE"/>
    <w:rsid w:val="008C3006"/>
    <w:rsid w:val="008C3059"/>
    <w:rsid w:val="008C305C"/>
    <w:rsid w:val="008C3111"/>
    <w:rsid w:val="008C3166"/>
    <w:rsid w:val="008C3181"/>
    <w:rsid w:val="008C31CC"/>
    <w:rsid w:val="008C31D5"/>
    <w:rsid w:val="008C31E8"/>
    <w:rsid w:val="008C3202"/>
    <w:rsid w:val="008C3203"/>
    <w:rsid w:val="008C3209"/>
    <w:rsid w:val="008C3212"/>
    <w:rsid w:val="008C321A"/>
    <w:rsid w:val="008C3237"/>
    <w:rsid w:val="008C329C"/>
    <w:rsid w:val="008C32AE"/>
    <w:rsid w:val="008C32CF"/>
    <w:rsid w:val="008C32DC"/>
    <w:rsid w:val="008C32E7"/>
    <w:rsid w:val="008C32E8"/>
    <w:rsid w:val="008C32F2"/>
    <w:rsid w:val="008C33B7"/>
    <w:rsid w:val="008C33C3"/>
    <w:rsid w:val="008C33C4"/>
    <w:rsid w:val="008C3406"/>
    <w:rsid w:val="008C34E5"/>
    <w:rsid w:val="008C34F6"/>
    <w:rsid w:val="008C3563"/>
    <w:rsid w:val="008C357A"/>
    <w:rsid w:val="008C35BA"/>
    <w:rsid w:val="008C35D5"/>
    <w:rsid w:val="008C3639"/>
    <w:rsid w:val="008C3642"/>
    <w:rsid w:val="008C367F"/>
    <w:rsid w:val="008C3691"/>
    <w:rsid w:val="008C36BC"/>
    <w:rsid w:val="008C372A"/>
    <w:rsid w:val="008C3735"/>
    <w:rsid w:val="008C37C0"/>
    <w:rsid w:val="008C37D8"/>
    <w:rsid w:val="008C384E"/>
    <w:rsid w:val="008C3857"/>
    <w:rsid w:val="008C3876"/>
    <w:rsid w:val="008C387C"/>
    <w:rsid w:val="008C38B2"/>
    <w:rsid w:val="008C38D5"/>
    <w:rsid w:val="008C38E4"/>
    <w:rsid w:val="008C38E9"/>
    <w:rsid w:val="008C3949"/>
    <w:rsid w:val="008C3953"/>
    <w:rsid w:val="008C39F2"/>
    <w:rsid w:val="008C3A19"/>
    <w:rsid w:val="008C3A1A"/>
    <w:rsid w:val="008C3A5C"/>
    <w:rsid w:val="008C3AB0"/>
    <w:rsid w:val="008C3AC1"/>
    <w:rsid w:val="008C3ACA"/>
    <w:rsid w:val="008C3ACD"/>
    <w:rsid w:val="008C3B02"/>
    <w:rsid w:val="008C3B06"/>
    <w:rsid w:val="008C3B0A"/>
    <w:rsid w:val="008C3B53"/>
    <w:rsid w:val="008C3B62"/>
    <w:rsid w:val="008C3B6D"/>
    <w:rsid w:val="008C3B96"/>
    <w:rsid w:val="008C3BCC"/>
    <w:rsid w:val="008C3C30"/>
    <w:rsid w:val="008C3C35"/>
    <w:rsid w:val="008C3C63"/>
    <w:rsid w:val="008C3CD6"/>
    <w:rsid w:val="008C3D14"/>
    <w:rsid w:val="008C3D68"/>
    <w:rsid w:val="008C3D78"/>
    <w:rsid w:val="008C3D8D"/>
    <w:rsid w:val="008C3E01"/>
    <w:rsid w:val="008C3E2D"/>
    <w:rsid w:val="008C3E52"/>
    <w:rsid w:val="008C3E59"/>
    <w:rsid w:val="008C3E73"/>
    <w:rsid w:val="008C3EB4"/>
    <w:rsid w:val="008C3EC9"/>
    <w:rsid w:val="008C3EDF"/>
    <w:rsid w:val="008C3EFA"/>
    <w:rsid w:val="008C3F80"/>
    <w:rsid w:val="008C3FB8"/>
    <w:rsid w:val="008C4010"/>
    <w:rsid w:val="008C407B"/>
    <w:rsid w:val="008C40ED"/>
    <w:rsid w:val="008C4138"/>
    <w:rsid w:val="008C413D"/>
    <w:rsid w:val="008C4160"/>
    <w:rsid w:val="008C41C5"/>
    <w:rsid w:val="008C41CC"/>
    <w:rsid w:val="008C41DE"/>
    <w:rsid w:val="008C41EA"/>
    <w:rsid w:val="008C41EB"/>
    <w:rsid w:val="008C41F5"/>
    <w:rsid w:val="008C428B"/>
    <w:rsid w:val="008C42A7"/>
    <w:rsid w:val="008C42CE"/>
    <w:rsid w:val="008C42DF"/>
    <w:rsid w:val="008C42F2"/>
    <w:rsid w:val="008C432F"/>
    <w:rsid w:val="008C4332"/>
    <w:rsid w:val="008C4397"/>
    <w:rsid w:val="008C43BF"/>
    <w:rsid w:val="008C43E9"/>
    <w:rsid w:val="008C440A"/>
    <w:rsid w:val="008C4413"/>
    <w:rsid w:val="008C4415"/>
    <w:rsid w:val="008C4439"/>
    <w:rsid w:val="008C443C"/>
    <w:rsid w:val="008C4442"/>
    <w:rsid w:val="008C4497"/>
    <w:rsid w:val="008C44C9"/>
    <w:rsid w:val="008C45C7"/>
    <w:rsid w:val="008C463E"/>
    <w:rsid w:val="008C467E"/>
    <w:rsid w:val="008C46E8"/>
    <w:rsid w:val="008C46FE"/>
    <w:rsid w:val="008C4746"/>
    <w:rsid w:val="008C474E"/>
    <w:rsid w:val="008C4762"/>
    <w:rsid w:val="008C476A"/>
    <w:rsid w:val="008C4779"/>
    <w:rsid w:val="008C478E"/>
    <w:rsid w:val="008C47BB"/>
    <w:rsid w:val="008C482F"/>
    <w:rsid w:val="008C4894"/>
    <w:rsid w:val="008C48AD"/>
    <w:rsid w:val="008C4956"/>
    <w:rsid w:val="008C49B4"/>
    <w:rsid w:val="008C49B9"/>
    <w:rsid w:val="008C49E6"/>
    <w:rsid w:val="008C49FD"/>
    <w:rsid w:val="008C4A60"/>
    <w:rsid w:val="008C4A9D"/>
    <w:rsid w:val="008C4AAB"/>
    <w:rsid w:val="008C4AE2"/>
    <w:rsid w:val="008C4AE4"/>
    <w:rsid w:val="008C4B8B"/>
    <w:rsid w:val="008C4BA5"/>
    <w:rsid w:val="008C4BAB"/>
    <w:rsid w:val="008C4C39"/>
    <w:rsid w:val="008C4C40"/>
    <w:rsid w:val="008C4D16"/>
    <w:rsid w:val="008C4D2F"/>
    <w:rsid w:val="008C4D40"/>
    <w:rsid w:val="008C4D9E"/>
    <w:rsid w:val="008C4DC9"/>
    <w:rsid w:val="008C4E42"/>
    <w:rsid w:val="008C4E82"/>
    <w:rsid w:val="008C4F5F"/>
    <w:rsid w:val="008C4F68"/>
    <w:rsid w:val="008C4FB8"/>
    <w:rsid w:val="008C4FBA"/>
    <w:rsid w:val="008C5090"/>
    <w:rsid w:val="008C50C7"/>
    <w:rsid w:val="008C50FA"/>
    <w:rsid w:val="008C5110"/>
    <w:rsid w:val="008C5208"/>
    <w:rsid w:val="008C5219"/>
    <w:rsid w:val="008C5299"/>
    <w:rsid w:val="008C52A2"/>
    <w:rsid w:val="008C52BB"/>
    <w:rsid w:val="008C5319"/>
    <w:rsid w:val="008C5346"/>
    <w:rsid w:val="008C53A1"/>
    <w:rsid w:val="008C53D2"/>
    <w:rsid w:val="008C5413"/>
    <w:rsid w:val="008C5437"/>
    <w:rsid w:val="008C5455"/>
    <w:rsid w:val="008C5457"/>
    <w:rsid w:val="008C54A9"/>
    <w:rsid w:val="008C54C2"/>
    <w:rsid w:val="008C54DC"/>
    <w:rsid w:val="008C55A6"/>
    <w:rsid w:val="008C5617"/>
    <w:rsid w:val="008C5620"/>
    <w:rsid w:val="008C5648"/>
    <w:rsid w:val="008C5659"/>
    <w:rsid w:val="008C565F"/>
    <w:rsid w:val="008C5665"/>
    <w:rsid w:val="008C573D"/>
    <w:rsid w:val="008C5746"/>
    <w:rsid w:val="008C57D5"/>
    <w:rsid w:val="008C57D8"/>
    <w:rsid w:val="008C585E"/>
    <w:rsid w:val="008C586D"/>
    <w:rsid w:val="008C5880"/>
    <w:rsid w:val="008C588C"/>
    <w:rsid w:val="008C58D1"/>
    <w:rsid w:val="008C58E9"/>
    <w:rsid w:val="008C5917"/>
    <w:rsid w:val="008C5934"/>
    <w:rsid w:val="008C5949"/>
    <w:rsid w:val="008C596A"/>
    <w:rsid w:val="008C5973"/>
    <w:rsid w:val="008C5976"/>
    <w:rsid w:val="008C599B"/>
    <w:rsid w:val="008C59A0"/>
    <w:rsid w:val="008C5A02"/>
    <w:rsid w:val="008C5A29"/>
    <w:rsid w:val="008C5A36"/>
    <w:rsid w:val="008C5A48"/>
    <w:rsid w:val="008C5A78"/>
    <w:rsid w:val="008C5A81"/>
    <w:rsid w:val="008C5A92"/>
    <w:rsid w:val="008C5AE2"/>
    <w:rsid w:val="008C5B5D"/>
    <w:rsid w:val="008C5B9C"/>
    <w:rsid w:val="008C5C15"/>
    <w:rsid w:val="008C5CA8"/>
    <w:rsid w:val="008C5CD8"/>
    <w:rsid w:val="008C5D28"/>
    <w:rsid w:val="008C5D7D"/>
    <w:rsid w:val="008C5D7F"/>
    <w:rsid w:val="008C5DA0"/>
    <w:rsid w:val="008C5DA6"/>
    <w:rsid w:val="008C5DCC"/>
    <w:rsid w:val="008C5DE2"/>
    <w:rsid w:val="008C5E42"/>
    <w:rsid w:val="008C5E5D"/>
    <w:rsid w:val="008C5E89"/>
    <w:rsid w:val="008C5EBE"/>
    <w:rsid w:val="008C5F14"/>
    <w:rsid w:val="008C5F82"/>
    <w:rsid w:val="008C5F95"/>
    <w:rsid w:val="008C5F96"/>
    <w:rsid w:val="008C5FA1"/>
    <w:rsid w:val="008C5FC7"/>
    <w:rsid w:val="008C5FCE"/>
    <w:rsid w:val="008C5FEE"/>
    <w:rsid w:val="008C6062"/>
    <w:rsid w:val="008C60B1"/>
    <w:rsid w:val="008C60C8"/>
    <w:rsid w:val="008C612A"/>
    <w:rsid w:val="008C6134"/>
    <w:rsid w:val="008C6169"/>
    <w:rsid w:val="008C61B2"/>
    <w:rsid w:val="008C61BE"/>
    <w:rsid w:val="008C61C8"/>
    <w:rsid w:val="008C623C"/>
    <w:rsid w:val="008C62A3"/>
    <w:rsid w:val="008C62C2"/>
    <w:rsid w:val="008C62D5"/>
    <w:rsid w:val="008C62F0"/>
    <w:rsid w:val="008C6322"/>
    <w:rsid w:val="008C6353"/>
    <w:rsid w:val="008C6367"/>
    <w:rsid w:val="008C6375"/>
    <w:rsid w:val="008C6376"/>
    <w:rsid w:val="008C63CA"/>
    <w:rsid w:val="008C6435"/>
    <w:rsid w:val="008C6456"/>
    <w:rsid w:val="008C650A"/>
    <w:rsid w:val="008C6527"/>
    <w:rsid w:val="008C652F"/>
    <w:rsid w:val="008C654C"/>
    <w:rsid w:val="008C6595"/>
    <w:rsid w:val="008C65A3"/>
    <w:rsid w:val="008C65F9"/>
    <w:rsid w:val="008C660F"/>
    <w:rsid w:val="008C6623"/>
    <w:rsid w:val="008C6639"/>
    <w:rsid w:val="008C666A"/>
    <w:rsid w:val="008C6676"/>
    <w:rsid w:val="008C6679"/>
    <w:rsid w:val="008C66A3"/>
    <w:rsid w:val="008C66C0"/>
    <w:rsid w:val="008C66EF"/>
    <w:rsid w:val="008C670C"/>
    <w:rsid w:val="008C6748"/>
    <w:rsid w:val="008C6760"/>
    <w:rsid w:val="008C67AB"/>
    <w:rsid w:val="008C6834"/>
    <w:rsid w:val="008C6881"/>
    <w:rsid w:val="008C689E"/>
    <w:rsid w:val="008C68EE"/>
    <w:rsid w:val="008C6906"/>
    <w:rsid w:val="008C6916"/>
    <w:rsid w:val="008C6928"/>
    <w:rsid w:val="008C692E"/>
    <w:rsid w:val="008C694B"/>
    <w:rsid w:val="008C6986"/>
    <w:rsid w:val="008C6987"/>
    <w:rsid w:val="008C69BF"/>
    <w:rsid w:val="008C69D1"/>
    <w:rsid w:val="008C69D9"/>
    <w:rsid w:val="008C69DD"/>
    <w:rsid w:val="008C69F5"/>
    <w:rsid w:val="008C6A1A"/>
    <w:rsid w:val="008C6A2B"/>
    <w:rsid w:val="008C6A59"/>
    <w:rsid w:val="008C6A6B"/>
    <w:rsid w:val="008C6A73"/>
    <w:rsid w:val="008C6A88"/>
    <w:rsid w:val="008C6AEF"/>
    <w:rsid w:val="008C6B34"/>
    <w:rsid w:val="008C6B7F"/>
    <w:rsid w:val="008C6B89"/>
    <w:rsid w:val="008C6B96"/>
    <w:rsid w:val="008C6BAA"/>
    <w:rsid w:val="008C6C2F"/>
    <w:rsid w:val="008C6C90"/>
    <w:rsid w:val="008C6D58"/>
    <w:rsid w:val="008C6D9A"/>
    <w:rsid w:val="008C6DA2"/>
    <w:rsid w:val="008C6DAB"/>
    <w:rsid w:val="008C6E07"/>
    <w:rsid w:val="008C6E13"/>
    <w:rsid w:val="008C6E31"/>
    <w:rsid w:val="008C6E46"/>
    <w:rsid w:val="008C6E59"/>
    <w:rsid w:val="008C6E78"/>
    <w:rsid w:val="008C6EA3"/>
    <w:rsid w:val="008C6EA8"/>
    <w:rsid w:val="008C6F9C"/>
    <w:rsid w:val="008C6FBD"/>
    <w:rsid w:val="008C7026"/>
    <w:rsid w:val="008C7095"/>
    <w:rsid w:val="008C709B"/>
    <w:rsid w:val="008C70D4"/>
    <w:rsid w:val="008C70D6"/>
    <w:rsid w:val="008C70D7"/>
    <w:rsid w:val="008C7115"/>
    <w:rsid w:val="008C711D"/>
    <w:rsid w:val="008C7127"/>
    <w:rsid w:val="008C7132"/>
    <w:rsid w:val="008C716B"/>
    <w:rsid w:val="008C7189"/>
    <w:rsid w:val="008C718E"/>
    <w:rsid w:val="008C7195"/>
    <w:rsid w:val="008C71AD"/>
    <w:rsid w:val="008C721B"/>
    <w:rsid w:val="008C723A"/>
    <w:rsid w:val="008C7256"/>
    <w:rsid w:val="008C7281"/>
    <w:rsid w:val="008C7300"/>
    <w:rsid w:val="008C731E"/>
    <w:rsid w:val="008C7333"/>
    <w:rsid w:val="008C7387"/>
    <w:rsid w:val="008C7461"/>
    <w:rsid w:val="008C7508"/>
    <w:rsid w:val="008C7510"/>
    <w:rsid w:val="008C754F"/>
    <w:rsid w:val="008C755A"/>
    <w:rsid w:val="008C7584"/>
    <w:rsid w:val="008C758B"/>
    <w:rsid w:val="008C75B2"/>
    <w:rsid w:val="008C75E3"/>
    <w:rsid w:val="008C7697"/>
    <w:rsid w:val="008C76A8"/>
    <w:rsid w:val="008C772C"/>
    <w:rsid w:val="008C77A6"/>
    <w:rsid w:val="008C77C9"/>
    <w:rsid w:val="008C7842"/>
    <w:rsid w:val="008C7886"/>
    <w:rsid w:val="008C788D"/>
    <w:rsid w:val="008C7899"/>
    <w:rsid w:val="008C78A3"/>
    <w:rsid w:val="008C78B8"/>
    <w:rsid w:val="008C792D"/>
    <w:rsid w:val="008C79A8"/>
    <w:rsid w:val="008C79BE"/>
    <w:rsid w:val="008C7A1C"/>
    <w:rsid w:val="008C7B19"/>
    <w:rsid w:val="008C7B28"/>
    <w:rsid w:val="008C7BAB"/>
    <w:rsid w:val="008C7BBA"/>
    <w:rsid w:val="008C7BE9"/>
    <w:rsid w:val="008C7C02"/>
    <w:rsid w:val="008C7C6F"/>
    <w:rsid w:val="008C7C81"/>
    <w:rsid w:val="008C7C97"/>
    <w:rsid w:val="008C7CA6"/>
    <w:rsid w:val="008C7CA9"/>
    <w:rsid w:val="008C7CCA"/>
    <w:rsid w:val="008C7D5B"/>
    <w:rsid w:val="008C7DE4"/>
    <w:rsid w:val="008C7E1C"/>
    <w:rsid w:val="008C7E3C"/>
    <w:rsid w:val="008C7E50"/>
    <w:rsid w:val="008C7EFD"/>
    <w:rsid w:val="008C7F1B"/>
    <w:rsid w:val="008C7F27"/>
    <w:rsid w:val="008C7F28"/>
    <w:rsid w:val="008C7F7E"/>
    <w:rsid w:val="008C7FBB"/>
    <w:rsid w:val="008C7FDB"/>
    <w:rsid w:val="008D0013"/>
    <w:rsid w:val="008D0078"/>
    <w:rsid w:val="008D0106"/>
    <w:rsid w:val="008D0110"/>
    <w:rsid w:val="008D0130"/>
    <w:rsid w:val="008D0163"/>
    <w:rsid w:val="008D018C"/>
    <w:rsid w:val="008D01C8"/>
    <w:rsid w:val="008D01FD"/>
    <w:rsid w:val="008D021B"/>
    <w:rsid w:val="008D0234"/>
    <w:rsid w:val="008D0248"/>
    <w:rsid w:val="008D025B"/>
    <w:rsid w:val="008D02B1"/>
    <w:rsid w:val="008D0326"/>
    <w:rsid w:val="008D035E"/>
    <w:rsid w:val="008D03A9"/>
    <w:rsid w:val="008D03D5"/>
    <w:rsid w:val="008D03DF"/>
    <w:rsid w:val="008D0494"/>
    <w:rsid w:val="008D04AC"/>
    <w:rsid w:val="008D04EE"/>
    <w:rsid w:val="008D056C"/>
    <w:rsid w:val="008D059B"/>
    <w:rsid w:val="008D05EE"/>
    <w:rsid w:val="008D0612"/>
    <w:rsid w:val="008D0617"/>
    <w:rsid w:val="008D063C"/>
    <w:rsid w:val="008D0653"/>
    <w:rsid w:val="008D06BF"/>
    <w:rsid w:val="008D06EC"/>
    <w:rsid w:val="008D079C"/>
    <w:rsid w:val="008D07D2"/>
    <w:rsid w:val="008D07D3"/>
    <w:rsid w:val="008D0838"/>
    <w:rsid w:val="008D0852"/>
    <w:rsid w:val="008D0907"/>
    <w:rsid w:val="008D0952"/>
    <w:rsid w:val="008D0983"/>
    <w:rsid w:val="008D09B0"/>
    <w:rsid w:val="008D0AA3"/>
    <w:rsid w:val="008D0AD7"/>
    <w:rsid w:val="008D0B0E"/>
    <w:rsid w:val="008D0B2E"/>
    <w:rsid w:val="008D0B87"/>
    <w:rsid w:val="008D0BA0"/>
    <w:rsid w:val="008D0BB7"/>
    <w:rsid w:val="008D0BE2"/>
    <w:rsid w:val="008D0C04"/>
    <w:rsid w:val="008D0C26"/>
    <w:rsid w:val="008D0C57"/>
    <w:rsid w:val="008D0C6B"/>
    <w:rsid w:val="008D0D3C"/>
    <w:rsid w:val="008D0D47"/>
    <w:rsid w:val="008D0D53"/>
    <w:rsid w:val="008D0D76"/>
    <w:rsid w:val="008D0D92"/>
    <w:rsid w:val="008D0DCA"/>
    <w:rsid w:val="008D0E0C"/>
    <w:rsid w:val="008D0E2E"/>
    <w:rsid w:val="008D0E4A"/>
    <w:rsid w:val="008D0E52"/>
    <w:rsid w:val="008D0ECF"/>
    <w:rsid w:val="008D0EE0"/>
    <w:rsid w:val="008D0F1A"/>
    <w:rsid w:val="008D0F35"/>
    <w:rsid w:val="008D0F72"/>
    <w:rsid w:val="008D100F"/>
    <w:rsid w:val="008D1043"/>
    <w:rsid w:val="008D1077"/>
    <w:rsid w:val="008D10F5"/>
    <w:rsid w:val="008D1124"/>
    <w:rsid w:val="008D1174"/>
    <w:rsid w:val="008D11F8"/>
    <w:rsid w:val="008D1296"/>
    <w:rsid w:val="008D12B7"/>
    <w:rsid w:val="008D12E1"/>
    <w:rsid w:val="008D12F3"/>
    <w:rsid w:val="008D1376"/>
    <w:rsid w:val="008D1388"/>
    <w:rsid w:val="008D1406"/>
    <w:rsid w:val="008D141F"/>
    <w:rsid w:val="008D1455"/>
    <w:rsid w:val="008D146B"/>
    <w:rsid w:val="008D14C2"/>
    <w:rsid w:val="008D14C3"/>
    <w:rsid w:val="008D14C7"/>
    <w:rsid w:val="008D14D9"/>
    <w:rsid w:val="008D1555"/>
    <w:rsid w:val="008D157E"/>
    <w:rsid w:val="008D158B"/>
    <w:rsid w:val="008D1594"/>
    <w:rsid w:val="008D15AE"/>
    <w:rsid w:val="008D15B6"/>
    <w:rsid w:val="008D15CA"/>
    <w:rsid w:val="008D1606"/>
    <w:rsid w:val="008D160F"/>
    <w:rsid w:val="008D161B"/>
    <w:rsid w:val="008D1625"/>
    <w:rsid w:val="008D162F"/>
    <w:rsid w:val="008D1658"/>
    <w:rsid w:val="008D16A6"/>
    <w:rsid w:val="008D16B7"/>
    <w:rsid w:val="008D16CD"/>
    <w:rsid w:val="008D16E6"/>
    <w:rsid w:val="008D1705"/>
    <w:rsid w:val="008D17DE"/>
    <w:rsid w:val="008D181C"/>
    <w:rsid w:val="008D182B"/>
    <w:rsid w:val="008D1833"/>
    <w:rsid w:val="008D1873"/>
    <w:rsid w:val="008D18EF"/>
    <w:rsid w:val="008D190D"/>
    <w:rsid w:val="008D1941"/>
    <w:rsid w:val="008D199F"/>
    <w:rsid w:val="008D19A6"/>
    <w:rsid w:val="008D19A9"/>
    <w:rsid w:val="008D19B3"/>
    <w:rsid w:val="008D1A79"/>
    <w:rsid w:val="008D1AD2"/>
    <w:rsid w:val="008D1B97"/>
    <w:rsid w:val="008D1BA2"/>
    <w:rsid w:val="008D1C14"/>
    <w:rsid w:val="008D1C20"/>
    <w:rsid w:val="008D1C39"/>
    <w:rsid w:val="008D1CB3"/>
    <w:rsid w:val="008D1CE1"/>
    <w:rsid w:val="008D1D0D"/>
    <w:rsid w:val="008D1D0E"/>
    <w:rsid w:val="008D1D1F"/>
    <w:rsid w:val="008D1D6A"/>
    <w:rsid w:val="008D1DED"/>
    <w:rsid w:val="008D1E01"/>
    <w:rsid w:val="008D1E1B"/>
    <w:rsid w:val="008D1E5D"/>
    <w:rsid w:val="008D1EE8"/>
    <w:rsid w:val="008D1F2F"/>
    <w:rsid w:val="008D1F39"/>
    <w:rsid w:val="008D1F98"/>
    <w:rsid w:val="008D1FA4"/>
    <w:rsid w:val="008D1FDE"/>
    <w:rsid w:val="008D1FF7"/>
    <w:rsid w:val="008D2021"/>
    <w:rsid w:val="008D2027"/>
    <w:rsid w:val="008D204C"/>
    <w:rsid w:val="008D20A4"/>
    <w:rsid w:val="008D20AE"/>
    <w:rsid w:val="008D20CA"/>
    <w:rsid w:val="008D20CE"/>
    <w:rsid w:val="008D2139"/>
    <w:rsid w:val="008D2148"/>
    <w:rsid w:val="008D21DA"/>
    <w:rsid w:val="008D222F"/>
    <w:rsid w:val="008D2233"/>
    <w:rsid w:val="008D2259"/>
    <w:rsid w:val="008D22B9"/>
    <w:rsid w:val="008D2338"/>
    <w:rsid w:val="008D2387"/>
    <w:rsid w:val="008D239C"/>
    <w:rsid w:val="008D23E7"/>
    <w:rsid w:val="008D2446"/>
    <w:rsid w:val="008D244B"/>
    <w:rsid w:val="008D24B1"/>
    <w:rsid w:val="008D24B2"/>
    <w:rsid w:val="008D24F1"/>
    <w:rsid w:val="008D2524"/>
    <w:rsid w:val="008D256B"/>
    <w:rsid w:val="008D25CC"/>
    <w:rsid w:val="008D25CD"/>
    <w:rsid w:val="008D25F2"/>
    <w:rsid w:val="008D2610"/>
    <w:rsid w:val="008D2626"/>
    <w:rsid w:val="008D2633"/>
    <w:rsid w:val="008D2653"/>
    <w:rsid w:val="008D2654"/>
    <w:rsid w:val="008D26E9"/>
    <w:rsid w:val="008D26F0"/>
    <w:rsid w:val="008D2709"/>
    <w:rsid w:val="008D274F"/>
    <w:rsid w:val="008D275C"/>
    <w:rsid w:val="008D2762"/>
    <w:rsid w:val="008D2824"/>
    <w:rsid w:val="008D2860"/>
    <w:rsid w:val="008D2874"/>
    <w:rsid w:val="008D2883"/>
    <w:rsid w:val="008D28BB"/>
    <w:rsid w:val="008D28E3"/>
    <w:rsid w:val="008D2926"/>
    <w:rsid w:val="008D2943"/>
    <w:rsid w:val="008D29B3"/>
    <w:rsid w:val="008D29FC"/>
    <w:rsid w:val="008D2A10"/>
    <w:rsid w:val="008D2A74"/>
    <w:rsid w:val="008D2A94"/>
    <w:rsid w:val="008D2B30"/>
    <w:rsid w:val="008D2B59"/>
    <w:rsid w:val="008D2B63"/>
    <w:rsid w:val="008D2BD4"/>
    <w:rsid w:val="008D2C58"/>
    <w:rsid w:val="008D2CA7"/>
    <w:rsid w:val="008D2CAE"/>
    <w:rsid w:val="008D2CE2"/>
    <w:rsid w:val="008D2D03"/>
    <w:rsid w:val="008D2D1F"/>
    <w:rsid w:val="008D2D23"/>
    <w:rsid w:val="008D2DD1"/>
    <w:rsid w:val="008D2DF8"/>
    <w:rsid w:val="008D2EBE"/>
    <w:rsid w:val="008D2F00"/>
    <w:rsid w:val="008D2F63"/>
    <w:rsid w:val="008D2F6B"/>
    <w:rsid w:val="008D2FC4"/>
    <w:rsid w:val="008D2FCF"/>
    <w:rsid w:val="008D2FDB"/>
    <w:rsid w:val="008D3066"/>
    <w:rsid w:val="008D30CA"/>
    <w:rsid w:val="008D313B"/>
    <w:rsid w:val="008D3145"/>
    <w:rsid w:val="008D31A4"/>
    <w:rsid w:val="008D31C0"/>
    <w:rsid w:val="008D31D7"/>
    <w:rsid w:val="008D31FE"/>
    <w:rsid w:val="008D3280"/>
    <w:rsid w:val="008D32A9"/>
    <w:rsid w:val="008D32FA"/>
    <w:rsid w:val="008D3331"/>
    <w:rsid w:val="008D3368"/>
    <w:rsid w:val="008D339F"/>
    <w:rsid w:val="008D33EA"/>
    <w:rsid w:val="008D33F4"/>
    <w:rsid w:val="008D3438"/>
    <w:rsid w:val="008D343A"/>
    <w:rsid w:val="008D346E"/>
    <w:rsid w:val="008D3484"/>
    <w:rsid w:val="008D34AE"/>
    <w:rsid w:val="008D34C5"/>
    <w:rsid w:val="008D34D1"/>
    <w:rsid w:val="008D34DD"/>
    <w:rsid w:val="008D3503"/>
    <w:rsid w:val="008D3515"/>
    <w:rsid w:val="008D3531"/>
    <w:rsid w:val="008D3532"/>
    <w:rsid w:val="008D3622"/>
    <w:rsid w:val="008D365A"/>
    <w:rsid w:val="008D365C"/>
    <w:rsid w:val="008D3677"/>
    <w:rsid w:val="008D36A4"/>
    <w:rsid w:val="008D36F8"/>
    <w:rsid w:val="008D370E"/>
    <w:rsid w:val="008D37DC"/>
    <w:rsid w:val="008D37EE"/>
    <w:rsid w:val="008D37F5"/>
    <w:rsid w:val="008D38E4"/>
    <w:rsid w:val="008D3927"/>
    <w:rsid w:val="008D3934"/>
    <w:rsid w:val="008D393A"/>
    <w:rsid w:val="008D394A"/>
    <w:rsid w:val="008D3961"/>
    <w:rsid w:val="008D3995"/>
    <w:rsid w:val="008D39C1"/>
    <w:rsid w:val="008D39ED"/>
    <w:rsid w:val="008D3A81"/>
    <w:rsid w:val="008D3B05"/>
    <w:rsid w:val="008D3B1C"/>
    <w:rsid w:val="008D3B70"/>
    <w:rsid w:val="008D3B9E"/>
    <w:rsid w:val="008D3BC7"/>
    <w:rsid w:val="008D3C58"/>
    <w:rsid w:val="008D3C5D"/>
    <w:rsid w:val="008D3CA2"/>
    <w:rsid w:val="008D3CBB"/>
    <w:rsid w:val="008D3CF7"/>
    <w:rsid w:val="008D3CFE"/>
    <w:rsid w:val="008D3D1E"/>
    <w:rsid w:val="008D3D78"/>
    <w:rsid w:val="008D3D88"/>
    <w:rsid w:val="008D3D97"/>
    <w:rsid w:val="008D3DB3"/>
    <w:rsid w:val="008D3DD0"/>
    <w:rsid w:val="008D3DE8"/>
    <w:rsid w:val="008D3DF8"/>
    <w:rsid w:val="008D3DF9"/>
    <w:rsid w:val="008D3E04"/>
    <w:rsid w:val="008D3E15"/>
    <w:rsid w:val="008D3E9A"/>
    <w:rsid w:val="008D3EB1"/>
    <w:rsid w:val="008D3F33"/>
    <w:rsid w:val="008D3FBF"/>
    <w:rsid w:val="008D404C"/>
    <w:rsid w:val="008D40C6"/>
    <w:rsid w:val="008D40DA"/>
    <w:rsid w:val="008D40E6"/>
    <w:rsid w:val="008D4114"/>
    <w:rsid w:val="008D4154"/>
    <w:rsid w:val="008D415A"/>
    <w:rsid w:val="008D4160"/>
    <w:rsid w:val="008D421A"/>
    <w:rsid w:val="008D4223"/>
    <w:rsid w:val="008D4247"/>
    <w:rsid w:val="008D42A8"/>
    <w:rsid w:val="008D42A9"/>
    <w:rsid w:val="008D4307"/>
    <w:rsid w:val="008D43F6"/>
    <w:rsid w:val="008D4447"/>
    <w:rsid w:val="008D44C4"/>
    <w:rsid w:val="008D44E3"/>
    <w:rsid w:val="008D4592"/>
    <w:rsid w:val="008D45B7"/>
    <w:rsid w:val="008D4626"/>
    <w:rsid w:val="008D4675"/>
    <w:rsid w:val="008D46A8"/>
    <w:rsid w:val="008D46F0"/>
    <w:rsid w:val="008D4701"/>
    <w:rsid w:val="008D473A"/>
    <w:rsid w:val="008D4788"/>
    <w:rsid w:val="008D47B3"/>
    <w:rsid w:val="008D47C0"/>
    <w:rsid w:val="008D47DC"/>
    <w:rsid w:val="008D4817"/>
    <w:rsid w:val="008D483E"/>
    <w:rsid w:val="008D4842"/>
    <w:rsid w:val="008D4857"/>
    <w:rsid w:val="008D48C5"/>
    <w:rsid w:val="008D48E8"/>
    <w:rsid w:val="008D4956"/>
    <w:rsid w:val="008D495A"/>
    <w:rsid w:val="008D497F"/>
    <w:rsid w:val="008D49CB"/>
    <w:rsid w:val="008D49D1"/>
    <w:rsid w:val="008D4A0C"/>
    <w:rsid w:val="008D4A14"/>
    <w:rsid w:val="008D4A35"/>
    <w:rsid w:val="008D4A4F"/>
    <w:rsid w:val="008D4B08"/>
    <w:rsid w:val="008D4B60"/>
    <w:rsid w:val="008D4B74"/>
    <w:rsid w:val="008D4BC2"/>
    <w:rsid w:val="008D4BEE"/>
    <w:rsid w:val="008D4BF1"/>
    <w:rsid w:val="008D4BF3"/>
    <w:rsid w:val="008D4BF5"/>
    <w:rsid w:val="008D4C29"/>
    <w:rsid w:val="008D4C6A"/>
    <w:rsid w:val="008D4C71"/>
    <w:rsid w:val="008D4CB5"/>
    <w:rsid w:val="008D4D2A"/>
    <w:rsid w:val="008D4D2B"/>
    <w:rsid w:val="008D4D5A"/>
    <w:rsid w:val="008D4D76"/>
    <w:rsid w:val="008D4DC1"/>
    <w:rsid w:val="008D4DCC"/>
    <w:rsid w:val="008D4DCF"/>
    <w:rsid w:val="008D4DDD"/>
    <w:rsid w:val="008D4E14"/>
    <w:rsid w:val="008D4E61"/>
    <w:rsid w:val="008D4E73"/>
    <w:rsid w:val="008D4E76"/>
    <w:rsid w:val="008D4E91"/>
    <w:rsid w:val="008D4EB1"/>
    <w:rsid w:val="008D4EBA"/>
    <w:rsid w:val="008D4F88"/>
    <w:rsid w:val="008D4FDA"/>
    <w:rsid w:val="008D4FF4"/>
    <w:rsid w:val="008D5041"/>
    <w:rsid w:val="008D5051"/>
    <w:rsid w:val="008D50B0"/>
    <w:rsid w:val="008D50D5"/>
    <w:rsid w:val="008D5127"/>
    <w:rsid w:val="008D515D"/>
    <w:rsid w:val="008D51D7"/>
    <w:rsid w:val="008D5203"/>
    <w:rsid w:val="008D5237"/>
    <w:rsid w:val="008D5241"/>
    <w:rsid w:val="008D5260"/>
    <w:rsid w:val="008D5261"/>
    <w:rsid w:val="008D527F"/>
    <w:rsid w:val="008D528B"/>
    <w:rsid w:val="008D52A8"/>
    <w:rsid w:val="008D52B6"/>
    <w:rsid w:val="008D52BA"/>
    <w:rsid w:val="008D52BC"/>
    <w:rsid w:val="008D52CF"/>
    <w:rsid w:val="008D52F4"/>
    <w:rsid w:val="008D5306"/>
    <w:rsid w:val="008D5323"/>
    <w:rsid w:val="008D5328"/>
    <w:rsid w:val="008D5340"/>
    <w:rsid w:val="008D5396"/>
    <w:rsid w:val="008D53C3"/>
    <w:rsid w:val="008D5412"/>
    <w:rsid w:val="008D5418"/>
    <w:rsid w:val="008D546F"/>
    <w:rsid w:val="008D549D"/>
    <w:rsid w:val="008D54BC"/>
    <w:rsid w:val="008D54EA"/>
    <w:rsid w:val="008D5504"/>
    <w:rsid w:val="008D5507"/>
    <w:rsid w:val="008D550A"/>
    <w:rsid w:val="008D553B"/>
    <w:rsid w:val="008D5544"/>
    <w:rsid w:val="008D554C"/>
    <w:rsid w:val="008D55A1"/>
    <w:rsid w:val="008D5659"/>
    <w:rsid w:val="008D569C"/>
    <w:rsid w:val="008D56B4"/>
    <w:rsid w:val="008D56D0"/>
    <w:rsid w:val="008D5708"/>
    <w:rsid w:val="008D5756"/>
    <w:rsid w:val="008D577F"/>
    <w:rsid w:val="008D578F"/>
    <w:rsid w:val="008D5792"/>
    <w:rsid w:val="008D57E9"/>
    <w:rsid w:val="008D58C0"/>
    <w:rsid w:val="008D58DF"/>
    <w:rsid w:val="008D58F6"/>
    <w:rsid w:val="008D590D"/>
    <w:rsid w:val="008D5933"/>
    <w:rsid w:val="008D593D"/>
    <w:rsid w:val="008D5953"/>
    <w:rsid w:val="008D5957"/>
    <w:rsid w:val="008D5967"/>
    <w:rsid w:val="008D596D"/>
    <w:rsid w:val="008D599F"/>
    <w:rsid w:val="008D59BF"/>
    <w:rsid w:val="008D59D3"/>
    <w:rsid w:val="008D5A10"/>
    <w:rsid w:val="008D5A26"/>
    <w:rsid w:val="008D5A3C"/>
    <w:rsid w:val="008D5A8C"/>
    <w:rsid w:val="008D5AAB"/>
    <w:rsid w:val="008D5ADD"/>
    <w:rsid w:val="008D5ADF"/>
    <w:rsid w:val="008D5AE9"/>
    <w:rsid w:val="008D5B2E"/>
    <w:rsid w:val="008D5B43"/>
    <w:rsid w:val="008D5BA5"/>
    <w:rsid w:val="008D5BDD"/>
    <w:rsid w:val="008D5BF4"/>
    <w:rsid w:val="008D5C2D"/>
    <w:rsid w:val="008D5C3E"/>
    <w:rsid w:val="008D5C9D"/>
    <w:rsid w:val="008D5CCD"/>
    <w:rsid w:val="008D5CE9"/>
    <w:rsid w:val="008D5D01"/>
    <w:rsid w:val="008D5D28"/>
    <w:rsid w:val="008D5D6A"/>
    <w:rsid w:val="008D5D79"/>
    <w:rsid w:val="008D5DAB"/>
    <w:rsid w:val="008D5DD6"/>
    <w:rsid w:val="008D5DDF"/>
    <w:rsid w:val="008D5DF7"/>
    <w:rsid w:val="008D5E18"/>
    <w:rsid w:val="008D5E5B"/>
    <w:rsid w:val="008D5E63"/>
    <w:rsid w:val="008D5E76"/>
    <w:rsid w:val="008D5E81"/>
    <w:rsid w:val="008D5E83"/>
    <w:rsid w:val="008D5E85"/>
    <w:rsid w:val="008D5EA3"/>
    <w:rsid w:val="008D5EFF"/>
    <w:rsid w:val="008D5F46"/>
    <w:rsid w:val="008D5F4A"/>
    <w:rsid w:val="008D5F78"/>
    <w:rsid w:val="008D5F85"/>
    <w:rsid w:val="008D5FAE"/>
    <w:rsid w:val="008D5FB6"/>
    <w:rsid w:val="008D5FC8"/>
    <w:rsid w:val="008D6041"/>
    <w:rsid w:val="008D609C"/>
    <w:rsid w:val="008D6100"/>
    <w:rsid w:val="008D6105"/>
    <w:rsid w:val="008D611A"/>
    <w:rsid w:val="008D6128"/>
    <w:rsid w:val="008D6142"/>
    <w:rsid w:val="008D61B3"/>
    <w:rsid w:val="008D61C7"/>
    <w:rsid w:val="008D6213"/>
    <w:rsid w:val="008D62D9"/>
    <w:rsid w:val="008D633E"/>
    <w:rsid w:val="008D6393"/>
    <w:rsid w:val="008D6429"/>
    <w:rsid w:val="008D6437"/>
    <w:rsid w:val="008D6469"/>
    <w:rsid w:val="008D64A4"/>
    <w:rsid w:val="008D650D"/>
    <w:rsid w:val="008D651B"/>
    <w:rsid w:val="008D6558"/>
    <w:rsid w:val="008D6560"/>
    <w:rsid w:val="008D659A"/>
    <w:rsid w:val="008D65B7"/>
    <w:rsid w:val="008D65FC"/>
    <w:rsid w:val="008D6610"/>
    <w:rsid w:val="008D665C"/>
    <w:rsid w:val="008D669D"/>
    <w:rsid w:val="008D66B5"/>
    <w:rsid w:val="008D6712"/>
    <w:rsid w:val="008D6741"/>
    <w:rsid w:val="008D674D"/>
    <w:rsid w:val="008D674F"/>
    <w:rsid w:val="008D675E"/>
    <w:rsid w:val="008D678E"/>
    <w:rsid w:val="008D678F"/>
    <w:rsid w:val="008D6797"/>
    <w:rsid w:val="008D67E5"/>
    <w:rsid w:val="008D67F9"/>
    <w:rsid w:val="008D6884"/>
    <w:rsid w:val="008D68B9"/>
    <w:rsid w:val="008D68DE"/>
    <w:rsid w:val="008D6924"/>
    <w:rsid w:val="008D692F"/>
    <w:rsid w:val="008D6963"/>
    <w:rsid w:val="008D6981"/>
    <w:rsid w:val="008D6A36"/>
    <w:rsid w:val="008D6A57"/>
    <w:rsid w:val="008D6A7A"/>
    <w:rsid w:val="008D6A7D"/>
    <w:rsid w:val="008D6A8E"/>
    <w:rsid w:val="008D6B8A"/>
    <w:rsid w:val="008D6BAD"/>
    <w:rsid w:val="008D6C19"/>
    <w:rsid w:val="008D6C4C"/>
    <w:rsid w:val="008D6C50"/>
    <w:rsid w:val="008D6C52"/>
    <w:rsid w:val="008D6C95"/>
    <w:rsid w:val="008D6CD0"/>
    <w:rsid w:val="008D6CD7"/>
    <w:rsid w:val="008D6CF4"/>
    <w:rsid w:val="008D6D55"/>
    <w:rsid w:val="008D6D5A"/>
    <w:rsid w:val="008D6D98"/>
    <w:rsid w:val="008D6DAF"/>
    <w:rsid w:val="008D6DBA"/>
    <w:rsid w:val="008D6DE0"/>
    <w:rsid w:val="008D6E64"/>
    <w:rsid w:val="008D6E66"/>
    <w:rsid w:val="008D6E72"/>
    <w:rsid w:val="008D6E89"/>
    <w:rsid w:val="008D6EAF"/>
    <w:rsid w:val="008D6EC1"/>
    <w:rsid w:val="008D6EC9"/>
    <w:rsid w:val="008D6EE2"/>
    <w:rsid w:val="008D6F8D"/>
    <w:rsid w:val="008D7023"/>
    <w:rsid w:val="008D704A"/>
    <w:rsid w:val="008D70A0"/>
    <w:rsid w:val="008D70B4"/>
    <w:rsid w:val="008D70B7"/>
    <w:rsid w:val="008D7101"/>
    <w:rsid w:val="008D7142"/>
    <w:rsid w:val="008D7157"/>
    <w:rsid w:val="008D716A"/>
    <w:rsid w:val="008D71B2"/>
    <w:rsid w:val="008D71C3"/>
    <w:rsid w:val="008D71E3"/>
    <w:rsid w:val="008D7227"/>
    <w:rsid w:val="008D723C"/>
    <w:rsid w:val="008D7244"/>
    <w:rsid w:val="008D72A6"/>
    <w:rsid w:val="008D72CC"/>
    <w:rsid w:val="008D72DF"/>
    <w:rsid w:val="008D7308"/>
    <w:rsid w:val="008D7398"/>
    <w:rsid w:val="008D73AD"/>
    <w:rsid w:val="008D73BD"/>
    <w:rsid w:val="008D7436"/>
    <w:rsid w:val="008D747F"/>
    <w:rsid w:val="008D74CC"/>
    <w:rsid w:val="008D74DD"/>
    <w:rsid w:val="008D7572"/>
    <w:rsid w:val="008D75C3"/>
    <w:rsid w:val="008D75FC"/>
    <w:rsid w:val="008D7633"/>
    <w:rsid w:val="008D7681"/>
    <w:rsid w:val="008D769F"/>
    <w:rsid w:val="008D76CD"/>
    <w:rsid w:val="008D77A8"/>
    <w:rsid w:val="008D77E5"/>
    <w:rsid w:val="008D77EA"/>
    <w:rsid w:val="008D77FA"/>
    <w:rsid w:val="008D7815"/>
    <w:rsid w:val="008D781F"/>
    <w:rsid w:val="008D7841"/>
    <w:rsid w:val="008D784B"/>
    <w:rsid w:val="008D7912"/>
    <w:rsid w:val="008D7925"/>
    <w:rsid w:val="008D7926"/>
    <w:rsid w:val="008D79D2"/>
    <w:rsid w:val="008D79E5"/>
    <w:rsid w:val="008D7A17"/>
    <w:rsid w:val="008D7A38"/>
    <w:rsid w:val="008D7A57"/>
    <w:rsid w:val="008D7A9B"/>
    <w:rsid w:val="008D7B20"/>
    <w:rsid w:val="008D7B40"/>
    <w:rsid w:val="008D7B4B"/>
    <w:rsid w:val="008D7B4C"/>
    <w:rsid w:val="008D7B86"/>
    <w:rsid w:val="008D7BA2"/>
    <w:rsid w:val="008D7BAA"/>
    <w:rsid w:val="008D7BB1"/>
    <w:rsid w:val="008D7C9F"/>
    <w:rsid w:val="008D7CF1"/>
    <w:rsid w:val="008D7CF7"/>
    <w:rsid w:val="008D7D3E"/>
    <w:rsid w:val="008D7DB6"/>
    <w:rsid w:val="008D7DDA"/>
    <w:rsid w:val="008D7E56"/>
    <w:rsid w:val="008D7E68"/>
    <w:rsid w:val="008D7E95"/>
    <w:rsid w:val="008D7EF8"/>
    <w:rsid w:val="008D7EFF"/>
    <w:rsid w:val="008D7F38"/>
    <w:rsid w:val="008D7F55"/>
    <w:rsid w:val="008D7FCB"/>
    <w:rsid w:val="008D7FFC"/>
    <w:rsid w:val="008E003B"/>
    <w:rsid w:val="008E0045"/>
    <w:rsid w:val="008E0052"/>
    <w:rsid w:val="008E0054"/>
    <w:rsid w:val="008E0057"/>
    <w:rsid w:val="008E00EC"/>
    <w:rsid w:val="008E0106"/>
    <w:rsid w:val="008E0120"/>
    <w:rsid w:val="008E0121"/>
    <w:rsid w:val="008E0152"/>
    <w:rsid w:val="008E0180"/>
    <w:rsid w:val="008E019B"/>
    <w:rsid w:val="008E01AA"/>
    <w:rsid w:val="008E01AD"/>
    <w:rsid w:val="008E01FD"/>
    <w:rsid w:val="008E0256"/>
    <w:rsid w:val="008E027C"/>
    <w:rsid w:val="008E02F9"/>
    <w:rsid w:val="008E036C"/>
    <w:rsid w:val="008E036F"/>
    <w:rsid w:val="008E0371"/>
    <w:rsid w:val="008E03D8"/>
    <w:rsid w:val="008E0404"/>
    <w:rsid w:val="008E0461"/>
    <w:rsid w:val="008E048A"/>
    <w:rsid w:val="008E0529"/>
    <w:rsid w:val="008E052A"/>
    <w:rsid w:val="008E0537"/>
    <w:rsid w:val="008E053D"/>
    <w:rsid w:val="008E0540"/>
    <w:rsid w:val="008E0577"/>
    <w:rsid w:val="008E063C"/>
    <w:rsid w:val="008E0698"/>
    <w:rsid w:val="008E069D"/>
    <w:rsid w:val="008E06CD"/>
    <w:rsid w:val="008E06D6"/>
    <w:rsid w:val="008E06EF"/>
    <w:rsid w:val="008E0794"/>
    <w:rsid w:val="008E079D"/>
    <w:rsid w:val="008E07AC"/>
    <w:rsid w:val="008E084A"/>
    <w:rsid w:val="008E0857"/>
    <w:rsid w:val="008E08B7"/>
    <w:rsid w:val="008E08CF"/>
    <w:rsid w:val="008E08FE"/>
    <w:rsid w:val="008E0965"/>
    <w:rsid w:val="008E09ED"/>
    <w:rsid w:val="008E0A5D"/>
    <w:rsid w:val="008E0A6E"/>
    <w:rsid w:val="008E0AAE"/>
    <w:rsid w:val="008E0AFC"/>
    <w:rsid w:val="008E0B39"/>
    <w:rsid w:val="008E0B4E"/>
    <w:rsid w:val="008E0B7C"/>
    <w:rsid w:val="008E0BC7"/>
    <w:rsid w:val="008E0CA3"/>
    <w:rsid w:val="008E0CBC"/>
    <w:rsid w:val="008E0CE2"/>
    <w:rsid w:val="008E0D27"/>
    <w:rsid w:val="008E0D33"/>
    <w:rsid w:val="008E0E09"/>
    <w:rsid w:val="008E0E13"/>
    <w:rsid w:val="008E0E4D"/>
    <w:rsid w:val="008E0E65"/>
    <w:rsid w:val="008E0EA0"/>
    <w:rsid w:val="008E0F40"/>
    <w:rsid w:val="008E0F4B"/>
    <w:rsid w:val="008E0F77"/>
    <w:rsid w:val="008E0F8A"/>
    <w:rsid w:val="008E0F8C"/>
    <w:rsid w:val="008E1038"/>
    <w:rsid w:val="008E10B1"/>
    <w:rsid w:val="008E10D5"/>
    <w:rsid w:val="008E10DC"/>
    <w:rsid w:val="008E111B"/>
    <w:rsid w:val="008E118C"/>
    <w:rsid w:val="008E11C0"/>
    <w:rsid w:val="008E11DD"/>
    <w:rsid w:val="008E11F2"/>
    <w:rsid w:val="008E1208"/>
    <w:rsid w:val="008E1281"/>
    <w:rsid w:val="008E1290"/>
    <w:rsid w:val="008E1338"/>
    <w:rsid w:val="008E13A0"/>
    <w:rsid w:val="008E13AC"/>
    <w:rsid w:val="008E13C6"/>
    <w:rsid w:val="008E1507"/>
    <w:rsid w:val="008E1523"/>
    <w:rsid w:val="008E152E"/>
    <w:rsid w:val="008E155B"/>
    <w:rsid w:val="008E15C1"/>
    <w:rsid w:val="008E15C7"/>
    <w:rsid w:val="008E1600"/>
    <w:rsid w:val="008E1611"/>
    <w:rsid w:val="008E165B"/>
    <w:rsid w:val="008E1686"/>
    <w:rsid w:val="008E170C"/>
    <w:rsid w:val="008E1711"/>
    <w:rsid w:val="008E1729"/>
    <w:rsid w:val="008E172C"/>
    <w:rsid w:val="008E1783"/>
    <w:rsid w:val="008E17A8"/>
    <w:rsid w:val="008E17A9"/>
    <w:rsid w:val="008E17CA"/>
    <w:rsid w:val="008E1827"/>
    <w:rsid w:val="008E1831"/>
    <w:rsid w:val="008E184A"/>
    <w:rsid w:val="008E1893"/>
    <w:rsid w:val="008E18A8"/>
    <w:rsid w:val="008E18AB"/>
    <w:rsid w:val="008E1901"/>
    <w:rsid w:val="008E1985"/>
    <w:rsid w:val="008E199B"/>
    <w:rsid w:val="008E19A1"/>
    <w:rsid w:val="008E19BB"/>
    <w:rsid w:val="008E1A6F"/>
    <w:rsid w:val="008E1A7C"/>
    <w:rsid w:val="008E1A8D"/>
    <w:rsid w:val="008E1A91"/>
    <w:rsid w:val="008E1ABC"/>
    <w:rsid w:val="008E1AC8"/>
    <w:rsid w:val="008E1AE4"/>
    <w:rsid w:val="008E1B64"/>
    <w:rsid w:val="008E1B80"/>
    <w:rsid w:val="008E1B86"/>
    <w:rsid w:val="008E1B8C"/>
    <w:rsid w:val="008E1C67"/>
    <w:rsid w:val="008E1CA9"/>
    <w:rsid w:val="008E1CBD"/>
    <w:rsid w:val="008E1CD2"/>
    <w:rsid w:val="008E1D0C"/>
    <w:rsid w:val="008E1D70"/>
    <w:rsid w:val="008E1D93"/>
    <w:rsid w:val="008E1E4F"/>
    <w:rsid w:val="008E1E5E"/>
    <w:rsid w:val="008E1E9E"/>
    <w:rsid w:val="008E1EAC"/>
    <w:rsid w:val="008E1EBA"/>
    <w:rsid w:val="008E1ED6"/>
    <w:rsid w:val="008E1EDC"/>
    <w:rsid w:val="008E1F01"/>
    <w:rsid w:val="008E1F4C"/>
    <w:rsid w:val="008E1F85"/>
    <w:rsid w:val="008E1FA7"/>
    <w:rsid w:val="008E1FD1"/>
    <w:rsid w:val="008E2006"/>
    <w:rsid w:val="008E2026"/>
    <w:rsid w:val="008E203C"/>
    <w:rsid w:val="008E20C5"/>
    <w:rsid w:val="008E20D8"/>
    <w:rsid w:val="008E2139"/>
    <w:rsid w:val="008E2163"/>
    <w:rsid w:val="008E21A2"/>
    <w:rsid w:val="008E21A8"/>
    <w:rsid w:val="008E21D5"/>
    <w:rsid w:val="008E21D8"/>
    <w:rsid w:val="008E220B"/>
    <w:rsid w:val="008E225C"/>
    <w:rsid w:val="008E22BF"/>
    <w:rsid w:val="008E2319"/>
    <w:rsid w:val="008E231B"/>
    <w:rsid w:val="008E2355"/>
    <w:rsid w:val="008E235B"/>
    <w:rsid w:val="008E2392"/>
    <w:rsid w:val="008E23CB"/>
    <w:rsid w:val="008E23D3"/>
    <w:rsid w:val="008E2438"/>
    <w:rsid w:val="008E2482"/>
    <w:rsid w:val="008E249F"/>
    <w:rsid w:val="008E24AB"/>
    <w:rsid w:val="008E24E3"/>
    <w:rsid w:val="008E24EE"/>
    <w:rsid w:val="008E250B"/>
    <w:rsid w:val="008E2521"/>
    <w:rsid w:val="008E252D"/>
    <w:rsid w:val="008E2530"/>
    <w:rsid w:val="008E259E"/>
    <w:rsid w:val="008E25BD"/>
    <w:rsid w:val="008E25C8"/>
    <w:rsid w:val="008E25E1"/>
    <w:rsid w:val="008E2605"/>
    <w:rsid w:val="008E261F"/>
    <w:rsid w:val="008E264D"/>
    <w:rsid w:val="008E2657"/>
    <w:rsid w:val="008E2661"/>
    <w:rsid w:val="008E266E"/>
    <w:rsid w:val="008E269B"/>
    <w:rsid w:val="008E269E"/>
    <w:rsid w:val="008E26A5"/>
    <w:rsid w:val="008E26AA"/>
    <w:rsid w:val="008E26B1"/>
    <w:rsid w:val="008E26DC"/>
    <w:rsid w:val="008E26E9"/>
    <w:rsid w:val="008E2792"/>
    <w:rsid w:val="008E27C6"/>
    <w:rsid w:val="008E27DC"/>
    <w:rsid w:val="008E2818"/>
    <w:rsid w:val="008E2887"/>
    <w:rsid w:val="008E28B6"/>
    <w:rsid w:val="008E2939"/>
    <w:rsid w:val="008E29E9"/>
    <w:rsid w:val="008E2AB9"/>
    <w:rsid w:val="008E2AD6"/>
    <w:rsid w:val="008E2AE6"/>
    <w:rsid w:val="008E2B41"/>
    <w:rsid w:val="008E2B68"/>
    <w:rsid w:val="008E2B78"/>
    <w:rsid w:val="008E2B79"/>
    <w:rsid w:val="008E2BB3"/>
    <w:rsid w:val="008E2BB9"/>
    <w:rsid w:val="008E2BD9"/>
    <w:rsid w:val="008E2BDC"/>
    <w:rsid w:val="008E2CA9"/>
    <w:rsid w:val="008E2CB6"/>
    <w:rsid w:val="008E2CCD"/>
    <w:rsid w:val="008E2CDC"/>
    <w:rsid w:val="008E2CF4"/>
    <w:rsid w:val="008E2CFB"/>
    <w:rsid w:val="008E2D02"/>
    <w:rsid w:val="008E2D12"/>
    <w:rsid w:val="008E2D4F"/>
    <w:rsid w:val="008E2D5F"/>
    <w:rsid w:val="008E2DA8"/>
    <w:rsid w:val="008E2DB2"/>
    <w:rsid w:val="008E2DC6"/>
    <w:rsid w:val="008E2E3F"/>
    <w:rsid w:val="008E2E50"/>
    <w:rsid w:val="008E2E90"/>
    <w:rsid w:val="008E2EA2"/>
    <w:rsid w:val="008E2EBC"/>
    <w:rsid w:val="008E2F62"/>
    <w:rsid w:val="008E2F8E"/>
    <w:rsid w:val="008E2FB1"/>
    <w:rsid w:val="008E2FD9"/>
    <w:rsid w:val="008E2FE4"/>
    <w:rsid w:val="008E2FE6"/>
    <w:rsid w:val="008E2FE8"/>
    <w:rsid w:val="008E300A"/>
    <w:rsid w:val="008E306C"/>
    <w:rsid w:val="008E30AC"/>
    <w:rsid w:val="008E311D"/>
    <w:rsid w:val="008E3174"/>
    <w:rsid w:val="008E319C"/>
    <w:rsid w:val="008E31EA"/>
    <w:rsid w:val="008E321F"/>
    <w:rsid w:val="008E32F2"/>
    <w:rsid w:val="008E335D"/>
    <w:rsid w:val="008E3367"/>
    <w:rsid w:val="008E3393"/>
    <w:rsid w:val="008E339F"/>
    <w:rsid w:val="008E33B0"/>
    <w:rsid w:val="008E33B8"/>
    <w:rsid w:val="008E3459"/>
    <w:rsid w:val="008E3473"/>
    <w:rsid w:val="008E34AF"/>
    <w:rsid w:val="008E34C5"/>
    <w:rsid w:val="008E34E8"/>
    <w:rsid w:val="008E3502"/>
    <w:rsid w:val="008E3521"/>
    <w:rsid w:val="008E353B"/>
    <w:rsid w:val="008E3541"/>
    <w:rsid w:val="008E3552"/>
    <w:rsid w:val="008E35BC"/>
    <w:rsid w:val="008E35E2"/>
    <w:rsid w:val="008E360C"/>
    <w:rsid w:val="008E3642"/>
    <w:rsid w:val="008E3654"/>
    <w:rsid w:val="008E3684"/>
    <w:rsid w:val="008E368C"/>
    <w:rsid w:val="008E368F"/>
    <w:rsid w:val="008E36A6"/>
    <w:rsid w:val="008E36DB"/>
    <w:rsid w:val="008E36E8"/>
    <w:rsid w:val="008E372C"/>
    <w:rsid w:val="008E373C"/>
    <w:rsid w:val="008E3774"/>
    <w:rsid w:val="008E37AF"/>
    <w:rsid w:val="008E37C1"/>
    <w:rsid w:val="008E37D4"/>
    <w:rsid w:val="008E380D"/>
    <w:rsid w:val="008E380F"/>
    <w:rsid w:val="008E3871"/>
    <w:rsid w:val="008E391E"/>
    <w:rsid w:val="008E394B"/>
    <w:rsid w:val="008E394D"/>
    <w:rsid w:val="008E3A43"/>
    <w:rsid w:val="008E3A4B"/>
    <w:rsid w:val="008E3B13"/>
    <w:rsid w:val="008E3B1B"/>
    <w:rsid w:val="008E3B2A"/>
    <w:rsid w:val="008E3B4B"/>
    <w:rsid w:val="008E3B82"/>
    <w:rsid w:val="008E3BEC"/>
    <w:rsid w:val="008E3C2B"/>
    <w:rsid w:val="008E3C36"/>
    <w:rsid w:val="008E3C99"/>
    <w:rsid w:val="008E3CC5"/>
    <w:rsid w:val="008E3CCF"/>
    <w:rsid w:val="008E3CE4"/>
    <w:rsid w:val="008E3D3B"/>
    <w:rsid w:val="008E3D3E"/>
    <w:rsid w:val="008E3DD2"/>
    <w:rsid w:val="008E3DD8"/>
    <w:rsid w:val="008E3DF5"/>
    <w:rsid w:val="008E3E0E"/>
    <w:rsid w:val="008E3E2F"/>
    <w:rsid w:val="008E3EEF"/>
    <w:rsid w:val="008E3EF4"/>
    <w:rsid w:val="008E3EF6"/>
    <w:rsid w:val="008E3F58"/>
    <w:rsid w:val="008E3F6E"/>
    <w:rsid w:val="008E3F9F"/>
    <w:rsid w:val="008E3FF7"/>
    <w:rsid w:val="008E4032"/>
    <w:rsid w:val="008E4155"/>
    <w:rsid w:val="008E416E"/>
    <w:rsid w:val="008E416F"/>
    <w:rsid w:val="008E4184"/>
    <w:rsid w:val="008E41A5"/>
    <w:rsid w:val="008E41AB"/>
    <w:rsid w:val="008E4221"/>
    <w:rsid w:val="008E4229"/>
    <w:rsid w:val="008E4305"/>
    <w:rsid w:val="008E4346"/>
    <w:rsid w:val="008E4357"/>
    <w:rsid w:val="008E43AC"/>
    <w:rsid w:val="008E43BF"/>
    <w:rsid w:val="008E4418"/>
    <w:rsid w:val="008E4497"/>
    <w:rsid w:val="008E44AF"/>
    <w:rsid w:val="008E44CF"/>
    <w:rsid w:val="008E451E"/>
    <w:rsid w:val="008E452A"/>
    <w:rsid w:val="008E4558"/>
    <w:rsid w:val="008E45CB"/>
    <w:rsid w:val="008E45CD"/>
    <w:rsid w:val="008E45FC"/>
    <w:rsid w:val="008E466D"/>
    <w:rsid w:val="008E4679"/>
    <w:rsid w:val="008E4719"/>
    <w:rsid w:val="008E4747"/>
    <w:rsid w:val="008E477E"/>
    <w:rsid w:val="008E47B3"/>
    <w:rsid w:val="008E47BD"/>
    <w:rsid w:val="008E47F6"/>
    <w:rsid w:val="008E47F7"/>
    <w:rsid w:val="008E4814"/>
    <w:rsid w:val="008E487A"/>
    <w:rsid w:val="008E48BF"/>
    <w:rsid w:val="008E48EA"/>
    <w:rsid w:val="008E48F7"/>
    <w:rsid w:val="008E4902"/>
    <w:rsid w:val="008E4915"/>
    <w:rsid w:val="008E491C"/>
    <w:rsid w:val="008E493A"/>
    <w:rsid w:val="008E49DA"/>
    <w:rsid w:val="008E49F4"/>
    <w:rsid w:val="008E4AF1"/>
    <w:rsid w:val="008E4B10"/>
    <w:rsid w:val="008E4B50"/>
    <w:rsid w:val="008E4B69"/>
    <w:rsid w:val="008E4B75"/>
    <w:rsid w:val="008E4B7B"/>
    <w:rsid w:val="008E4BEE"/>
    <w:rsid w:val="008E4C3F"/>
    <w:rsid w:val="008E4C4F"/>
    <w:rsid w:val="008E4C7E"/>
    <w:rsid w:val="008E4CA7"/>
    <w:rsid w:val="008E4CCD"/>
    <w:rsid w:val="008E4CEF"/>
    <w:rsid w:val="008E4CFD"/>
    <w:rsid w:val="008E4D00"/>
    <w:rsid w:val="008E4D5C"/>
    <w:rsid w:val="008E4D69"/>
    <w:rsid w:val="008E4D97"/>
    <w:rsid w:val="008E4DE5"/>
    <w:rsid w:val="008E4DF5"/>
    <w:rsid w:val="008E4DFD"/>
    <w:rsid w:val="008E4E0E"/>
    <w:rsid w:val="008E4E3B"/>
    <w:rsid w:val="008E4E47"/>
    <w:rsid w:val="008E4E66"/>
    <w:rsid w:val="008E4EAF"/>
    <w:rsid w:val="008E4EF4"/>
    <w:rsid w:val="008E4F04"/>
    <w:rsid w:val="008E4F1E"/>
    <w:rsid w:val="008E4F82"/>
    <w:rsid w:val="008E4F8D"/>
    <w:rsid w:val="008E4F94"/>
    <w:rsid w:val="008E4F9A"/>
    <w:rsid w:val="008E5006"/>
    <w:rsid w:val="008E5009"/>
    <w:rsid w:val="008E5041"/>
    <w:rsid w:val="008E50B4"/>
    <w:rsid w:val="008E50B7"/>
    <w:rsid w:val="008E50BB"/>
    <w:rsid w:val="008E511A"/>
    <w:rsid w:val="008E511B"/>
    <w:rsid w:val="008E516C"/>
    <w:rsid w:val="008E5224"/>
    <w:rsid w:val="008E5275"/>
    <w:rsid w:val="008E5284"/>
    <w:rsid w:val="008E528D"/>
    <w:rsid w:val="008E529E"/>
    <w:rsid w:val="008E52B5"/>
    <w:rsid w:val="008E52C5"/>
    <w:rsid w:val="008E5312"/>
    <w:rsid w:val="008E5319"/>
    <w:rsid w:val="008E5378"/>
    <w:rsid w:val="008E53B2"/>
    <w:rsid w:val="008E5435"/>
    <w:rsid w:val="008E5476"/>
    <w:rsid w:val="008E549A"/>
    <w:rsid w:val="008E549C"/>
    <w:rsid w:val="008E549F"/>
    <w:rsid w:val="008E54C4"/>
    <w:rsid w:val="008E54C8"/>
    <w:rsid w:val="008E5509"/>
    <w:rsid w:val="008E5603"/>
    <w:rsid w:val="008E5687"/>
    <w:rsid w:val="008E56AF"/>
    <w:rsid w:val="008E56F0"/>
    <w:rsid w:val="008E5713"/>
    <w:rsid w:val="008E5725"/>
    <w:rsid w:val="008E5728"/>
    <w:rsid w:val="008E576C"/>
    <w:rsid w:val="008E576D"/>
    <w:rsid w:val="008E57B2"/>
    <w:rsid w:val="008E57DA"/>
    <w:rsid w:val="008E57DC"/>
    <w:rsid w:val="008E57DD"/>
    <w:rsid w:val="008E57ED"/>
    <w:rsid w:val="008E5836"/>
    <w:rsid w:val="008E58A0"/>
    <w:rsid w:val="008E58BB"/>
    <w:rsid w:val="008E58C4"/>
    <w:rsid w:val="008E58D7"/>
    <w:rsid w:val="008E58E0"/>
    <w:rsid w:val="008E58E6"/>
    <w:rsid w:val="008E598F"/>
    <w:rsid w:val="008E5993"/>
    <w:rsid w:val="008E5A17"/>
    <w:rsid w:val="008E5A19"/>
    <w:rsid w:val="008E5A23"/>
    <w:rsid w:val="008E5ABB"/>
    <w:rsid w:val="008E5AC8"/>
    <w:rsid w:val="008E5B05"/>
    <w:rsid w:val="008E5B20"/>
    <w:rsid w:val="008E5B33"/>
    <w:rsid w:val="008E5B48"/>
    <w:rsid w:val="008E5B8A"/>
    <w:rsid w:val="008E5BA8"/>
    <w:rsid w:val="008E5BB5"/>
    <w:rsid w:val="008E5C16"/>
    <w:rsid w:val="008E5C22"/>
    <w:rsid w:val="008E5C75"/>
    <w:rsid w:val="008E5CBC"/>
    <w:rsid w:val="008E5CDD"/>
    <w:rsid w:val="008E5D41"/>
    <w:rsid w:val="008E5D9C"/>
    <w:rsid w:val="008E5DCA"/>
    <w:rsid w:val="008E5DD8"/>
    <w:rsid w:val="008E5DE9"/>
    <w:rsid w:val="008E5DEA"/>
    <w:rsid w:val="008E5DFA"/>
    <w:rsid w:val="008E5E13"/>
    <w:rsid w:val="008E5E2D"/>
    <w:rsid w:val="008E5E41"/>
    <w:rsid w:val="008E5E48"/>
    <w:rsid w:val="008E5E4D"/>
    <w:rsid w:val="008E5E6F"/>
    <w:rsid w:val="008E5F04"/>
    <w:rsid w:val="008E5FAD"/>
    <w:rsid w:val="008E5FD6"/>
    <w:rsid w:val="008E5FF3"/>
    <w:rsid w:val="008E6087"/>
    <w:rsid w:val="008E60CC"/>
    <w:rsid w:val="008E60EC"/>
    <w:rsid w:val="008E615A"/>
    <w:rsid w:val="008E61C0"/>
    <w:rsid w:val="008E61D7"/>
    <w:rsid w:val="008E61E1"/>
    <w:rsid w:val="008E6237"/>
    <w:rsid w:val="008E6250"/>
    <w:rsid w:val="008E625B"/>
    <w:rsid w:val="008E6292"/>
    <w:rsid w:val="008E6301"/>
    <w:rsid w:val="008E6336"/>
    <w:rsid w:val="008E6385"/>
    <w:rsid w:val="008E63A1"/>
    <w:rsid w:val="008E63DC"/>
    <w:rsid w:val="008E63E3"/>
    <w:rsid w:val="008E6410"/>
    <w:rsid w:val="008E64BD"/>
    <w:rsid w:val="008E64D2"/>
    <w:rsid w:val="008E64FE"/>
    <w:rsid w:val="008E6507"/>
    <w:rsid w:val="008E651E"/>
    <w:rsid w:val="008E6531"/>
    <w:rsid w:val="008E65D2"/>
    <w:rsid w:val="008E65DC"/>
    <w:rsid w:val="008E65F5"/>
    <w:rsid w:val="008E6628"/>
    <w:rsid w:val="008E6702"/>
    <w:rsid w:val="008E6723"/>
    <w:rsid w:val="008E6730"/>
    <w:rsid w:val="008E67A7"/>
    <w:rsid w:val="008E67EA"/>
    <w:rsid w:val="008E6821"/>
    <w:rsid w:val="008E6824"/>
    <w:rsid w:val="008E6891"/>
    <w:rsid w:val="008E68BE"/>
    <w:rsid w:val="008E68E0"/>
    <w:rsid w:val="008E6903"/>
    <w:rsid w:val="008E6951"/>
    <w:rsid w:val="008E69D0"/>
    <w:rsid w:val="008E6A09"/>
    <w:rsid w:val="008E6A0D"/>
    <w:rsid w:val="008E6A24"/>
    <w:rsid w:val="008E6A2C"/>
    <w:rsid w:val="008E6A53"/>
    <w:rsid w:val="008E6A57"/>
    <w:rsid w:val="008E6A89"/>
    <w:rsid w:val="008E6A97"/>
    <w:rsid w:val="008E6AB8"/>
    <w:rsid w:val="008E6ABE"/>
    <w:rsid w:val="008E6AF5"/>
    <w:rsid w:val="008E6B15"/>
    <w:rsid w:val="008E6B27"/>
    <w:rsid w:val="008E6B33"/>
    <w:rsid w:val="008E6B3C"/>
    <w:rsid w:val="008E6B93"/>
    <w:rsid w:val="008E6BB9"/>
    <w:rsid w:val="008E6C3A"/>
    <w:rsid w:val="008E6C45"/>
    <w:rsid w:val="008E6C5C"/>
    <w:rsid w:val="008E6C9A"/>
    <w:rsid w:val="008E6CF3"/>
    <w:rsid w:val="008E6D89"/>
    <w:rsid w:val="008E6DA6"/>
    <w:rsid w:val="008E6DAB"/>
    <w:rsid w:val="008E6DDB"/>
    <w:rsid w:val="008E6DE1"/>
    <w:rsid w:val="008E6E9D"/>
    <w:rsid w:val="008E6EE0"/>
    <w:rsid w:val="008E6F06"/>
    <w:rsid w:val="008E6F28"/>
    <w:rsid w:val="008E6FDD"/>
    <w:rsid w:val="008E6FFB"/>
    <w:rsid w:val="008E7020"/>
    <w:rsid w:val="008E7034"/>
    <w:rsid w:val="008E705E"/>
    <w:rsid w:val="008E7068"/>
    <w:rsid w:val="008E708F"/>
    <w:rsid w:val="008E7093"/>
    <w:rsid w:val="008E70BE"/>
    <w:rsid w:val="008E70DC"/>
    <w:rsid w:val="008E70EA"/>
    <w:rsid w:val="008E7111"/>
    <w:rsid w:val="008E7152"/>
    <w:rsid w:val="008E7154"/>
    <w:rsid w:val="008E717A"/>
    <w:rsid w:val="008E71BE"/>
    <w:rsid w:val="008E71D8"/>
    <w:rsid w:val="008E728A"/>
    <w:rsid w:val="008E72CA"/>
    <w:rsid w:val="008E7364"/>
    <w:rsid w:val="008E736D"/>
    <w:rsid w:val="008E73D6"/>
    <w:rsid w:val="008E73FF"/>
    <w:rsid w:val="008E74AD"/>
    <w:rsid w:val="008E74DF"/>
    <w:rsid w:val="008E74EC"/>
    <w:rsid w:val="008E74F8"/>
    <w:rsid w:val="008E756D"/>
    <w:rsid w:val="008E75A6"/>
    <w:rsid w:val="008E75F7"/>
    <w:rsid w:val="008E7673"/>
    <w:rsid w:val="008E7786"/>
    <w:rsid w:val="008E781B"/>
    <w:rsid w:val="008E7820"/>
    <w:rsid w:val="008E7870"/>
    <w:rsid w:val="008E78A0"/>
    <w:rsid w:val="008E78C4"/>
    <w:rsid w:val="008E78E7"/>
    <w:rsid w:val="008E7905"/>
    <w:rsid w:val="008E7923"/>
    <w:rsid w:val="008E795C"/>
    <w:rsid w:val="008E796F"/>
    <w:rsid w:val="008E7973"/>
    <w:rsid w:val="008E79C9"/>
    <w:rsid w:val="008E79CE"/>
    <w:rsid w:val="008E79E4"/>
    <w:rsid w:val="008E7A11"/>
    <w:rsid w:val="008E7A2E"/>
    <w:rsid w:val="008E7A83"/>
    <w:rsid w:val="008E7B05"/>
    <w:rsid w:val="008E7B20"/>
    <w:rsid w:val="008E7B81"/>
    <w:rsid w:val="008E7BA7"/>
    <w:rsid w:val="008E7BE4"/>
    <w:rsid w:val="008E7C7B"/>
    <w:rsid w:val="008E7CF6"/>
    <w:rsid w:val="008E7D07"/>
    <w:rsid w:val="008E7D1F"/>
    <w:rsid w:val="008E7D6E"/>
    <w:rsid w:val="008E7D7E"/>
    <w:rsid w:val="008E7D91"/>
    <w:rsid w:val="008E7D9D"/>
    <w:rsid w:val="008E7E09"/>
    <w:rsid w:val="008E7E2F"/>
    <w:rsid w:val="008E7E4B"/>
    <w:rsid w:val="008E7EBE"/>
    <w:rsid w:val="008E7ECB"/>
    <w:rsid w:val="008E7EF4"/>
    <w:rsid w:val="008E7F13"/>
    <w:rsid w:val="008E7F5A"/>
    <w:rsid w:val="008E7F6D"/>
    <w:rsid w:val="008E7F99"/>
    <w:rsid w:val="008E7F9A"/>
    <w:rsid w:val="008F001A"/>
    <w:rsid w:val="008F0023"/>
    <w:rsid w:val="008F009F"/>
    <w:rsid w:val="008F00C1"/>
    <w:rsid w:val="008F0159"/>
    <w:rsid w:val="008F0198"/>
    <w:rsid w:val="008F01F7"/>
    <w:rsid w:val="008F023D"/>
    <w:rsid w:val="008F0249"/>
    <w:rsid w:val="008F0288"/>
    <w:rsid w:val="008F02B4"/>
    <w:rsid w:val="008F02F7"/>
    <w:rsid w:val="008F030C"/>
    <w:rsid w:val="008F03C1"/>
    <w:rsid w:val="008F03CB"/>
    <w:rsid w:val="008F0408"/>
    <w:rsid w:val="008F040B"/>
    <w:rsid w:val="008F045F"/>
    <w:rsid w:val="008F046A"/>
    <w:rsid w:val="008F049C"/>
    <w:rsid w:val="008F04EF"/>
    <w:rsid w:val="008F052C"/>
    <w:rsid w:val="008F0599"/>
    <w:rsid w:val="008F05C0"/>
    <w:rsid w:val="008F06BF"/>
    <w:rsid w:val="008F06C2"/>
    <w:rsid w:val="008F06C4"/>
    <w:rsid w:val="008F06F4"/>
    <w:rsid w:val="008F0702"/>
    <w:rsid w:val="008F0729"/>
    <w:rsid w:val="008F074E"/>
    <w:rsid w:val="008F07C6"/>
    <w:rsid w:val="008F07CF"/>
    <w:rsid w:val="008F080C"/>
    <w:rsid w:val="008F0817"/>
    <w:rsid w:val="008F0883"/>
    <w:rsid w:val="008F0959"/>
    <w:rsid w:val="008F09BA"/>
    <w:rsid w:val="008F09C3"/>
    <w:rsid w:val="008F09CB"/>
    <w:rsid w:val="008F0A00"/>
    <w:rsid w:val="008F0A6A"/>
    <w:rsid w:val="008F0A94"/>
    <w:rsid w:val="008F0A9A"/>
    <w:rsid w:val="008F0AC7"/>
    <w:rsid w:val="008F0B2D"/>
    <w:rsid w:val="008F0B44"/>
    <w:rsid w:val="008F0B94"/>
    <w:rsid w:val="008F0B98"/>
    <w:rsid w:val="008F0B9D"/>
    <w:rsid w:val="008F0BA0"/>
    <w:rsid w:val="008F0BB7"/>
    <w:rsid w:val="008F0BDC"/>
    <w:rsid w:val="008F0BF5"/>
    <w:rsid w:val="008F0BF7"/>
    <w:rsid w:val="008F0C4A"/>
    <w:rsid w:val="008F0CE5"/>
    <w:rsid w:val="008F0D1C"/>
    <w:rsid w:val="008F0D2C"/>
    <w:rsid w:val="008F0D7B"/>
    <w:rsid w:val="008F0D83"/>
    <w:rsid w:val="008F0D88"/>
    <w:rsid w:val="008F0DBD"/>
    <w:rsid w:val="008F0DCF"/>
    <w:rsid w:val="008F0DE9"/>
    <w:rsid w:val="008F0F4C"/>
    <w:rsid w:val="008F0F56"/>
    <w:rsid w:val="008F0F5F"/>
    <w:rsid w:val="008F0F68"/>
    <w:rsid w:val="008F0F83"/>
    <w:rsid w:val="008F0FA6"/>
    <w:rsid w:val="008F0FC0"/>
    <w:rsid w:val="008F0FD2"/>
    <w:rsid w:val="008F0FDB"/>
    <w:rsid w:val="008F0FEE"/>
    <w:rsid w:val="008F0FF3"/>
    <w:rsid w:val="008F1024"/>
    <w:rsid w:val="008F1036"/>
    <w:rsid w:val="008F1055"/>
    <w:rsid w:val="008F106B"/>
    <w:rsid w:val="008F1076"/>
    <w:rsid w:val="008F1079"/>
    <w:rsid w:val="008F10A7"/>
    <w:rsid w:val="008F112C"/>
    <w:rsid w:val="008F113C"/>
    <w:rsid w:val="008F114D"/>
    <w:rsid w:val="008F118A"/>
    <w:rsid w:val="008F11D1"/>
    <w:rsid w:val="008F1205"/>
    <w:rsid w:val="008F12BA"/>
    <w:rsid w:val="008F12C4"/>
    <w:rsid w:val="008F1349"/>
    <w:rsid w:val="008F13AE"/>
    <w:rsid w:val="008F13E2"/>
    <w:rsid w:val="008F13E3"/>
    <w:rsid w:val="008F1446"/>
    <w:rsid w:val="008F144E"/>
    <w:rsid w:val="008F1463"/>
    <w:rsid w:val="008F1491"/>
    <w:rsid w:val="008F14B1"/>
    <w:rsid w:val="008F14BF"/>
    <w:rsid w:val="008F150F"/>
    <w:rsid w:val="008F1525"/>
    <w:rsid w:val="008F155B"/>
    <w:rsid w:val="008F15D6"/>
    <w:rsid w:val="008F15E3"/>
    <w:rsid w:val="008F15F7"/>
    <w:rsid w:val="008F15F8"/>
    <w:rsid w:val="008F161D"/>
    <w:rsid w:val="008F1620"/>
    <w:rsid w:val="008F16C1"/>
    <w:rsid w:val="008F16C9"/>
    <w:rsid w:val="008F16EC"/>
    <w:rsid w:val="008F1748"/>
    <w:rsid w:val="008F178D"/>
    <w:rsid w:val="008F17B3"/>
    <w:rsid w:val="008F1814"/>
    <w:rsid w:val="008F1829"/>
    <w:rsid w:val="008F1833"/>
    <w:rsid w:val="008F188F"/>
    <w:rsid w:val="008F1903"/>
    <w:rsid w:val="008F1916"/>
    <w:rsid w:val="008F193A"/>
    <w:rsid w:val="008F1988"/>
    <w:rsid w:val="008F1A83"/>
    <w:rsid w:val="008F1A9A"/>
    <w:rsid w:val="008F1AE0"/>
    <w:rsid w:val="008F1AE2"/>
    <w:rsid w:val="008F1B24"/>
    <w:rsid w:val="008F1B91"/>
    <w:rsid w:val="008F1BD5"/>
    <w:rsid w:val="008F1C94"/>
    <w:rsid w:val="008F1CAB"/>
    <w:rsid w:val="008F1CAD"/>
    <w:rsid w:val="008F1CD5"/>
    <w:rsid w:val="008F1CFA"/>
    <w:rsid w:val="008F1CFC"/>
    <w:rsid w:val="008F1D04"/>
    <w:rsid w:val="008F1D0E"/>
    <w:rsid w:val="008F1D27"/>
    <w:rsid w:val="008F1D2B"/>
    <w:rsid w:val="008F1D3F"/>
    <w:rsid w:val="008F1D70"/>
    <w:rsid w:val="008F1D88"/>
    <w:rsid w:val="008F1DA3"/>
    <w:rsid w:val="008F1DC6"/>
    <w:rsid w:val="008F1DD6"/>
    <w:rsid w:val="008F1E70"/>
    <w:rsid w:val="008F1E87"/>
    <w:rsid w:val="008F1F61"/>
    <w:rsid w:val="008F1F95"/>
    <w:rsid w:val="008F1FE0"/>
    <w:rsid w:val="008F2013"/>
    <w:rsid w:val="008F208F"/>
    <w:rsid w:val="008F20D0"/>
    <w:rsid w:val="008F212B"/>
    <w:rsid w:val="008F217C"/>
    <w:rsid w:val="008F21AA"/>
    <w:rsid w:val="008F21EC"/>
    <w:rsid w:val="008F221D"/>
    <w:rsid w:val="008F2228"/>
    <w:rsid w:val="008F224D"/>
    <w:rsid w:val="008F225D"/>
    <w:rsid w:val="008F2288"/>
    <w:rsid w:val="008F22B4"/>
    <w:rsid w:val="008F2311"/>
    <w:rsid w:val="008F2313"/>
    <w:rsid w:val="008F237B"/>
    <w:rsid w:val="008F23B5"/>
    <w:rsid w:val="008F247D"/>
    <w:rsid w:val="008F2499"/>
    <w:rsid w:val="008F24A4"/>
    <w:rsid w:val="008F24B2"/>
    <w:rsid w:val="008F24DB"/>
    <w:rsid w:val="008F24E9"/>
    <w:rsid w:val="008F2518"/>
    <w:rsid w:val="008F255C"/>
    <w:rsid w:val="008F263D"/>
    <w:rsid w:val="008F263E"/>
    <w:rsid w:val="008F2680"/>
    <w:rsid w:val="008F2705"/>
    <w:rsid w:val="008F273F"/>
    <w:rsid w:val="008F27BA"/>
    <w:rsid w:val="008F27BE"/>
    <w:rsid w:val="008F27EA"/>
    <w:rsid w:val="008F281A"/>
    <w:rsid w:val="008F287D"/>
    <w:rsid w:val="008F2882"/>
    <w:rsid w:val="008F28A7"/>
    <w:rsid w:val="008F28BF"/>
    <w:rsid w:val="008F28E3"/>
    <w:rsid w:val="008F2917"/>
    <w:rsid w:val="008F295B"/>
    <w:rsid w:val="008F2965"/>
    <w:rsid w:val="008F2976"/>
    <w:rsid w:val="008F297B"/>
    <w:rsid w:val="008F298B"/>
    <w:rsid w:val="008F2992"/>
    <w:rsid w:val="008F299D"/>
    <w:rsid w:val="008F29B5"/>
    <w:rsid w:val="008F29F4"/>
    <w:rsid w:val="008F2A0D"/>
    <w:rsid w:val="008F2A2A"/>
    <w:rsid w:val="008F2A38"/>
    <w:rsid w:val="008F2A64"/>
    <w:rsid w:val="008F2A9C"/>
    <w:rsid w:val="008F2ADE"/>
    <w:rsid w:val="008F2B0E"/>
    <w:rsid w:val="008F2B28"/>
    <w:rsid w:val="008F2B33"/>
    <w:rsid w:val="008F2B44"/>
    <w:rsid w:val="008F2B7D"/>
    <w:rsid w:val="008F2BB5"/>
    <w:rsid w:val="008F2BCE"/>
    <w:rsid w:val="008F2C5D"/>
    <w:rsid w:val="008F2C6A"/>
    <w:rsid w:val="008F2C72"/>
    <w:rsid w:val="008F2CC8"/>
    <w:rsid w:val="008F2CD5"/>
    <w:rsid w:val="008F2CDF"/>
    <w:rsid w:val="008F2D20"/>
    <w:rsid w:val="008F2D21"/>
    <w:rsid w:val="008F2D62"/>
    <w:rsid w:val="008F2D69"/>
    <w:rsid w:val="008F2DEC"/>
    <w:rsid w:val="008F2E4F"/>
    <w:rsid w:val="008F2E5D"/>
    <w:rsid w:val="008F2E6E"/>
    <w:rsid w:val="008F2E76"/>
    <w:rsid w:val="008F2E8E"/>
    <w:rsid w:val="008F2EBE"/>
    <w:rsid w:val="008F2ED9"/>
    <w:rsid w:val="008F2EE9"/>
    <w:rsid w:val="008F2EFA"/>
    <w:rsid w:val="008F2EFD"/>
    <w:rsid w:val="008F2F10"/>
    <w:rsid w:val="008F2F27"/>
    <w:rsid w:val="008F2F32"/>
    <w:rsid w:val="008F2F4D"/>
    <w:rsid w:val="008F2FFD"/>
    <w:rsid w:val="008F3024"/>
    <w:rsid w:val="008F30AF"/>
    <w:rsid w:val="008F30CA"/>
    <w:rsid w:val="008F313C"/>
    <w:rsid w:val="008F3212"/>
    <w:rsid w:val="008F3224"/>
    <w:rsid w:val="008F3250"/>
    <w:rsid w:val="008F326D"/>
    <w:rsid w:val="008F32CC"/>
    <w:rsid w:val="008F32EA"/>
    <w:rsid w:val="008F332C"/>
    <w:rsid w:val="008F334F"/>
    <w:rsid w:val="008F3398"/>
    <w:rsid w:val="008F33AC"/>
    <w:rsid w:val="008F33B8"/>
    <w:rsid w:val="008F33DD"/>
    <w:rsid w:val="008F342D"/>
    <w:rsid w:val="008F349B"/>
    <w:rsid w:val="008F34A5"/>
    <w:rsid w:val="008F34AF"/>
    <w:rsid w:val="008F353D"/>
    <w:rsid w:val="008F3557"/>
    <w:rsid w:val="008F3571"/>
    <w:rsid w:val="008F35E7"/>
    <w:rsid w:val="008F3617"/>
    <w:rsid w:val="008F3631"/>
    <w:rsid w:val="008F3654"/>
    <w:rsid w:val="008F365D"/>
    <w:rsid w:val="008F36C8"/>
    <w:rsid w:val="008F36D3"/>
    <w:rsid w:val="008F36E8"/>
    <w:rsid w:val="008F36E9"/>
    <w:rsid w:val="008F36ED"/>
    <w:rsid w:val="008F36EF"/>
    <w:rsid w:val="008F3729"/>
    <w:rsid w:val="008F379E"/>
    <w:rsid w:val="008F37FF"/>
    <w:rsid w:val="008F3815"/>
    <w:rsid w:val="008F385C"/>
    <w:rsid w:val="008F3866"/>
    <w:rsid w:val="008F3898"/>
    <w:rsid w:val="008F38B5"/>
    <w:rsid w:val="008F38EF"/>
    <w:rsid w:val="008F38F4"/>
    <w:rsid w:val="008F393C"/>
    <w:rsid w:val="008F396A"/>
    <w:rsid w:val="008F3988"/>
    <w:rsid w:val="008F3A1F"/>
    <w:rsid w:val="008F3AEE"/>
    <w:rsid w:val="008F3B08"/>
    <w:rsid w:val="008F3B58"/>
    <w:rsid w:val="008F3BBC"/>
    <w:rsid w:val="008F3BD2"/>
    <w:rsid w:val="008F3C0F"/>
    <w:rsid w:val="008F3C3A"/>
    <w:rsid w:val="008F3C63"/>
    <w:rsid w:val="008F3C7C"/>
    <w:rsid w:val="008F3D01"/>
    <w:rsid w:val="008F3D02"/>
    <w:rsid w:val="008F3D0E"/>
    <w:rsid w:val="008F3D71"/>
    <w:rsid w:val="008F3DE9"/>
    <w:rsid w:val="008F3E0F"/>
    <w:rsid w:val="008F3E82"/>
    <w:rsid w:val="008F3E94"/>
    <w:rsid w:val="008F3EEA"/>
    <w:rsid w:val="008F3F09"/>
    <w:rsid w:val="008F3F1D"/>
    <w:rsid w:val="008F3F22"/>
    <w:rsid w:val="008F3F57"/>
    <w:rsid w:val="008F3F9D"/>
    <w:rsid w:val="008F3FCF"/>
    <w:rsid w:val="008F3FF4"/>
    <w:rsid w:val="008F4143"/>
    <w:rsid w:val="008F4148"/>
    <w:rsid w:val="008F41AE"/>
    <w:rsid w:val="008F41BE"/>
    <w:rsid w:val="008F41E0"/>
    <w:rsid w:val="008F423A"/>
    <w:rsid w:val="008F4275"/>
    <w:rsid w:val="008F435B"/>
    <w:rsid w:val="008F435D"/>
    <w:rsid w:val="008F43C9"/>
    <w:rsid w:val="008F43D4"/>
    <w:rsid w:val="008F43E4"/>
    <w:rsid w:val="008F4414"/>
    <w:rsid w:val="008F448D"/>
    <w:rsid w:val="008F449D"/>
    <w:rsid w:val="008F44A2"/>
    <w:rsid w:val="008F44B0"/>
    <w:rsid w:val="008F452D"/>
    <w:rsid w:val="008F4575"/>
    <w:rsid w:val="008F457C"/>
    <w:rsid w:val="008F457F"/>
    <w:rsid w:val="008F4599"/>
    <w:rsid w:val="008F4625"/>
    <w:rsid w:val="008F4647"/>
    <w:rsid w:val="008F4663"/>
    <w:rsid w:val="008F4668"/>
    <w:rsid w:val="008F4698"/>
    <w:rsid w:val="008F46D5"/>
    <w:rsid w:val="008F4736"/>
    <w:rsid w:val="008F476A"/>
    <w:rsid w:val="008F477E"/>
    <w:rsid w:val="008F47B0"/>
    <w:rsid w:val="008F4804"/>
    <w:rsid w:val="008F4869"/>
    <w:rsid w:val="008F4893"/>
    <w:rsid w:val="008F48A5"/>
    <w:rsid w:val="008F48A7"/>
    <w:rsid w:val="008F48C4"/>
    <w:rsid w:val="008F492E"/>
    <w:rsid w:val="008F4942"/>
    <w:rsid w:val="008F498D"/>
    <w:rsid w:val="008F4998"/>
    <w:rsid w:val="008F49AB"/>
    <w:rsid w:val="008F49AF"/>
    <w:rsid w:val="008F49D6"/>
    <w:rsid w:val="008F4A02"/>
    <w:rsid w:val="008F4A08"/>
    <w:rsid w:val="008F4A1F"/>
    <w:rsid w:val="008F4A2D"/>
    <w:rsid w:val="008F4A3C"/>
    <w:rsid w:val="008F4A69"/>
    <w:rsid w:val="008F4A84"/>
    <w:rsid w:val="008F4ADC"/>
    <w:rsid w:val="008F4B45"/>
    <w:rsid w:val="008F4B74"/>
    <w:rsid w:val="008F4B7E"/>
    <w:rsid w:val="008F4BB9"/>
    <w:rsid w:val="008F4BE3"/>
    <w:rsid w:val="008F4C1A"/>
    <w:rsid w:val="008F4C39"/>
    <w:rsid w:val="008F4CCF"/>
    <w:rsid w:val="008F4D1E"/>
    <w:rsid w:val="008F4D52"/>
    <w:rsid w:val="008F4D7D"/>
    <w:rsid w:val="008F4E24"/>
    <w:rsid w:val="008F4E3C"/>
    <w:rsid w:val="008F4E61"/>
    <w:rsid w:val="008F4E96"/>
    <w:rsid w:val="008F4EE9"/>
    <w:rsid w:val="008F4EF9"/>
    <w:rsid w:val="008F4EFD"/>
    <w:rsid w:val="008F4F00"/>
    <w:rsid w:val="008F4F73"/>
    <w:rsid w:val="008F4FBA"/>
    <w:rsid w:val="008F503A"/>
    <w:rsid w:val="008F503F"/>
    <w:rsid w:val="008F5065"/>
    <w:rsid w:val="008F5084"/>
    <w:rsid w:val="008F508C"/>
    <w:rsid w:val="008F50BA"/>
    <w:rsid w:val="008F50DF"/>
    <w:rsid w:val="008F50FD"/>
    <w:rsid w:val="008F5105"/>
    <w:rsid w:val="008F5159"/>
    <w:rsid w:val="008F515F"/>
    <w:rsid w:val="008F5186"/>
    <w:rsid w:val="008F51D0"/>
    <w:rsid w:val="008F51F4"/>
    <w:rsid w:val="008F51FF"/>
    <w:rsid w:val="008F5245"/>
    <w:rsid w:val="008F52A4"/>
    <w:rsid w:val="008F5307"/>
    <w:rsid w:val="008F5318"/>
    <w:rsid w:val="008F5394"/>
    <w:rsid w:val="008F53CE"/>
    <w:rsid w:val="008F53FD"/>
    <w:rsid w:val="008F5423"/>
    <w:rsid w:val="008F5455"/>
    <w:rsid w:val="008F54A7"/>
    <w:rsid w:val="008F54B2"/>
    <w:rsid w:val="008F54C3"/>
    <w:rsid w:val="008F54DB"/>
    <w:rsid w:val="008F54FA"/>
    <w:rsid w:val="008F5513"/>
    <w:rsid w:val="008F5582"/>
    <w:rsid w:val="008F5598"/>
    <w:rsid w:val="008F5601"/>
    <w:rsid w:val="008F567B"/>
    <w:rsid w:val="008F56D4"/>
    <w:rsid w:val="008F572A"/>
    <w:rsid w:val="008F5741"/>
    <w:rsid w:val="008F574C"/>
    <w:rsid w:val="008F578A"/>
    <w:rsid w:val="008F57DF"/>
    <w:rsid w:val="008F5811"/>
    <w:rsid w:val="008F5818"/>
    <w:rsid w:val="008F581F"/>
    <w:rsid w:val="008F5866"/>
    <w:rsid w:val="008F58F5"/>
    <w:rsid w:val="008F5900"/>
    <w:rsid w:val="008F5917"/>
    <w:rsid w:val="008F597C"/>
    <w:rsid w:val="008F5A02"/>
    <w:rsid w:val="008F5A37"/>
    <w:rsid w:val="008F5A65"/>
    <w:rsid w:val="008F5ACD"/>
    <w:rsid w:val="008F5AD4"/>
    <w:rsid w:val="008F5B24"/>
    <w:rsid w:val="008F5B78"/>
    <w:rsid w:val="008F5BAD"/>
    <w:rsid w:val="008F5BBE"/>
    <w:rsid w:val="008F5C54"/>
    <w:rsid w:val="008F5C59"/>
    <w:rsid w:val="008F5C98"/>
    <w:rsid w:val="008F5CAC"/>
    <w:rsid w:val="008F5CDC"/>
    <w:rsid w:val="008F5CFE"/>
    <w:rsid w:val="008F5D54"/>
    <w:rsid w:val="008F5D8B"/>
    <w:rsid w:val="008F5DC2"/>
    <w:rsid w:val="008F5E4D"/>
    <w:rsid w:val="008F5E68"/>
    <w:rsid w:val="008F5E83"/>
    <w:rsid w:val="008F5E91"/>
    <w:rsid w:val="008F5EB1"/>
    <w:rsid w:val="008F5EC8"/>
    <w:rsid w:val="008F5EFC"/>
    <w:rsid w:val="008F5F84"/>
    <w:rsid w:val="008F5FA0"/>
    <w:rsid w:val="008F602A"/>
    <w:rsid w:val="008F60A3"/>
    <w:rsid w:val="008F60DD"/>
    <w:rsid w:val="008F6126"/>
    <w:rsid w:val="008F615B"/>
    <w:rsid w:val="008F6177"/>
    <w:rsid w:val="008F6202"/>
    <w:rsid w:val="008F6251"/>
    <w:rsid w:val="008F6280"/>
    <w:rsid w:val="008F6285"/>
    <w:rsid w:val="008F62BA"/>
    <w:rsid w:val="008F62BC"/>
    <w:rsid w:val="008F62EF"/>
    <w:rsid w:val="008F6305"/>
    <w:rsid w:val="008F6338"/>
    <w:rsid w:val="008F6372"/>
    <w:rsid w:val="008F637C"/>
    <w:rsid w:val="008F642A"/>
    <w:rsid w:val="008F6462"/>
    <w:rsid w:val="008F6488"/>
    <w:rsid w:val="008F649F"/>
    <w:rsid w:val="008F64E9"/>
    <w:rsid w:val="008F6531"/>
    <w:rsid w:val="008F653F"/>
    <w:rsid w:val="008F65BC"/>
    <w:rsid w:val="008F6630"/>
    <w:rsid w:val="008F6633"/>
    <w:rsid w:val="008F6651"/>
    <w:rsid w:val="008F6668"/>
    <w:rsid w:val="008F6694"/>
    <w:rsid w:val="008F670E"/>
    <w:rsid w:val="008F676A"/>
    <w:rsid w:val="008F678B"/>
    <w:rsid w:val="008F678D"/>
    <w:rsid w:val="008F6790"/>
    <w:rsid w:val="008F67AC"/>
    <w:rsid w:val="008F67BC"/>
    <w:rsid w:val="008F67CB"/>
    <w:rsid w:val="008F67E7"/>
    <w:rsid w:val="008F6881"/>
    <w:rsid w:val="008F68BC"/>
    <w:rsid w:val="008F68D7"/>
    <w:rsid w:val="008F68DB"/>
    <w:rsid w:val="008F68F3"/>
    <w:rsid w:val="008F69B5"/>
    <w:rsid w:val="008F69BF"/>
    <w:rsid w:val="008F69E9"/>
    <w:rsid w:val="008F6A49"/>
    <w:rsid w:val="008F6A81"/>
    <w:rsid w:val="008F6A98"/>
    <w:rsid w:val="008F6AEC"/>
    <w:rsid w:val="008F6B18"/>
    <w:rsid w:val="008F6B55"/>
    <w:rsid w:val="008F6B66"/>
    <w:rsid w:val="008F6C2F"/>
    <w:rsid w:val="008F6CA3"/>
    <w:rsid w:val="008F6CF1"/>
    <w:rsid w:val="008F6CF3"/>
    <w:rsid w:val="008F6D16"/>
    <w:rsid w:val="008F6DA0"/>
    <w:rsid w:val="008F6DA7"/>
    <w:rsid w:val="008F6DEC"/>
    <w:rsid w:val="008F6DF6"/>
    <w:rsid w:val="008F6DFC"/>
    <w:rsid w:val="008F6E03"/>
    <w:rsid w:val="008F6E0A"/>
    <w:rsid w:val="008F6E2A"/>
    <w:rsid w:val="008F6E6B"/>
    <w:rsid w:val="008F6E70"/>
    <w:rsid w:val="008F6EC4"/>
    <w:rsid w:val="008F6F2F"/>
    <w:rsid w:val="008F6F55"/>
    <w:rsid w:val="008F6F78"/>
    <w:rsid w:val="008F6FBC"/>
    <w:rsid w:val="008F6FFF"/>
    <w:rsid w:val="008F7020"/>
    <w:rsid w:val="008F7114"/>
    <w:rsid w:val="008F7139"/>
    <w:rsid w:val="008F713D"/>
    <w:rsid w:val="008F7156"/>
    <w:rsid w:val="008F717E"/>
    <w:rsid w:val="008F724D"/>
    <w:rsid w:val="008F7266"/>
    <w:rsid w:val="008F72B5"/>
    <w:rsid w:val="008F72D0"/>
    <w:rsid w:val="008F7331"/>
    <w:rsid w:val="008F7348"/>
    <w:rsid w:val="008F735D"/>
    <w:rsid w:val="008F739A"/>
    <w:rsid w:val="008F73A7"/>
    <w:rsid w:val="008F73D6"/>
    <w:rsid w:val="008F73FF"/>
    <w:rsid w:val="008F7485"/>
    <w:rsid w:val="008F74D2"/>
    <w:rsid w:val="008F74F3"/>
    <w:rsid w:val="008F7505"/>
    <w:rsid w:val="008F7566"/>
    <w:rsid w:val="008F7598"/>
    <w:rsid w:val="008F759A"/>
    <w:rsid w:val="008F75AC"/>
    <w:rsid w:val="008F75C2"/>
    <w:rsid w:val="008F75D9"/>
    <w:rsid w:val="008F75E6"/>
    <w:rsid w:val="008F75FE"/>
    <w:rsid w:val="008F75FF"/>
    <w:rsid w:val="008F762E"/>
    <w:rsid w:val="008F7648"/>
    <w:rsid w:val="008F76BC"/>
    <w:rsid w:val="008F7769"/>
    <w:rsid w:val="008F7796"/>
    <w:rsid w:val="008F77EC"/>
    <w:rsid w:val="008F77ED"/>
    <w:rsid w:val="008F7827"/>
    <w:rsid w:val="008F785C"/>
    <w:rsid w:val="008F7881"/>
    <w:rsid w:val="008F78C1"/>
    <w:rsid w:val="008F78C8"/>
    <w:rsid w:val="008F7907"/>
    <w:rsid w:val="008F7919"/>
    <w:rsid w:val="008F7998"/>
    <w:rsid w:val="008F79E5"/>
    <w:rsid w:val="008F7A0F"/>
    <w:rsid w:val="008F7A15"/>
    <w:rsid w:val="008F7A5E"/>
    <w:rsid w:val="008F7A70"/>
    <w:rsid w:val="008F7A97"/>
    <w:rsid w:val="008F7AA0"/>
    <w:rsid w:val="008F7ACB"/>
    <w:rsid w:val="008F7AD8"/>
    <w:rsid w:val="008F7ADC"/>
    <w:rsid w:val="008F7B1E"/>
    <w:rsid w:val="008F7B54"/>
    <w:rsid w:val="008F7B6B"/>
    <w:rsid w:val="008F7B73"/>
    <w:rsid w:val="008F7BB2"/>
    <w:rsid w:val="008F7C01"/>
    <w:rsid w:val="008F7C30"/>
    <w:rsid w:val="008F7C47"/>
    <w:rsid w:val="008F7C5C"/>
    <w:rsid w:val="008F7CA3"/>
    <w:rsid w:val="008F7D1C"/>
    <w:rsid w:val="008F7D57"/>
    <w:rsid w:val="008F7D88"/>
    <w:rsid w:val="008F7DBA"/>
    <w:rsid w:val="008F7E79"/>
    <w:rsid w:val="008F7E7E"/>
    <w:rsid w:val="008F7EB1"/>
    <w:rsid w:val="008F7ED8"/>
    <w:rsid w:val="008F7F5B"/>
    <w:rsid w:val="008F7F72"/>
    <w:rsid w:val="008F7F7F"/>
    <w:rsid w:val="00900085"/>
    <w:rsid w:val="009000B6"/>
    <w:rsid w:val="009000C5"/>
    <w:rsid w:val="009000FB"/>
    <w:rsid w:val="00900104"/>
    <w:rsid w:val="00900119"/>
    <w:rsid w:val="00900146"/>
    <w:rsid w:val="009001A2"/>
    <w:rsid w:val="009001AB"/>
    <w:rsid w:val="009001B8"/>
    <w:rsid w:val="009001F5"/>
    <w:rsid w:val="0090022C"/>
    <w:rsid w:val="00900251"/>
    <w:rsid w:val="009002DE"/>
    <w:rsid w:val="009002E7"/>
    <w:rsid w:val="009002E8"/>
    <w:rsid w:val="0090030E"/>
    <w:rsid w:val="0090031D"/>
    <w:rsid w:val="00900336"/>
    <w:rsid w:val="00900370"/>
    <w:rsid w:val="0090037A"/>
    <w:rsid w:val="00900383"/>
    <w:rsid w:val="00900390"/>
    <w:rsid w:val="009003D2"/>
    <w:rsid w:val="009003E1"/>
    <w:rsid w:val="009003FD"/>
    <w:rsid w:val="00900449"/>
    <w:rsid w:val="009004AD"/>
    <w:rsid w:val="009004E2"/>
    <w:rsid w:val="009004E6"/>
    <w:rsid w:val="00900503"/>
    <w:rsid w:val="00900578"/>
    <w:rsid w:val="0090057F"/>
    <w:rsid w:val="009005A5"/>
    <w:rsid w:val="009005A7"/>
    <w:rsid w:val="0090067D"/>
    <w:rsid w:val="009006E7"/>
    <w:rsid w:val="009006E9"/>
    <w:rsid w:val="00900734"/>
    <w:rsid w:val="0090074D"/>
    <w:rsid w:val="00900781"/>
    <w:rsid w:val="00900794"/>
    <w:rsid w:val="009007E9"/>
    <w:rsid w:val="00900846"/>
    <w:rsid w:val="0090084C"/>
    <w:rsid w:val="00900885"/>
    <w:rsid w:val="0090088F"/>
    <w:rsid w:val="00900951"/>
    <w:rsid w:val="00900984"/>
    <w:rsid w:val="009009C2"/>
    <w:rsid w:val="00900A09"/>
    <w:rsid w:val="00900A0E"/>
    <w:rsid w:val="00900A1E"/>
    <w:rsid w:val="00900A28"/>
    <w:rsid w:val="00900A59"/>
    <w:rsid w:val="00900A5C"/>
    <w:rsid w:val="00900A78"/>
    <w:rsid w:val="00900AA3"/>
    <w:rsid w:val="00900AAB"/>
    <w:rsid w:val="00900AAC"/>
    <w:rsid w:val="00900AC1"/>
    <w:rsid w:val="00900AD4"/>
    <w:rsid w:val="00900B5A"/>
    <w:rsid w:val="00900B87"/>
    <w:rsid w:val="00900B9A"/>
    <w:rsid w:val="00900BA7"/>
    <w:rsid w:val="00900C4B"/>
    <w:rsid w:val="00900C93"/>
    <w:rsid w:val="00900D9A"/>
    <w:rsid w:val="00900DB8"/>
    <w:rsid w:val="00900DE8"/>
    <w:rsid w:val="00900DEC"/>
    <w:rsid w:val="00900E66"/>
    <w:rsid w:val="00900E81"/>
    <w:rsid w:val="00900E87"/>
    <w:rsid w:val="00900ECC"/>
    <w:rsid w:val="00900ED8"/>
    <w:rsid w:val="00900EDB"/>
    <w:rsid w:val="00900EDC"/>
    <w:rsid w:val="00900F34"/>
    <w:rsid w:val="00900F56"/>
    <w:rsid w:val="00900FB9"/>
    <w:rsid w:val="00900FF8"/>
    <w:rsid w:val="00901002"/>
    <w:rsid w:val="0090103A"/>
    <w:rsid w:val="0090104B"/>
    <w:rsid w:val="00901058"/>
    <w:rsid w:val="009010EC"/>
    <w:rsid w:val="00901142"/>
    <w:rsid w:val="0090115A"/>
    <w:rsid w:val="00901170"/>
    <w:rsid w:val="00901172"/>
    <w:rsid w:val="00901173"/>
    <w:rsid w:val="009011C2"/>
    <w:rsid w:val="009011C8"/>
    <w:rsid w:val="00901248"/>
    <w:rsid w:val="00901296"/>
    <w:rsid w:val="009012A4"/>
    <w:rsid w:val="009012AC"/>
    <w:rsid w:val="0090130D"/>
    <w:rsid w:val="00901328"/>
    <w:rsid w:val="00901345"/>
    <w:rsid w:val="00901382"/>
    <w:rsid w:val="009013AF"/>
    <w:rsid w:val="009013BD"/>
    <w:rsid w:val="0090141F"/>
    <w:rsid w:val="0090151E"/>
    <w:rsid w:val="00901558"/>
    <w:rsid w:val="009015B8"/>
    <w:rsid w:val="00901659"/>
    <w:rsid w:val="00901696"/>
    <w:rsid w:val="009016A9"/>
    <w:rsid w:val="009016CB"/>
    <w:rsid w:val="009016D4"/>
    <w:rsid w:val="009016EA"/>
    <w:rsid w:val="00901744"/>
    <w:rsid w:val="00901805"/>
    <w:rsid w:val="00901844"/>
    <w:rsid w:val="00901888"/>
    <w:rsid w:val="009018D9"/>
    <w:rsid w:val="009018DD"/>
    <w:rsid w:val="009018FB"/>
    <w:rsid w:val="0090191E"/>
    <w:rsid w:val="00901983"/>
    <w:rsid w:val="009019BC"/>
    <w:rsid w:val="009019E0"/>
    <w:rsid w:val="009019E9"/>
    <w:rsid w:val="009019EE"/>
    <w:rsid w:val="00901A24"/>
    <w:rsid w:val="00901A2D"/>
    <w:rsid w:val="00901A54"/>
    <w:rsid w:val="00901A86"/>
    <w:rsid w:val="00901AE1"/>
    <w:rsid w:val="00901B0F"/>
    <w:rsid w:val="00901B25"/>
    <w:rsid w:val="00901B54"/>
    <w:rsid w:val="00901B58"/>
    <w:rsid w:val="00901B7C"/>
    <w:rsid w:val="00901BC3"/>
    <w:rsid w:val="00901BD5"/>
    <w:rsid w:val="00901BE6"/>
    <w:rsid w:val="00901C62"/>
    <w:rsid w:val="00901C97"/>
    <w:rsid w:val="00901CCF"/>
    <w:rsid w:val="00901CD5"/>
    <w:rsid w:val="00901CF1"/>
    <w:rsid w:val="00901D1E"/>
    <w:rsid w:val="00901EA4"/>
    <w:rsid w:val="00901F68"/>
    <w:rsid w:val="00901F76"/>
    <w:rsid w:val="00901F7C"/>
    <w:rsid w:val="00901F98"/>
    <w:rsid w:val="00902040"/>
    <w:rsid w:val="009020A7"/>
    <w:rsid w:val="009020B3"/>
    <w:rsid w:val="00902136"/>
    <w:rsid w:val="0090215E"/>
    <w:rsid w:val="0090216A"/>
    <w:rsid w:val="0090222A"/>
    <w:rsid w:val="00902301"/>
    <w:rsid w:val="00902386"/>
    <w:rsid w:val="00902397"/>
    <w:rsid w:val="009023CC"/>
    <w:rsid w:val="009023FD"/>
    <w:rsid w:val="00902406"/>
    <w:rsid w:val="00902410"/>
    <w:rsid w:val="00902449"/>
    <w:rsid w:val="00902488"/>
    <w:rsid w:val="0090248A"/>
    <w:rsid w:val="009024A4"/>
    <w:rsid w:val="00902514"/>
    <w:rsid w:val="0090253C"/>
    <w:rsid w:val="0090253F"/>
    <w:rsid w:val="009025D3"/>
    <w:rsid w:val="009025E6"/>
    <w:rsid w:val="00902608"/>
    <w:rsid w:val="00902622"/>
    <w:rsid w:val="00902627"/>
    <w:rsid w:val="00902648"/>
    <w:rsid w:val="0090265F"/>
    <w:rsid w:val="009026D6"/>
    <w:rsid w:val="00902702"/>
    <w:rsid w:val="00902709"/>
    <w:rsid w:val="00902756"/>
    <w:rsid w:val="00902763"/>
    <w:rsid w:val="009027A1"/>
    <w:rsid w:val="009027F1"/>
    <w:rsid w:val="0090281A"/>
    <w:rsid w:val="0090286F"/>
    <w:rsid w:val="009028DC"/>
    <w:rsid w:val="00902921"/>
    <w:rsid w:val="00902985"/>
    <w:rsid w:val="0090299C"/>
    <w:rsid w:val="009029A6"/>
    <w:rsid w:val="00902A6A"/>
    <w:rsid w:val="00902AA7"/>
    <w:rsid w:val="00902AF3"/>
    <w:rsid w:val="00902AF6"/>
    <w:rsid w:val="00902AF7"/>
    <w:rsid w:val="00902AFF"/>
    <w:rsid w:val="00902B01"/>
    <w:rsid w:val="00902B05"/>
    <w:rsid w:val="00902B1A"/>
    <w:rsid w:val="00902BD3"/>
    <w:rsid w:val="00902BD4"/>
    <w:rsid w:val="00902BF4"/>
    <w:rsid w:val="00902C01"/>
    <w:rsid w:val="00902C40"/>
    <w:rsid w:val="00902C88"/>
    <w:rsid w:val="00902C90"/>
    <w:rsid w:val="00902CEC"/>
    <w:rsid w:val="00902CED"/>
    <w:rsid w:val="00902D36"/>
    <w:rsid w:val="00902D5E"/>
    <w:rsid w:val="00902D71"/>
    <w:rsid w:val="00902D7D"/>
    <w:rsid w:val="00902DE4"/>
    <w:rsid w:val="00902E0E"/>
    <w:rsid w:val="00902E1F"/>
    <w:rsid w:val="00902E75"/>
    <w:rsid w:val="00902E7F"/>
    <w:rsid w:val="00902EE3"/>
    <w:rsid w:val="00902F09"/>
    <w:rsid w:val="00902F2B"/>
    <w:rsid w:val="00902F54"/>
    <w:rsid w:val="00902F99"/>
    <w:rsid w:val="00903072"/>
    <w:rsid w:val="0090307F"/>
    <w:rsid w:val="00903081"/>
    <w:rsid w:val="009030A4"/>
    <w:rsid w:val="009030CF"/>
    <w:rsid w:val="009030DF"/>
    <w:rsid w:val="009030E1"/>
    <w:rsid w:val="009030E3"/>
    <w:rsid w:val="0090313C"/>
    <w:rsid w:val="00903142"/>
    <w:rsid w:val="0090315F"/>
    <w:rsid w:val="0090317E"/>
    <w:rsid w:val="0090318F"/>
    <w:rsid w:val="009031D7"/>
    <w:rsid w:val="00903213"/>
    <w:rsid w:val="0090321D"/>
    <w:rsid w:val="00903246"/>
    <w:rsid w:val="00903267"/>
    <w:rsid w:val="009032F8"/>
    <w:rsid w:val="0090334F"/>
    <w:rsid w:val="009033D0"/>
    <w:rsid w:val="00903422"/>
    <w:rsid w:val="00903453"/>
    <w:rsid w:val="00903461"/>
    <w:rsid w:val="00903470"/>
    <w:rsid w:val="00903477"/>
    <w:rsid w:val="00903498"/>
    <w:rsid w:val="009034BE"/>
    <w:rsid w:val="009034C0"/>
    <w:rsid w:val="009034C3"/>
    <w:rsid w:val="009034E6"/>
    <w:rsid w:val="009034FA"/>
    <w:rsid w:val="0090351F"/>
    <w:rsid w:val="00903577"/>
    <w:rsid w:val="009035FF"/>
    <w:rsid w:val="0090362C"/>
    <w:rsid w:val="00903650"/>
    <w:rsid w:val="00903660"/>
    <w:rsid w:val="00903671"/>
    <w:rsid w:val="00903745"/>
    <w:rsid w:val="00903747"/>
    <w:rsid w:val="009037C9"/>
    <w:rsid w:val="009037EC"/>
    <w:rsid w:val="00903822"/>
    <w:rsid w:val="00903823"/>
    <w:rsid w:val="0090383C"/>
    <w:rsid w:val="00903843"/>
    <w:rsid w:val="00903860"/>
    <w:rsid w:val="00903869"/>
    <w:rsid w:val="009038C5"/>
    <w:rsid w:val="009038D3"/>
    <w:rsid w:val="0090390A"/>
    <w:rsid w:val="00903996"/>
    <w:rsid w:val="009039EA"/>
    <w:rsid w:val="009039ED"/>
    <w:rsid w:val="009039FF"/>
    <w:rsid w:val="00903A82"/>
    <w:rsid w:val="00903A8E"/>
    <w:rsid w:val="00903ADA"/>
    <w:rsid w:val="00903AEB"/>
    <w:rsid w:val="00903B09"/>
    <w:rsid w:val="00903B52"/>
    <w:rsid w:val="00903B71"/>
    <w:rsid w:val="00903B7B"/>
    <w:rsid w:val="00903B80"/>
    <w:rsid w:val="00903B90"/>
    <w:rsid w:val="00903B94"/>
    <w:rsid w:val="00903B95"/>
    <w:rsid w:val="00903BA3"/>
    <w:rsid w:val="00903BCC"/>
    <w:rsid w:val="00903C30"/>
    <w:rsid w:val="00903C41"/>
    <w:rsid w:val="00903CDD"/>
    <w:rsid w:val="00903D3D"/>
    <w:rsid w:val="00903DE8"/>
    <w:rsid w:val="00903E39"/>
    <w:rsid w:val="00903E9E"/>
    <w:rsid w:val="00903F27"/>
    <w:rsid w:val="00903F8C"/>
    <w:rsid w:val="00903F96"/>
    <w:rsid w:val="00903FC6"/>
    <w:rsid w:val="00903FF5"/>
    <w:rsid w:val="00904006"/>
    <w:rsid w:val="00904018"/>
    <w:rsid w:val="00904020"/>
    <w:rsid w:val="00904040"/>
    <w:rsid w:val="0090404B"/>
    <w:rsid w:val="00904096"/>
    <w:rsid w:val="009040A5"/>
    <w:rsid w:val="009040AF"/>
    <w:rsid w:val="009040B9"/>
    <w:rsid w:val="00904111"/>
    <w:rsid w:val="0090411D"/>
    <w:rsid w:val="00904144"/>
    <w:rsid w:val="00904152"/>
    <w:rsid w:val="00904161"/>
    <w:rsid w:val="0090419D"/>
    <w:rsid w:val="009041D3"/>
    <w:rsid w:val="00904262"/>
    <w:rsid w:val="00904276"/>
    <w:rsid w:val="0090428F"/>
    <w:rsid w:val="00904291"/>
    <w:rsid w:val="0090435B"/>
    <w:rsid w:val="00904379"/>
    <w:rsid w:val="009043AD"/>
    <w:rsid w:val="0090447D"/>
    <w:rsid w:val="009044A8"/>
    <w:rsid w:val="009044B9"/>
    <w:rsid w:val="009044D3"/>
    <w:rsid w:val="009044DB"/>
    <w:rsid w:val="0090452E"/>
    <w:rsid w:val="0090458B"/>
    <w:rsid w:val="009045E0"/>
    <w:rsid w:val="00904654"/>
    <w:rsid w:val="0090469E"/>
    <w:rsid w:val="009046BC"/>
    <w:rsid w:val="009046BF"/>
    <w:rsid w:val="00904740"/>
    <w:rsid w:val="00904760"/>
    <w:rsid w:val="00904764"/>
    <w:rsid w:val="00904778"/>
    <w:rsid w:val="009047D4"/>
    <w:rsid w:val="009047DB"/>
    <w:rsid w:val="00904833"/>
    <w:rsid w:val="0090484F"/>
    <w:rsid w:val="00904850"/>
    <w:rsid w:val="0090489F"/>
    <w:rsid w:val="009048BD"/>
    <w:rsid w:val="009048D0"/>
    <w:rsid w:val="009048FB"/>
    <w:rsid w:val="00904907"/>
    <w:rsid w:val="00904914"/>
    <w:rsid w:val="00904928"/>
    <w:rsid w:val="009049F9"/>
    <w:rsid w:val="00904A05"/>
    <w:rsid w:val="00904A0A"/>
    <w:rsid w:val="00904A35"/>
    <w:rsid w:val="00904A5B"/>
    <w:rsid w:val="00904A8F"/>
    <w:rsid w:val="00904ACD"/>
    <w:rsid w:val="00904AE9"/>
    <w:rsid w:val="00904B4A"/>
    <w:rsid w:val="00904B91"/>
    <w:rsid w:val="00904BA4"/>
    <w:rsid w:val="00904BF6"/>
    <w:rsid w:val="00904C6F"/>
    <w:rsid w:val="00904C93"/>
    <w:rsid w:val="00904D49"/>
    <w:rsid w:val="00904DBC"/>
    <w:rsid w:val="00904DF4"/>
    <w:rsid w:val="00904E0E"/>
    <w:rsid w:val="00904E49"/>
    <w:rsid w:val="00904E63"/>
    <w:rsid w:val="00904E6D"/>
    <w:rsid w:val="00904E6E"/>
    <w:rsid w:val="00904EBC"/>
    <w:rsid w:val="00904F14"/>
    <w:rsid w:val="00904F61"/>
    <w:rsid w:val="00904F70"/>
    <w:rsid w:val="00904F82"/>
    <w:rsid w:val="00904F88"/>
    <w:rsid w:val="00904F8E"/>
    <w:rsid w:val="00904FC1"/>
    <w:rsid w:val="0090500E"/>
    <w:rsid w:val="00905016"/>
    <w:rsid w:val="00905029"/>
    <w:rsid w:val="0090502E"/>
    <w:rsid w:val="00905033"/>
    <w:rsid w:val="00905041"/>
    <w:rsid w:val="0090504E"/>
    <w:rsid w:val="009050F1"/>
    <w:rsid w:val="00905120"/>
    <w:rsid w:val="00905143"/>
    <w:rsid w:val="0090514E"/>
    <w:rsid w:val="00905156"/>
    <w:rsid w:val="009051A3"/>
    <w:rsid w:val="0090521A"/>
    <w:rsid w:val="00905221"/>
    <w:rsid w:val="009052FB"/>
    <w:rsid w:val="00905306"/>
    <w:rsid w:val="0090530D"/>
    <w:rsid w:val="00905312"/>
    <w:rsid w:val="00905328"/>
    <w:rsid w:val="009053AD"/>
    <w:rsid w:val="009053BC"/>
    <w:rsid w:val="00905410"/>
    <w:rsid w:val="00905440"/>
    <w:rsid w:val="00905449"/>
    <w:rsid w:val="00905459"/>
    <w:rsid w:val="00905464"/>
    <w:rsid w:val="0090546F"/>
    <w:rsid w:val="00905488"/>
    <w:rsid w:val="00905508"/>
    <w:rsid w:val="00905546"/>
    <w:rsid w:val="00905582"/>
    <w:rsid w:val="00905593"/>
    <w:rsid w:val="00905602"/>
    <w:rsid w:val="0090564F"/>
    <w:rsid w:val="00905676"/>
    <w:rsid w:val="0090570A"/>
    <w:rsid w:val="00905725"/>
    <w:rsid w:val="0090575B"/>
    <w:rsid w:val="00905790"/>
    <w:rsid w:val="009057B4"/>
    <w:rsid w:val="009057C8"/>
    <w:rsid w:val="00905819"/>
    <w:rsid w:val="00905878"/>
    <w:rsid w:val="0090588F"/>
    <w:rsid w:val="009058D4"/>
    <w:rsid w:val="0090591B"/>
    <w:rsid w:val="00905932"/>
    <w:rsid w:val="0090595B"/>
    <w:rsid w:val="00905A18"/>
    <w:rsid w:val="00905A2E"/>
    <w:rsid w:val="00905A4E"/>
    <w:rsid w:val="00905AC2"/>
    <w:rsid w:val="00905AC9"/>
    <w:rsid w:val="00905AE9"/>
    <w:rsid w:val="00905AEF"/>
    <w:rsid w:val="00905B04"/>
    <w:rsid w:val="00905B11"/>
    <w:rsid w:val="00905B8D"/>
    <w:rsid w:val="00905BAB"/>
    <w:rsid w:val="00905BB8"/>
    <w:rsid w:val="00905BCB"/>
    <w:rsid w:val="00905BFD"/>
    <w:rsid w:val="00905C09"/>
    <w:rsid w:val="00905C83"/>
    <w:rsid w:val="00905C8E"/>
    <w:rsid w:val="00905C98"/>
    <w:rsid w:val="00905D40"/>
    <w:rsid w:val="00905D81"/>
    <w:rsid w:val="00905DB5"/>
    <w:rsid w:val="00905DD1"/>
    <w:rsid w:val="00905DE3"/>
    <w:rsid w:val="00905DEE"/>
    <w:rsid w:val="00905E44"/>
    <w:rsid w:val="00905E62"/>
    <w:rsid w:val="00905EE7"/>
    <w:rsid w:val="00905EEF"/>
    <w:rsid w:val="00905F29"/>
    <w:rsid w:val="00905F77"/>
    <w:rsid w:val="00905F9F"/>
    <w:rsid w:val="0090607F"/>
    <w:rsid w:val="00906094"/>
    <w:rsid w:val="009060B9"/>
    <w:rsid w:val="009060CC"/>
    <w:rsid w:val="00906112"/>
    <w:rsid w:val="0090616D"/>
    <w:rsid w:val="009061BF"/>
    <w:rsid w:val="009061C4"/>
    <w:rsid w:val="009061EA"/>
    <w:rsid w:val="00906204"/>
    <w:rsid w:val="00906205"/>
    <w:rsid w:val="0090621E"/>
    <w:rsid w:val="00906223"/>
    <w:rsid w:val="0090624A"/>
    <w:rsid w:val="00906277"/>
    <w:rsid w:val="0090629B"/>
    <w:rsid w:val="009062C5"/>
    <w:rsid w:val="009062C9"/>
    <w:rsid w:val="0090631F"/>
    <w:rsid w:val="0090636A"/>
    <w:rsid w:val="00906373"/>
    <w:rsid w:val="0090637D"/>
    <w:rsid w:val="00906477"/>
    <w:rsid w:val="009064D4"/>
    <w:rsid w:val="009064E9"/>
    <w:rsid w:val="00906518"/>
    <w:rsid w:val="009065C6"/>
    <w:rsid w:val="009065D5"/>
    <w:rsid w:val="009065DC"/>
    <w:rsid w:val="0090663A"/>
    <w:rsid w:val="0090663D"/>
    <w:rsid w:val="00906646"/>
    <w:rsid w:val="00906654"/>
    <w:rsid w:val="00906666"/>
    <w:rsid w:val="009066B7"/>
    <w:rsid w:val="009066C3"/>
    <w:rsid w:val="009066C7"/>
    <w:rsid w:val="009066E7"/>
    <w:rsid w:val="00906701"/>
    <w:rsid w:val="00906778"/>
    <w:rsid w:val="009067DF"/>
    <w:rsid w:val="00906873"/>
    <w:rsid w:val="0090688A"/>
    <w:rsid w:val="00906898"/>
    <w:rsid w:val="009068D2"/>
    <w:rsid w:val="009068FE"/>
    <w:rsid w:val="0090692D"/>
    <w:rsid w:val="0090699B"/>
    <w:rsid w:val="009069B0"/>
    <w:rsid w:val="009069D1"/>
    <w:rsid w:val="009069D7"/>
    <w:rsid w:val="00906ADD"/>
    <w:rsid w:val="00906B77"/>
    <w:rsid w:val="00906BCE"/>
    <w:rsid w:val="00906C06"/>
    <w:rsid w:val="00906CA8"/>
    <w:rsid w:val="00906CC3"/>
    <w:rsid w:val="00906CC5"/>
    <w:rsid w:val="00906D13"/>
    <w:rsid w:val="00906D1F"/>
    <w:rsid w:val="00906DC1"/>
    <w:rsid w:val="00906EFC"/>
    <w:rsid w:val="00906F33"/>
    <w:rsid w:val="00906FD2"/>
    <w:rsid w:val="0090705A"/>
    <w:rsid w:val="0090706C"/>
    <w:rsid w:val="00907075"/>
    <w:rsid w:val="009070A1"/>
    <w:rsid w:val="009070EF"/>
    <w:rsid w:val="009070FB"/>
    <w:rsid w:val="0090712A"/>
    <w:rsid w:val="0090713D"/>
    <w:rsid w:val="0090717B"/>
    <w:rsid w:val="0090719C"/>
    <w:rsid w:val="009071B3"/>
    <w:rsid w:val="009071D2"/>
    <w:rsid w:val="009071E1"/>
    <w:rsid w:val="009071E2"/>
    <w:rsid w:val="009071EC"/>
    <w:rsid w:val="0090727C"/>
    <w:rsid w:val="00907293"/>
    <w:rsid w:val="00907295"/>
    <w:rsid w:val="009072AF"/>
    <w:rsid w:val="009072BE"/>
    <w:rsid w:val="00907351"/>
    <w:rsid w:val="00907359"/>
    <w:rsid w:val="00907363"/>
    <w:rsid w:val="00907384"/>
    <w:rsid w:val="009073B5"/>
    <w:rsid w:val="009073C2"/>
    <w:rsid w:val="0090743E"/>
    <w:rsid w:val="00907455"/>
    <w:rsid w:val="00907470"/>
    <w:rsid w:val="009074B2"/>
    <w:rsid w:val="009074C7"/>
    <w:rsid w:val="009074CF"/>
    <w:rsid w:val="0090751F"/>
    <w:rsid w:val="00907535"/>
    <w:rsid w:val="0090754E"/>
    <w:rsid w:val="0090757B"/>
    <w:rsid w:val="009075AD"/>
    <w:rsid w:val="009075BA"/>
    <w:rsid w:val="009075F0"/>
    <w:rsid w:val="00907602"/>
    <w:rsid w:val="00907623"/>
    <w:rsid w:val="009076CA"/>
    <w:rsid w:val="00907727"/>
    <w:rsid w:val="00907760"/>
    <w:rsid w:val="009077A2"/>
    <w:rsid w:val="009077AB"/>
    <w:rsid w:val="009077EE"/>
    <w:rsid w:val="0090783E"/>
    <w:rsid w:val="00907851"/>
    <w:rsid w:val="00907858"/>
    <w:rsid w:val="0090785F"/>
    <w:rsid w:val="00907865"/>
    <w:rsid w:val="00907871"/>
    <w:rsid w:val="00907883"/>
    <w:rsid w:val="009078BC"/>
    <w:rsid w:val="009078C5"/>
    <w:rsid w:val="00907917"/>
    <w:rsid w:val="00907A1B"/>
    <w:rsid w:val="00907A37"/>
    <w:rsid w:val="00907A44"/>
    <w:rsid w:val="00907A71"/>
    <w:rsid w:val="00907A9C"/>
    <w:rsid w:val="00907ACA"/>
    <w:rsid w:val="00907AD2"/>
    <w:rsid w:val="00907AEF"/>
    <w:rsid w:val="00907B2B"/>
    <w:rsid w:val="00907B50"/>
    <w:rsid w:val="00907B8E"/>
    <w:rsid w:val="00907B99"/>
    <w:rsid w:val="00907BF1"/>
    <w:rsid w:val="00907C4D"/>
    <w:rsid w:val="00907C6D"/>
    <w:rsid w:val="00907C90"/>
    <w:rsid w:val="00907CB5"/>
    <w:rsid w:val="00907CE7"/>
    <w:rsid w:val="00907D11"/>
    <w:rsid w:val="00907D2F"/>
    <w:rsid w:val="00907D50"/>
    <w:rsid w:val="00907D5A"/>
    <w:rsid w:val="00907DE7"/>
    <w:rsid w:val="00907E20"/>
    <w:rsid w:val="00907E3A"/>
    <w:rsid w:val="00907E86"/>
    <w:rsid w:val="00907EBF"/>
    <w:rsid w:val="00907ED8"/>
    <w:rsid w:val="00907EE5"/>
    <w:rsid w:val="00907EEC"/>
    <w:rsid w:val="00907F06"/>
    <w:rsid w:val="00907F32"/>
    <w:rsid w:val="00907F46"/>
    <w:rsid w:val="00907FA2"/>
    <w:rsid w:val="00907FAA"/>
    <w:rsid w:val="00907FB5"/>
    <w:rsid w:val="00907FC0"/>
    <w:rsid w:val="00907FDA"/>
    <w:rsid w:val="00910010"/>
    <w:rsid w:val="00910011"/>
    <w:rsid w:val="00910027"/>
    <w:rsid w:val="00910051"/>
    <w:rsid w:val="00910069"/>
    <w:rsid w:val="009100A5"/>
    <w:rsid w:val="00910131"/>
    <w:rsid w:val="0091019C"/>
    <w:rsid w:val="009101A9"/>
    <w:rsid w:val="009101AE"/>
    <w:rsid w:val="009101B0"/>
    <w:rsid w:val="009101CF"/>
    <w:rsid w:val="0091028B"/>
    <w:rsid w:val="0091028E"/>
    <w:rsid w:val="009102CD"/>
    <w:rsid w:val="009102F7"/>
    <w:rsid w:val="0091037B"/>
    <w:rsid w:val="0091037C"/>
    <w:rsid w:val="009103B3"/>
    <w:rsid w:val="009103B5"/>
    <w:rsid w:val="00910424"/>
    <w:rsid w:val="00910430"/>
    <w:rsid w:val="00910492"/>
    <w:rsid w:val="0091053D"/>
    <w:rsid w:val="009105A5"/>
    <w:rsid w:val="009105C9"/>
    <w:rsid w:val="009106B1"/>
    <w:rsid w:val="0091072C"/>
    <w:rsid w:val="0091072E"/>
    <w:rsid w:val="00910746"/>
    <w:rsid w:val="00910759"/>
    <w:rsid w:val="00910793"/>
    <w:rsid w:val="0091079B"/>
    <w:rsid w:val="00910800"/>
    <w:rsid w:val="00910821"/>
    <w:rsid w:val="00910833"/>
    <w:rsid w:val="00910849"/>
    <w:rsid w:val="00910879"/>
    <w:rsid w:val="00910984"/>
    <w:rsid w:val="009109E8"/>
    <w:rsid w:val="00910A32"/>
    <w:rsid w:val="00910A68"/>
    <w:rsid w:val="00910A7F"/>
    <w:rsid w:val="00910AAD"/>
    <w:rsid w:val="00910AF7"/>
    <w:rsid w:val="00910B4B"/>
    <w:rsid w:val="00910B69"/>
    <w:rsid w:val="00910B73"/>
    <w:rsid w:val="00910BB9"/>
    <w:rsid w:val="00910BBD"/>
    <w:rsid w:val="00910BC8"/>
    <w:rsid w:val="00910BCD"/>
    <w:rsid w:val="00910BD7"/>
    <w:rsid w:val="00910C06"/>
    <w:rsid w:val="00910CB5"/>
    <w:rsid w:val="00910CC8"/>
    <w:rsid w:val="00910D0B"/>
    <w:rsid w:val="00910D3B"/>
    <w:rsid w:val="00910D50"/>
    <w:rsid w:val="00910D57"/>
    <w:rsid w:val="00910DD8"/>
    <w:rsid w:val="00910DF4"/>
    <w:rsid w:val="00910E91"/>
    <w:rsid w:val="00910EEA"/>
    <w:rsid w:val="00910F2C"/>
    <w:rsid w:val="00910F44"/>
    <w:rsid w:val="00910F49"/>
    <w:rsid w:val="00910F97"/>
    <w:rsid w:val="00910FA8"/>
    <w:rsid w:val="00910FCF"/>
    <w:rsid w:val="00910FD6"/>
    <w:rsid w:val="00910FE4"/>
    <w:rsid w:val="00911003"/>
    <w:rsid w:val="00911042"/>
    <w:rsid w:val="0091105B"/>
    <w:rsid w:val="00911064"/>
    <w:rsid w:val="00911067"/>
    <w:rsid w:val="009110A4"/>
    <w:rsid w:val="009110CA"/>
    <w:rsid w:val="009110D9"/>
    <w:rsid w:val="00911119"/>
    <w:rsid w:val="00911121"/>
    <w:rsid w:val="00911154"/>
    <w:rsid w:val="00911156"/>
    <w:rsid w:val="0091115F"/>
    <w:rsid w:val="00911166"/>
    <w:rsid w:val="00911198"/>
    <w:rsid w:val="00911199"/>
    <w:rsid w:val="009111A9"/>
    <w:rsid w:val="00911228"/>
    <w:rsid w:val="00911239"/>
    <w:rsid w:val="0091124E"/>
    <w:rsid w:val="0091125F"/>
    <w:rsid w:val="00911262"/>
    <w:rsid w:val="0091127B"/>
    <w:rsid w:val="009112F5"/>
    <w:rsid w:val="00911351"/>
    <w:rsid w:val="00911360"/>
    <w:rsid w:val="00911380"/>
    <w:rsid w:val="009113AE"/>
    <w:rsid w:val="009113CA"/>
    <w:rsid w:val="009113D7"/>
    <w:rsid w:val="009113E1"/>
    <w:rsid w:val="009113E9"/>
    <w:rsid w:val="00911447"/>
    <w:rsid w:val="00911466"/>
    <w:rsid w:val="00911487"/>
    <w:rsid w:val="009114C4"/>
    <w:rsid w:val="009114E7"/>
    <w:rsid w:val="00911526"/>
    <w:rsid w:val="00911588"/>
    <w:rsid w:val="00911589"/>
    <w:rsid w:val="009115A1"/>
    <w:rsid w:val="009115A4"/>
    <w:rsid w:val="009115C8"/>
    <w:rsid w:val="0091161D"/>
    <w:rsid w:val="0091161E"/>
    <w:rsid w:val="00911640"/>
    <w:rsid w:val="009116A0"/>
    <w:rsid w:val="009117ED"/>
    <w:rsid w:val="00911831"/>
    <w:rsid w:val="00911865"/>
    <w:rsid w:val="0091186E"/>
    <w:rsid w:val="009118A3"/>
    <w:rsid w:val="009118BC"/>
    <w:rsid w:val="00911909"/>
    <w:rsid w:val="00911922"/>
    <w:rsid w:val="00911935"/>
    <w:rsid w:val="00911997"/>
    <w:rsid w:val="009119A8"/>
    <w:rsid w:val="009119B1"/>
    <w:rsid w:val="009119D5"/>
    <w:rsid w:val="00911A00"/>
    <w:rsid w:val="00911A27"/>
    <w:rsid w:val="00911A6C"/>
    <w:rsid w:val="00911A99"/>
    <w:rsid w:val="00911ABA"/>
    <w:rsid w:val="00911AEA"/>
    <w:rsid w:val="00911B26"/>
    <w:rsid w:val="00911B2A"/>
    <w:rsid w:val="00911B58"/>
    <w:rsid w:val="00911B64"/>
    <w:rsid w:val="00911B71"/>
    <w:rsid w:val="00911BC8"/>
    <w:rsid w:val="00911BE2"/>
    <w:rsid w:val="00911C0C"/>
    <w:rsid w:val="00911CB9"/>
    <w:rsid w:val="00911CE1"/>
    <w:rsid w:val="00911CEA"/>
    <w:rsid w:val="00911CF2"/>
    <w:rsid w:val="00911D4C"/>
    <w:rsid w:val="00911D4D"/>
    <w:rsid w:val="00911D7F"/>
    <w:rsid w:val="00911DD0"/>
    <w:rsid w:val="00911E00"/>
    <w:rsid w:val="00911E14"/>
    <w:rsid w:val="00911E95"/>
    <w:rsid w:val="00911EE7"/>
    <w:rsid w:val="00911F04"/>
    <w:rsid w:val="00911F1C"/>
    <w:rsid w:val="00911F35"/>
    <w:rsid w:val="00911F63"/>
    <w:rsid w:val="00911F77"/>
    <w:rsid w:val="00911F7D"/>
    <w:rsid w:val="00911FC6"/>
    <w:rsid w:val="009120CF"/>
    <w:rsid w:val="0091211A"/>
    <w:rsid w:val="00912129"/>
    <w:rsid w:val="0091213B"/>
    <w:rsid w:val="00912144"/>
    <w:rsid w:val="00912147"/>
    <w:rsid w:val="0091218B"/>
    <w:rsid w:val="009121E9"/>
    <w:rsid w:val="00912262"/>
    <w:rsid w:val="0091227E"/>
    <w:rsid w:val="009122A3"/>
    <w:rsid w:val="009122A6"/>
    <w:rsid w:val="009122C7"/>
    <w:rsid w:val="009122D7"/>
    <w:rsid w:val="009122ED"/>
    <w:rsid w:val="009122F1"/>
    <w:rsid w:val="00912316"/>
    <w:rsid w:val="00912339"/>
    <w:rsid w:val="009123BC"/>
    <w:rsid w:val="009123C3"/>
    <w:rsid w:val="00912451"/>
    <w:rsid w:val="0091245B"/>
    <w:rsid w:val="00912481"/>
    <w:rsid w:val="009124A5"/>
    <w:rsid w:val="009124B6"/>
    <w:rsid w:val="009124FC"/>
    <w:rsid w:val="00912585"/>
    <w:rsid w:val="009125E4"/>
    <w:rsid w:val="009125EA"/>
    <w:rsid w:val="009125FB"/>
    <w:rsid w:val="00912637"/>
    <w:rsid w:val="0091265B"/>
    <w:rsid w:val="00912663"/>
    <w:rsid w:val="00912691"/>
    <w:rsid w:val="009126A0"/>
    <w:rsid w:val="009126E4"/>
    <w:rsid w:val="00912709"/>
    <w:rsid w:val="00912752"/>
    <w:rsid w:val="00912758"/>
    <w:rsid w:val="0091278A"/>
    <w:rsid w:val="0091278E"/>
    <w:rsid w:val="00912798"/>
    <w:rsid w:val="009127F1"/>
    <w:rsid w:val="009127F3"/>
    <w:rsid w:val="00912804"/>
    <w:rsid w:val="00912817"/>
    <w:rsid w:val="0091282C"/>
    <w:rsid w:val="00912860"/>
    <w:rsid w:val="0091286B"/>
    <w:rsid w:val="009128AD"/>
    <w:rsid w:val="009128AF"/>
    <w:rsid w:val="009128BA"/>
    <w:rsid w:val="009128E2"/>
    <w:rsid w:val="009128EC"/>
    <w:rsid w:val="009128EF"/>
    <w:rsid w:val="009128F3"/>
    <w:rsid w:val="00912915"/>
    <w:rsid w:val="00912943"/>
    <w:rsid w:val="0091294D"/>
    <w:rsid w:val="0091297A"/>
    <w:rsid w:val="00912985"/>
    <w:rsid w:val="009129D9"/>
    <w:rsid w:val="009129FA"/>
    <w:rsid w:val="00912A04"/>
    <w:rsid w:val="00912A36"/>
    <w:rsid w:val="00912A38"/>
    <w:rsid w:val="00912B14"/>
    <w:rsid w:val="00912B38"/>
    <w:rsid w:val="00912B57"/>
    <w:rsid w:val="00912B80"/>
    <w:rsid w:val="00912BA1"/>
    <w:rsid w:val="00912BB0"/>
    <w:rsid w:val="00912BBC"/>
    <w:rsid w:val="00912BFF"/>
    <w:rsid w:val="00912C18"/>
    <w:rsid w:val="00912C28"/>
    <w:rsid w:val="00912C58"/>
    <w:rsid w:val="00912C86"/>
    <w:rsid w:val="00912CBC"/>
    <w:rsid w:val="00912CD1"/>
    <w:rsid w:val="00912D03"/>
    <w:rsid w:val="00912D13"/>
    <w:rsid w:val="00912D19"/>
    <w:rsid w:val="00912D26"/>
    <w:rsid w:val="00912D48"/>
    <w:rsid w:val="00912D73"/>
    <w:rsid w:val="00912D7A"/>
    <w:rsid w:val="00912DC2"/>
    <w:rsid w:val="00912DF4"/>
    <w:rsid w:val="00912E09"/>
    <w:rsid w:val="00912E1C"/>
    <w:rsid w:val="00912E3E"/>
    <w:rsid w:val="00912E55"/>
    <w:rsid w:val="00912F5D"/>
    <w:rsid w:val="00912FA6"/>
    <w:rsid w:val="00912FC8"/>
    <w:rsid w:val="00913022"/>
    <w:rsid w:val="009130DF"/>
    <w:rsid w:val="009130E8"/>
    <w:rsid w:val="00913151"/>
    <w:rsid w:val="00913157"/>
    <w:rsid w:val="0091315B"/>
    <w:rsid w:val="0091317C"/>
    <w:rsid w:val="00913198"/>
    <w:rsid w:val="00913209"/>
    <w:rsid w:val="00913227"/>
    <w:rsid w:val="00913233"/>
    <w:rsid w:val="00913248"/>
    <w:rsid w:val="00913263"/>
    <w:rsid w:val="009132B9"/>
    <w:rsid w:val="009132C8"/>
    <w:rsid w:val="009132D4"/>
    <w:rsid w:val="009132F5"/>
    <w:rsid w:val="0091333C"/>
    <w:rsid w:val="00913369"/>
    <w:rsid w:val="00913423"/>
    <w:rsid w:val="0091346E"/>
    <w:rsid w:val="00913493"/>
    <w:rsid w:val="009134FB"/>
    <w:rsid w:val="0091352C"/>
    <w:rsid w:val="00913546"/>
    <w:rsid w:val="00913596"/>
    <w:rsid w:val="009135D7"/>
    <w:rsid w:val="009135EF"/>
    <w:rsid w:val="0091363D"/>
    <w:rsid w:val="0091365B"/>
    <w:rsid w:val="00913690"/>
    <w:rsid w:val="009136ED"/>
    <w:rsid w:val="0091370D"/>
    <w:rsid w:val="00913736"/>
    <w:rsid w:val="0091378F"/>
    <w:rsid w:val="009137F1"/>
    <w:rsid w:val="00913801"/>
    <w:rsid w:val="0091382A"/>
    <w:rsid w:val="00913880"/>
    <w:rsid w:val="009138D3"/>
    <w:rsid w:val="009138DB"/>
    <w:rsid w:val="009138F5"/>
    <w:rsid w:val="0091391F"/>
    <w:rsid w:val="00913966"/>
    <w:rsid w:val="009139FC"/>
    <w:rsid w:val="00913A01"/>
    <w:rsid w:val="00913A1C"/>
    <w:rsid w:val="00913A5B"/>
    <w:rsid w:val="00913A5D"/>
    <w:rsid w:val="00913A9D"/>
    <w:rsid w:val="00913AEE"/>
    <w:rsid w:val="00913B1B"/>
    <w:rsid w:val="00913BD5"/>
    <w:rsid w:val="00913C00"/>
    <w:rsid w:val="00913C1C"/>
    <w:rsid w:val="00913C33"/>
    <w:rsid w:val="00913C81"/>
    <w:rsid w:val="00913D82"/>
    <w:rsid w:val="00913D93"/>
    <w:rsid w:val="00913D95"/>
    <w:rsid w:val="00913DDA"/>
    <w:rsid w:val="00913DDC"/>
    <w:rsid w:val="00913E4D"/>
    <w:rsid w:val="00913E72"/>
    <w:rsid w:val="00913E9C"/>
    <w:rsid w:val="00913EF6"/>
    <w:rsid w:val="00913EFC"/>
    <w:rsid w:val="00913F57"/>
    <w:rsid w:val="00913F60"/>
    <w:rsid w:val="00913F6C"/>
    <w:rsid w:val="00913FD4"/>
    <w:rsid w:val="00914037"/>
    <w:rsid w:val="0091404E"/>
    <w:rsid w:val="00914080"/>
    <w:rsid w:val="00914088"/>
    <w:rsid w:val="009140A0"/>
    <w:rsid w:val="009140B1"/>
    <w:rsid w:val="009140B9"/>
    <w:rsid w:val="0091417F"/>
    <w:rsid w:val="009141A3"/>
    <w:rsid w:val="009141B3"/>
    <w:rsid w:val="009141CE"/>
    <w:rsid w:val="009141F9"/>
    <w:rsid w:val="0091425F"/>
    <w:rsid w:val="00914293"/>
    <w:rsid w:val="00914295"/>
    <w:rsid w:val="00914393"/>
    <w:rsid w:val="009143A4"/>
    <w:rsid w:val="009144DB"/>
    <w:rsid w:val="009144ED"/>
    <w:rsid w:val="00914518"/>
    <w:rsid w:val="00914543"/>
    <w:rsid w:val="009145A0"/>
    <w:rsid w:val="009145D5"/>
    <w:rsid w:val="00914631"/>
    <w:rsid w:val="00914638"/>
    <w:rsid w:val="00914645"/>
    <w:rsid w:val="0091467C"/>
    <w:rsid w:val="009146D8"/>
    <w:rsid w:val="009146F7"/>
    <w:rsid w:val="0091470E"/>
    <w:rsid w:val="0091475D"/>
    <w:rsid w:val="0091476A"/>
    <w:rsid w:val="0091478F"/>
    <w:rsid w:val="00914792"/>
    <w:rsid w:val="0091479D"/>
    <w:rsid w:val="009147AA"/>
    <w:rsid w:val="00914827"/>
    <w:rsid w:val="00914896"/>
    <w:rsid w:val="009148A3"/>
    <w:rsid w:val="009148F1"/>
    <w:rsid w:val="00914985"/>
    <w:rsid w:val="0091499B"/>
    <w:rsid w:val="009149A6"/>
    <w:rsid w:val="009149A9"/>
    <w:rsid w:val="00914A9D"/>
    <w:rsid w:val="00914AB5"/>
    <w:rsid w:val="00914ABE"/>
    <w:rsid w:val="00914BA2"/>
    <w:rsid w:val="00914BC4"/>
    <w:rsid w:val="00914BCB"/>
    <w:rsid w:val="00914BD4"/>
    <w:rsid w:val="00914BF9"/>
    <w:rsid w:val="00914C0C"/>
    <w:rsid w:val="00914C1F"/>
    <w:rsid w:val="00914CBA"/>
    <w:rsid w:val="00914CD9"/>
    <w:rsid w:val="00914D0A"/>
    <w:rsid w:val="00914D49"/>
    <w:rsid w:val="00914D75"/>
    <w:rsid w:val="00914D8B"/>
    <w:rsid w:val="00914DBC"/>
    <w:rsid w:val="00914DBD"/>
    <w:rsid w:val="00914DE3"/>
    <w:rsid w:val="00914E19"/>
    <w:rsid w:val="00914E52"/>
    <w:rsid w:val="00914E6B"/>
    <w:rsid w:val="00914E7F"/>
    <w:rsid w:val="00914E8F"/>
    <w:rsid w:val="00914EA5"/>
    <w:rsid w:val="00914F06"/>
    <w:rsid w:val="00914F0E"/>
    <w:rsid w:val="00914F23"/>
    <w:rsid w:val="00914F40"/>
    <w:rsid w:val="00914F65"/>
    <w:rsid w:val="00914F7E"/>
    <w:rsid w:val="00914F8C"/>
    <w:rsid w:val="00914FA5"/>
    <w:rsid w:val="00915000"/>
    <w:rsid w:val="00915002"/>
    <w:rsid w:val="0091507C"/>
    <w:rsid w:val="009150DA"/>
    <w:rsid w:val="009151EF"/>
    <w:rsid w:val="00915289"/>
    <w:rsid w:val="0091528B"/>
    <w:rsid w:val="009152C4"/>
    <w:rsid w:val="009152E2"/>
    <w:rsid w:val="00915317"/>
    <w:rsid w:val="00915346"/>
    <w:rsid w:val="00915388"/>
    <w:rsid w:val="00915399"/>
    <w:rsid w:val="009153A6"/>
    <w:rsid w:val="009153DD"/>
    <w:rsid w:val="00915418"/>
    <w:rsid w:val="00915427"/>
    <w:rsid w:val="009154FA"/>
    <w:rsid w:val="00915543"/>
    <w:rsid w:val="00915578"/>
    <w:rsid w:val="009155FC"/>
    <w:rsid w:val="0091566C"/>
    <w:rsid w:val="009156A4"/>
    <w:rsid w:val="009156B3"/>
    <w:rsid w:val="009156B5"/>
    <w:rsid w:val="009156F2"/>
    <w:rsid w:val="00915723"/>
    <w:rsid w:val="00915731"/>
    <w:rsid w:val="00915745"/>
    <w:rsid w:val="009157CB"/>
    <w:rsid w:val="009157D2"/>
    <w:rsid w:val="009157D4"/>
    <w:rsid w:val="00915845"/>
    <w:rsid w:val="0091584F"/>
    <w:rsid w:val="00915871"/>
    <w:rsid w:val="00915905"/>
    <w:rsid w:val="0091595A"/>
    <w:rsid w:val="009159CD"/>
    <w:rsid w:val="009159DF"/>
    <w:rsid w:val="00915A42"/>
    <w:rsid w:val="00915A54"/>
    <w:rsid w:val="00915A75"/>
    <w:rsid w:val="00915ACC"/>
    <w:rsid w:val="00915AD3"/>
    <w:rsid w:val="00915AEA"/>
    <w:rsid w:val="00915AEB"/>
    <w:rsid w:val="00915AF9"/>
    <w:rsid w:val="00915B24"/>
    <w:rsid w:val="00915B31"/>
    <w:rsid w:val="00915B7E"/>
    <w:rsid w:val="00915B8A"/>
    <w:rsid w:val="00915BA5"/>
    <w:rsid w:val="00915BC9"/>
    <w:rsid w:val="00915BCC"/>
    <w:rsid w:val="00915BD5"/>
    <w:rsid w:val="00915C06"/>
    <w:rsid w:val="00915C34"/>
    <w:rsid w:val="00915C53"/>
    <w:rsid w:val="00915C80"/>
    <w:rsid w:val="00915CD4"/>
    <w:rsid w:val="00915D35"/>
    <w:rsid w:val="00915DF9"/>
    <w:rsid w:val="00915EA4"/>
    <w:rsid w:val="00915EB0"/>
    <w:rsid w:val="00915F29"/>
    <w:rsid w:val="00915F99"/>
    <w:rsid w:val="00915FD2"/>
    <w:rsid w:val="00916005"/>
    <w:rsid w:val="0091603B"/>
    <w:rsid w:val="009160BD"/>
    <w:rsid w:val="009160C7"/>
    <w:rsid w:val="009160DF"/>
    <w:rsid w:val="00916132"/>
    <w:rsid w:val="00916141"/>
    <w:rsid w:val="00916166"/>
    <w:rsid w:val="009161C1"/>
    <w:rsid w:val="009161C9"/>
    <w:rsid w:val="00916217"/>
    <w:rsid w:val="0091623C"/>
    <w:rsid w:val="00916260"/>
    <w:rsid w:val="009162A1"/>
    <w:rsid w:val="009162F8"/>
    <w:rsid w:val="00916314"/>
    <w:rsid w:val="0091633E"/>
    <w:rsid w:val="00916354"/>
    <w:rsid w:val="00916370"/>
    <w:rsid w:val="009163A2"/>
    <w:rsid w:val="00916417"/>
    <w:rsid w:val="009164C5"/>
    <w:rsid w:val="009164C8"/>
    <w:rsid w:val="00916510"/>
    <w:rsid w:val="00916515"/>
    <w:rsid w:val="00916541"/>
    <w:rsid w:val="0091654F"/>
    <w:rsid w:val="00916551"/>
    <w:rsid w:val="0091655B"/>
    <w:rsid w:val="00916567"/>
    <w:rsid w:val="00916579"/>
    <w:rsid w:val="0091658D"/>
    <w:rsid w:val="00916592"/>
    <w:rsid w:val="009165A7"/>
    <w:rsid w:val="009165F1"/>
    <w:rsid w:val="009165F4"/>
    <w:rsid w:val="00916673"/>
    <w:rsid w:val="0091667D"/>
    <w:rsid w:val="00916681"/>
    <w:rsid w:val="009166E4"/>
    <w:rsid w:val="00916746"/>
    <w:rsid w:val="00916788"/>
    <w:rsid w:val="009167AD"/>
    <w:rsid w:val="00916817"/>
    <w:rsid w:val="00916818"/>
    <w:rsid w:val="00916840"/>
    <w:rsid w:val="0091687C"/>
    <w:rsid w:val="00916921"/>
    <w:rsid w:val="00916929"/>
    <w:rsid w:val="0091692F"/>
    <w:rsid w:val="009169BF"/>
    <w:rsid w:val="00916A92"/>
    <w:rsid w:val="00916AA5"/>
    <w:rsid w:val="00916AAC"/>
    <w:rsid w:val="00916AB1"/>
    <w:rsid w:val="00916AE0"/>
    <w:rsid w:val="00916AE8"/>
    <w:rsid w:val="00916AF0"/>
    <w:rsid w:val="00916AF8"/>
    <w:rsid w:val="00916B25"/>
    <w:rsid w:val="00916B56"/>
    <w:rsid w:val="00916B62"/>
    <w:rsid w:val="00916BAA"/>
    <w:rsid w:val="00916BB4"/>
    <w:rsid w:val="00916BBA"/>
    <w:rsid w:val="00916C37"/>
    <w:rsid w:val="00916C66"/>
    <w:rsid w:val="00916C6D"/>
    <w:rsid w:val="00916C92"/>
    <w:rsid w:val="00916CAF"/>
    <w:rsid w:val="00916D16"/>
    <w:rsid w:val="00916D27"/>
    <w:rsid w:val="00916D6E"/>
    <w:rsid w:val="00916D8E"/>
    <w:rsid w:val="00916DEB"/>
    <w:rsid w:val="00916E01"/>
    <w:rsid w:val="00916E59"/>
    <w:rsid w:val="00916F42"/>
    <w:rsid w:val="00916F5F"/>
    <w:rsid w:val="00916F71"/>
    <w:rsid w:val="00916F80"/>
    <w:rsid w:val="00916F9C"/>
    <w:rsid w:val="00916FA1"/>
    <w:rsid w:val="00916FAC"/>
    <w:rsid w:val="00916FB2"/>
    <w:rsid w:val="00917007"/>
    <w:rsid w:val="0091700F"/>
    <w:rsid w:val="0091704E"/>
    <w:rsid w:val="0091706D"/>
    <w:rsid w:val="0091708C"/>
    <w:rsid w:val="009170B4"/>
    <w:rsid w:val="009170D4"/>
    <w:rsid w:val="0091713A"/>
    <w:rsid w:val="0091716E"/>
    <w:rsid w:val="009171BC"/>
    <w:rsid w:val="009171FF"/>
    <w:rsid w:val="00917212"/>
    <w:rsid w:val="00917213"/>
    <w:rsid w:val="00917252"/>
    <w:rsid w:val="0091728D"/>
    <w:rsid w:val="009172C3"/>
    <w:rsid w:val="0091732E"/>
    <w:rsid w:val="009173AB"/>
    <w:rsid w:val="009173C0"/>
    <w:rsid w:val="009173CC"/>
    <w:rsid w:val="00917420"/>
    <w:rsid w:val="0091744F"/>
    <w:rsid w:val="009174E8"/>
    <w:rsid w:val="00917563"/>
    <w:rsid w:val="00917577"/>
    <w:rsid w:val="0091759B"/>
    <w:rsid w:val="009175DD"/>
    <w:rsid w:val="009175E7"/>
    <w:rsid w:val="009175FE"/>
    <w:rsid w:val="009176B8"/>
    <w:rsid w:val="009176CF"/>
    <w:rsid w:val="0091770A"/>
    <w:rsid w:val="00917739"/>
    <w:rsid w:val="00917866"/>
    <w:rsid w:val="00917873"/>
    <w:rsid w:val="009178AA"/>
    <w:rsid w:val="009178BB"/>
    <w:rsid w:val="009178BD"/>
    <w:rsid w:val="00917902"/>
    <w:rsid w:val="00917906"/>
    <w:rsid w:val="009179D5"/>
    <w:rsid w:val="00917A25"/>
    <w:rsid w:val="00917A74"/>
    <w:rsid w:val="00917A77"/>
    <w:rsid w:val="00917A7E"/>
    <w:rsid w:val="00917A8F"/>
    <w:rsid w:val="00917AB5"/>
    <w:rsid w:val="00917AFB"/>
    <w:rsid w:val="00917B21"/>
    <w:rsid w:val="00917B3C"/>
    <w:rsid w:val="00917B54"/>
    <w:rsid w:val="00917B87"/>
    <w:rsid w:val="00917BB3"/>
    <w:rsid w:val="00917C64"/>
    <w:rsid w:val="00917C6E"/>
    <w:rsid w:val="00917C8B"/>
    <w:rsid w:val="00917D05"/>
    <w:rsid w:val="00917D3B"/>
    <w:rsid w:val="00917D3F"/>
    <w:rsid w:val="00917D51"/>
    <w:rsid w:val="00917D6F"/>
    <w:rsid w:val="00917D9E"/>
    <w:rsid w:val="00917DEA"/>
    <w:rsid w:val="00917DFA"/>
    <w:rsid w:val="00917E39"/>
    <w:rsid w:val="00917E4F"/>
    <w:rsid w:val="00917E5F"/>
    <w:rsid w:val="00917E74"/>
    <w:rsid w:val="00917EE0"/>
    <w:rsid w:val="00917EFD"/>
    <w:rsid w:val="00917F0A"/>
    <w:rsid w:val="00917F12"/>
    <w:rsid w:val="00917F5C"/>
    <w:rsid w:val="00917F64"/>
    <w:rsid w:val="00917F95"/>
    <w:rsid w:val="00920008"/>
    <w:rsid w:val="00920016"/>
    <w:rsid w:val="0092007E"/>
    <w:rsid w:val="00920099"/>
    <w:rsid w:val="009200E0"/>
    <w:rsid w:val="009200FC"/>
    <w:rsid w:val="009200FF"/>
    <w:rsid w:val="0092010E"/>
    <w:rsid w:val="00920110"/>
    <w:rsid w:val="00920129"/>
    <w:rsid w:val="0092012A"/>
    <w:rsid w:val="00920133"/>
    <w:rsid w:val="009201DE"/>
    <w:rsid w:val="009202D6"/>
    <w:rsid w:val="009202F4"/>
    <w:rsid w:val="009202FE"/>
    <w:rsid w:val="00920362"/>
    <w:rsid w:val="0092036D"/>
    <w:rsid w:val="009203B7"/>
    <w:rsid w:val="009203DF"/>
    <w:rsid w:val="0092040A"/>
    <w:rsid w:val="00920432"/>
    <w:rsid w:val="0092043B"/>
    <w:rsid w:val="00920448"/>
    <w:rsid w:val="0092048A"/>
    <w:rsid w:val="009204F0"/>
    <w:rsid w:val="009204F3"/>
    <w:rsid w:val="00920544"/>
    <w:rsid w:val="00920567"/>
    <w:rsid w:val="00920591"/>
    <w:rsid w:val="009205A7"/>
    <w:rsid w:val="009205F4"/>
    <w:rsid w:val="00920637"/>
    <w:rsid w:val="00920681"/>
    <w:rsid w:val="00920687"/>
    <w:rsid w:val="009206D3"/>
    <w:rsid w:val="00920714"/>
    <w:rsid w:val="00920735"/>
    <w:rsid w:val="0092073F"/>
    <w:rsid w:val="00920748"/>
    <w:rsid w:val="0092074C"/>
    <w:rsid w:val="00920765"/>
    <w:rsid w:val="00920778"/>
    <w:rsid w:val="0092085D"/>
    <w:rsid w:val="00920871"/>
    <w:rsid w:val="0092089B"/>
    <w:rsid w:val="009208C4"/>
    <w:rsid w:val="009208CB"/>
    <w:rsid w:val="0092093E"/>
    <w:rsid w:val="00920966"/>
    <w:rsid w:val="0092097E"/>
    <w:rsid w:val="00920A02"/>
    <w:rsid w:val="00920A25"/>
    <w:rsid w:val="00920A70"/>
    <w:rsid w:val="00920A8E"/>
    <w:rsid w:val="00920AA5"/>
    <w:rsid w:val="00920ABF"/>
    <w:rsid w:val="00920B07"/>
    <w:rsid w:val="00920B2F"/>
    <w:rsid w:val="00920B9F"/>
    <w:rsid w:val="00920BBD"/>
    <w:rsid w:val="00920BD5"/>
    <w:rsid w:val="00920BF3"/>
    <w:rsid w:val="00920BFC"/>
    <w:rsid w:val="00920C08"/>
    <w:rsid w:val="00920C31"/>
    <w:rsid w:val="00920C42"/>
    <w:rsid w:val="00920C95"/>
    <w:rsid w:val="00920CA2"/>
    <w:rsid w:val="00920D8F"/>
    <w:rsid w:val="00920DD1"/>
    <w:rsid w:val="00920E3C"/>
    <w:rsid w:val="00920E90"/>
    <w:rsid w:val="00920EB8"/>
    <w:rsid w:val="00920F17"/>
    <w:rsid w:val="00920F5E"/>
    <w:rsid w:val="00920F63"/>
    <w:rsid w:val="00920F85"/>
    <w:rsid w:val="00920FA7"/>
    <w:rsid w:val="00920FAE"/>
    <w:rsid w:val="00921017"/>
    <w:rsid w:val="00921069"/>
    <w:rsid w:val="009210C6"/>
    <w:rsid w:val="00921144"/>
    <w:rsid w:val="0092115D"/>
    <w:rsid w:val="00921174"/>
    <w:rsid w:val="0092119F"/>
    <w:rsid w:val="009211C4"/>
    <w:rsid w:val="009211D8"/>
    <w:rsid w:val="009211FB"/>
    <w:rsid w:val="009211FE"/>
    <w:rsid w:val="00921202"/>
    <w:rsid w:val="00921205"/>
    <w:rsid w:val="00921226"/>
    <w:rsid w:val="00921289"/>
    <w:rsid w:val="0092128B"/>
    <w:rsid w:val="009212E1"/>
    <w:rsid w:val="00921307"/>
    <w:rsid w:val="00921314"/>
    <w:rsid w:val="0092136C"/>
    <w:rsid w:val="0092137D"/>
    <w:rsid w:val="0092137F"/>
    <w:rsid w:val="0092139C"/>
    <w:rsid w:val="00921431"/>
    <w:rsid w:val="00921475"/>
    <w:rsid w:val="00921476"/>
    <w:rsid w:val="009214C0"/>
    <w:rsid w:val="009214E4"/>
    <w:rsid w:val="0092150D"/>
    <w:rsid w:val="0092151B"/>
    <w:rsid w:val="0092151E"/>
    <w:rsid w:val="00921597"/>
    <w:rsid w:val="0092159F"/>
    <w:rsid w:val="009215F0"/>
    <w:rsid w:val="00921607"/>
    <w:rsid w:val="00921638"/>
    <w:rsid w:val="00921654"/>
    <w:rsid w:val="0092167A"/>
    <w:rsid w:val="0092167C"/>
    <w:rsid w:val="009216B9"/>
    <w:rsid w:val="009216E3"/>
    <w:rsid w:val="009216F3"/>
    <w:rsid w:val="009216FB"/>
    <w:rsid w:val="009216FD"/>
    <w:rsid w:val="00921705"/>
    <w:rsid w:val="00921770"/>
    <w:rsid w:val="00921797"/>
    <w:rsid w:val="009217B9"/>
    <w:rsid w:val="009217C5"/>
    <w:rsid w:val="009217D4"/>
    <w:rsid w:val="009217D7"/>
    <w:rsid w:val="00921810"/>
    <w:rsid w:val="00921816"/>
    <w:rsid w:val="0092181D"/>
    <w:rsid w:val="00921825"/>
    <w:rsid w:val="00921855"/>
    <w:rsid w:val="00921864"/>
    <w:rsid w:val="00921895"/>
    <w:rsid w:val="009218EF"/>
    <w:rsid w:val="00921957"/>
    <w:rsid w:val="00921964"/>
    <w:rsid w:val="009219E6"/>
    <w:rsid w:val="00921A41"/>
    <w:rsid w:val="00921B48"/>
    <w:rsid w:val="00921B96"/>
    <w:rsid w:val="00921BAA"/>
    <w:rsid w:val="00921BE9"/>
    <w:rsid w:val="00921C1C"/>
    <w:rsid w:val="00921C51"/>
    <w:rsid w:val="00921C62"/>
    <w:rsid w:val="00921C84"/>
    <w:rsid w:val="00921CD4"/>
    <w:rsid w:val="00921D3F"/>
    <w:rsid w:val="00921D54"/>
    <w:rsid w:val="00921D5F"/>
    <w:rsid w:val="00921D98"/>
    <w:rsid w:val="00921DB1"/>
    <w:rsid w:val="00921DCE"/>
    <w:rsid w:val="00921DD0"/>
    <w:rsid w:val="00921DDA"/>
    <w:rsid w:val="00921DE6"/>
    <w:rsid w:val="00921E37"/>
    <w:rsid w:val="00921E8A"/>
    <w:rsid w:val="00921EBF"/>
    <w:rsid w:val="00921F73"/>
    <w:rsid w:val="00921F96"/>
    <w:rsid w:val="00921FA0"/>
    <w:rsid w:val="0092200A"/>
    <w:rsid w:val="0092211C"/>
    <w:rsid w:val="0092212B"/>
    <w:rsid w:val="00922157"/>
    <w:rsid w:val="009221E3"/>
    <w:rsid w:val="00922248"/>
    <w:rsid w:val="00922267"/>
    <w:rsid w:val="009222B6"/>
    <w:rsid w:val="00922334"/>
    <w:rsid w:val="00922358"/>
    <w:rsid w:val="00922376"/>
    <w:rsid w:val="009223D8"/>
    <w:rsid w:val="009223DF"/>
    <w:rsid w:val="0092242C"/>
    <w:rsid w:val="0092242D"/>
    <w:rsid w:val="0092243F"/>
    <w:rsid w:val="00922455"/>
    <w:rsid w:val="00922487"/>
    <w:rsid w:val="009224BD"/>
    <w:rsid w:val="00922521"/>
    <w:rsid w:val="00922528"/>
    <w:rsid w:val="0092258B"/>
    <w:rsid w:val="00922622"/>
    <w:rsid w:val="00922665"/>
    <w:rsid w:val="0092266A"/>
    <w:rsid w:val="00922709"/>
    <w:rsid w:val="0092273C"/>
    <w:rsid w:val="00922769"/>
    <w:rsid w:val="00922788"/>
    <w:rsid w:val="00922813"/>
    <w:rsid w:val="0092285B"/>
    <w:rsid w:val="00922894"/>
    <w:rsid w:val="009228F0"/>
    <w:rsid w:val="00922900"/>
    <w:rsid w:val="0092296F"/>
    <w:rsid w:val="009229A9"/>
    <w:rsid w:val="009229CB"/>
    <w:rsid w:val="009229DC"/>
    <w:rsid w:val="009229FD"/>
    <w:rsid w:val="00922A4E"/>
    <w:rsid w:val="00922A5F"/>
    <w:rsid w:val="00922A7A"/>
    <w:rsid w:val="00922ABA"/>
    <w:rsid w:val="00922AC9"/>
    <w:rsid w:val="00922ACE"/>
    <w:rsid w:val="00922B3C"/>
    <w:rsid w:val="00922B65"/>
    <w:rsid w:val="00922B9A"/>
    <w:rsid w:val="00922BFA"/>
    <w:rsid w:val="00922BFF"/>
    <w:rsid w:val="00922C28"/>
    <w:rsid w:val="00922C40"/>
    <w:rsid w:val="00922CAF"/>
    <w:rsid w:val="00922CC2"/>
    <w:rsid w:val="00922CCA"/>
    <w:rsid w:val="00922CDB"/>
    <w:rsid w:val="00922CE9"/>
    <w:rsid w:val="00922CF8"/>
    <w:rsid w:val="00922D73"/>
    <w:rsid w:val="00922D7F"/>
    <w:rsid w:val="00922D91"/>
    <w:rsid w:val="00922DAD"/>
    <w:rsid w:val="00922DC2"/>
    <w:rsid w:val="00922E27"/>
    <w:rsid w:val="00922E6C"/>
    <w:rsid w:val="00922EB6"/>
    <w:rsid w:val="00922EB7"/>
    <w:rsid w:val="00922EC0"/>
    <w:rsid w:val="00922F33"/>
    <w:rsid w:val="00922F8B"/>
    <w:rsid w:val="00922FA5"/>
    <w:rsid w:val="00922FF4"/>
    <w:rsid w:val="00923041"/>
    <w:rsid w:val="00923047"/>
    <w:rsid w:val="0092307A"/>
    <w:rsid w:val="0092308B"/>
    <w:rsid w:val="009230A2"/>
    <w:rsid w:val="00923124"/>
    <w:rsid w:val="00923143"/>
    <w:rsid w:val="0092314C"/>
    <w:rsid w:val="0092318A"/>
    <w:rsid w:val="0092318E"/>
    <w:rsid w:val="009231AC"/>
    <w:rsid w:val="00923202"/>
    <w:rsid w:val="00923209"/>
    <w:rsid w:val="0092324A"/>
    <w:rsid w:val="0092324D"/>
    <w:rsid w:val="009232E8"/>
    <w:rsid w:val="0092331E"/>
    <w:rsid w:val="0092336A"/>
    <w:rsid w:val="0092339A"/>
    <w:rsid w:val="0092339E"/>
    <w:rsid w:val="009233A3"/>
    <w:rsid w:val="009233DB"/>
    <w:rsid w:val="009233FD"/>
    <w:rsid w:val="0092349F"/>
    <w:rsid w:val="009234D2"/>
    <w:rsid w:val="009234E2"/>
    <w:rsid w:val="00923578"/>
    <w:rsid w:val="009235FC"/>
    <w:rsid w:val="00923627"/>
    <w:rsid w:val="00923628"/>
    <w:rsid w:val="00923634"/>
    <w:rsid w:val="009236AA"/>
    <w:rsid w:val="00923705"/>
    <w:rsid w:val="00923731"/>
    <w:rsid w:val="009237D9"/>
    <w:rsid w:val="0092380D"/>
    <w:rsid w:val="00923863"/>
    <w:rsid w:val="00923898"/>
    <w:rsid w:val="009238A1"/>
    <w:rsid w:val="009238AD"/>
    <w:rsid w:val="009238F5"/>
    <w:rsid w:val="00923960"/>
    <w:rsid w:val="0092397C"/>
    <w:rsid w:val="009239BB"/>
    <w:rsid w:val="009239E7"/>
    <w:rsid w:val="009239F7"/>
    <w:rsid w:val="00923A41"/>
    <w:rsid w:val="00923A5B"/>
    <w:rsid w:val="00923A68"/>
    <w:rsid w:val="00923ABC"/>
    <w:rsid w:val="00923AE7"/>
    <w:rsid w:val="00923B1D"/>
    <w:rsid w:val="00923B40"/>
    <w:rsid w:val="00923B68"/>
    <w:rsid w:val="00923BC1"/>
    <w:rsid w:val="00923BFB"/>
    <w:rsid w:val="00923D44"/>
    <w:rsid w:val="00923D59"/>
    <w:rsid w:val="00923D95"/>
    <w:rsid w:val="00923DAD"/>
    <w:rsid w:val="00923DAF"/>
    <w:rsid w:val="00923DE8"/>
    <w:rsid w:val="00923E89"/>
    <w:rsid w:val="00923EC9"/>
    <w:rsid w:val="00923F03"/>
    <w:rsid w:val="00923F29"/>
    <w:rsid w:val="00923F40"/>
    <w:rsid w:val="00923F60"/>
    <w:rsid w:val="00923F88"/>
    <w:rsid w:val="00923FC1"/>
    <w:rsid w:val="00923FC3"/>
    <w:rsid w:val="00923FC4"/>
    <w:rsid w:val="00923FD2"/>
    <w:rsid w:val="00923FD9"/>
    <w:rsid w:val="00924021"/>
    <w:rsid w:val="00924040"/>
    <w:rsid w:val="009240E0"/>
    <w:rsid w:val="00924129"/>
    <w:rsid w:val="00924155"/>
    <w:rsid w:val="00924188"/>
    <w:rsid w:val="0092418C"/>
    <w:rsid w:val="00924199"/>
    <w:rsid w:val="009241A0"/>
    <w:rsid w:val="009241AF"/>
    <w:rsid w:val="009241C0"/>
    <w:rsid w:val="0092422C"/>
    <w:rsid w:val="0092425F"/>
    <w:rsid w:val="00924280"/>
    <w:rsid w:val="00924299"/>
    <w:rsid w:val="009242E2"/>
    <w:rsid w:val="009242F2"/>
    <w:rsid w:val="009242F9"/>
    <w:rsid w:val="0092436A"/>
    <w:rsid w:val="0092438F"/>
    <w:rsid w:val="00924394"/>
    <w:rsid w:val="00924403"/>
    <w:rsid w:val="00924444"/>
    <w:rsid w:val="0092446E"/>
    <w:rsid w:val="0092447C"/>
    <w:rsid w:val="00924483"/>
    <w:rsid w:val="0092449D"/>
    <w:rsid w:val="009244AB"/>
    <w:rsid w:val="009244AE"/>
    <w:rsid w:val="00924519"/>
    <w:rsid w:val="00924532"/>
    <w:rsid w:val="009245A6"/>
    <w:rsid w:val="009245BF"/>
    <w:rsid w:val="0092460A"/>
    <w:rsid w:val="00924633"/>
    <w:rsid w:val="00924653"/>
    <w:rsid w:val="0092465F"/>
    <w:rsid w:val="009246A0"/>
    <w:rsid w:val="009246B9"/>
    <w:rsid w:val="009246BE"/>
    <w:rsid w:val="009246C8"/>
    <w:rsid w:val="009246D2"/>
    <w:rsid w:val="009246E1"/>
    <w:rsid w:val="00924701"/>
    <w:rsid w:val="0092473D"/>
    <w:rsid w:val="009247B0"/>
    <w:rsid w:val="009247DB"/>
    <w:rsid w:val="00924839"/>
    <w:rsid w:val="009248B8"/>
    <w:rsid w:val="009248CA"/>
    <w:rsid w:val="0092494D"/>
    <w:rsid w:val="009249C6"/>
    <w:rsid w:val="009249F6"/>
    <w:rsid w:val="009249FB"/>
    <w:rsid w:val="00924A11"/>
    <w:rsid w:val="00924A34"/>
    <w:rsid w:val="00924A7F"/>
    <w:rsid w:val="00924B25"/>
    <w:rsid w:val="00924B34"/>
    <w:rsid w:val="00924B7C"/>
    <w:rsid w:val="00924B9A"/>
    <w:rsid w:val="00924C78"/>
    <w:rsid w:val="00924CC1"/>
    <w:rsid w:val="00924D1C"/>
    <w:rsid w:val="00924D87"/>
    <w:rsid w:val="00924D8D"/>
    <w:rsid w:val="00924DD5"/>
    <w:rsid w:val="00924E2A"/>
    <w:rsid w:val="00924E59"/>
    <w:rsid w:val="00924E5E"/>
    <w:rsid w:val="00924EF0"/>
    <w:rsid w:val="00924F1C"/>
    <w:rsid w:val="00924F20"/>
    <w:rsid w:val="00924F2A"/>
    <w:rsid w:val="00924F8A"/>
    <w:rsid w:val="00924FB2"/>
    <w:rsid w:val="00924FCE"/>
    <w:rsid w:val="00925054"/>
    <w:rsid w:val="009250AC"/>
    <w:rsid w:val="009250B2"/>
    <w:rsid w:val="009250B3"/>
    <w:rsid w:val="009250B7"/>
    <w:rsid w:val="009250F1"/>
    <w:rsid w:val="00925129"/>
    <w:rsid w:val="0092513D"/>
    <w:rsid w:val="009251DB"/>
    <w:rsid w:val="009251DC"/>
    <w:rsid w:val="0092527C"/>
    <w:rsid w:val="009252AD"/>
    <w:rsid w:val="00925314"/>
    <w:rsid w:val="00925380"/>
    <w:rsid w:val="009253E4"/>
    <w:rsid w:val="00925476"/>
    <w:rsid w:val="009254D4"/>
    <w:rsid w:val="009254D5"/>
    <w:rsid w:val="009254EC"/>
    <w:rsid w:val="00925524"/>
    <w:rsid w:val="0092552E"/>
    <w:rsid w:val="0092556A"/>
    <w:rsid w:val="009255E4"/>
    <w:rsid w:val="009255EF"/>
    <w:rsid w:val="009255F1"/>
    <w:rsid w:val="00925600"/>
    <w:rsid w:val="00925614"/>
    <w:rsid w:val="0092561D"/>
    <w:rsid w:val="00925660"/>
    <w:rsid w:val="00925671"/>
    <w:rsid w:val="00925679"/>
    <w:rsid w:val="009256BB"/>
    <w:rsid w:val="009256D2"/>
    <w:rsid w:val="009256DA"/>
    <w:rsid w:val="009257BA"/>
    <w:rsid w:val="009257F9"/>
    <w:rsid w:val="00925815"/>
    <w:rsid w:val="00925827"/>
    <w:rsid w:val="00925844"/>
    <w:rsid w:val="009258AB"/>
    <w:rsid w:val="009258E2"/>
    <w:rsid w:val="0092592F"/>
    <w:rsid w:val="0092593C"/>
    <w:rsid w:val="0092597F"/>
    <w:rsid w:val="0092598B"/>
    <w:rsid w:val="009259A8"/>
    <w:rsid w:val="00925A43"/>
    <w:rsid w:val="00925AA5"/>
    <w:rsid w:val="00925AD3"/>
    <w:rsid w:val="00925AD7"/>
    <w:rsid w:val="00925B1E"/>
    <w:rsid w:val="00925B50"/>
    <w:rsid w:val="00925C19"/>
    <w:rsid w:val="00925C75"/>
    <w:rsid w:val="00925C7E"/>
    <w:rsid w:val="00925C96"/>
    <w:rsid w:val="00925CA0"/>
    <w:rsid w:val="00925CC9"/>
    <w:rsid w:val="00925CD1"/>
    <w:rsid w:val="00925D01"/>
    <w:rsid w:val="00925D29"/>
    <w:rsid w:val="00925D2E"/>
    <w:rsid w:val="00925D65"/>
    <w:rsid w:val="00925DB6"/>
    <w:rsid w:val="00925DD3"/>
    <w:rsid w:val="00925E3C"/>
    <w:rsid w:val="00925E9D"/>
    <w:rsid w:val="00925F1A"/>
    <w:rsid w:val="00925F73"/>
    <w:rsid w:val="0092600C"/>
    <w:rsid w:val="0092608F"/>
    <w:rsid w:val="009260A2"/>
    <w:rsid w:val="009260A7"/>
    <w:rsid w:val="00926113"/>
    <w:rsid w:val="00926130"/>
    <w:rsid w:val="0092617F"/>
    <w:rsid w:val="00926187"/>
    <w:rsid w:val="00926196"/>
    <w:rsid w:val="00926204"/>
    <w:rsid w:val="00926206"/>
    <w:rsid w:val="0092622E"/>
    <w:rsid w:val="0092624F"/>
    <w:rsid w:val="009262EE"/>
    <w:rsid w:val="00926349"/>
    <w:rsid w:val="00926394"/>
    <w:rsid w:val="009263D5"/>
    <w:rsid w:val="00926419"/>
    <w:rsid w:val="00926421"/>
    <w:rsid w:val="0092647F"/>
    <w:rsid w:val="009264AF"/>
    <w:rsid w:val="00926508"/>
    <w:rsid w:val="0092652A"/>
    <w:rsid w:val="00926550"/>
    <w:rsid w:val="0092656B"/>
    <w:rsid w:val="00926577"/>
    <w:rsid w:val="0092657B"/>
    <w:rsid w:val="00926586"/>
    <w:rsid w:val="0092658C"/>
    <w:rsid w:val="00926631"/>
    <w:rsid w:val="00926689"/>
    <w:rsid w:val="009266C5"/>
    <w:rsid w:val="00926713"/>
    <w:rsid w:val="00926732"/>
    <w:rsid w:val="00926743"/>
    <w:rsid w:val="00926825"/>
    <w:rsid w:val="0092682B"/>
    <w:rsid w:val="0092682C"/>
    <w:rsid w:val="0092683E"/>
    <w:rsid w:val="009268EC"/>
    <w:rsid w:val="00926971"/>
    <w:rsid w:val="00926980"/>
    <w:rsid w:val="0092699D"/>
    <w:rsid w:val="009269CB"/>
    <w:rsid w:val="009269E1"/>
    <w:rsid w:val="00926A57"/>
    <w:rsid w:val="00926AFD"/>
    <w:rsid w:val="00926B26"/>
    <w:rsid w:val="00926B3D"/>
    <w:rsid w:val="00926B9D"/>
    <w:rsid w:val="00926BE8"/>
    <w:rsid w:val="00926BED"/>
    <w:rsid w:val="00926C1F"/>
    <w:rsid w:val="00926C96"/>
    <w:rsid w:val="00926CD6"/>
    <w:rsid w:val="00926D02"/>
    <w:rsid w:val="00926D10"/>
    <w:rsid w:val="00926D2D"/>
    <w:rsid w:val="00926D4F"/>
    <w:rsid w:val="00926D74"/>
    <w:rsid w:val="00926DD0"/>
    <w:rsid w:val="00926E03"/>
    <w:rsid w:val="00926E07"/>
    <w:rsid w:val="00926E4B"/>
    <w:rsid w:val="00926E6C"/>
    <w:rsid w:val="00926E88"/>
    <w:rsid w:val="00926E9B"/>
    <w:rsid w:val="00926EC2"/>
    <w:rsid w:val="00926EDB"/>
    <w:rsid w:val="00926EFB"/>
    <w:rsid w:val="00926F24"/>
    <w:rsid w:val="00926F26"/>
    <w:rsid w:val="00926F3D"/>
    <w:rsid w:val="00926F7C"/>
    <w:rsid w:val="00926FC9"/>
    <w:rsid w:val="00926FCB"/>
    <w:rsid w:val="00926FCC"/>
    <w:rsid w:val="00926FEA"/>
    <w:rsid w:val="00927042"/>
    <w:rsid w:val="00927086"/>
    <w:rsid w:val="00927094"/>
    <w:rsid w:val="009270A8"/>
    <w:rsid w:val="009270FC"/>
    <w:rsid w:val="0092711B"/>
    <w:rsid w:val="00927120"/>
    <w:rsid w:val="00927139"/>
    <w:rsid w:val="00927167"/>
    <w:rsid w:val="0092718E"/>
    <w:rsid w:val="00927194"/>
    <w:rsid w:val="00927234"/>
    <w:rsid w:val="0092728B"/>
    <w:rsid w:val="009272AF"/>
    <w:rsid w:val="009272C6"/>
    <w:rsid w:val="009272EE"/>
    <w:rsid w:val="00927313"/>
    <w:rsid w:val="00927374"/>
    <w:rsid w:val="00927388"/>
    <w:rsid w:val="009273BC"/>
    <w:rsid w:val="009273C4"/>
    <w:rsid w:val="009273F7"/>
    <w:rsid w:val="00927456"/>
    <w:rsid w:val="00927472"/>
    <w:rsid w:val="00927479"/>
    <w:rsid w:val="00927499"/>
    <w:rsid w:val="0092754D"/>
    <w:rsid w:val="00927586"/>
    <w:rsid w:val="0092758D"/>
    <w:rsid w:val="009275BF"/>
    <w:rsid w:val="00927652"/>
    <w:rsid w:val="00927680"/>
    <w:rsid w:val="0092771C"/>
    <w:rsid w:val="00927727"/>
    <w:rsid w:val="00927744"/>
    <w:rsid w:val="00927780"/>
    <w:rsid w:val="0092778A"/>
    <w:rsid w:val="00927794"/>
    <w:rsid w:val="009277A5"/>
    <w:rsid w:val="009277B3"/>
    <w:rsid w:val="009277BC"/>
    <w:rsid w:val="00927803"/>
    <w:rsid w:val="00927857"/>
    <w:rsid w:val="009278C0"/>
    <w:rsid w:val="00927931"/>
    <w:rsid w:val="009279FC"/>
    <w:rsid w:val="00927A69"/>
    <w:rsid w:val="00927A8C"/>
    <w:rsid w:val="00927AAE"/>
    <w:rsid w:val="00927AB1"/>
    <w:rsid w:val="00927AEE"/>
    <w:rsid w:val="00927AF0"/>
    <w:rsid w:val="00927B0B"/>
    <w:rsid w:val="00927B11"/>
    <w:rsid w:val="00927B1B"/>
    <w:rsid w:val="00927B55"/>
    <w:rsid w:val="00927B64"/>
    <w:rsid w:val="00927C83"/>
    <w:rsid w:val="00927C9A"/>
    <w:rsid w:val="00927CD5"/>
    <w:rsid w:val="00927D07"/>
    <w:rsid w:val="00927D38"/>
    <w:rsid w:val="00927D3A"/>
    <w:rsid w:val="00927D4C"/>
    <w:rsid w:val="00927D59"/>
    <w:rsid w:val="00927D6C"/>
    <w:rsid w:val="00927DB0"/>
    <w:rsid w:val="00927DBB"/>
    <w:rsid w:val="00927DD6"/>
    <w:rsid w:val="00927E16"/>
    <w:rsid w:val="00927E1E"/>
    <w:rsid w:val="00927E25"/>
    <w:rsid w:val="00927E9C"/>
    <w:rsid w:val="00927ECE"/>
    <w:rsid w:val="00927EEC"/>
    <w:rsid w:val="00927F0F"/>
    <w:rsid w:val="00927F2C"/>
    <w:rsid w:val="00927F2D"/>
    <w:rsid w:val="00927FAB"/>
    <w:rsid w:val="00927FB1"/>
    <w:rsid w:val="00927FD3"/>
    <w:rsid w:val="00930006"/>
    <w:rsid w:val="0093001F"/>
    <w:rsid w:val="00930020"/>
    <w:rsid w:val="00930052"/>
    <w:rsid w:val="00930106"/>
    <w:rsid w:val="00930129"/>
    <w:rsid w:val="0093014D"/>
    <w:rsid w:val="00930180"/>
    <w:rsid w:val="009301AF"/>
    <w:rsid w:val="009301FA"/>
    <w:rsid w:val="00930263"/>
    <w:rsid w:val="00930299"/>
    <w:rsid w:val="009302DC"/>
    <w:rsid w:val="00930335"/>
    <w:rsid w:val="00930338"/>
    <w:rsid w:val="0093036A"/>
    <w:rsid w:val="0093036E"/>
    <w:rsid w:val="00930375"/>
    <w:rsid w:val="009303A8"/>
    <w:rsid w:val="009303E3"/>
    <w:rsid w:val="0093042F"/>
    <w:rsid w:val="00930447"/>
    <w:rsid w:val="0093047F"/>
    <w:rsid w:val="0093049F"/>
    <w:rsid w:val="009304CE"/>
    <w:rsid w:val="009304D4"/>
    <w:rsid w:val="009304E8"/>
    <w:rsid w:val="009304F3"/>
    <w:rsid w:val="00930525"/>
    <w:rsid w:val="00930533"/>
    <w:rsid w:val="0093058C"/>
    <w:rsid w:val="009305B2"/>
    <w:rsid w:val="009305D6"/>
    <w:rsid w:val="0093066E"/>
    <w:rsid w:val="0093068A"/>
    <w:rsid w:val="00930699"/>
    <w:rsid w:val="00930734"/>
    <w:rsid w:val="00930789"/>
    <w:rsid w:val="009307A5"/>
    <w:rsid w:val="009307AA"/>
    <w:rsid w:val="009307D5"/>
    <w:rsid w:val="00930862"/>
    <w:rsid w:val="0093086E"/>
    <w:rsid w:val="009308A0"/>
    <w:rsid w:val="009308EA"/>
    <w:rsid w:val="009308FF"/>
    <w:rsid w:val="00930941"/>
    <w:rsid w:val="0093095B"/>
    <w:rsid w:val="00930980"/>
    <w:rsid w:val="00930984"/>
    <w:rsid w:val="00930A1C"/>
    <w:rsid w:val="00930A22"/>
    <w:rsid w:val="00930A74"/>
    <w:rsid w:val="00930A84"/>
    <w:rsid w:val="00930A87"/>
    <w:rsid w:val="00930A92"/>
    <w:rsid w:val="00930A93"/>
    <w:rsid w:val="00930AA1"/>
    <w:rsid w:val="00930AB2"/>
    <w:rsid w:val="00930AC9"/>
    <w:rsid w:val="00930B7A"/>
    <w:rsid w:val="00930B7E"/>
    <w:rsid w:val="00930BA2"/>
    <w:rsid w:val="00930BCF"/>
    <w:rsid w:val="00930C27"/>
    <w:rsid w:val="00930C91"/>
    <w:rsid w:val="00930CBD"/>
    <w:rsid w:val="00930CD3"/>
    <w:rsid w:val="00930CFB"/>
    <w:rsid w:val="00930D63"/>
    <w:rsid w:val="00930DB0"/>
    <w:rsid w:val="00930DF9"/>
    <w:rsid w:val="00930DFB"/>
    <w:rsid w:val="00930E97"/>
    <w:rsid w:val="00930EEE"/>
    <w:rsid w:val="00930F23"/>
    <w:rsid w:val="00930F27"/>
    <w:rsid w:val="00930F80"/>
    <w:rsid w:val="00930F93"/>
    <w:rsid w:val="00930FA8"/>
    <w:rsid w:val="00930FC7"/>
    <w:rsid w:val="00930FF3"/>
    <w:rsid w:val="00931023"/>
    <w:rsid w:val="0093104C"/>
    <w:rsid w:val="0093106E"/>
    <w:rsid w:val="009310A3"/>
    <w:rsid w:val="009310AB"/>
    <w:rsid w:val="00931100"/>
    <w:rsid w:val="00931104"/>
    <w:rsid w:val="0093110D"/>
    <w:rsid w:val="0093113F"/>
    <w:rsid w:val="00931162"/>
    <w:rsid w:val="00931171"/>
    <w:rsid w:val="009311CA"/>
    <w:rsid w:val="00931290"/>
    <w:rsid w:val="00931295"/>
    <w:rsid w:val="009312BD"/>
    <w:rsid w:val="009312C1"/>
    <w:rsid w:val="009312C8"/>
    <w:rsid w:val="009312E5"/>
    <w:rsid w:val="009312E7"/>
    <w:rsid w:val="009312E8"/>
    <w:rsid w:val="00931342"/>
    <w:rsid w:val="00931345"/>
    <w:rsid w:val="00931347"/>
    <w:rsid w:val="009313AE"/>
    <w:rsid w:val="009313D2"/>
    <w:rsid w:val="00931406"/>
    <w:rsid w:val="00931412"/>
    <w:rsid w:val="0093141D"/>
    <w:rsid w:val="00931427"/>
    <w:rsid w:val="00931434"/>
    <w:rsid w:val="0093143B"/>
    <w:rsid w:val="00931483"/>
    <w:rsid w:val="0093148A"/>
    <w:rsid w:val="009314A1"/>
    <w:rsid w:val="0093152B"/>
    <w:rsid w:val="00931532"/>
    <w:rsid w:val="00931556"/>
    <w:rsid w:val="0093158A"/>
    <w:rsid w:val="009315D5"/>
    <w:rsid w:val="009316B9"/>
    <w:rsid w:val="009316BF"/>
    <w:rsid w:val="0093170D"/>
    <w:rsid w:val="00931757"/>
    <w:rsid w:val="009317B4"/>
    <w:rsid w:val="009317BB"/>
    <w:rsid w:val="009317C4"/>
    <w:rsid w:val="00931818"/>
    <w:rsid w:val="00931821"/>
    <w:rsid w:val="00931847"/>
    <w:rsid w:val="00931878"/>
    <w:rsid w:val="009318D2"/>
    <w:rsid w:val="009318EB"/>
    <w:rsid w:val="009318FC"/>
    <w:rsid w:val="0093191E"/>
    <w:rsid w:val="00931967"/>
    <w:rsid w:val="00931976"/>
    <w:rsid w:val="00931A2F"/>
    <w:rsid w:val="00931A72"/>
    <w:rsid w:val="00931ABD"/>
    <w:rsid w:val="00931ABF"/>
    <w:rsid w:val="00931ACB"/>
    <w:rsid w:val="00931AE1"/>
    <w:rsid w:val="00931B2B"/>
    <w:rsid w:val="00931BA0"/>
    <w:rsid w:val="00931BF5"/>
    <w:rsid w:val="00931C5B"/>
    <w:rsid w:val="00931C7D"/>
    <w:rsid w:val="00931CB0"/>
    <w:rsid w:val="00931CC1"/>
    <w:rsid w:val="00931CC2"/>
    <w:rsid w:val="00931D37"/>
    <w:rsid w:val="00931DF6"/>
    <w:rsid w:val="00931E07"/>
    <w:rsid w:val="00931E56"/>
    <w:rsid w:val="00931E67"/>
    <w:rsid w:val="00931E8E"/>
    <w:rsid w:val="00931F33"/>
    <w:rsid w:val="00931F3C"/>
    <w:rsid w:val="00931FE3"/>
    <w:rsid w:val="00932044"/>
    <w:rsid w:val="00932051"/>
    <w:rsid w:val="0093206D"/>
    <w:rsid w:val="00932072"/>
    <w:rsid w:val="00932079"/>
    <w:rsid w:val="009320A5"/>
    <w:rsid w:val="009320E4"/>
    <w:rsid w:val="0093216C"/>
    <w:rsid w:val="00932186"/>
    <w:rsid w:val="009321EB"/>
    <w:rsid w:val="0093221D"/>
    <w:rsid w:val="00932232"/>
    <w:rsid w:val="0093227A"/>
    <w:rsid w:val="00932280"/>
    <w:rsid w:val="0093228B"/>
    <w:rsid w:val="00932294"/>
    <w:rsid w:val="009322C6"/>
    <w:rsid w:val="009322CB"/>
    <w:rsid w:val="009322ED"/>
    <w:rsid w:val="009322FF"/>
    <w:rsid w:val="00932393"/>
    <w:rsid w:val="009323AA"/>
    <w:rsid w:val="009323D8"/>
    <w:rsid w:val="0093242A"/>
    <w:rsid w:val="00932561"/>
    <w:rsid w:val="0093257C"/>
    <w:rsid w:val="00932585"/>
    <w:rsid w:val="0093258F"/>
    <w:rsid w:val="0093259B"/>
    <w:rsid w:val="009325B0"/>
    <w:rsid w:val="009325C9"/>
    <w:rsid w:val="00932687"/>
    <w:rsid w:val="0093273B"/>
    <w:rsid w:val="00932753"/>
    <w:rsid w:val="009327A6"/>
    <w:rsid w:val="009327FF"/>
    <w:rsid w:val="00932948"/>
    <w:rsid w:val="0093294B"/>
    <w:rsid w:val="00932951"/>
    <w:rsid w:val="0093296E"/>
    <w:rsid w:val="009329B2"/>
    <w:rsid w:val="009329CA"/>
    <w:rsid w:val="009329F9"/>
    <w:rsid w:val="00932A25"/>
    <w:rsid w:val="00932A56"/>
    <w:rsid w:val="00932B3E"/>
    <w:rsid w:val="00932B73"/>
    <w:rsid w:val="00932BDF"/>
    <w:rsid w:val="00932C9B"/>
    <w:rsid w:val="00932CBE"/>
    <w:rsid w:val="00932CD1"/>
    <w:rsid w:val="00932CE5"/>
    <w:rsid w:val="00932D59"/>
    <w:rsid w:val="00932D76"/>
    <w:rsid w:val="00932D7D"/>
    <w:rsid w:val="00932D9D"/>
    <w:rsid w:val="00932E00"/>
    <w:rsid w:val="00932E13"/>
    <w:rsid w:val="00932E55"/>
    <w:rsid w:val="00932E57"/>
    <w:rsid w:val="00932EA9"/>
    <w:rsid w:val="00932EB3"/>
    <w:rsid w:val="00932EB5"/>
    <w:rsid w:val="00932ED1"/>
    <w:rsid w:val="00932EF2"/>
    <w:rsid w:val="00932F2F"/>
    <w:rsid w:val="00932FA0"/>
    <w:rsid w:val="00932FA1"/>
    <w:rsid w:val="0093301D"/>
    <w:rsid w:val="00933050"/>
    <w:rsid w:val="00933091"/>
    <w:rsid w:val="009330BF"/>
    <w:rsid w:val="009330C3"/>
    <w:rsid w:val="009330D4"/>
    <w:rsid w:val="009330DD"/>
    <w:rsid w:val="0093310F"/>
    <w:rsid w:val="00933114"/>
    <w:rsid w:val="00933149"/>
    <w:rsid w:val="00933154"/>
    <w:rsid w:val="00933195"/>
    <w:rsid w:val="009331B2"/>
    <w:rsid w:val="009331C1"/>
    <w:rsid w:val="009331DC"/>
    <w:rsid w:val="009331E3"/>
    <w:rsid w:val="0093321A"/>
    <w:rsid w:val="0093323B"/>
    <w:rsid w:val="00933263"/>
    <w:rsid w:val="00933290"/>
    <w:rsid w:val="009332BC"/>
    <w:rsid w:val="00933423"/>
    <w:rsid w:val="00933464"/>
    <w:rsid w:val="0093348A"/>
    <w:rsid w:val="009334E5"/>
    <w:rsid w:val="00933531"/>
    <w:rsid w:val="00933560"/>
    <w:rsid w:val="00933568"/>
    <w:rsid w:val="00933569"/>
    <w:rsid w:val="009335B1"/>
    <w:rsid w:val="009335BF"/>
    <w:rsid w:val="009335EC"/>
    <w:rsid w:val="009335F1"/>
    <w:rsid w:val="009335FF"/>
    <w:rsid w:val="00933697"/>
    <w:rsid w:val="009336D7"/>
    <w:rsid w:val="009336E0"/>
    <w:rsid w:val="009336F6"/>
    <w:rsid w:val="00933701"/>
    <w:rsid w:val="00933708"/>
    <w:rsid w:val="00933727"/>
    <w:rsid w:val="00933785"/>
    <w:rsid w:val="009337B1"/>
    <w:rsid w:val="009337C3"/>
    <w:rsid w:val="009337C4"/>
    <w:rsid w:val="009337D1"/>
    <w:rsid w:val="00933810"/>
    <w:rsid w:val="0093387A"/>
    <w:rsid w:val="00933896"/>
    <w:rsid w:val="009338B0"/>
    <w:rsid w:val="00933915"/>
    <w:rsid w:val="00933933"/>
    <w:rsid w:val="009339A6"/>
    <w:rsid w:val="009339AB"/>
    <w:rsid w:val="009339ED"/>
    <w:rsid w:val="00933A27"/>
    <w:rsid w:val="00933A51"/>
    <w:rsid w:val="00933A67"/>
    <w:rsid w:val="00933A73"/>
    <w:rsid w:val="00933AA6"/>
    <w:rsid w:val="00933ABA"/>
    <w:rsid w:val="00933AC0"/>
    <w:rsid w:val="00933AC6"/>
    <w:rsid w:val="00933ACE"/>
    <w:rsid w:val="00933B26"/>
    <w:rsid w:val="00933B4B"/>
    <w:rsid w:val="00933BA8"/>
    <w:rsid w:val="00933BD3"/>
    <w:rsid w:val="00933C6D"/>
    <w:rsid w:val="00933C74"/>
    <w:rsid w:val="00933C75"/>
    <w:rsid w:val="00933C8F"/>
    <w:rsid w:val="00933CB2"/>
    <w:rsid w:val="00933CF9"/>
    <w:rsid w:val="00933D15"/>
    <w:rsid w:val="00933D33"/>
    <w:rsid w:val="00933D36"/>
    <w:rsid w:val="00933D59"/>
    <w:rsid w:val="00933D71"/>
    <w:rsid w:val="00933D7F"/>
    <w:rsid w:val="00933D96"/>
    <w:rsid w:val="00933E02"/>
    <w:rsid w:val="00933E5E"/>
    <w:rsid w:val="00933E77"/>
    <w:rsid w:val="00933E97"/>
    <w:rsid w:val="00933EA8"/>
    <w:rsid w:val="00933EB7"/>
    <w:rsid w:val="00933F29"/>
    <w:rsid w:val="00933F95"/>
    <w:rsid w:val="009340AC"/>
    <w:rsid w:val="009340E7"/>
    <w:rsid w:val="0093410D"/>
    <w:rsid w:val="00934121"/>
    <w:rsid w:val="00934127"/>
    <w:rsid w:val="0093416A"/>
    <w:rsid w:val="0093418E"/>
    <w:rsid w:val="009341A6"/>
    <w:rsid w:val="009341C9"/>
    <w:rsid w:val="009341DE"/>
    <w:rsid w:val="00934251"/>
    <w:rsid w:val="0093427E"/>
    <w:rsid w:val="009342AC"/>
    <w:rsid w:val="009342BD"/>
    <w:rsid w:val="009342C8"/>
    <w:rsid w:val="009342EA"/>
    <w:rsid w:val="00934382"/>
    <w:rsid w:val="009343D5"/>
    <w:rsid w:val="009343E7"/>
    <w:rsid w:val="009343EC"/>
    <w:rsid w:val="0093448E"/>
    <w:rsid w:val="00934514"/>
    <w:rsid w:val="009345BA"/>
    <w:rsid w:val="009345EA"/>
    <w:rsid w:val="009345F2"/>
    <w:rsid w:val="00934610"/>
    <w:rsid w:val="00934669"/>
    <w:rsid w:val="009346A6"/>
    <w:rsid w:val="009347A3"/>
    <w:rsid w:val="009347CA"/>
    <w:rsid w:val="0093480A"/>
    <w:rsid w:val="00934848"/>
    <w:rsid w:val="009348A4"/>
    <w:rsid w:val="009348D8"/>
    <w:rsid w:val="0093499A"/>
    <w:rsid w:val="009349A8"/>
    <w:rsid w:val="009349C1"/>
    <w:rsid w:val="00934A7F"/>
    <w:rsid w:val="00934AA8"/>
    <w:rsid w:val="00934AB9"/>
    <w:rsid w:val="00934AE7"/>
    <w:rsid w:val="00934B6B"/>
    <w:rsid w:val="00934B81"/>
    <w:rsid w:val="00934BC6"/>
    <w:rsid w:val="00934BDA"/>
    <w:rsid w:val="00934BF3"/>
    <w:rsid w:val="00934C42"/>
    <w:rsid w:val="00934C85"/>
    <w:rsid w:val="00934CFA"/>
    <w:rsid w:val="00934D5C"/>
    <w:rsid w:val="00934DC3"/>
    <w:rsid w:val="00934DD9"/>
    <w:rsid w:val="00934E0D"/>
    <w:rsid w:val="00934E56"/>
    <w:rsid w:val="00934E67"/>
    <w:rsid w:val="00934E80"/>
    <w:rsid w:val="00934EA6"/>
    <w:rsid w:val="00934EEE"/>
    <w:rsid w:val="00934EEF"/>
    <w:rsid w:val="00934F40"/>
    <w:rsid w:val="00934FA7"/>
    <w:rsid w:val="00934FB4"/>
    <w:rsid w:val="00934FB9"/>
    <w:rsid w:val="00934FE4"/>
    <w:rsid w:val="00935047"/>
    <w:rsid w:val="009350A1"/>
    <w:rsid w:val="009350B7"/>
    <w:rsid w:val="009350D2"/>
    <w:rsid w:val="0093513B"/>
    <w:rsid w:val="00935172"/>
    <w:rsid w:val="009351A2"/>
    <w:rsid w:val="009351DE"/>
    <w:rsid w:val="0093527A"/>
    <w:rsid w:val="0093532F"/>
    <w:rsid w:val="0093535B"/>
    <w:rsid w:val="0093536C"/>
    <w:rsid w:val="0093536F"/>
    <w:rsid w:val="00935396"/>
    <w:rsid w:val="0093539B"/>
    <w:rsid w:val="009353BA"/>
    <w:rsid w:val="009353DC"/>
    <w:rsid w:val="009353F2"/>
    <w:rsid w:val="00935411"/>
    <w:rsid w:val="00935419"/>
    <w:rsid w:val="00935433"/>
    <w:rsid w:val="0093543B"/>
    <w:rsid w:val="0093543E"/>
    <w:rsid w:val="009354AA"/>
    <w:rsid w:val="00935538"/>
    <w:rsid w:val="0093557F"/>
    <w:rsid w:val="00935586"/>
    <w:rsid w:val="009355B3"/>
    <w:rsid w:val="0093570C"/>
    <w:rsid w:val="0093570E"/>
    <w:rsid w:val="0093576A"/>
    <w:rsid w:val="00935803"/>
    <w:rsid w:val="00935814"/>
    <w:rsid w:val="00935827"/>
    <w:rsid w:val="009358A2"/>
    <w:rsid w:val="009358B1"/>
    <w:rsid w:val="009358DF"/>
    <w:rsid w:val="00935969"/>
    <w:rsid w:val="009359F0"/>
    <w:rsid w:val="00935AAB"/>
    <w:rsid w:val="00935B01"/>
    <w:rsid w:val="00935BD1"/>
    <w:rsid w:val="00935BD9"/>
    <w:rsid w:val="00935C15"/>
    <w:rsid w:val="00935C22"/>
    <w:rsid w:val="00935C8A"/>
    <w:rsid w:val="00935C90"/>
    <w:rsid w:val="00935CD6"/>
    <w:rsid w:val="00935CD8"/>
    <w:rsid w:val="00935CFA"/>
    <w:rsid w:val="00935D02"/>
    <w:rsid w:val="00935D16"/>
    <w:rsid w:val="00935D2A"/>
    <w:rsid w:val="00935D42"/>
    <w:rsid w:val="00935DB8"/>
    <w:rsid w:val="00935DBE"/>
    <w:rsid w:val="00935DFC"/>
    <w:rsid w:val="00935E2E"/>
    <w:rsid w:val="00935E49"/>
    <w:rsid w:val="00935E55"/>
    <w:rsid w:val="00935E67"/>
    <w:rsid w:val="00935EB3"/>
    <w:rsid w:val="00935EF4"/>
    <w:rsid w:val="00935EFB"/>
    <w:rsid w:val="00935F14"/>
    <w:rsid w:val="00935F19"/>
    <w:rsid w:val="00935F91"/>
    <w:rsid w:val="00935F97"/>
    <w:rsid w:val="00935FB7"/>
    <w:rsid w:val="0093601B"/>
    <w:rsid w:val="00936055"/>
    <w:rsid w:val="009360D7"/>
    <w:rsid w:val="00936108"/>
    <w:rsid w:val="00936111"/>
    <w:rsid w:val="00936146"/>
    <w:rsid w:val="0093615A"/>
    <w:rsid w:val="009361AF"/>
    <w:rsid w:val="009361C3"/>
    <w:rsid w:val="00936302"/>
    <w:rsid w:val="00936349"/>
    <w:rsid w:val="0093645E"/>
    <w:rsid w:val="00936494"/>
    <w:rsid w:val="009364B1"/>
    <w:rsid w:val="009364CB"/>
    <w:rsid w:val="009364F5"/>
    <w:rsid w:val="009364F6"/>
    <w:rsid w:val="00936525"/>
    <w:rsid w:val="00936527"/>
    <w:rsid w:val="0093656A"/>
    <w:rsid w:val="0093657A"/>
    <w:rsid w:val="0093659A"/>
    <w:rsid w:val="0093659F"/>
    <w:rsid w:val="009365C3"/>
    <w:rsid w:val="009365F1"/>
    <w:rsid w:val="0093661C"/>
    <w:rsid w:val="0093665F"/>
    <w:rsid w:val="009366AA"/>
    <w:rsid w:val="009366B4"/>
    <w:rsid w:val="009366BB"/>
    <w:rsid w:val="0093672F"/>
    <w:rsid w:val="00936746"/>
    <w:rsid w:val="0093675F"/>
    <w:rsid w:val="00936782"/>
    <w:rsid w:val="009367D8"/>
    <w:rsid w:val="00936805"/>
    <w:rsid w:val="00936869"/>
    <w:rsid w:val="009368B2"/>
    <w:rsid w:val="009368C9"/>
    <w:rsid w:val="009368D7"/>
    <w:rsid w:val="0093691D"/>
    <w:rsid w:val="0093694E"/>
    <w:rsid w:val="00936985"/>
    <w:rsid w:val="00936987"/>
    <w:rsid w:val="0093698F"/>
    <w:rsid w:val="0093699D"/>
    <w:rsid w:val="00936A2C"/>
    <w:rsid w:val="00936A69"/>
    <w:rsid w:val="00936A7C"/>
    <w:rsid w:val="00936AC7"/>
    <w:rsid w:val="00936AEE"/>
    <w:rsid w:val="00936B2E"/>
    <w:rsid w:val="00936B6E"/>
    <w:rsid w:val="00936B77"/>
    <w:rsid w:val="00936B7B"/>
    <w:rsid w:val="00936B8C"/>
    <w:rsid w:val="00936C29"/>
    <w:rsid w:val="00936C95"/>
    <w:rsid w:val="00936D1B"/>
    <w:rsid w:val="00936D74"/>
    <w:rsid w:val="00936DA9"/>
    <w:rsid w:val="00936DB8"/>
    <w:rsid w:val="00936DD0"/>
    <w:rsid w:val="00936DFE"/>
    <w:rsid w:val="00936E07"/>
    <w:rsid w:val="00936E16"/>
    <w:rsid w:val="00936E19"/>
    <w:rsid w:val="00936E3C"/>
    <w:rsid w:val="00936E55"/>
    <w:rsid w:val="00936EF3"/>
    <w:rsid w:val="00936F1A"/>
    <w:rsid w:val="00936F8A"/>
    <w:rsid w:val="00936FB6"/>
    <w:rsid w:val="00936FC1"/>
    <w:rsid w:val="00936FDE"/>
    <w:rsid w:val="00936FE6"/>
    <w:rsid w:val="00936FF3"/>
    <w:rsid w:val="00937056"/>
    <w:rsid w:val="00937081"/>
    <w:rsid w:val="00937088"/>
    <w:rsid w:val="009370D8"/>
    <w:rsid w:val="00937159"/>
    <w:rsid w:val="00937203"/>
    <w:rsid w:val="00937219"/>
    <w:rsid w:val="00937250"/>
    <w:rsid w:val="00937296"/>
    <w:rsid w:val="009372D7"/>
    <w:rsid w:val="00937304"/>
    <w:rsid w:val="00937327"/>
    <w:rsid w:val="0093739E"/>
    <w:rsid w:val="00937415"/>
    <w:rsid w:val="00937421"/>
    <w:rsid w:val="00937429"/>
    <w:rsid w:val="00937492"/>
    <w:rsid w:val="009374B4"/>
    <w:rsid w:val="009374F6"/>
    <w:rsid w:val="009374FA"/>
    <w:rsid w:val="0093752F"/>
    <w:rsid w:val="00937539"/>
    <w:rsid w:val="00937559"/>
    <w:rsid w:val="00937567"/>
    <w:rsid w:val="0093758F"/>
    <w:rsid w:val="009375AF"/>
    <w:rsid w:val="009375B2"/>
    <w:rsid w:val="009375E0"/>
    <w:rsid w:val="00937601"/>
    <w:rsid w:val="0093760E"/>
    <w:rsid w:val="0093761D"/>
    <w:rsid w:val="00937659"/>
    <w:rsid w:val="00937682"/>
    <w:rsid w:val="009376C3"/>
    <w:rsid w:val="009376C7"/>
    <w:rsid w:val="00937702"/>
    <w:rsid w:val="00937718"/>
    <w:rsid w:val="0093775B"/>
    <w:rsid w:val="00937797"/>
    <w:rsid w:val="009377C9"/>
    <w:rsid w:val="00937843"/>
    <w:rsid w:val="00937855"/>
    <w:rsid w:val="009378B3"/>
    <w:rsid w:val="0093795A"/>
    <w:rsid w:val="00937974"/>
    <w:rsid w:val="00937993"/>
    <w:rsid w:val="00937A05"/>
    <w:rsid w:val="00937A43"/>
    <w:rsid w:val="00937A49"/>
    <w:rsid w:val="00937A4F"/>
    <w:rsid w:val="00937A80"/>
    <w:rsid w:val="00937AA5"/>
    <w:rsid w:val="00937ABA"/>
    <w:rsid w:val="00937B05"/>
    <w:rsid w:val="00937B57"/>
    <w:rsid w:val="00937B96"/>
    <w:rsid w:val="00937B9A"/>
    <w:rsid w:val="00937BE8"/>
    <w:rsid w:val="00937C43"/>
    <w:rsid w:val="00937C8F"/>
    <w:rsid w:val="00937CA8"/>
    <w:rsid w:val="00937CE4"/>
    <w:rsid w:val="00937CEB"/>
    <w:rsid w:val="00937D10"/>
    <w:rsid w:val="00937D72"/>
    <w:rsid w:val="00937D78"/>
    <w:rsid w:val="00937DC6"/>
    <w:rsid w:val="00937DDA"/>
    <w:rsid w:val="00937E36"/>
    <w:rsid w:val="00937E41"/>
    <w:rsid w:val="00937E88"/>
    <w:rsid w:val="00937EF8"/>
    <w:rsid w:val="00937F01"/>
    <w:rsid w:val="00937F32"/>
    <w:rsid w:val="00937F6C"/>
    <w:rsid w:val="00937F95"/>
    <w:rsid w:val="00940015"/>
    <w:rsid w:val="0094001F"/>
    <w:rsid w:val="0094005F"/>
    <w:rsid w:val="00940066"/>
    <w:rsid w:val="0094007E"/>
    <w:rsid w:val="0094008E"/>
    <w:rsid w:val="0094009A"/>
    <w:rsid w:val="009400B2"/>
    <w:rsid w:val="00940104"/>
    <w:rsid w:val="0094013F"/>
    <w:rsid w:val="0094019D"/>
    <w:rsid w:val="00940208"/>
    <w:rsid w:val="00940218"/>
    <w:rsid w:val="00940241"/>
    <w:rsid w:val="00940257"/>
    <w:rsid w:val="009402AC"/>
    <w:rsid w:val="009402CA"/>
    <w:rsid w:val="009402D8"/>
    <w:rsid w:val="0094030E"/>
    <w:rsid w:val="00940334"/>
    <w:rsid w:val="0094037D"/>
    <w:rsid w:val="009403D7"/>
    <w:rsid w:val="009403D8"/>
    <w:rsid w:val="009403FF"/>
    <w:rsid w:val="00940428"/>
    <w:rsid w:val="0094043A"/>
    <w:rsid w:val="00940498"/>
    <w:rsid w:val="009404CD"/>
    <w:rsid w:val="00940516"/>
    <w:rsid w:val="00940519"/>
    <w:rsid w:val="009405B7"/>
    <w:rsid w:val="009405D9"/>
    <w:rsid w:val="00940640"/>
    <w:rsid w:val="0094067A"/>
    <w:rsid w:val="00940689"/>
    <w:rsid w:val="00940692"/>
    <w:rsid w:val="00940697"/>
    <w:rsid w:val="009406CF"/>
    <w:rsid w:val="009406E2"/>
    <w:rsid w:val="009406F2"/>
    <w:rsid w:val="009406F8"/>
    <w:rsid w:val="00940704"/>
    <w:rsid w:val="00940745"/>
    <w:rsid w:val="00940774"/>
    <w:rsid w:val="0094082E"/>
    <w:rsid w:val="00940880"/>
    <w:rsid w:val="009408A8"/>
    <w:rsid w:val="009408B8"/>
    <w:rsid w:val="00940901"/>
    <w:rsid w:val="00940904"/>
    <w:rsid w:val="00940910"/>
    <w:rsid w:val="00940953"/>
    <w:rsid w:val="009409D7"/>
    <w:rsid w:val="009409E3"/>
    <w:rsid w:val="009409E5"/>
    <w:rsid w:val="00940A24"/>
    <w:rsid w:val="00940A39"/>
    <w:rsid w:val="00940A4F"/>
    <w:rsid w:val="00940A55"/>
    <w:rsid w:val="00940AB4"/>
    <w:rsid w:val="00940ADA"/>
    <w:rsid w:val="00940AEA"/>
    <w:rsid w:val="00940AEF"/>
    <w:rsid w:val="00940B75"/>
    <w:rsid w:val="00940B7E"/>
    <w:rsid w:val="00940B83"/>
    <w:rsid w:val="00940BB6"/>
    <w:rsid w:val="00940BE4"/>
    <w:rsid w:val="00940BF7"/>
    <w:rsid w:val="00940C55"/>
    <w:rsid w:val="00940C7E"/>
    <w:rsid w:val="00940CBF"/>
    <w:rsid w:val="00940CC9"/>
    <w:rsid w:val="00940CE8"/>
    <w:rsid w:val="00940CF5"/>
    <w:rsid w:val="00940D92"/>
    <w:rsid w:val="00940DAD"/>
    <w:rsid w:val="00940DC2"/>
    <w:rsid w:val="00940DCF"/>
    <w:rsid w:val="00940E08"/>
    <w:rsid w:val="00940E27"/>
    <w:rsid w:val="00940E6C"/>
    <w:rsid w:val="00940EAA"/>
    <w:rsid w:val="00940EBC"/>
    <w:rsid w:val="00940EC6"/>
    <w:rsid w:val="00940F04"/>
    <w:rsid w:val="00940F24"/>
    <w:rsid w:val="00940F5E"/>
    <w:rsid w:val="00940FA1"/>
    <w:rsid w:val="00941006"/>
    <w:rsid w:val="00941013"/>
    <w:rsid w:val="00941026"/>
    <w:rsid w:val="00941060"/>
    <w:rsid w:val="00941080"/>
    <w:rsid w:val="009410AF"/>
    <w:rsid w:val="009410DB"/>
    <w:rsid w:val="00941179"/>
    <w:rsid w:val="0094117D"/>
    <w:rsid w:val="0094119D"/>
    <w:rsid w:val="0094119F"/>
    <w:rsid w:val="009411B2"/>
    <w:rsid w:val="00941218"/>
    <w:rsid w:val="0094122D"/>
    <w:rsid w:val="00941278"/>
    <w:rsid w:val="009412D8"/>
    <w:rsid w:val="00941342"/>
    <w:rsid w:val="0094136D"/>
    <w:rsid w:val="009413AB"/>
    <w:rsid w:val="0094145A"/>
    <w:rsid w:val="00941465"/>
    <w:rsid w:val="0094149A"/>
    <w:rsid w:val="00941506"/>
    <w:rsid w:val="00941510"/>
    <w:rsid w:val="0094153E"/>
    <w:rsid w:val="00941553"/>
    <w:rsid w:val="009415D1"/>
    <w:rsid w:val="00941600"/>
    <w:rsid w:val="0094160F"/>
    <w:rsid w:val="00941619"/>
    <w:rsid w:val="0094163D"/>
    <w:rsid w:val="0094164C"/>
    <w:rsid w:val="0094164D"/>
    <w:rsid w:val="00941651"/>
    <w:rsid w:val="00941686"/>
    <w:rsid w:val="009416B4"/>
    <w:rsid w:val="009416FA"/>
    <w:rsid w:val="00941759"/>
    <w:rsid w:val="00941787"/>
    <w:rsid w:val="009417D7"/>
    <w:rsid w:val="009417F1"/>
    <w:rsid w:val="009417FD"/>
    <w:rsid w:val="0094180B"/>
    <w:rsid w:val="00941885"/>
    <w:rsid w:val="009418CF"/>
    <w:rsid w:val="009418FE"/>
    <w:rsid w:val="00941962"/>
    <w:rsid w:val="0094197A"/>
    <w:rsid w:val="009419E6"/>
    <w:rsid w:val="00941A03"/>
    <w:rsid w:val="00941A14"/>
    <w:rsid w:val="00941AA8"/>
    <w:rsid w:val="00941B41"/>
    <w:rsid w:val="00941B79"/>
    <w:rsid w:val="00941B9F"/>
    <w:rsid w:val="00941BD0"/>
    <w:rsid w:val="00941C43"/>
    <w:rsid w:val="00941C77"/>
    <w:rsid w:val="00941C7C"/>
    <w:rsid w:val="00941C92"/>
    <w:rsid w:val="00941CA5"/>
    <w:rsid w:val="00941D04"/>
    <w:rsid w:val="00941D6B"/>
    <w:rsid w:val="00941D90"/>
    <w:rsid w:val="00941DB4"/>
    <w:rsid w:val="00941DC9"/>
    <w:rsid w:val="00941E0A"/>
    <w:rsid w:val="00941E1E"/>
    <w:rsid w:val="00941E91"/>
    <w:rsid w:val="00941EA6"/>
    <w:rsid w:val="00941EF1"/>
    <w:rsid w:val="00941F07"/>
    <w:rsid w:val="00941F4B"/>
    <w:rsid w:val="00941F72"/>
    <w:rsid w:val="00941FA3"/>
    <w:rsid w:val="00941FD4"/>
    <w:rsid w:val="009420A5"/>
    <w:rsid w:val="009420CB"/>
    <w:rsid w:val="00942109"/>
    <w:rsid w:val="00942125"/>
    <w:rsid w:val="0094214C"/>
    <w:rsid w:val="00942189"/>
    <w:rsid w:val="009421A4"/>
    <w:rsid w:val="009421BC"/>
    <w:rsid w:val="009421E3"/>
    <w:rsid w:val="00942211"/>
    <w:rsid w:val="00942228"/>
    <w:rsid w:val="00942253"/>
    <w:rsid w:val="00942266"/>
    <w:rsid w:val="00942295"/>
    <w:rsid w:val="009422AA"/>
    <w:rsid w:val="009422CF"/>
    <w:rsid w:val="009422D4"/>
    <w:rsid w:val="00942318"/>
    <w:rsid w:val="0094235B"/>
    <w:rsid w:val="00942453"/>
    <w:rsid w:val="00942458"/>
    <w:rsid w:val="00942462"/>
    <w:rsid w:val="00942467"/>
    <w:rsid w:val="009424C0"/>
    <w:rsid w:val="009424DB"/>
    <w:rsid w:val="00942524"/>
    <w:rsid w:val="00942528"/>
    <w:rsid w:val="00942531"/>
    <w:rsid w:val="0094253F"/>
    <w:rsid w:val="00942569"/>
    <w:rsid w:val="0094259F"/>
    <w:rsid w:val="00942611"/>
    <w:rsid w:val="0094267D"/>
    <w:rsid w:val="009426BE"/>
    <w:rsid w:val="009426D4"/>
    <w:rsid w:val="009426E6"/>
    <w:rsid w:val="009426F6"/>
    <w:rsid w:val="00942720"/>
    <w:rsid w:val="009427BD"/>
    <w:rsid w:val="009427D6"/>
    <w:rsid w:val="009427ED"/>
    <w:rsid w:val="009427F1"/>
    <w:rsid w:val="0094283D"/>
    <w:rsid w:val="00942847"/>
    <w:rsid w:val="00942883"/>
    <w:rsid w:val="00942956"/>
    <w:rsid w:val="009429CA"/>
    <w:rsid w:val="009429F9"/>
    <w:rsid w:val="00942A08"/>
    <w:rsid w:val="00942A2A"/>
    <w:rsid w:val="00942A39"/>
    <w:rsid w:val="00942A7A"/>
    <w:rsid w:val="00942AB8"/>
    <w:rsid w:val="00942AD8"/>
    <w:rsid w:val="00942B09"/>
    <w:rsid w:val="00942B0A"/>
    <w:rsid w:val="00942B0F"/>
    <w:rsid w:val="00942B6A"/>
    <w:rsid w:val="00942B97"/>
    <w:rsid w:val="00942BF7"/>
    <w:rsid w:val="00942C07"/>
    <w:rsid w:val="00942C08"/>
    <w:rsid w:val="00942C11"/>
    <w:rsid w:val="00942C40"/>
    <w:rsid w:val="00942C7D"/>
    <w:rsid w:val="00942D2F"/>
    <w:rsid w:val="00942D42"/>
    <w:rsid w:val="00942D71"/>
    <w:rsid w:val="00942DAE"/>
    <w:rsid w:val="00942DE7"/>
    <w:rsid w:val="00942E05"/>
    <w:rsid w:val="00942E1D"/>
    <w:rsid w:val="00942E42"/>
    <w:rsid w:val="00942E64"/>
    <w:rsid w:val="00942E90"/>
    <w:rsid w:val="00942F07"/>
    <w:rsid w:val="00942F22"/>
    <w:rsid w:val="00942F41"/>
    <w:rsid w:val="00942F4D"/>
    <w:rsid w:val="00942F8B"/>
    <w:rsid w:val="00942FA5"/>
    <w:rsid w:val="00942FB9"/>
    <w:rsid w:val="00942FEB"/>
    <w:rsid w:val="00942FF2"/>
    <w:rsid w:val="0094302B"/>
    <w:rsid w:val="00943072"/>
    <w:rsid w:val="00943092"/>
    <w:rsid w:val="009430F0"/>
    <w:rsid w:val="009430FA"/>
    <w:rsid w:val="009430FD"/>
    <w:rsid w:val="00943103"/>
    <w:rsid w:val="0094316D"/>
    <w:rsid w:val="009431BC"/>
    <w:rsid w:val="00943222"/>
    <w:rsid w:val="00943251"/>
    <w:rsid w:val="00943271"/>
    <w:rsid w:val="009432D8"/>
    <w:rsid w:val="009432FB"/>
    <w:rsid w:val="009433D3"/>
    <w:rsid w:val="00943454"/>
    <w:rsid w:val="009434C5"/>
    <w:rsid w:val="0094352F"/>
    <w:rsid w:val="00943545"/>
    <w:rsid w:val="00943589"/>
    <w:rsid w:val="009435C9"/>
    <w:rsid w:val="009435DE"/>
    <w:rsid w:val="0094361F"/>
    <w:rsid w:val="0094362A"/>
    <w:rsid w:val="0094364A"/>
    <w:rsid w:val="0094365B"/>
    <w:rsid w:val="0094367A"/>
    <w:rsid w:val="00943686"/>
    <w:rsid w:val="009436C4"/>
    <w:rsid w:val="00943738"/>
    <w:rsid w:val="0094376E"/>
    <w:rsid w:val="0094381E"/>
    <w:rsid w:val="0094382E"/>
    <w:rsid w:val="0094384B"/>
    <w:rsid w:val="00943861"/>
    <w:rsid w:val="0094389D"/>
    <w:rsid w:val="009438A1"/>
    <w:rsid w:val="009438D5"/>
    <w:rsid w:val="009438D7"/>
    <w:rsid w:val="009438E2"/>
    <w:rsid w:val="0094396B"/>
    <w:rsid w:val="00943971"/>
    <w:rsid w:val="0094397D"/>
    <w:rsid w:val="009439DB"/>
    <w:rsid w:val="00943A60"/>
    <w:rsid w:val="00943A81"/>
    <w:rsid w:val="00943ACE"/>
    <w:rsid w:val="00943B14"/>
    <w:rsid w:val="00943B1F"/>
    <w:rsid w:val="00943B67"/>
    <w:rsid w:val="00943BB0"/>
    <w:rsid w:val="00943BE8"/>
    <w:rsid w:val="00943CD3"/>
    <w:rsid w:val="00943D22"/>
    <w:rsid w:val="00943D23"/>
    <w:rsid w:val="00943D50"/>
    <w:rsid w:val="00943DFE"/>
    <w:rsid w:val="00943E17"/>
    <w:rsid w:val="00943E48"/>
    <w:rsid w:val="00943E63"/>
    <w:rsid w:val="00943EF2"/>
    <w:rsid w:val="00943F72"/>
    <w:rsid w:val="00943FA9"/>
    <w:rsid w:val="00943FB4"/>
    <w:rsid w:val="00943FCB"/>
    <w:rsid w:val="00944051"/>
    <w:rsid w:val="00944077"/>
    <w:rsid w:val="00944084"/>
    <w:rsid w:val="0094411A"/>
    <w:rsid w:val="0094414C"/>
    <w:rsid w:val="0094417B"/>
    <w:rsid w:val="0094419B"/>
    <w:rsid w:val="009441A4"/>
    <w:rsid w:val="009441D0"/>
    <w:rsid w:val="009441D6"/>
    <w:rsid w:val="009441D9"/>
    <w:rsid w:val="00944201"/>
    <w:rsid w:val="00944238"/>
    <w:rsid w:val="0094424C"/>
    <w:rsid w:val="00944267"/>
    <w:rsid w:val="0094427F"/>
    <w:rsid w:val="0094429A"/>
    <w:rsid w:val="009442A0"/>
    <w:rsid w:val="009442BE"/>
    <w:rsid w:val="00944370"/>
    <w:rsid w:val="009443DA"/>
    <w:rsid w:val="00944451"/>
    <w:rsid w:val="0094446D"/>
    <w:rsid w:val="0094448B"/>
    <w:rsid w:val="009444C6"/>
    <w:rsid w:val="009444CD"/>
    <w:rsid w:val="009444DB"/>
    <w:rsid w:val="009444E3"/>
    <w:rsid w:val="00944516"/>
    <w:rsid w:val="00944549"/>
    <w:rsid w:val="00944555"/>
    <w:rsid w:val="009445C0"/>
    <w:rsid w:val="009445D3"/>
    <w:rsid w:val="009445FE"/>
    <w:rsid w:val="00944642"/>
    <w:rsid w:val="00944650"/>
    <w:rsid w:val="00944666"/>
    <w:rsid w:val="009446C6"/>
    <w:rsid w:val="009446FD"/>
    <w:rsid w:val="00944708"/>
    <w:rsid w:val="00944714"/>
    <w:rsid w:val="00944743"/>
    <w:rsid w:val="00944812"/>
    <w:rsid w:val="00944877"/>
    <w:rsid w:val="009448A3"/>
    <w:rsid w:val="00944935"/>
    <w:rsid w:val="0094493F"/>
    <w:rsid w:val="00944956"/>
    <w:rsid w:val="0094495B"/>
    <w:rsid w:val="00944963"/>
    <w:rsid w:val="00944967"/>
    <w:rsid w:val="0094497D"/>
    <w:rsid w:val="009449A7"/>
    <w:rsid w:val="009449C2"/>
    <w:rsid w:val="009449DA"/>
    <w:rsid w:val="009449FB"/>
    <w:rsid w:val="00944A1A"/>
    <w:rsid w:val="00944A1C"/>
    <w:rsid w:val="00944A3E"/>
    <w:rsid w:val="00944B41"/>
    <w:rsid w:val="00944B6C"/>
    <w:rsid w:val="00944C81"/>
    <w:rsid w:val="00944C85"/>
    <w:rsid w:val="00944CF7"/>
    <w:rsid w:val="00944CFB"/>
    <w:rsid w:val="00944D1E"/>
    <w:rsid w:val="00944D3B"/>
    <w:rsid w:val="00944D6E"/>
    <w:rsid w:val="00944D72"/>
    <w:rsid w:val="00944D82"/>
    <w:rsid w:val="00944D91"/>
    <w:rsid w:val="00944DB0"/>
    <w:rsid w:val="00944DC3"/>
    <w:rsid w:val="00944DCA"/>
    <w:rsid w:val="00944DD4"/>
    <w:rsid w:val="00944DDC"/>
    <w:rsid w:val="00944DF9"/>
    <w:rsid w:val="00944E2C"/>
    <w:rsid w:val="00944E75"/>
    <w:rsid w:val="00944EDE"/>
    <w:rsid w:val="00944F1C"/>
    <w:rsid w:val="00944F58"/>
    <w:rsid w:val="00944FF3"/>
    <w:rsid w:val="00945002"/>
    <w:rsid w:val="00945010"/>
    <w:rsid w:val="00945017"/>
    <w:rsid w:val="00945021"/>
    <w:rsid w:val="00945036"/>
    <w:rsid w:val="0094506F"/>
    <w:rsid w:val="009450B9"/>
    <w:rsid w:val="009450C6"/>
    <w:rsid w:val="009450D3"/>
    <w:rsid w:val="0094510D"/>
    <w:rsid w:val="0094515B"/>
    <w:rsid w:val="00945212"/>
    <w:rsid w:val="00945259"/>
    <w:rsid w:val="009452EE"/>
    <w:rsid w:val="009452FE"/>
    <w:rsid w:val="0094531A"/>
    <w:rsid w:val="0094533B"/>
    <w:rsid w:val="0094538A"/>
    <w:rsid w:val="009453A5"/>
    <w:rsid w:val="009453BB"/>
    <w:rsid w:val="009453E1"/>
    <w:rsid w:val="009453EF"/>
    <w:rsid w:val="00945413"/>
    <w:rsid w:val="00945441"/>
    <w:rsid w:val="009454A7"/>
    <w:rsid w:val="0094552B"/>
    <w:rsid w:val="0094553B"/>
    <w:rsid w:val="00945543"/>
    <w:rsid w:val="00945576"/>
    <w:rsid w:val="0094558D"/>
    <w:rsid w:val="00945647"/>
    <w:rsid w:val="009456A5"/>
    <w:rsid w:val="009456AF"/>
    <w:rsid w:val="009456C5"/>
    <w:rsid w:val="009456C9"/>
    <w:rsid w:val="00945707"/>
    <w:rsid w:val="0094570F"/>
    <w:rsid w:val="00945719"/>
    <w:rsid w:val="00945722"/>
    <w:rsid w:val="00945734"/>
    <w:rsid w:val="0094575E"/>
    <w:rsid w:val="00945784"/>
    <w:rsid w:val="00945817"/>
    <w:rsid w:val="00945892"/>
    <w:rsid w:val="009458A5"/>
    <w:rsid w:val="00945968"/>
    <w:rsid w:val="009459A9"/>
    <w:rsid w:val="009459E9"/>
    <w:rsid w:val="00945A17"/>
    <w:rsid w:val="00945A60"/>
    <w:rsid w:val="00945B62"/>
    <w:rsid w:val="00945B6C"/>
    <w:rsid w:val="00945B9A"/>
    <w:rsid w:val="00945BE7"/>
    <w:rsid w:val="00945C0D"/>
    <w:rsid w:val="00945C70"/>
    <w:rsid w:val="00945C7D"/>
    <w:rsid w:val="00945CD9"/>
    <w:rsid w:val="00945CEC"/>
    <w:rsid w:val="00945D1B"/>
    <w:rsid w:val="00945D3C"/>
    <w:rsid w:val="00945D3D"/>
    <w:rsid w:val="00945D41"/>
    <w:rsid w:val="00945D56"/>
    <w:rsid w:val="00945DB0"/>
    <w:rsid w:val="00945DE9"/>
    <w:rsid w:val="00945DEA"/>
    <w:rsid w:val="00945E2E"/>
    <w:rsid w:val="00945E40"/>
    <w:rsid w:val="00945E4F"/>
    <w:rsid w:val="00945E6B"/>
    <w:rsid w:val="00945E7B"/>
    <w:rsid w:val="00945EAD"/>
    <w:rsid w:val="00945EB2"/>
    <w:rsid w:val="00945EB5"/>
    <w:rsid w:val="00945EE8"/>
    <w:rsid w:val="00945EEA"/>
    <w:rsid w:val="00945EFF"/>
    <w:rsid w:val="00945F98"/>
    <w:rsid w:val="00945FA9"/>
    <w:rsid w:val="00945FB1"/>
    <w:rsid w:val="00945FD4"/>
    <w:rsid w:val="00945FFF"/>
    <w:rsid w:val="00946037"/>
    <w:rsid w:val="0094603F"/>
    <w:rsid w:val="009460C1"/>
    <w:rsid w:val="009460CD"/>
    <w:rsid w:val="0094611E"/>
    <w:rsid w:val="00946126"/>
    <w:rsid w:val="009461B3"/>
    <w:rsid w:val="009461C6"/>
    <w:rsid w:val="009461CB"/>
    <w:rsid w:val="0094620D"/>
    <w:rsid w:val="0094623E"/>
    <w:rsid w:val="00946276"/>
    <w:rsid w:val="0094627A"/>
    <w:rsid w:val="009462ED"/>
    <w:rsid w:val="0094633D"/>
    <w:rsid w:val="009463C4"/>
    <w:rsid w:val="00946473"/>
    <w:rsid w:val="009464C7"/>
    <w:rsid w:val="009464D9"/>
    <w:rsid w:val="00946516"/>
    <w:rsid w:val="00946590"/>
    <w:rsid w:val="0094664F"/>
    <w:rsid w:val="0094669F"/>
    <w:rsid w:val="009466D1"/>
    <w:rsid w:val="009466D7"/>
    <w:rsid w:val="00946711"/>
    <w:rsid w:val="00946764"/>
    <w:rsid w:val="00946796"/>
    <w:rsid w:val="0094682C"/>
    <w:rsid w:val="00946888"/>
    <w:rsid w:val="00946905"/>
    <w:rsid w:val="0094691F"/>
    <w:rsid w:val="0094694A"/>
    <w:rsid w:val="00946982"/>
    <w:rsid w:val="009469CB"/>
    <w:rsid w:val="009469DE"/>
    <w:rsid w:val="00946A94"/>
    <w:rsid w:val="00946AB1"/>
    <w:rsid w:val="00946AD8"/>
    <w:rsid w:val="00946ADE"/>
    <w:rsid w:val="00946B03"/>
    <w:rsid w:val="00946B2E"/>
    <w:rsid w:val="00946B3B"/>
    <w:rsid w:val="00946C08"/>
    <w:rsid w:val="00946C84"/>
    <w:rsid w:val="00946CE7"/>
    <w:rsid w:val="00946D32"/>
    <w:rsid w:val="00946D3B"/>
    <w:rsid w:val="00946D58"/>
    <w:rsid w:val="00946D6F"/>
    <w:rsid w:val="00946D70"/>
    <w:rsid w:val="00946D8F"/>
    <w:rsid w:val="00946DC6"/>
    <w:rsid w:val="00946DFF"/>
    <w:rsid w:val="00946E06"/>
    <w:rsid w:val="00946E22"/>
    <w:rsid w:val="00946E44"/>
    <w:rsid w:val="00946E4A"/>
    <w:rsid w:val="00946E51"/>
    <w:rsid w:val="00946E58"/>
    <w:rsid w:val="00946EC3"/>
    <w:rsid w:val="00946EF7"/>
    <w:rsid w:val="00946EF8"/>
    <w:rsid w:val="00946F0F"/>
    <w:rsid w:val="00946F55"/>
    <w:rsid w:val="00946FD7"/>
    <w:rsid w:val="00946FDC"/>
    <w:rsid w:val="00946FF2"/>
    <w:rsid w:val="00946FFC"/>
    <w:rsid w:val="00947078"/>
    <w:rsid w:val="009470D9"/>
    <w:rsid w:val="009470F8"/>
    <w:rsid w:val="009470FE"/>
    <w:rsid w:val="0094712B"/>
    <w:rsid w:val="0094715A"/>
    <w:rsid w:val="00947198"/>
    <w:rsid w:val="00947201"/>
    <w:rsid w:val="00947229"/>
    <w:rsid w:val="00947289"/>
    <w:rsid w:val="009472D0"/>
    <w:rsid w:val="0094731F"/>
    <w:rsid w:val="00947330"/>
    <w:rsid w:val="009473D3"/>
    <w:rsid w:val="0094745B"/>
    <w:rsid w:val="00947490"/>
    <w:rsid w:val="00947495"/>
    <w:rsid w:val="00947599"/>
    <w:rsid w:val="009475A4"/>
    <w:rsid w:val="009475CA"/>
    <w:rsid w:val="009475D7"/>
    <w:rsid w:val="00947671"/>
    <w:rsid w:val="009476BA"/>
    <w:rsid w:val="0094776F"/>
    <w:rsid w:val="009477AF"/>
    <w:rsid w:val="009477D4"/>
    <w:rsid w:val="009477DB"/>
    <w:rsid w:val="009477E1"/>
    <w:rsid w:val="00947814"/>
    <w:rsid w:val="00947825"/>
    <w:rsid w:val="0094785B"/>
    <w:rsid w:val="0094786D"/>
    <w:rsid w:val="009478BF"/>
    <w:rsid w:val="009478F0"/>
    <w:rsid w:val="00947935"/>
    <w:rsid w:val="00947949"/>
    <w:rsid w:val="009479CF"/>
    <w:rsid w:val="009479E8"/>
    <w:rsid w:val="00947A3C"/>
    <w:rsid w:val="00947A4A"/>
    <w:rsid w:val="00947A54"/>
    <w:rsid w:val="00947A79"/>
    <w:rsid w:val="00947A99"/>
    <w:rsid w:val="00947AB9"/>
    <w:rsid w:val="00947B21"/>
    <w:rsid w:val="00947B53"/>
    <w:rsid w:val="00947BC7"/>
    <w:rsid w:val="00947C9E"/>
    <w:rsid w:val="00947CC6"/>
    <w:rsid w:val="00947CCB"/>
    <w:rsid w:val="00947CD5"/>
    <w:rsid w:val="00947CF3"/>
    <w:rsid w:val="00947D0D"/>
    <w:rsid w:val="00947D3D"/>
    <w:rsid w:val="00947D52"/>
    <w:rsid w:val="00947D6E"/>
    <w:rsid w:val="00947D72"/>
    <w:rsid w:val="00947E28"/>
    <w:rsid w:val="00947E3B"/>
    <w:rsid w:val="00947E4A"/>
    <w:rsid w:val="00947E76"/>
    <w:rsid w:val="00947E81"/>
    <w:rsid w:val="00947E8B"/>
    <w:rsid w:val="00947EB4"/>
    <w:rsid w:val="00947EEF"/>
    <w:rsid w:val="00947EF4"/>
    <w:rsid w:val="00947EFE"/>
    <w:rsid w:val="00947F8A"/>
    <w:rsid w:val="00947FC1"/>
    <w:rsid w:val="00947FEC"/>
    <w:rsid w:val="00947FFE"/>
    <w:rsid w:val="0095008D"/>
    <w:rsid w:val="00950129"/>
    <w:rsid w:val="00950157"/>
    <w:rsid w:val="009501A7"/>
    <w:rsid w:val="009501BE"/>
    <w:rsid w:val="009501D1"/>
    <w:rsid w:val="00950207"/>
    <w:rsid w:val="009502D7"/>
    <w:rsid w:val="00950322"/>
    <w:rsid w:val="00950324"/>
    <w:rsid w:val="0095032F"/>
    <w:rsid w:val="00950370"/>
    <w:rsid w:val="00950391"/>
    <w:rsid w:val="009503DB"/>
    <w:rsid w:val="009503FD"/>
    <w:rsid w:val="00950426"/>
    <w:rsid w:val="00950446"/>
    <w:rsid w:val="00950472"/>
    <w:rsid w:val="0095049C"/>
    <w:rsid w:val="009504C3"/>
    <w:rsid w:val="00950523"/>
    <w:rsid w:val="0095053C"/>
    <w:rsid w:val="0095053E"/>
    <w:rsid w:val="00950549"/>
    <w:rsid w:val="0095056E"/>
    <w:rsid w:val="0095059B"/>
    <w:rsid w:val="009505A4"/>
    <w:rsid w:val="009505C4"/>
    <w:rsid w:val="009505F7"/>
    <w:rsid w:val="0095067F"/>
    <w:rsid w:val="009506A3"/>
    <w:rsid w:val="009506AF"/>
    <w:rsid w:val="00950724"/>
    <w:rsid w:val="00950740"/>
    <w:rsid w:val="0095075D"/>
    <w:rsid w:val="009507B5"/>
    <w:rsid w:val="00950801"/>
    <w:rsid w:val="00950808"/>
    <w:rsid w:val="0095080B"/>
    <w:rsid w:val="00950812"/>
    <w:rsid w:val="00950866"/>
    <w:rsid w:val="009508BA"/>
    <w:rsid w:val="009508DD"/>
    <w:rsid w:val="009508F8"/>
    <w:rsid w:val="0095090A"/>
    <w:rsid w:val="00950934"/>
    <w:rsid w:val="00950946"/>
    <w:rsid w:val="00950975"/>
    <w:rsid w:val="0095097F"/>
    <w:rsid w:val="00950985"/>
    <w:rsid w:val="0095099E"/>
    <w:rsid w:val="009509D7"/>
    <w:rsid w:val="009509EB"/>
    <w:rsid w:val="00950A94"/>
    <w:rsid w:val="00950AB4"/>
    <w:rsid w:val="00950ADD"/>
    <w:rsid w:val="00950B15"/>
    <w:rsid w:val="00950B3E"/>
    <w:rsid w:val="00950B9E"/>
    <w:rsid w:val="00950BB8"/>
    <w:rsid w:val="00950BB9"/>
    <w:rsid w:val="00950BC1"/>
    <w:rsid w:val="00950BC2"/>
    <w:rsid w:val="00950BC3"/>
    <w:rsid w:val="00950C05"/>
    <w:rsid w:val="00950C19"/>
    <w:rsid w:val="00950C1E"/>
    <w:rsid w:val="00950C5B"/>
    <w:rsid w:val="00950CA2"/>
    <w:rsid w:val="00950CD8"/>
    <w:rsid w:val="00950D02"/>
    <w:rsid w:val="00950D14"/>
    <w:rsid w:val="00950D16"/>
    <w:rsid w:val="00950D55"/>
    <w:rsid w:val="00950D93"/>
    <w:rsid w:val="00950D99"/>
    <w:rsid w:val="00950DD4"/>
    <w:rsid w:val="00950DE2"/>
    <w:rsid w:val="00950DF2"/>
    <w:rsid w:val="00950E18"/>
    <w:rsid w:val="00950E20"/>
    <w:rsid w:val="00950E67"/>
    <w:rsid w:val="00950E70"/>
    <w:rsid w:val="00950E73"/>
    <w:rsid w:val="00950EDA"/>
    <w:rsid w:val="00950F6D"/>
    <w:rsid w:val="00950FCD"/>
    <w:rsid w:val="0095101F"/>
    <w:rsid w:val="0095102A"/>
    <w:rsid w:val="00951030"/>
    <w:rsid w:val="0095103B"/>
    <w:rsid w:val="00951040"/>
    <w:rsid w:val="00951044"/>
    <w:rsid w:val="00951048"/>
    <w:rsid w:val="009510C8"/>
    <w:rsid w:val="00951140"/>
    <w:rsid w:val="0095119F"/>
    <w:rsid w:val="009511A2"/>
    <w:rsid w:val="009511A7"/>
    <w:rsid w:val="009511BF"/>
    <w:rsid w:val="009511EB"/>
    <w:rsid w:val="009511F3"/>
    <w:rsid w:val="00951211"/>
    <w:rsid w:val="00951267"/>
    <w:rsid w:val="009512DF"/>
    <w:rsid w:val="00951315"/>
    <w:rsid w:val="00951319"/>
    <w:rsid w:val="0095137E"/>
    <w:rsid w:val="00951391"/>
    <w:rsid w:val="00951393"/>
    <w:rsid w:val="00951394"/>
    <w:rsid w:val="009513B3"/>
    <w:rsid w:val="009513BA"/>
    <w:rsid w:val="009513CC"/>
    <w:rsid w:val="009513D7"/>
    <w:rsid w:val="009513FB"/>
    <w:rsid w:val="00951406"/>
    <w:rsid w:val="00951448"/>
    <w:rsid w:val="0095145A"/>
    <w:rsid w:val="0095145B"/>
    <w:rsid w:val="0095147D"/>
    <w:rsid w:val="00951490"/>
    <w:rsid w:val="009514A4"/>
    <w:rsid w:val="009514B8"/>
    <w:rsid w:val="009514C4"/>
    <w:rsid w:val="009515A1"/>
    <w:rsid w:val="009515B3"/>
    <w:rsid w:val="009515BC"/>
    <w:rsid w:val="009515BD"/>
    <w:rsid w:val="009515EA"/>
    <w:rsid w:val="009515EE"/>
    <w:rsid w:val="0095161B"/>
    <w:rsid w:val="0095167E"/>
    <w:rsid w:val="009516BA"/>
    <w:rsid w:val="00951711"/>
    <w:rsid w:val="0095173F"/>
    <w:rsid w:val="009517E6"/>
    <w:rsid w:val="0095180B"/>
    <w:rsid w:val="00951810"/>
    <w:rsid w:val="00951888"/>
    <w:rsid w:val="00951894"/>
    <w:rsid w:val="009518D0"/>
    <w:rsid w:val="00951909"/>
    <w:rsid w:val="00951977"/>
    <w:rsid w:val="009519D0"/>
    <w:rsid w:val="00951A04"/>
    <w:rsid w:val="00951A28"/>
    <w:rsid w:val="00951A3C"/>
    <w:rsid w:val="00951A51"/>
    <w:rsid w:val="00951A72"/>
    <w:rsid w:val="00951A7B"/>
    <w:rsid w:val="00951ADC"/>
    <w:rsid w:val="00951ADF"/>
    <w:rsid w:val="00951B62"/>
    <w:rsid w:val="00951B63"/>
    <w:rsid w:val="00951B80"/>
    <w:rsid w:val="00951B96"/>
    <w:rsid w:val="00951BAB"/>
    <w:rsid w:val="00951BD0"/>
    <w:rsid w:val="00951C07"/>
    <w:rsid w:val="00951C37"/>
    <w:rsid w:val="00951C42"/>
    <w:rsid w:val="00951C6A"/>
    <w:rsid w:val="00951C9C"/>
    <w:rsid w:val="00951CAA"/>
    <w:rsid w:val="00951CB4"/>
    <w:rsid w:val="00951CF6"/>
    <w:rsid w:val="00951D39"/>
    <w:rsid w:val="00951DDB"/>
    <w:rsid w:val="00951DF1"/>
    <w:rsid w:val="00951E0A"/>
    <w:rsid w:val="00951E21"/>
    <w:rsid w:val="00951E28"/>
    <w:rsid w:val="00951E32"/>
    <w:rsid w:val="00951E5C"/>
    <w:rsid w:val="00951E83"/>
    <w:rsid w:val="00951EAB"/>
    <w:rsid w:val="00951EAC"/>
    <w:rsid w:val="00951EB4"/>
    <w:rsid w:val="00951EDB"/>
    <w:rsid w:val="00951EDE"/>
    <w:rsid w:val="00951EE4"/>
    <w:rsid w:val="00951F19"/>
    <w:rsid w:val="00951F3F"/>
    <w:rsid w:val="00951F42"/>
    <w:rsid w:val="00951F50"/>
    <w:rsid w:val="00951F75"/>
    <w:rsid w:val="00951FA9"/>
    <w:rsid w:val="00951FE5"/>
    <w:rsid w:val="00952014"/>
    <w:rsid w:val="00952018"/>
    <w:rsid w:val="00952022"/>
    <w:rsid w:val="00952049"/>
    <w:rsid w:val="009520E7"/>
    <w:rsid w:val="00952100"/>
    <w:rsid w:val="00952165"/>
    <w:rsid w:val="0095217A"/>
    <w:rsid w:val="0095219C"/>
    <w:rsid w:val="009521BE"/>
    <w:rsid w:val="009521C6"/>
    <w:rsid w:val="009522A8"/>
    <w:rsid w:val="009522D3"/>
    <w:rsid w:val="009523B9"/>
    <w:rsid w:val="009523F6"/>
    <w:rsid w:val="00952417"/>
    <w:rsid w:val="00952425"/>
    <w:rsid w:val="0095242A"/>
    <w:rsid w:val="00952456"/>
    <w:rsid w:val="00952477"/>
    <w:rsid w:val="009524C7"/>
    <w:rsid w:val="0095255B"/>
    <w:rsid w:val="009525C4"/>
    <w:rsid w:val="009525F0"/>
    <w:rsid w:val="00952627"/>
    <w:rsid w:val="0095267F"/>
    <w:rsid w:val="0095268B"/>
    <w:rsid w:val="0095268F"/>
    <w:rsid w:val="009526DA"/>
    <w:rsid w:val="00952707"/>
    <w:rsid w:val="00952747"/>
    <w:rsid w:val="009527E4"/>
    <w:rsid w:val="00952829"/>
    <w:rsid w:val="0095283E"/>
    <w:rsid w:val="0095289B"/>
    <w:rsid w:val="009528CC"/>
    <w:rsid w:val="00952928"/>
    <w:rsid w:val="009529F4"/>
    <w:rsid w:val="009529FB"/>
    <w:rsid w:val="00952A44"/>
    <w:rsid w:val="00952A5C"/>
    <w:rsid w:val="00952A7E"/>
    <w:rsid w:val="00952AB5"/>
    <w:rsid w:val="00952AF7"/>
    <w:rsid w:val="00952B45"/>
    <w:rsid w:val="00952B4A"/>
    <w:rsid w:val="00952B50"/>
    <w:rsid w:val="00952B6C"/>
    <w:rsid w:val="00952B7C"/>
    <w:rsid w:val="00952B9F"/>
    <w:rsid w:val="00952BD3"/>
    <w:rsid w:val="00952BD8"/>
    <w:rsid w:val="00952BD9"/>
    <w:rsid w:val="00952BF7"/>
    <w:rsid w:val="00952C1F"/>
    <w:rsid w:val="00952C81"/>
    <w:rsid w:val="00952C9E"/>
    <w:rsid w:val="00952D38"/>
    <w:rsid w:val="00952D60"/>
    <w:rsid w:val="00952DC4"/>
    <w:rsid w:val="00952DE4"/>
    <w:rsid w:val="00952E41"/>
    <w:rsid w:val="00952EBE"/>
    <w:rsid w:val="00952F0F"/>
    <w:rsid w:val="00952F89"/>
    <w:rsid w:val="00952FD3"/>
    <w:rsid w:val="00953013"/>
    <w:rsid w:val="00953089"/>
    <w:rsid w:val="0095309F"/>
    <w:rsid w:val="009530A2"/>
    <w:rsid w:val="009530AD"/>
    <w:rsid w:val="009530EA"/>
    <w:rsid w:val="0095319D"/>
    <w:rsid w:val="009531C9"/>
    <w:rsid w:val="009531D1"/>
    <w:rsid w:val="009531E3"/>
    <w:rsid w:val="00953234"/>
    <w:rsid w:val="00953258"/>
    <w:rsid w:val="009532C4"/>
    <w:rsid w:val="009532C8"/>
    <w:rsid w:val="009532CB"/>
    <w:rsid w:val="00953322"/>
    <w:rsid w:val="0095335F"/>
    <w:rsid w:val="0095339C"/>
    <w:rsid w:val="0095341F"/>
    <w:rsid w:val="00953463"/>
    <w:rsid w:val="0095346B"/>
    <w:rsid w:val="009534FD"/>
    <w:rsid w:val="0095352D"/>
    <w:rsid w:val="00953534"/>
    <w:rsid w:val="0095354E"/>
    <w:rsid w:val="0095355B"/>
    <w:rsid w:val="009535D6"/>
    <w:rsid w:val="00953639"/>
    <w:rsid w:val="00953641"/>
    <w:rsid w:val="00953655"/>
    <w:rsid w:val="00953678"/>
    <w:rsid w:val="0095369F"/>
    <w:rsid w:val="009536A1"/>
    <w:rsid w:val="009536D5"/>
    <w:rsid w:val="009536E3"/>
    <w:rsid w:val="0095371A"/>
    <w:rsid w:val="00953721"/>
    <w:rsid w:val="0095372E"/>
    <w:rsid w:val="00953806"/>
    <w:rsid w:val="00953899"/>
    <w:rsid w:val="009538A3"/>
    <w:rsid w:val="009538ED"/>
    <w:rsid w:val="0095391F"/>
    <w:rsid w:val="0095393C"/>
    <w:rsid w:val="009539B6"/>
    <w:rsid w:val="009539BB"/>
    <w:rsid w:val="009539D1"/>
    <w:rsid w:val="00953A4B"/>
    <w:rsid w:val="00953A76"/>
    <w:rsid w:val="00953AB3"/>
    <w:rsid w:val="00953AE2"/>
    <w:rsid w:val="00953AF6"/>
    <w:rsid w:val="00953B18"/>
    <w:rsid w:val="00953B70"/>
    <w:rsid w:val="00953CA1"/>
    <w:rsid w:val="00953CAE"/>
    <w:rsid w:val="00953CC8"/>
    <w:rsid w:val="00953CDD"/>
    <w:rsid w:val="00953CEE"/>
    <w:rsid w:val="00953CF4"/>
    <w:rsid w:val="00953D36"/>
    <w:rsid w:val="00953D7E"/>
    <w:rsid w:val="00953DC0"/>
    <w:rsid w:val="00953E04"/>
    <w:rsid w:val="00953E0C"/>
    <w:rsid w:val="00953E25"/>
    <w:rsid w:val="00953EAE"/>
    <w:rsid w:val="00953ED5"/>
    <w:rsid w:val="00953EE9"/>
    <w:rsid w:val="00953F03"/>
    <w:rsid w:val="00953F26"/>
    <w:rsid w:val="00953F41"/>
    <w:rsid w:val="00953F5E"/>
    <w:rsid w:val="00953F71"/>
    <w:rsid w:val="00953FE7"/>
    <w:rsid w:val="00953FF0"/>
    <w:rsid w:val="00954015"/>
    <w:rsid w:val="0095402A"/>
    <w:rsid w:val="0095405E"/>
    <w:rsid w:val="00954085"/>
    <w:rsid w:val="009540BD"/>
    <w:rsid w:val="009540C4"/>
    <w:rsid w:val="009540F8"/>
    <w:rsid w:val="009540FB"/>
    <w:rsid w:val="00954174"/>
    <w:rsid w:val="0095418A"/>
    <w:rsid w:val="009541E6"/>
    <w:rsid w:val="0095421A"/>
    <w:rsid w:val="00954258"/>
    <w:rsid w:val="0095428D"/>
    <w:rsid w:val="0095428E"/>
    <w:rsid w:val="00954290"/>
    <w:rsid w:val="009543A8"/>
    <w:rsid w:val="009543BF"/>
    <w:rsid w:val="009543FE"/>
    <w:rsid w:val="009544C6"/>
    <w:rsid w:val="009544F3"/>
    <w:rsid w:val="00954505"/>
    <w:rsid w:val="00954543"/>
    <w:rsid w:val="00954561"/>
    <w:rsid w:val="0095456B"/>
    <w:rsid w:val="009545C1"/>
    <w:rsid w:val="009545E0"/>
    <w:rsid w:val="009545EE"/>
    <w:rsid w:val="00954620"/>
    <w:rsid w:val="009546AC"/>
    <w:rsid w:val="009546B8"/>
    <w:rsid w:val="009546EC"/>
    <w:rsid w:val="009546F8"/>
    <w:rsid w:val="00954704"/>
    <w:rsid w:val="00954709"/>
    <w:rsid w:val="00954728"/>
    <w:rsid w:val="0095475A"/>
    <w:rsid w:val="00954773"/>
    <w:rsid w:val="00954799"/>
    <w:rsid w:val="009547D8"/>
    <w:rsid w:val="0095483C"/>
    <w:rsid w:val="00954847"/>
    <w:rsid w:val="0095487D"/>
    <w:rsid w:val="00954889"/>
    <w:rsid w:val="009548A6"/>
    <w:rsid w:val="009548EA"/>
    <w:rsid w:val="009548F8"/>
    <w:rsid w:val="00954908"/>
    <w:rsid w:val="0095495B"/>
    <w:rsid w:val="009549AF"/>
    <w:rsid w:val="00954A32"/>
    <w:rsid w:val="00954A67"/>
    <w:rsid w:val="00954AC4"/>
    <w:rsid w:val="00954B0D"/>
    <w:rsid w:val="00954B33"/>
    <w:rsid w:val="00954B49"/>
    <w:rsid w:val="00954B91"/>
    <w:rsid w:val="00954B9B"/>
    <w:rsid w:val="00954C54"/>
    <w:rsid w:val="00954C77"/>
    <w:rsid w:val="00954CBB"/>
    <w:rsid w:val="00954CCA"/>
    <w:rsid w:val="00954CCF"/>
    <w:rsid w:val="00954D5F"/>
    <w:rsid w:val="00954DAA"/>
    <w:rsid w:val="00954E40"/>
    <w:rsid w:val="00954E90"/>
    <w:rsid w:val="00954EB7"/>
    <w:rsid w:val="00954EE8"/>
    <w:rsid w:val="00954EEC"/>
    <w:rsid w:val="00954F1E"/>
    <w:rsid w:val="00954F23"/>
    <w:rsid w:val="00954F35"/>
    <w:rsid w:val="00954F65"/>
    <w:rsid w:val="00954F9B"/>
    <w:rsid w:val="00954FEB"/>
    <w:rsid w:val="00954FFF"/>
    <w:rsid w:val="00955062"/>
    <w:rsid w:val="009550C5"/>
    <w:rsid w:val="009550EE"/>
    <w:rsid w:val="009550F7"/>
    <w:rsid w:val="009550FD"/>
    <w:rsid w:val="00955136"/>
    <w:rsid w:val="0095513C"/>
    <w:rsid w:val="0095515B"/>
    <w:rsid w:val="0095516E"/>
    <w:rsid w:val="009551A7"/>
    <w:rsid w:val="00955215"/>
    <w:rsid w:val="00955216"/>
    <w:rsid w:val="00955235"/>
    <w:rsid w:val="00955239"/>
    <w:rsid w:val="0095524C"/>
    <w:rsid w:val="0095524D"/>
    <w:rsid w:val="00955289"/>
    <w:rsid w:val="0095528D"/>
    <w:rsid w:val="009552CE"/>
    <w:rsid w:val="0095531D"/>
    <w:rsid w:val="0095531F"/>
    <w:rsid w:val="00955321"/>
    <w:rsid w:val="00955345"/>
    <w:rsid w:val="00955383"/>
    <w:rsid w:val="009553A8"/>
    <w:rsid w:val="009553E5"/>
    <w:rsid w:val="009553EA"/>
    <w:rsid w:val="009553FD"/>
    <w:rsid w:val="00955440"/>
    <w:rsid w:val="00955445"/>
    <w:rsid w:val="0095551A"/>
    <w:rsid w:val="0095551D"/>
    <w:rsid w:val="00955532"/>
    <w:rsid w:val="0095554C"/>
    <w:rsid w:val="009555B7"/>
    <w:rsid w:val="009555D3"/>
    <w:rsid w:val="00955601"/>
    <w:rsid w:val="009556AD"/>
    <w:rsid w:val="009556F5"/>
    <w:rsid w:val="00955720"/>
    <w:rsid w:val="0095573C"/>
    <w:rsid w:val="00955786"/>
    <w:rsid w:val="009557BC"/>
    <w:rsid w:val="009557D7"/>
    <w:rsid w:val="009557FB"/>
    <w:rsid w:val="00955816"/>
    <w:rsid w:val="0095587C"/>
    <w:rsid w:val="00955897"/>
    <w:rsid w:val="009558DD"/>
    <w:rsid w:val="00955981"/>
    <w:rsid w:val="009559E3"/>
    <w:rsid w:val="00955A3B"/>
    <w:rsid w:val="00955A50"/>
    <w:rsid w:val="00955A8F"/>
    <w:rsid w:val="00955AC8"/>
    <w:rsid w:val="00955BC5"/>
    <w:rsid w:val="00955BDE"/>
    <w:rsid w:val="00955C70"/>
    <w:rsid w:val="00955C98"/>
    <w:rsid w:val="00955E23"/>
    <w:rsid w:val="00955E34"/>
    <w:rsid w:val="00955E45"/>
    <w:rsid w:val="00955E5E"/>
    <w:rsid w:val="00955EAA"/>
    <w:rsid w:val="00955F13"/>
    <w:rsid w:val="00955F30"/>
    <w:rsid w:val="00955F82"/>
    <w:rsid w:val="00955FC0"/>
    <w:rsid w:val="0095600B"/>
    <w:rsid w:val="0095601B"/>
    <w:rsid w:val="0095601C"/>
    <w:rsid w:val="0095611C"/>
    <w:rsid w:val="0095614F"/>
    <w:rsid w:val="00956192"/>
    <w:rsid w:val="009561A7"/>
    <w:rsid w:val="009561AA"/>
    <w:rsid w:val="009561D1"/>
    <w:rsid w:val="009561EB"/>
    <w:rsid w:val="00956235"/>
    <w:rsid w:val="00956298"/>
    <w:rsid w:val="009562B0"/>
    <w:rsid w:val="009562BD"/>
    <w:rsid w:val="009562C4"/>
    <w:rsid w:val="009562CC"/>
    <w:rsid w:val="009562D1"/>
    <w:rsid w:val="0095635E"/>
    <w:rsid w:val="009563AF"/>
    <w:rsid w:val="00956417"/>
    <w:rsid w:val="00956418"/>
    <w:rsid w:val="00956437"/>
    <w:rsid w:val="0095644A"/>
    <w:rsid w:val="0095645F"/>
    <w:rsid w:val="00956508"/>
    <w:rsid w:val="0095651C"/>
    <w:rsid w:val="00956539"/>
    <w:rsid w:val="00956567"/>
    <w:rsid w:val="009565D0"/>
    <w:rsid w:val="009565E4"/>
    <w:rsid w:val="0095660D"/>
    <w:rsid w:val="00956646"/>
    <w:rsid w:val="00956676"/>
    <w:rsid w:val="009566B2"/>
    <w:rsid w:val="009566C7"/>
    <w:rsid w:val="009566CE"/>
    <w:rsid w:val="00956709"/>
    <w:rsid w:val="00956727"/>
    <w:rsid w:val="00956778"/>
    <w:rsid w:val="009567E0"/>
    <w:rsid w:val="00956807"/>
    <w:rsid w:val="00956815"/>
    <w:rsid w:val="00956839"/>
    <w:rsid w:val="0095687D"/>
    <w:rsid w:val="009568AD"/>
    <w:rsid w:val="009568E0"/>
    <w:rsid w:val="00956903"/>
    <w:rsid w:val="00956914"/>
    <w:rsid w:val="00956915"/>
    <w:rsid w:val="00956920"/>
    <w:rsid w:val="0095698E"/>
    <w:rsid w:val="00956994"/>
    <w:rsid w:val="009569A2"/>
    <w:rsid w:val="009569C4"/>
    <w:rsid w:val="00956A59"/>
    <w:rsid w:val="00956AB9"/>
    <w:rsid w:val="00956ACD"/>
    <w:rsid w:val="00956AE5"/>
    <w:rsid w:val="00956B10"/>
    <w:rsid w:val="00956B43"/>
    <w:rsid w:val="00956B48"/>
    <w:rsid w:val="00956B69"/>
    <w:rsid w:val="00956C0B"/>
    <w:rsid w:val="00956C6E"/>
    <w:rsid w:val="00956CCD"/>
    <w:rsid w:val="00956CF5"/>
    <w:rsid w:val="00956D14"/>
    <w:rsid w:val="00956D2D"/>
    <w:rsid w:val="00956D58"/>
    <w:rsid w:val="00956D5A"/>
    <w:rsid w:val="00956D8F"/>
    <w:rsid w:val="00956DD1"/>
    <w:rsid w:val="00956EE0"/>
    <w:rsid w:val="00956EFF"/>
    <w:rsid w:val="00956F25"/>
    <w:rsid w:val="00956F2A"/>
    <w:rsid w:val="00956F48"/>
    <w:rsid w:val="00956F86"/>
    <w:rsid w:val="00956FB3"/>
    <w:rsid w:val="00957055"/>
    <w:rsid w:val="00957090"/>
    <w:rsid w:val="009570A9"/>
    <w:rsid w:val="009570AF"/>
    <w:rsid w:val="009570B3"/>
    <w:rsid w:val="009570BE"/>
    <w:rsid w:val="009570D2"/>
    <w:rsid w:val="009570FE"/>
    <w:rsid w:val="00957115"/>
    <w:rsid w:val="009571AD"/>
    <w:rsid w:val="009571C2"/>
    <w:rsid w:val="00957294"/>
    <w:rsid w:val="009572C9"/>
    <w:rsid w:val="00957301"/>
    <w:rsid w:val="00957325"/>
    <w:rsid w:val="00957334"/>
    <w:rsid w:val="00957361"/>
    <w:rsid w:val="00957444"/>
    <w:rsid w:val="00957481"/>
    <w:rsid w:val="00957499"/>
    <w:rsid w:val="009574DB"/>
    <w:rsid w:val="009574DC"/>
    <w:rsid w:val="00957512"/>
    <w:rsid w:val="00957515"/>
    <w:rsid w:val="00957586"/>
    <w:rsid w:val="0095761C"/>
    <w:rsid w:val="00957631"/>
    <w:rsid w:val="009576E0"/>
    <w:rsid w:val="00957738"/>
    <w:rsid w:val="00957794"/>
    <w:rsid w:val="009577AD"/>
    <w:rsid w:val="009577B0"/>
    <w:rsid w:val="009577F7"/>
    <w:rsid w:val="009577FD"/>
    <w:rsid w:val="0095781A"/>
    <w:rsid w:val="0095786B"/>
    <w:rsid w:val="009578D4"/>
    <w:rsid w:val="009578F9"/>
    <w:rsid w:val="00957952"/>
    <w:rsid w:val="00957977"/>
    <w:rsid w:val="0095797B"/>
    <w:rsid w:val="009579D0"/>
    <w:rsid w:val="009579DE"/>
    <w:rsid w:val="00957A08"/>
    <w:rsid w:val="00957A0E"/>
    <w:rsid w:val="00957A19"/>
    <w:rsid w:val="00957A5A"/>
    <w:rsid w:val="00957A79"/>
    <w:rsid w:val="00957AC8"/>
    <w:rsid w:val="00957AEA"/>
    <w:rsid w:val="00957B1A"/>
    <w:rsid w:val="00957B3F"/>
    <w:rsid w:val="00957B93"/>
    <w:rsid w:val="00957BF5"/>
    <w:rsid w:val="00957C0D"/>
    <w:rsid w:val="00957C77"/>
    <w:rsid w:val="00957C7F"/>
    <w:rsid w:val="00957CD0"/>
    <w:rsid w:val="00957CDA"/>
    <w:rsid w:val="00957D1E"/>
    <w:rsid w:val="00957D40"/>
    <w:rsid w:val="00957D7C"/>
    <w:rsid w:val="00957D83"/>
    <w:rsid w:val="00957D8C"/>
    <w:rsid w:val="00957DDA"/>
    <w:rsid w:val="00957DDE"/>
    <w:rsid w:val="00957DE7"/>
    <w:rsid w:val="00957EAF"/>
    <w:rsid w:val="00957EBF"/>
    <w:rsid w:val="00957F02"/>
    <w:rsid w:val="00957F06"/>
    <w:rsid w:val="00957F4F"/>
    <w:rsid w:val="00957F97"/>
    <w:rsid w:val="00957FF5"/>
    <w:rsid w:val="00960008"/>
    <w:rsid w:val="0096002F"/>
    <w:rsid w:val="00960079"/>
    <w:rsid w:val="00960091"/>
    <w:rsid w:val="009600D1"/>
    <w:rsid w:val="009600DE"/>
    <w:rsid w:val="009601A6"/>
    <w:rsid w:val="009601F4"/>
    <w:rsid w:val="00960235"/>
    <w:rsid w:val="009602B8"/>
    <w:rsid w:val="009602C6"/>
    <w:rsid w:val="009602E2"/>
    <w:rsid w:val="00960309"/>
    <w:rsid w:val="00960326"/>
    <w:rsid w:val="00960329"/>
    <w:rsid w:val="0096033E"/>
    <w:rsid w:val="009603B0"/>
    <w:rsid w:val="009603CC"/>
    <w:rsid w:val="009603CF"/>
    <w:rsid w:val="009603F7"/>
    <w:rsid w:val="00960403"/>
    <w:rsid w:val="00960406"/>
    <w:rsid w:val="0096040D"/>
    <w:rsid w:val="0096045B"/>
    <w:rsid w:val="009604F7"/>
    <w:rsid w:val="00960592"/>
    <w:rsid w:val="009605BD"/>
    <w:rsid w:val="009605C9"/>
    <w:rsid w:val="009605E2"/>
    <w:rsid w:val="0096060D"/>
    <w:rsid w:val="009606CE"/>
    <w:rsid w:val="009606DB"/>
    <w:rsid w:val="0096071E"/>
    <w:rsid w:val="00960774"/>
    <w:rsid w:val="0096079C"/>
    <w:rsid w:val="00960830"/>
    <w:rsid w:val="00960869"/>
    <w:rsid w:val="00960914"/>
    <w:rsid w:val="009609B4"/>
    <w:rsid w:val="009609DD"/>
    <w:rsid w:val="00960A63"/>
    <w:rsid w:val="00960A86"/>
    <w:rsid w:val="00960AC5"/>
    <w:rsid w:val="00960AC7"/>
    <w:rsid w:val="00960AEC"/>
    <w:rsid w:val="00960B07"/>
    <w:rsid w:val="00960B0A"/>
    <w:rsid w:val="00960B0F"/>
    <w:rsid w:val="00960B4F"/>
    <w:rsid w:val="00960C03"/>
    <w:rsid w:val="00960CB2"/>
    <w:rsid w:val="00960CC6"/>
    <w:rsid w:val="00960CEC"/>
    <w:rsid w:val="00960D0F"/>
    <w:rsid w:val="00960D10"/>
    <w:rsid w:val="00960D5F"/>
    <w:rsid w:val="00960D71"/>
    <w:rsid w:val="00960DD8"/>
    <w:rsid w:val="00960E1F"/>
    <w:rsid w:val="00960E37"/>
    <w:rsid w:val="00960E5C"/>
    <w:rsid w:val="00960E92"/>
    <w:rsid w:val="00960EE8"/>
    <w:rsid w:val="00960F20"/>
    <w:rsid w:val="00960F3D"/>
    <w:rsid w:val="00960F45"/>
    <w:rsid w:val="00960FA2"/>
    <w:rsid w:val="00960FD6"/>
    <w:rsid w:val="00961014"/>
    <w:rsid w:val="00961037"/>
    <w:rsid w:val="00961047"/>
    <w:rsid w:val="00961050"/>
    <w:rsid w:val="00961092"/>
    <w:rsid w:val="009610CD"/>
    <w:rsid w:val="0096111A"/>
    <w:rsid w:val="00961191"/>
    <w:rsid w:val="00961198"/>
    <w:rsid w:val="009611B7"/>
    <w:rsid w:val="009611CA"/>
    <w:rsid w:val="009611E4"/>
    <w:rsid w:val="009611F3"/>
    <w:rsid w:val="0096122B"/>
    <w:rsid w:val="0096128D"/>
    <w:rsid w:val="00961299"/>
    <w:rsid w:val="009612AC"/>
    <w:rsid w:val="00961394"/>
    <w:rsid w:val="00961397"/>
    <w:rsid w:val="0096141B"/>
    <w:rsid w:val="0096143E"/>
    <w:rsid w:val="0096145F"/>
    <w:rsid w:val="0096152F"/>
    <w:rsid w:val="0096153B"/>
    <w:rsid w:val="0096154D"/>
    <w:rsid w:val="00961550"/>
    <w:rsid w:val="0096158D"/>
    <w:rsid w:val="00961593"/>
    <w:rsid w:val="009615E8"/>
    <w:rsid w:val="00961611"/>
    <w:rsid w:val="009616CB"/>
    <w:rsid w:val="009616CD"/>
    <w:rsid w:val="009616FA"/>
    <w:rsid w:val="00961749"/>
    <w:rsid w:val="00961755"/>
    <w:rsid w:val="00961778"/>
    <w:rsid w:val="009617CF"/>
    <w:rsid w:val="009617F6"/>
    <w:rsid w:val="00961813"/>
    <w:rsid w:val="00961831"/>
    <w:rsid w:val="00961867"/>
    <w:rsid w:val="0096187F"/>
    <w:rsid w:val="00961880"/>
    <w:rsid w:val="0096188D"/>
    <w:rsid w:val="009618FD"/>
    <w:rsid w:val="0096190F"/>
    <w:rsid w:val="0096191A"/>
    <w:rsid w:val="00961932"/>
    <w:rsid w:val="0096199E"/>
    <w:rsid w:val="009619D9"/>
    <w:rsid w:val="009619DD"/>
    <w:rsid w:val="009619ED"/>
    <w:rsid w:val="00961A0F"/>
    <w:rsid w:val="00961A22"/>
    <w:rsid w:val="00961A88"/>
    <w:rsid w:val="00961ADC"/>
    <w:rsid w:val="00961B05"/>
    <w:rsid w:val="00961B07"/>
    <w:rsid w:val="00961B80"/>
    <w:rsid w:val="00961BD1"/>
    <w:rsid w:val="00961BD6"/>
    <w:rsid w:val="00961BFA"/>
    <w:rsid w:val="00961C01"/>
    <w:rsid w:val="00961C4C"/>
    <w:rsid w:val="00961C4D"/>
    <w:rsid w:val="00961C55"/>
    <w:rsid w:val="00961C5B"/>
    <w:rsid w:val="00961C62"/>
    <w:rsid w:val="00961D03"/>
    <w:rsid w:val="00961D09"/>
    <w:rsid w:val="00961D10"/>
    <w:rsid w:val="00961D45"/>
    <w:rsid w:val="00961D4A"/>
    <w:rsid w:val="00961D5A"/>
    <w:rsid w:val="00961D6C"/>
    <w:rsid w:val="00961DA9"/>
    <w:rsid w:val="00961DBD"/>
    <w:rsid w:val="00961DEE"/>
    <w:rsid w:val="00961E55"/>
    <w:rsid w:val="00961EFA"/>
    <w:rsid w:val="00961F01"/>
    <w:rsid w:val="00961F02"/>
    <w:rsid w:val="00961F1A"/>
    <w:rsid w:val="00961F25"/>
    <w:rsid w:val="00961F35"/>
    <w:rsid w:val="00961FFC"/>
    <w:rsid w:val="00962011"/>
    <w:rsid w:val="0096205A"/>
    <w:rsid w:val="0096207C"/>
    <w:rsid w:val="00962097"/>
    <w:rsid w:val="009620BE"/>
    <w:rsid w:val="009620D2"/>
    <w:rsid w:val="009620FE"/>
    <w:rsid w:val="0096216A"/>
    <w:rsid w:val="00962178"/>
    <w:rsid w:val="0096217D"/>
    <w:rsid w:val="00962250"/>
    <w:rsid w:val="00962276"/>
    <w:rsid w:val="009622AB"/>
    <w:rsid w:val="009622B4"/>
    <w:rsid w:val="009622F5"/>
    <w:rsid w:val="0096235B"/>
    <w:rsid w:val="0096238C"/>
    <w:rsid w:val="00962390"/>
    <w:rsid w:val="009623A4"/>
    <w:rsid w:val="009623D7"/>
    <w:rsid w:val="00962461"/>
    <w:rsid w:val="00962486"/>
    <w:rsid w:val="0096249D"/>
    <w:rsid w:val="009624A7"/>
    <w:rsid w:val="009624AE"/>
    <w:rsid w:val="009624C1"/>
    <w:rsid w:val="009624DF"/>
    <w:rsid w:val="0096250E"/>
    <w:rsid w:val="0096254E"/>
    <w:rsid w:val="00962581"/>
    <w:rsid w:val="00962598"/>
    <w:rsid w:val="00962599"/>
    <w:rsid w:val="009625C8"/>
    <w:rsid w:val="009625C9"/>
    <w:rsid w:val="009625CC"/>
    <w:rsid w:val="009625D2"/>
    <w:rsid w:val="009625E6"/>
    <w:rsid w:val="0096263A"/>
    <w:rsid w:val="0096266D"/>
    <w:rsid w:val="00962691"/>
    <w:rsid w:val="00962701"/>
    <w:rsid w:val="0096270A"/>
    <w:rsid w:val="00962762"/>
    <w:rsid w:val="00962776"/>
    <w:rsid w:val="009627D9"/>
    <w:rsid w:val="009627DF"/>
    <w:rsid w:val="009627FD"/>
    <w:rsid w:val="00962804"/>
    <w:rsid w:val="00962808"/>
    <w:rsid w:val="00962835"/>
    <w:rsid w:val="00962868"/>
    <w:rsid w:val="00962887"/>
    <w:rsid w:val="009628B7"/>
    <w:rsid w:val="009628BB"/>
    <w:rsid w:val="009628D3"/>
    <w:rsid w:val="0096291A"/>
    <w:rsid w:val="0096292C"/>
    <w:rsid w:val="00962951"/>
    <w:rsid w:val="00962966"/>
    <w:rsid w:val="00962975"/>
    <w:rsid w:val="00962993"/>
    <w:rsid w:val="0096299C"/>
    <w:rsid w:val="009629C2"/>
    <w:rsid w:val="009629CC"/>
    <w:rsid w:val="00962A18"/>
    <w:rsid w:val="00962A24"/>
    <w:rsid w:val="00962A32"/>
    <w:rsid w:val="00962A78"/>
    <w:rsid w:val="00962B36"/>
    <w:rsid w:val="00962BA9"/>
    <w:rsid w:val="00962BF2"/>
    <w:rsid w:val="00962C48"/>
    <w:rsid w:val="00962D28"/>
    <w:rsid w:val="00962DA7"/>
    <w:rsid w:val="00962DBB"/>
    <w:rsid w:val="00962DE2"/>
    <w:rsid w:val="00962E0C"/>
    <w:rsid w:val="00962E13"/>
    <w:rsid w:val="00962E67"/>
    <w:rsid w:val="00962E68"/>
    <w:rsid w:val="00962E8F"/>
    <w:rsid w:val="00962EA5"/>
    <w:rsid w:val="00962EAD"/>
    <w:rsid w:val="00962EB2"/>
    <w:rsid w:val="00962ED1"/>
    <w:rsid w:val="00962F5E"/>
    <w:rsid w:val="00962FD2"/>
    <w:rsid w:val="00962FDC"/>
    <w:rsid w:val="00962FDD"/>
    <w:rsid w:val="00963010"/>
    <w:rsid w:val="00963019"/>
    <w:rsid w:val="009630A7"/>
    <w:rsid w:val="009630E5"/>
    <w:rsid w:val="0096317D"/>
    <w:rsid w:val="00963181"/>
    <w:rsid w:val="009631C4"/>
    <w:rsid w:val="009631FD"/>
    <w:rsid w:val="00963214"/>
    <w:rsid w:val="00963216"/>
    <w:rsid w:val="009632B3"/>
    <w:rsid w:val="009632E4"/>
    <w:rsid w:val="009632ED"/>
    <w:rsid w:val="0096333F"/>
    <w:rsid w:val="0096337C"/>
    <w:rsid w:val="0096338C"/>
    <w:rsid w:val="00963391"/>
    <w:rsid w:val="00963396"/>
    <w:rsid w:val="0096339C"/>
    <w:rsid w:val="009633BD"/>
    <w:rsid w:val="009633F4"/>
    <w:rsid w:val="00963484"/>
    <w:rsid w:val="009634CC"/>
    <w:rsid w:val="0096356D"/>
    <w:rsid w:val="009635A3"/>
    <w:rsid w:val="009635C7"/>
    <w:rsid w:val="009635D4"/>
    <w:rsid w:val="0096365B"/>
    <w:rsid w:val="00963664"/>
    <w:rsid w:val="00963678"/>
    <w:rsid w:val="0096367D"/>
    <w:rsid w:val="0096368D"/>
    <w:rsid w:val="009636E3"/>
    <w:rsid w:val="0096372D"/>
    <w:rsid w:val="0096373C"/>
    <w:rsid w:val="0096373D"/>
    <w:rsid w:val="00963789"/>
    <w:rsid w:val="009637A0"/>
    <w:rsid w:val="009637E6"/>
    <w:rsid w:val="00963800"/>
    <w:rsid w:val="00963806"/>
    <w:rsid w:val="0096382D"/>
    <w:rsid w:val="0096387C"/>
    <w:rsid w:val="00963887"/>
    <w:rsid w:val="009638A2"/>
    <w:rsid w:val="0096392D"/>
    <w:rsid w:val="00963952"/>
    <w:rsid w:val="009639E2"/>
    <w:rsid w:val="009639F4"/>
    <w:rsid w:val="00963A05"/>
    <w:rsid w:val="00963A85"/>
    <w:rsid w:val="00963A91"/>
    <w:rsid w:val="00963ABA"/>
    <w:rsid w:val="00963AD7"/>
    <w:rsid w:val="00963ADF"/>
    <w:rsid w:val="00963B40"/>
    <w:rsid w:val="00963B49"/>
    <w:rsid w:val="00963B6C"/>
    <w:rsid w:val="00963B8B"/>
    <w:rsid w:val="00963BD3"/>
    <w:rsid w:val="00963C31"/>
    <w:rsid w:val="00963C5E"/>
    <w:rsid w:val="00963C93"/>
    <w:rsid w:val="00963C9B"/>
    <w:rsid w:val="00963D09"/>
    <w:rsid w:val="00963D27"/>
    <w:rsid w:val="00963D28"/>
    <w:rsid w:val="00963D62"/>
    <w:rsid w:val="00963DEC"/>
    <w:rsid w:val="00963E56"/>
    <w:rsid w:val="00963E89"/>
    <w:rsid w:val="00963E8D"/>
    <w:rsid w:val="00963EE6"/>
    <w:rsid w:val="00963EF4"/>
    <w:rsid w:val="00963F31"/>
    <w:rsid w:val="0096402E"/>
    <w:rsid w:val="00964052"/>
    <w:rsid w:val="00964067"/>
    <w:rsid w:val="0096406D"/>
    <w:rsid w:val="0096407E"/>
    <w:rsid w:val="009640B1"/>
    <w:rsid w:val="009640F6"/>
    <w:rsid w:val="009640FE"/>
    <w:rsid w:val="0096412B"/>
    <w:rsid w:val="0096415B"/>
    <w:rsid w:val="00964191"/>
    <w:rsid w:val="009641EF"/>
    <w:rsid w:val="009641FB"/>
    <w:rsid w:val="00964209"/>
    <w:rsid w:val="00964268"/>
    <w:rsid w:val="00964281"/>
    <w:rsid w:val="00964282"/>
    <w:rsid w:val="009642B1"/>
    <w:rsid w:val="009642EF"/>
    <w:rsid w:val="00964388"/>
    <w:rsid w:val="009643AF"/>
    <w:rsid w:val="009643F0"/>
    <w:rsid w:val="009644FB"/>
    <w:rsid w:val="009644FD"/>
    <w:rsid w:val="00964522"/>
    <w:rsid w:val="00964529"/>
    <w:rsid w:val="009645BE"/>
    <w:rsid w:val="00964619"/>
    <w:rsid w:val="00964673"/>
    <w:rsid w:val="0096467D"/>
    <w:rsid w:val="009646D7"/>
    <w:rsid w:val="009646F9"/>
    <w:rsid w:val="009646FE"/>
    <w:rsid w:val="00964709"/>
    <w:rsid w:val="0096471C"/>
    <w:rsid w:val="00964725"/>
    <w:rsid w:val="0096472E"/>
    <w:rsid w:val="0096476A"/>
    <w:rsid w:val="0096481B"/>
    <w:rsid w:val="00964855"/>
    <w:rsid w:val="009648B4"/>
    <w:rsid w:val="009648BE"/>
    <w:rsid w:val="00964907"/>
    <w:rsid w:val="00964916"/>
    <w:rsid w:val="0096491C"/>
    <w:rsid w:val="00964962"/>
    <w:rsid w:val="00964971"/>
    <w:rsid w:val="009649BF"/>
    <w:rsid w:val="009649F4"/>
    <w:rsid w:val="00964A44"/>
    <w:rsid w:val="00964A50"/>
    <w:rsid w:val="00964A55"/>
    <w:rsid w:val="00964A66"/>
    <w:rsid w:val="00964ABC"/>
    <w:rsid w:val="00964B46"/>
    <w:rsid w:val="00964B64"/>
    <w:rsid w:val="00964B87"/>
    <w:rsid w:val="00964B90"/>
    <w:rsid w:val="00964BE7"/>
    <w:rsid w:val="00964C8C"/>
    <w:rsid w:val="00964D24"/>
    <w:rsid w:val="00964D4B"/>
    <w:rsid w:val="00964D73"/>
    <w:rsid w:val="00964D88"/>
    <w:rsid w:val="00964DAB"/>
    <w:rsid w:val="00964DBB"/>
    <w:rsid w:val="00964DD9"/>
    <w:rsid w:val="00964DE9"/>
    <w:rsid w:val="00964E0D"/>
    <w:rsid w:val="00964E4E"/>
    <w:rsid w:val="00964E93"/>
    <w:rsid w:val="00964EB6"/>
    <w:rsid w:val="00964F20"/>
    <w:rsid w:val="00964F9F"/>
    <w:rsid w:val="00964FAD"/>
    <w:rsid w:val="00964FDB"/>
    <w:rsid w:val="00964FF1"/>
    <w:rsid w:val="0096500E"/>
    <w:rsid w:val="00965014"/>
    <w:rsid w:val="00965063"/>
    <w:rsid w:val="00965112"/>
    <w:rsid w:val="00965114"/>
    <w:rsid w:val="00965174"/>
    <w:rsid w:val="009651AD"/>
    <w:rsid w:val="009651BB"/>
    <w:rsid w:val="009651D3"/>
    <w:rsid w:val="00965200"/>
    <w:rsid w:val="00965299"/>
    <w:rsid w:val="00965301"/>
    <w:rsid w:val="0096538B"/>
    <w:rsid w:val="0096538E"/>
    <w:rsid w:val="0096544C"/>
    <w:rsid w:val="00965464"/>
    <w:rsid w:val="00965491"/>
    <w:rsid w:val="00965494"/>
    <w:rsid w:val="009654A8"/>
    <w:rsid w:val="009654AD"/>
    <w:rsid w:val="009654EF"/>
    <w:rsid w:val="009654FA"/>
    <w:rsid w:val="00965592"/>
    <w:rsid w:val="009655EC"/>
    <w:rsid w:val="00965626"/>
    <w:rsid w:val="0096566E"/>
    <w:rsid w:val="00965673"/>
    <w:rsid w:val="009656E4"/>
    <w:rsid w:val="00965733"/>
    <w:rsid w:val="00965773"/>
    <w:rsid w:val="009657A2"/>
    <w:rsid w:val="009657A7"/>
    <w:rsid w:val="009657C0"/>
    <w:rsid w:val="0096583A"/>
    <w:rsid w:val="00965842"/>
    <w:rsid w:val="0096584B"/>
    <w:rsid w:val="00965851"/>
    <w:rsid w:val="00965885"/>
    <w:rsid w:val="009658A5"/>
    <w:rsid w:val="009658D8"/>
    <w:rsid w:val="00965948"/>
    <w:rsid w:val="00965972"/>
    <w:rsid w:val="00965986"/>
    <w:rsid w:val="0096598B"/>
    <w:rsid w:val="00965992"/>
    <w:rsid w:val="009659B2"/>
    <w:rsid w:val="009659EA"/>
    <w:rsid w:val="00965A17"/>
    <w:rsid w:val="00965A22"/>
    <w:rsid w:val="00965B5B"/>
    <w:rsid w:val="00965B64"/>
    <w:rsid w:val="00965BB9"/>
    <w:rsid w:val="00965CA0"/>
    <w:rsid w:val="00965CD7"/>
    <w:rsid w:val="00965D4F"/>
    <w:rsid w:val="00965D8E"/>
    <w:rsid w:val="00965DED"/>
    <w:rsid w:val="00965E13"/>
    <w:rsid w:val="00965E2B"/>
    <w:rsid w:val="00965E53"/>
    <w:rsid w:val="00965E6F"/>
    <w:rsid w:val="00965E93"/>
    <w:rsid w:val="00965E99"/>
    <w:rsid w:val="00965EC1"/>
    <w:rsid w:val="00965F32"/>
    <w:rsid w:val="00965F5F"/>
    <w:rsid w:val="00965F60"/>
    <w:rsid w:val="00965FCF"/>
    <w:rsid w:val="00966032"/>
    <w:rsid w:val="0096606A"/>
    <w:rsid w:val="009660CE"/>
    <w:rsid w:val="009660FB"/>
    <w:rsid w:val="00966113"/>
    <w:rsid w:val="0096611F"/>
    <w:rsid w:val="00966195"/>
    <w:rsid w:val="009661BA"/>
    <w:rsid w:val="0096622C"/>
    <w:rsid w:val="00966268"/>
    <w:rsid w:val="009662CD"/>
    <w:rsid w:val="00966330"/>
    <w:rsid w:val="00966338"/>
    <w:rsid w:val="00966341"/>
    <w:rsid w:val="00966358"/>
    <w:rsid w:val="00966370"/>
    <w:rsid w:val="009663A3"/>
    <w:rsid w:val="009663FE"/>
    <w:rsid w:val="0096642B"/>
    <w:rsid w:val="009664DA"/>
    <w:rsid w:val="009664F2"/>
    <w:rsid w:val="00966529"/>
    <w:rsid w:val="00966537"/>
    <w:rsid w:val="0096653D"/>
    <w:rsid w:val="0096655D"/>
    <w:rsid w:val="00966581"/>
    <w:rsid w:val="009665D2"/>
    <w:rsid w:val="00966608"/>
    <w:rsid w:val="0096665B"/>
    <w:rsid w:val="009666D9"/>
    <w:rsid w:val="00966739"/>
    <w:rsid w:val="0096675E"/>
    <w:rsid w:val="009667A2"/>
    <w:rsid w:val="009667CD"/>
    <w:rsid w:val="009667D6"/>
    <w:rsid w:val="009667D9"/>
    <w:rsid w:val="00966811"/>
    <w:rsid w:val="00966877"/>
    <w:rsid w:val="0096687E"/>
    <w:rsid w:val="0096689B"/>
    <w:rsid w:val="009668D1"/>
    <w:rsid w:val="009668E7"/>
    <w:rsid w:val="00966931"/>
    <w:rsid w:val="0096696B"/>
    <w:rsid w:val="009669AA"/>
    <w:rsid w:val="009669D1"/>
    <w:rsid w:val="009669DD"/>
    <w:rsid w:val="00966A03"/>
    <w:rsid w:val="00966A14"/>
    <w:rsid w:val="00966A66"/>
    <w:rsid w:val="00966A84"/>
    <w:rsid w:val="00966A9F"/>
    <w:rsid w:val="00966AA5"/>
    <w:rsid w:val="00966AB3"/>
    <w:rsid w:val="00966B0B"/>
    <w:rsid w:val="00966B8B"/>
    <w:rsid w:val="00966B93"/>
    <w:rsid w:val="00966BA4"/>
    <w:rsid w:val="00966C5B"/>
    <w:rsid w:val="00966CC9"/>
    <w:rsid w:val="00966CFF"/>
    <w:rsid w:val="00966D27"/>
    <w:rsid w:val="00966D5E"/>
    <w:rsid w:val="00966D5F"/>
    <w:rsid w:val="00966D94"/>
    <w:rsid w:val="00966D9E"/>
    <w:rsid w:val="00966DAA"/>
    <w:rsid w:val="00966DEB"/>
    <w:rsid w:val="00966E7B"/>
    <w:rsid w:val="00966E99"/>
    <w:rsid w:val="00966EA6"/>
    <w:rsid w:val="00966EC4"/>
    <w:rsid w:val="00966EE9"/>
    <w:rsid w:val="00966F37"/>
    <w:rsid w:val="00966F85"/>
    <w:rsid w:val="00966F87"/>
    <w:rsid w:val="00966FDD"/>
    <w:rsid w:val="0096703D"/>
    <w:rsid w:val="0096708F"/>
    <w:rsid w:val="009670AE"/>
    <w:rsid w:val="009670CD"/>
    <w:rsid w:val="00967103"/>
    <w:rsid w:val="00967105"/>
    <w:rsid w:val="00967119"/>
    <w:rsid w:val="0096712E"/>
    <w:rsid w:val="00967148"/>
    <w:rsid w:val="0096715E"/>
    <w:rsid w:val="00967168"/>
    <w:rsid w:val="009671CE"/>
    <w:rsid w:val="00967206"/>
    <w:rsid w:val="0096724F"/>
    <w:rsid w:val="00967256"/>
    <w:rsid w:val="0096725D"/>
    <w:rsid w:val="009672AF"/>
    <w:rsid w:val="009672E9"/>
    <w:rsid w:val="009672F6"/>
    <w:rsid w:val="0096732C"/>
    <w:rsid w:val="00967356"/>
    <w:rsid w:val="0096738B"/>
    <w:rsid w:val="0096738C"/>
    <w:rsid w:val="00967393"/>
    <w:rsid w:val="009673B0"/>
    <w:rsid w:val="009673B4"/>
    <w:rsid w:val="009673BC"/>
    <w:rsid w:val="009673C6"/>
    <w:rsid w:val="009674CF"/>
    <w:rsid w:val="0096752A"/>
    <w:rsid w:val="00967537"/>
    <w:rsid w:val="00967538"/>
    <w:rsid w:val="00967540"/>
    <w:rsid w:val="0096754C"/>
    <w:rsid w:val="009675A8"/>
    <w:rsid w:val="009675DE"/>
    <w:rsid w:val="00967636"/>
    <w:rsid w:val="0096763D"/>
    <w:rsid w:val="00967643"/>
    <w:rsid w:val="0096766C"/>
    <w:rsid w:val="0096767D"/>
    <w:rsid w:val="009676AE"/>
    <w:rsid w:val="0096773D"/>
    <w:rsid w:val="00967764"/>
    <w:rsid w:val="009677AF"/>
    <w:rsid w:val="009677B4"/>
    <w:rsid w:val="00967811"/>
    <w:rsid w:val="00967832"/>
    <w:rsid w:val="00967876"/>
    <w:rsid w:val="009678B4"/>
    <w:rsid w:val="00967981"/>
    <w:rsid w:val="00967985"/>
    <w:rsid w:val="0096799F"/>
    <w:rsid w:val="009679A5"/>
    <w:rsid w:val="00967A49"/>
    <w:rsid w:val="00967A55"/>
    <w:rsid w:val="00967A6B"/>
    <w:rsid w:val="00967A8D"/>
    <w:rsid w:val="00967AAB"/>
    <w:rsid w:val="00967B06"/>
    <w:rsid w:val="00967B1A"/>
    <w:rsid w:val="00967B27"/>
    <w:rsid w:val="00967B2E"/>
    <w:rsid w:val="00967BF8"/>
    <w:rsid w:val="00967C0B"/>
    <w:rsid w:val="00967C25"/>
    <w:rsid w:val="00967C2D"/>
    <w:rsid w:val="00967C44"/>
    <w:rsid w:val="00967C45"/>
    <w:rsid w:val="00967CD3"/>
    <w:rsid w:val="00967D01"/>
    <w:rsid w:val="00967D4B"/>
    <w:rsid w:val="00967DA5"/>
    <w:rsid w:val="00967DBD"/>
    <w:rsid w:val="00967E30"/>
    <w:rsid w:val="00967E87"/>
    <w:rsid w:val="00967E96"/>
    <w:rsid w:val="00967ECD"/>
    <w:rsid w:val="00967EED"/>
    <w:rsid w:val="00967EEF"/>
    <w:rsid w:val="00967EFF"/>
    <w:rsid w:val="00967F36"/>
    <w:rsid w:val="00967FB1"/>
    <w:rsid w:val="00967FE7"/>
    <w:rsid w:val="00967FFD"/>
    <w:rsid w:val="00970087"/>
    <w:rsid w:val="00970114"/>
    <w:rsid w:val="00970121"/>
    <w:rsid w:val="00970164"/>
    <w:rsid w:val="009701AA"/>
    <w:rsid w:val="009701E2"/>
    <w:rsid w:val="009701ED"/>
    <w:rsid w:val="009702A9"/>
    <w:rsid w:val="00970326"/>
    <w:rsid w:val="00970338"/>
    <w:rsid w:val="00970384"/>
    <w:rsid w:val="0097038E"/>
    <w:rsid w:val="009703A2"/>
    <w:rsid w:val="009703AE"/>
    <w:rsid w:val="009703F4"/>
    <w:rsid w:val="00970463"/>
    <w:rsid w:val="00970495"/>
    <w:rsid w:val="0097050B"/>
    <w:rsid w:val="00970533"/>
    <w:rsid w:val="0097053B"/>
    <w:rsid w:val="0097055C"/>
    <w:rsid w:val="009705C3"/>
    <w:rsid w:val="009705D0"/>
    <w:rsid w:val="0097062F"/>
    <w:rsid w:val="00970632"/>
    <w:rsid w:val="0097068A"/>
    <w:rsid w:val="009706BF"/>
    <w:rsid w:val="009706C3"/>
    <w:rsid w:val="00970714"/>
    <w:rsid w:val="0097074B"/>
    <w:rsid w:val="0097074D"/>
    <w:rsid w:val="00970786"/>
    <w:rsid w:val="009707A5"/>
    <w:rsid w:val="00970835"/>
    <w:rsid w:val="0097083C"/>
    <w:rsid w:val="00970841"/>
    <w:rsid w:val="0097084F"/>
    <w:rsid w:val="00970875"/>
    <w:rsid w:val="009708EE"/>
    <w:rsid w:val="009709FA"/>
    <w:rsid w:val="00970A1B"/>
    <w:rsid w:val="00970A3C"/>
    <w:rsid w:val="00970A44"/>
    <w:rsid w:val="00970A8C"/>
    <w:rsid w:val="00970AD2"/>
    <w:rsid w:val="00970AE8"/>
    <w:rsid w:val="00970B18"/>
    <w:rsid w:val="00970B3B"/>
    <w:rsid w:val="00970B42"/>
    <w:rsid w:val="00970B79"/>
    <w:rsid w:val="00970B8E"/>
    <w:rsid w:val="00970BE0"/>
    <w:rsid w:val="00970BEF"/>
    <w:rsid w:val="00970BFD"/>
    <w:rsid w:val="00970C2C"/>
    <w:rsid w:val="00970C2D"/>
    <w:rsid w:val="00970C31"/>
    <w:rsid w:val="00970C89"/>
    <w:rsid w:val="00970D86"/>
    <w:rsid w:val="00970DB6"/>
    <w:rsid w:val="00970E16"/>
    <w:rsid w:val="00970EA1"/>
    <w:rsid w:val="00970EB2"/>
    <w:rsid w:val="00970EDA"/>
    <w:rsid w:val="00970EEA"/>
    <w:rsid w:val="00970EFA"/>
    <w:rsid w:val="00970F10"/>
    <w:rsid w:val="00970F52"/>
    <w:rsid w:val="00970F5A"/>
    <w:rsid w:val="00970F79"/>
    <w:rsid w:val="00970F99"/>
    <w:rsid w:val="00970FBE"/>
    <w:rsid w:val="00970FBF"/>
    <w:rsid w:val="00971010"/>
    <w:rsid w:val="0097105C"/>
    <w:rsid w:val="009710D2"/>
    <w:rsid w:val="00971109"/>
    <w:rsid w:val="00971177"/>
    <w:rsid w:val="00971199"/>
    <w:rsid w:val="009711B9"/>
    <w:rsid w:val="009711C5"/>
    <w:rsid w:val="009711C7"/>
    <w:rsid w:val="00971290"/>
    <w:rsid w:val="009712D2"/>
    <w:rsid w:val="0097133E"/>
    <w:rsid w:val="00971344"/>
    <w:rsid w:val="0097135C"/>
    <w:rsid w:val="009713E9"/>
    <w:rsid w:val="009713F7"/>
    <w:rsid w:val="009713F8"/>
    <w:rsid w:val="00971423"/>
    <w:rsid w:val="0097149E"/>
    <w:rsid w:val="009714A5"/>
    <w:rsid w:val="009714D3"/>
    <w:rsid w:val="00971586"/>
    <w:rsid w:val="009717D5"/>
    <w:rsid w:val="0097181F"/>
    <w:rsid w:val="00971825"/>
    <w:rsid w:val="00971848"/>
    <w:rsid w:val="0097188B"/>
    <w:rsid w:val="00971897"/>
    <w:rsid w:val="009718D3"/>
    <w:rsid w:val="009718DA"/>
    <w:rsid w:val="00971909"/>
    <w:rsid w:val="00971918"/>
    <w:rsid w:val="0097193C"/>
    <w:rsid w:val="00971943"/>
    <w:rsid w:val="00971958"/>
    <w:rsid w:val="00971974"/>
    <w:rsid w:val="009719B4"/>
    <w:rsid w:val="009719CF"/>
    <w:rsid w:val="009719E4"/>
    <w:rsid w:val="00971A0A"/>
    <w:rsid w:val="00971A0E"/>
    <w:rsid w:val="00971A22"/>
    <w:rsid w:val="00971A42"/>
    <w:rsid w:val="00971A8E"/>
    <w:rsid w:val="00971AD9"/>
    <w:rsid w:val="00971B04"/>
    <w:rsid w:val="00971B19"/>
    <w:rsid w:val="00971B9B"/>
    <w:rsid w:val="00971C6C"/>
    <w:rsid w:val="00971CB5"/>
    <w:rsid w:val="00971CCA"/>
    <w:rsid w:val="00971D00"/>
    <w:rsid w:val="00971D03"/>
    <w:rsid w:val="00971D1C"/>
    <w:rsid w:val="00971D70"/>
    <w:rsid w:val="00971D71"/>
    <w:rsid w:val="00971D80"/>
    <w:rsid w:val="00971DA3"/>
    <w:rsid w:val="00971DCE"/>
    <w:rsid w:val="00971DDD"/>
    <w:rsid w:val="00971DF5"/>
    <w:rsid w:val="00971E02"/>
    <w:rsid w:val="00971E23"/>
    <w:rsid w:val="00971E31"/>
    <w:rsid w:val="00971EA7"/>
    <w:rsid w:val="00971F12"/>
    <w:rsid w:val="00971F1E"/>
    <w:rsid w:val="00971F29"/>
    <w:rsid w:val="00971F35"/>
    <w:rsid w:val="00971F3B"/>
    <w:rsid w:val="00971F63"/>
    <w:rsid w:val="00971F8B"/>
    <w:rsid w:val="00971FAD"/>
    <w:rsid w:val="00972011"/>
    <w:rsid w:val="00972082"/>
    <w:rsid w:val="009720E2"/>
    <w:rsid w:val="009720EF"/>
    <w:rsid w:val="0097213F"/>
    <w:rsid w:val="0097219D"/>
    <w:rsid w:val="009721C0"/>
    <w:rsid w:val="0097226A"/>
    <w:rsid w:val="00972296"/>
    <w:rsid w:val="009722EC"/>
    <w:rsid w:val="0097237B"/>
    <w:rsid w:val="0097239E"/>
    <w:rsid w:val="009723A3"/>
    <w:rsid w:val="009723F3"/>
    <w:rsid w:val="009723F4"/>
    <w:rsid w:val="009723F5"/>
    <w:rsid w:val="00972425"/>
    <w:rsid w:val="009724A9"/>
    <w:rsid w:val="009724C3"/>
    <w:rsid w:val="0097252C"/>
    <w:rsid w:val="00972534"/>
    <w:rsid w:val="00972536"/>
    <w:rsid w:val="0097255A"/>
    <w:rsid w:val="00972575"/>
    <w:rsid w:val="00972594"/>
    <w:rsid w:val="009725B1"/>
    <w:rsid w:val="009725BB"/>
    <w:rsid w:val="009725F8"/>
    <w:rsid w:val="00972615"/>
    <w:rsid w:val="0097264B"/>
    <w:rsid w:val="009726A3"/>
    <w:rsid w:val="009726A8"/>
    <w:rsid w:val="009726C5"/>
    <w:rsid w:val="009726C9"/>
    <w:rsid w:val="00972718"/>
    <w:rsid w:val="00972757"/>
    <w:rsid w:val="00972768"/>
    <w:rsid w:val="0097278A"/>
    <w:rsid w:val="009727C6"/>
    <w:rsid w:val="009727F6"/>
    <w:rsid w:val="0097280E"/>
    <w:rsid w:val="00972818"/>
    <w:rsid w:val="00972869"/>
    <w:rsid w:val="0097286A"/>
    <w:rsid w:val="00972872"/>
    <w:rsid w:val="00972891"/>
    <w:rsid w:val="009728AC"/>
    <w:rsid w:val="009728B0"/>
    <w:rsid w:val="009728BD"/>
    <w:rsid w:val="009728E8"/>
    <w:rsid w:val="009728EC"/>
    <w:rsid w:val="00972947"/>
    <w:rsid w:val="0097296B"/>
    <w:rsid w:val="00972A08"/>
    <w:rsid w:val="00972A8B"/>
    <w:rsid w:val="00972AA0"/>
    <w:rsid w:val="00972B17"/>
    <w:rsid w:val="00972B2E"/>
    <w:rsid w:val="00972B70"/>
    <w:rsid w:val="00972C2B"/>
    <w:rsid w:val="00972C55"/>
    <w:rsid w:val="00972C94"/>
    <w:rsid w:val="00972CAB"/>
    <w:rsid w:val="00972CCF"/>
    <w:rsid w:val="00972CD8"/>
    <w:rsid w:val="00972CF8"/>
    <w:rsid w:val="00972D23"/>
    <w:rsid w:val="00972D6F"/>
    <w:rsid w:val="00972DA8"/>
    <w:rsid w:val="00972DD3"/>
    <w:rsid w:val="00972DEB"/>
    <w:rsid w:val="00972E60"/>
    <w:rsid w:val="00972E77"/>
    <w:rsid w:val="00972EA5"/>
    <w:rsid w:val="00972F76"/>
    <w:rsid w:val="00972FC1"/>
    <w:rsid w:val="00972FDC"/>
    <w:rsid w:val="00972FFD"/>
    <w:rsid w:val="0097300C"/>
    <w:rsid w:val="00973017"/>
    <w:rsid w:val="0097305B"/>
    <w:rsid w:val="0097309C"/>
    <w:rsid w:val="00973100"/>
    <w:rsid w:val="00973104"/>
    <w:rsid w:val="00973111"/>
    <w:rsid w:val="009731EC"/>
    <w:rsid w:val="0097322A"/>
    <w:rsid w:val="00973254"/>
    <w:rsid w:val="00973278"/>
    <w:rsid w:val="0097327C"/>
    <w:rsid w:val="00973289"/>
    <w:rsid w:val="0097329C"/>
    <w:rsid w:val="009732B1"/>
    <w:rsid w:val="009732D4"/>
    <w:rsid w:val="009732DA"/>
    <w:rsid w:val="009732EC"/>
    <w:rsid w:val="009732ED"/>
    <w:rsid w:val="00973332"/>
    <w:rsid w:val="0097338A"/>
    <w:rsid w:val="009733AE"/>
    <w:rsid w:val="0097340B"/>
    <w:rsid w:val="00973493"/>
    <w:rsid w:val="0097349A"/>
    <w:rsid w:val="0097349B"/>
    <w:rsid w:val="0097349F"/>
    <w:rsid w:val="009734AB"/>
    <w:rsid w:val="009734B3"/>
    <w:rsid w:val="009734CB"/>
    <w:rsid w:val="009734E7"/>
    <w:rsid w:val="00973567"/>
    <w:rsid w:val="009735E2"/>
    <w:rsid w:val="009735FC"/>
    <w:rsid w:val="00973606"/>
    <w:rsid w:val="00973609"/>
    <w:rsid w:val="0097361A"/>
    <w:rsid w:val="0097367B"/>
    <w:rsid w:val="009736F6"/>
    <w:rsid w:val="00973705"/>
    <w:rsid w:val="0097371D"/>
    <w:rsid w:val="0097379A"/>
    <w:rsid w:val="009737B4"/>
    <w:rsid w:val="009737D9"/>
    <w:rsid w:val="009737F6"/>
    <w:rsid w:val="0097381A"/>
    <w:rsid w:val="0097382F"/>
    <w:rsid w:val="0097388C"/>
    <w:rsid w:val="00973891"/>
    <w:rsid w:val="009738AF"/>
    <w:rsid w:val="00973926"/>
    <w:rsid w:val="00973928"/>
    <w:rsid w:val="009739C9"/>
    <w:rsid w:val="009739EE"/>
    <w:rsid w:val="00973A89"/>
    <w:rsid w:val="00973AE8"/>
    <w:rsid w:val="00973B19"/>
    <w:rsid w:val="00973B50"/>
    <w:rsid w:val="00973B5F"/>
    <w:rsid w:val="00973B7F"/>
    <w:rsid w:val="00973B90"/>
    <w:rsid w:val="00973BAE"/>
    <w:rsid w:val="00973BF7"/>
    <w:rsid w:val="00973C01"/>
    <w:rsid w:val="00973C06"/>
    <w:rsid w:val="00973C25"/>
    <w:rsid w:val="00973C57"/>
    <w:rsid w:val="00973C94"/>
    <w:rsid w:val="00973C9B"/>
    <w:rsid w:val="00973CDE"/>
    <w:rsid w:val="00973D28"/>
    <w:rsid w:val="00973D31"/>
    <w:rsid w:val="00973D69"/>
    <w:rsid w:val="00973D78"/>
    <w:rsid w:val="00973D89"/>
    <w:rsid w:val="00973DA8"/>
    <w:rsid w:val="00973DE6"/>
    <w:rsid w:val="00973DE8"/>
    <w:rsid w:val="00973E01"/>
    <w:rsid w:val="00973E31"/>
    <w:rsid w:val="00973EA7"/>
    <w:rsid w:val="00973EE2"/>
    <w:rsid w:val="00973EF8"/>
    <w:rsid w:val="00973F8B"/>
    <w:rsid w:val="00974046"/>
    <w:rsid w:val="00974068"/>
    <w:rsid w:val="0097407F"/>
    <w:rsid w:val="00974091"/>
    <w:rsid w:val="0097410F"/>
    <w:rsid w:val="00974110"/>
    <w:rsid w:val="00974114"/>
    <w:rsid w:val="00974135"/>
    <w:rsid w:val="00974140"/>
    <w:rsid w:val="00974198"/>
    <w:rsid w:val="009741C1"/>
    <w:rsid w:val="009741D8"/>
    <w:rsid w:val="009741DC"/>
    <w:rsid w:val="009741DE"/>
    <w:rsid w:val="00974211"/>
    <w:rsid w:val="00974241"/>
    <w:rsid w:val="0097429E"/>
    <w:rsid w:val="009742D0"/>
    <w:rsid w:val="00974340"/>
    <w:rsid w:val="00974356"/>
    <w:rsid w:val="009743A9"/>
    <w:rsid w:val="009743EA"/>
    <w:rsid w:val="009743FB"/>
    <w:rsid w:val="009743FC"/>
    <w:rsid w:val="00974463"/>
    <w:rsid w:val="00974471"/>
    <w:rsid w:val="00974473"/>
    <w:rsid w:val="00974479"/>
    <w:rsid w:val="00974486"/>
    <w:rsid w:val="009744BE"/>
    <w:rsid w:val="009744EA"/>
    <w:rsid w:val="0097458B"/>
    <w:rsid w:val="009745A2"/>
    <w:rsid w:val="00974651"/>
    <w:rsid w:val="0097468D"/>
    <w:rsid w:val="009746C2"/>
    <w:rsid w:val="00974733"/>
    <w:rsid w:val="0097478C"/>
    <w:rsid w:val="009747A6"/>
    <w:rsid w:val="009747B3"/>
    <w:rsid w:val="00974854"/>
    <w:rsid w:val="00974876"/>
    <w:rsid w:val="00974892"/>
    <w:rsid w:val="009748A6"/>
    <w:rsid w:val="009748D7"/>
    <w:rsid w:val="009748DD"/>
    <w:rsid w:val="00974927"/>
    <w:rsid w:val="009749AF"/>
    <w:rsid w:val="009749BC"/>
    <w:rsid w:val="009749CC"/>
    <w:rsid w:val="009749D8"/>
    <w:rsid w:val="009749DE"/>
    <w:rsid w:val="00974A03"/>
    <w:rsid w:val="00974A46"/>
    <w:rsid w:val="00974A4C"/>
    <w:rsid w:val="00974A78"/>
    <w:rsid w:val="00974AA0"/>
    <w:rsid w:val="00974AA2"/>
    <w:rsid w:val="00974ABE"/>
    <w:rsid w:val="00974B53"/>
    <w:rsid w:val="00974C1C"/>
    <w:rsid w:val="00974C69"/>
    <w:rsid w:val="00974C7C"/>
    <w:rsid w:val="00974CEC"/>
    <w:rsid w:val="00974D5B"/>
    <w:rsid w:val="00974D90"/>
    <w:rsid w:val="00974DE3"/>
    <w:rsid w:val="00974E09"/>
    <w:rsid w:val="00974E63"/>
    <w:rsid w:val="00974E64"/>
    <w:rsid w:val="00974E68"/>
    <w:rsid w:val="00974E74"/>
    <w:rsid w:val="00974E7C"/>
    <w:rsid w:val="00974F0A"/>
    <w:rsid w:val="00974F26"/>
    <w:rsid w:val="00974F3D"/>
    <w:rsid w:val="00974F79"/>
    <w:rsid w:val="00974F84"/>
    <w:rsid w:val="00974FC8"/>
    <w:rsid w:val="00974FCE"/>
    <w:rsid w:val="00974FF0"/>
    <w:rsid w:val="0097503E"/>
    <w:rsid w:val="0097506A"/>
    <w:rsid w:val="0097506D"/>
    <w:rsid w:val="00975080"/>
    <w:rsid w:val="0097509E"/>
    <w:rsid w:val="009750D1"/>
    <w:rsid w:val="00975122"/>
    <w:rsid w:val="00975142"/>
    <w:rsid w:val="009751A2"/>
    <w:rsid w:val="009751DD"/>
    <w:rsid w:val="0097529E"/>
    <w:rsid w:val="009752E3"/>
    <w:rsid w:val="00975346"/>
    <w:rsid w:val="00975375"/>
    <w:rsid w:val="009753BA"/>
    <w:rsid w:val="009753BF"/>
    <w:rsid w:val="00975467"/>
    <w:rsid w:val="0097547A"/>
    <w:rsid w:val="009754A3"/>
    <w:rsid w:val="009754BE"/>
    <w:rsid w:val="009754D4"/>
    <w:rsid w:val="009754DE"/>
    <w:rsid w:val="009754EA"/>
    <w:rsid w:val="009755BF"/>
    <w:rsid w:val="009755E3"/>
    <w:rsid w:val="0097560C"/>
    <w:rsid w:val="0097561A"/>
    <w:rsid w:val="0097565A"/>
    <w:rsid w:val="00975688"/>
    <w:rsid w:val="009756ED"/>
    <w:rsid w:val="00975708"/>
    <w:rsid w:val="0097572A"/>
    <w:rsid w:val="0097572E"/>
    <w:rsid w:val="00975748"/>
    <w:rsid w:val="0097575F"/>
    <w:rsid w:val="0097577C"/>
    <w:rsid w:val="009757D9"/>
    <w:rsid w:val="009757F1"/>
    <w:rsid w:val="00975808"/>
    <w:rsid w:val="00975875"/>
    <w:rsid w:val="009758BC"/>
    <w:rsid w:val="009758D6"/>
    <w:rsid w:val="00975968"/>
    <w:rsid w:val="0097596D"/>
    <w:rsid w:val="00975977"/>
    <w:rsid w:val="00975988"/>
    <w:rsid w:val="009759A7"/>
    <w:rsid w:val="009759D0"/>
    <w:rsid w:val="009759D2"/>
    <w:rsid w:val="00975A0B"/>
    <w:rsid w:val="00975A58"/>
    <w:rsid w:val="00975B06"/>
    <w:rsid w:val="00975B08"/>
    <w:rsid w:val="00975B0E"/>
    <w:rsid w:val="00975B26"/>
    <w:rsid w:val="00975B53"/>
    <w:rsid w:val="00975B68"/>
    <w:rsid w:val="00975BD5"/>
    <w:rsid w:val="00975C0C"/>
    <w:rsid w:val="00975C7B"/>
    <w:rsid w:val="00975C8A"/>
    <w:rsid w:val="00975CA9"/>
    <w:rsid w:val="00975CBF"/>
    <w:rsid w:val="00975D14"/>
    <w:rsid w:val="00975D1B"/>
    <w:rsid w:val="00975D2C"/>
    <w:rsid w:val="00975D38"/>
    <w:rsid w:val="00975D48"/>
    <w:rsid w:val="00975D73"/>
    <w:rsid w:val="00975DA4"/>
    <w:rsid w:val="00975DBA"/>
    <w:rsid w:val="00975DF1"/>
    <w:rsid w:val="00975DFF"/>
    <w:rsid w:val="00975E1B"/>
    <w:rsid w:val="00975E21"/>
    <w:rsid w:val="00975E25"/>
    <w:rsid w:val="00975E9B"/>
    <w:rsid w:val="00975EB3"/>
    <w:rsid w:val="00975ED5"/>
    <w:rsid w:val="00975EE2"/>
    <w:rsid w:val="00975F01"/>
    <w:rsid w:val="00975F04"/>
    <w:rsid w:val="00975F37"/>
    <w:rsid w:val="00975F3E"/>
    <w:rsid w:val="00975F53"/>
    <w:rsid w:val="00975F68"/>
    <w:rsid w:val="00975F87"/>
    <w:rsid w:val="00975FC3"/>
    <w:rsid w:val="00976006"/>
    <w:rsid w:val="0097603A"/>
    <w:rsid w:val="00976088"/>
    <w:rsid w:val="009760E3"/>
    <w:rsid w:val="0097612B"/>
    <w:rsid w:val="00976143"/>
    <w:rsid w:val="0097617B"/>
    <w:rsid w:val="009761BD"/>
    <w:rsid w:val="009761C3"/>
    <w:rsid w:val="00976251"/>
    <w:rsid w:val="00976294"/>
    <w:rsid w:val="009762A6"/>
    <w:rsid w:val="009762C0"/>
    <w:rsid w:val="009762C6"/>
    <w:rsid w:val="00976341"/>
    <w:rsid w:val="00976346"/>
    <w:rsid w:val="0097637D"/>
    <w:rsid w:val="009763A9"/>
    <w:rsid w:val="00976427"/>
    <w:rsid w:val="00976446"/>
    <w:rsid w:val="009764AD"/>
    <w:rsid w:val="009764D3"/>
    <w:rsid w:val="00976513"/>
    <w:rsid w:val="00976533"/>
    <w:rsid w:val="00976535"/>
    <w:rsid w:val="0097658E"/>
    <w:rsid w:val="0097659F"/>
    <w:rsid w:val="00976619"/>
    <w:rsid w:val="0097663B"/>
    <w:rsid w:val="009766DD"/>
    <w:rsid w:val="00976722"/>
    <w:rsid w:val="009767E0"/>
    <w:rsid w:val="009767E4"/>
    <w:rsid w:val="009767F9"/>
    <w:rsid w:val="0097692A"/>
    <w:rsid w:val="0097693D"/>
    <w:rsid w:val="0097694E"/>
    <w:rsid w:val="0097698F"/>
    <w:rsid w:val="009769F2"/>
    <w:rsid w:val="009769F8"/>
    <w:rsid w:val="00976A04"/>
    <w:rsid w:val="00976A18"/>
    <w:rsid w:val="00976A27"/>
    <w:rsid w:val="00976A69"/>
    <w:rsid w:val="00976A86"/>
    <w:rsid w:val="00976AAC"/>
    <w:rsid w:val="00976AF2"/>
    <w:rsid w:val="00976B03"/>
    <w:rsid w:val="00976B0B"/>
    <w:rsid w:val="00976B25"/>
    <w:rsid w:val="00976B3D"/>
    <w:rsid w:val="00976B60"/>
    <w:rsid w:val="00976B63"/>
    <w:rsid w:val="00976B65"/>
    <w:rsid w:val="00976B68"/>
    <w:rsid w:val="00976B89"/>
    <w:rsid w:val="00976BA5"/>
    <w:rsid w:val="00976BA6"/>
    <w:rsid w:val="00976BC4"/>
    <w:rsid w:val="00976CBD"/>
    <w:rsid w:val="00976CCC"/>
    <w:rsid w:val="00976CF8"/>
    <w:rsid w:val="00976D01"/>
    <w:rsid w:val="00976DA0"/>
    <w:rsid w:val="00976DF5"/>
    <w:rsid w:val="00976DFE"/>
    <w:rsid w:val="00976E25"/>
    <w:rsid w:val="00976E48"/>
    <w:rsid w:val="00976EAD"/>
    <w:rsid w:val="00976EFB"/>
    <w:rsid w:val="00976F18"/>
    <w:rsid w:val="00976F61"/>
    <w:rsid w:val="00976F62"/>
    <w:rsid w:val="00976F71"/>
    <w:rsid w:val="00976FE6"/>
    <w:rsid w:val="00977067"/>
    <w:rsid w:val="0097708F"/>
    <w:rsid w:val="00977092"/>
    <w:rsid w:val="00977093"/>
    <w:rsid w:val="009771BC"/>
    <w:rsid w:val="009771C6"/>
    <w:rsid w:val="009771CA"/>
    <w:rsid w:val="009771DA"/>
    <w:rsid w:val="009771FF"/>
    <w:rsid w:val="00977233"/>
    <w:rsid w:val="00977286"/>
    <w:rsid w:val="009772AD"/>
    <w:rsid w:val="009772B7"/>
    <w:rsid w:val="009772EE"/>
    <w:rsid w:val="00977339"/>
    <w:rsid w:val="009773A3"/>
    <w:rsid w:val="009773B8"/>
    <w:rsid w:val="009773EA"/>
    <w:rsid w:val="00977465"/>
    <w:rsid w:val="0097746D"/>
    <w:rsid w:val="0097748A"/>
    <w:rsid w:val="009774B2"/>
    <w:rsid w:val="009774C9"/>
    <w:rsid w:val="00977522"/>
    <w:rsid w:val="00977542"/>
    <w:rsid w:val="00977555"/>
    <w:rsid w:val="009775AD"/>
    <w:rsid w:val="009775D8"/>
    <w:rsid w:val="009775DF"/>
    <w:rsid w:val="009775F7"/>
    <w:rsid w:val="0097760E"/>
    <w:rsid w:val="0097761C"/>
    <w:rsid w:val="00977638"/>
    <w:rsid w:val="0097765C"/>
    <w:rsid w:val="0097767F"/>
    <w:rsid w:val="009776A0"/>
    <w:rsid w:val="009776A4"/>
    <w:rsid w:val="009776B3"/>
    <w:rsid w:val="00977746"/>
    <w:rsid w:val="00977795"/>
    <w:rsid w:val="009777C8"/>
    <w:rsid w:val="009777CC"/>
    <w:rsid w:val="00977808"/>
    <w:rsid w:val="00977823"/>
    <w:rsid w:val="00977843"/>
    <w:rsid w:val="009778DF"/>
    <w:rsid w:val="00977928"/>
    <w:rsid w:val="0097796C"/>
    <w:rsid w:val="00977982"/>
    <w:rsid w:val="009779D1"/>
    <w:rsid w:val="00977A6E"/>
    <w:rsid w:val="00977ABF"/>
    <w:rsid w:val="00977B04"/>
    <w:rsid w:val="00977B3E"/>
    <w:rsid w:val="00977B73"/>
    <w:rsid w:val="00977B7A"/>
    <w:rsid w:val="00977B86"/>
    <w:rsid w:val="00977C07"/>
    <w:rsid w:val="00977C0E"/>
    <w:rsid w:val="00977C45"/>
    <w:rsid w:val="00977C78"/>
    <w:rsid w:val="00977C8B"/>
    <w:rsid w:val="00977C8E"/>
    <w:rsid w:val="00977CAB"/>
    <w:rsid w:val="00977CDF"/>
    <w:rsid w:val="00977CE2"/>
    <w:rsid w:val="00977CEE"/>
    <w:rsid w:val="00977CF8"/>
    <w:rsid w:val="00977D70"/>
    <w:rsid w:val="00977DD2"/>
    <w:rsid w:val="00977E0E"/>
    <w:rsid w:val="00977E2C"/>
    <w:rsid w:val="00977E4A"/>
    <w:rsid w:val="00977E65"/>
    <w:rsid w:val="00977E97"/>
    <w:rsid w:val="00977F16"/>
    <w:rsid w:val="00977F19"/>
    <w:rsid w:val="00977F73"/>
    <w:rsid w:val="00977F7B"/>
    <w:rsid w:val="00977FBC"/>
    <w:rsid w:val="00977FE6"/>
    <w:rsid w:val="00980019"/>
    <w:rsid w:val="0098005F"/>
    <w:rsid w:val="0098009D"/>
    <w:rsid w:val="009800E8"/>
    <w:rsid w:val="00980107"/>
    <w:rsid w:val="00980118"/>
    <w:rsid w:val="0098011B"/>
    <w:rsid w:val="009801AB"/>
    <w:rsid w:val="00980210"/>
    <w:rsid w:val="00980220"/>
    <w:rsid w:val="009802BA"/>
    <w:rsid w:val="009802BE"/>
    <w:rsid w:val="009802DA"/>
    <w:rsid w:val="00980329"/>
    <w:rsid w:val="00980375"/>
    <w:rsid w:val="0098038C"/>
    <w:rsid w:val="009803C8"/>
    <w:rsid w:val="009803D6"/>
    <w:rsid w:val="009803E6"/>
    <w:rsid w:val="00980400"/>
    <w:rsid w:val="00980441"/>
    <w:rsid w:val="00980456"/>
    <w:rsid w:val="009804AF"/>
    <w:rsid w:val="0098052B"/>
    <w:rsid w:val="00980546"/>
    <w:rsid w:val="00980554"/>
    <w:rsid w:val="009805B3"/>
    <w:rsid w:val="009805C4"/>
    <w:rsid w:val="009805EB"/>
    <w:rsid w:val="009805FB"/>
    <w:rsid w:val="00980610"/>
    <w:rsid w:val="00980621"/>
    <w:rsid w:val="0098064E"/>
    <w:rsid w:val="00980654"/>
    <w:rsid w:val="00980696"/>
    <w:rsid w:val="009806F0"/>
    <w:rsid w:val="009806FE"/>
    <w:rsid w:val="00980720"/>
    <w:rsid w:val="00980733"/>
    <w:rsid w:val="00980765"/>
    <w:rsid w:val="00980798"/>
    <w:rsid w:val="009807D0"/>
    <w:rsid w:val="0098080A"/>
    <w:rsid w:val="00980832"/>
    <w:rsid w:val="00980869"/>
    <w:rsid w:val="009808DD"/>
    <w:rsid w:val="00980916"/>
    <w:rsid w:val="0098091C"/>
    <w:rsid w:val="0098094D"/>
    <w:rsid w:val="0098096B"/>
    <w:rsid w:val="009809A7"/>
    <w:rsid w:val="009809B7"/>
    <w:rsid w:val="00980A0E"/>
    <w:rsid w:val="00980A10"/>
    <w:rsid w:val="00980A2C"/>
    <w:rsid w:val="00980A3A"/>
    <w:rsid w:val="00980A4D"/>
    <w:rsid w:val="00980ADF"/>
    <w:rsid w:val="00980B0E"/>
    <w:rsid w:val="00980B41"/>
    <w:rsid w:val="00980BCA"/>
    <w:rsid w:val="00980BD7"/>
    <w:rsid w:val="00980BEF"/>
    <w:rsid w:val="00980C50"/>
    <w:rsid w:val="00980C5B"/>
    <w:rsid w:val="00980C82"/>
    <w:rsid w:val="00980C99"/>
    <w:rsid w:val="00980CA3"/>
    <w:rsid w:val="00980CDA"/>
    <w:rsid w:val="00980D15"/>
    <w:rsid w:val="00980DB5"/>
    <w:rsid w:val="00980DE7"/>
    <w:rsid w:val="00980E11"/>
    <w:rsid w:val="00980E1E"/>
    <w:rsid w:val="00980E34"/>
    <w:rsid w:val="00980E6B"/>
    <w:rsid w:val="00980EC7"/>
    <w:rsid w:val="00980EC9"/>
    <w:rsid w:val="00980ED2"/>
    <w:rsid w:val="00980EF0"/>
    <w:rsid w:val="00980F30"/>
    <w:rsid w:val="00980FAB"/>
    <w:rsid w:val="00980FC8"/>
    <w:rsid w:val="00980FE1"/>
    <w:rsid w:val="00980FF4"/>
    <w:rsid w:val="0098101D"/>
    <w:rsid w:val="0098105E"/>
    <w:rsid w:val="0098108D"/>
    <w:rsid w:val="0098109E"/>
    <w:rsid w:val="009810D5"/>
    <w:rsid w:val="009810E4"/>
    <w:rsid w:val="009810F6"/>
    <w:rsid w:val="00981139"/>
    <w:rsid w:val="00981174"/>
    <w:rsid w:val="0098117B"/>
    <w:rsid w:val="009811B2"/>
    <w:rsid w:val="009811CF"/>
    <w:rsid w:val="009811E1"/>
    <w:rsid w:val="0098120A"/>
    <w:rsid w:val="00981241"/>
    <w:rsid w:val="00981251"/>
    <w:rsid w:val="00981292"/>
    <w:rsid w:val="0098129C"/>
    <w:rsid w:val="009812A0"/>
    <w:rsid w:val="009812BD"/>
    <w:rsid w:val="009812E9"/>
    <w:rsid w:val="009812EF"/>
    <w:rsid w:val="009812F8"/>
    <w:rsid w:val="00981372"/>
    <w:rsid w:val="00981394"/>
    <w:rsid w:val="009813B9"/>
    <w:rsid w:val="00981444"/>
    <w:rsid w:val="0098148E"/>
    <w:rsid w:val="00981495"/>
    <w:rsid w:val="009814CE"/>
    <w:rsid w:val="009814ED"/>
    <w:rsid w:val="00981517"/>
    <w:rsid w:val="00981525"/>
    <w:rsid w:val="00981526"/>
    <w:rsid w:val="0098153D"/>
    <w:rsid w:val="009815CA"/>
    <w:rsid w:val="00981666"/>
    <w:rsid w:val="009816AA"/>
    <w:rsid w:val="009816F8"/>
    <w:rsid w:val="009816FA"/>
    <w:rsid w:val="00981737"/>
    <w:rsid w:val="0098173C"/>
    <w:rsid w:val="0098177D"/>
    <w:rsid w:val="009818BC"/>
    <w:rsid w:val="00981947"/>
    <w:rsid w:val="00981955"/>
    <w:rsid w:val="00981956"/>
    <w:rsid w:val="009819D9"/>
    <w:rsid w:val="009819E0"/>
    <w:rsid w:val="00981A20"/>
    <w:rsid w:val="00981A47"/>
    <w:rsid w:val="00981AA8"/>
    <w:rsid w:val="00981ADD"/>
    <w:rsid w:val="00981B4F"/>
    <w:rsid w:val="00981B65"/>
    <w:rsid w:val="00981B9D"/>
    <w:rsid w:val="00981C17"/>
    <w:rsid w:val="00981C41"/>
    <w:rsid w:val="00981C51"/>
    <w:rsid w:val="00981C59"/>
    <w:rsid w:val="00981CD3"/>
    <w:rsid w:val="00981D4E"/>
    <w:rsid w:val="00981D63"/>
    <w:rsid w:val="00981D87"/>
    <w:rsid w:val="00981DE1"/>
    <w:rsid w:val="00981E19"/>
    <w:rsid w:val="00981E5B"/>
    <w:rsid w:val="00981E65"/>
    <w:rsid w:val="00981E99"/>
    <w:rsid w:val="00981ECC"/>
    <w:rsid w:val="00981F01"/>
    <w:rsid w:val="00981F1D"/>
    <w:rsid w:val="00981FEB"/>
    <w:rsid w:val="00981FFB"/>
    <w:rsid w:val="00982005"/>
    <w:rsid w:val="00982076"/>
    <w:rsid w:val="009820A5"/>
    <w:rsid w:val="0098212F"/>
    <w:rsid w:val="00982130"/>
    <w:rsid w:val="00982134"/>
    <w:rsid w:val="00982146"/>
    <w:rsid w:val="00982177"/>
    <w:rsid w:val="009821CE"/>
    <w:rsid w:val="00982208"/>
    <w:rsid w:val="0098224C"/>
    <w:rsid w:val="0098226F"/>
    <w:rsid w:val="009822DD"/>
    <w:rsid w:val="0098237D"/>
    <w:rsid w:val="0098237F"/>
    <w:rsid w:val="0098239D"/>
    <w:rsid w:val="009823A2"/>
    <w:rsid w:val="00982400"/>
    <w:rsid w:val="00982404"/>
    <w:rsid w:val="00982418"/>
    <w:rsid w:val="00982425"/>
    <w:rsid w:val="00982463"/>
    <w:rsid w:val="0098249E"/>
    <w:rsid w:val="0098254C"/>
    <w:rsid w:val="0098255B"/>
    <w:rsid w:val="0098256A"/>
    <w:rsid w:val="00982571"/>
    <w:rsid w:val="0098258E"/>
    <w:rsid w:val="00982621"/>
    <w:rsid w:val="0098263E"/>
    <w:rsid w:val="00982659"/>
    <w:rsid w:val="0098268D"/>
    <w:rsid w:val="0098269C"/>
    <w:rsid w:val="00982717"/>
    <w:rsid w:val="00982763"/>
    <w:rsid w:val="00982775"/>
    <w:rsid w:val="009827A1"/>
    <w:rsid w:val="009827F0"/>
    <w:rsid w:val="009827FB"/>
    <w:rsid w:val="0098282C"/>
    <w:rsid w:val="0098283B"/>
    <w:rsid w:val="00982847"/>
    <w:rsid w:val="00982849"/>
    <w:rsid w:val="00982850"/>
    <w:rsid w:val="009828B3"/>
    <w:rsid w:val="00982977"/>
    <w:rsid w:val="0098299B"/>
    <w:rsid w:val="00982ACF"/>
    <w:rsid w:val="00982AD8"/>
    <w:rsid w:val="00982B81"/>
    <w:rsid w:val="00982BAC"/>
    <w:rsid w:val="00982BD1"/>
    <w:rsid w:val="00982BDF"/>
    <w:rsid w:val="00982BF0"/>
    <w:rsid w:val="00982C0B"/>
    <w:rsid w:val="00982C1F"/>
    <w:rsid w:val="00982C46"/>
    <w:rsid w:val="00982C66"/>
    <w:rsid w:val="00982C79"/>
    <w:rsid w:val="00982C82"/>
    <w:rsid w:val="00982C9D"/>
    <w:rsid w:val="00982CE5"/>
    <w:rsid w:val="00982D19"/>
    <w:rsid w:val="00982D56"/>
    <w:rsid w:val="00982D7A"/>
    <w:rsid w:val="00982D95"/>
    <w:rsid w:val="00982D9A"/>
    <w:rsid w:val="00982DAC"/>
    <w:rsid w:val="00982DE3"/>
    <w:rsid w:val="00982DEF"/>
    <w:rsid w:val="00982E0C"/>
    <w:rsid w:val="00982F54"/>
    <w:rsid w:val="00982F5A"/>
    <w:rsid w:val="00982F65"/>
    <w:rsid w:val="00982FD3"/>
    <w:rsid w:val="00982FE8"/>
    <w:rsid w:val="00983013"/>
    <w:rsid w:val="00983017"/>
    <w:rsid w:val="00983028"/>
    <w:rsid w:val="009830A1"/>
    <w:rsid w:val="009830A7"/>
    <w:rsid w:val="009830B8"/>
    <w:rsid w:val="00983141"/>
    <w:rsid w:val="0098316F"/>
    <w:rsid w:val="009831B2"/>
    <w:rsid w:val="00983215"/>
    <w:rsid w:val="0098322E"/>
    <w:rsid w:val="00983237"/>
    <w:rsid w:val="009832D2"/>
    <w:rsid w:val="009832E0"/>
    <w:rsid w:val="00983375"/>
    <w:rsid w:val="009833B7"/>
    <w:rsid w:val="009833C0"/>
    <w:rsid w:val="009833DB"/>
    <w:rsid w:val="00983432"/>
    <w:rsid w:val="00983439"/>
    <w:rsid w:val="0098345F"/>
    <w:rsid w:val="00983461"/>
    <w:rsid w:val="0098346A"/>
    <w:rsid w:val="00983473"/>
    <w:rsid w:val="00983489"/>
    <w:rsid w:val="009834D1"/>
    <w:rsid w:val="00983504"/>
    <w:rsid w:val="00983512"/>
    <w:rsid w:val="00983515"/>
    <w:rsid w:val="00983562"/>
    <w:rsid w:val="009835F7"/>
    <w:rsid w:val="00983610"/>
    <w:rsid w:val="00983633"/>
    <w:rsid w:val="00983665"/>
    <w:rsid w:val="009836E4"/>
    <w:rsid w:val="00983731"/>
    <w:rsid w:val="00983761"/>
    <w:rsid w:val="00983765"/>
    <w:rsid w:val="009837D0"/>
    <w:rsid w:val="009837D2"/>
    <w:rsid w:val="00983838"/>
    <w:rsid w:val="00983839"/>
    <w:rsid w:val="00983864"/>
    <w:rsid w:val="00983878"/>
    <w:rsid w:val="0098388A"/>
    <w:rsid w:val="0098389B"/>
    <w:rsid w:val="0098392E"/>
    <w:rsid w:val="00983954"/>
    <w:rsid w:val="00983994"/>
    <w:rsid w:val="00983A08"/>
    <w:rsid w:val="00983A6B"/>
    <w:rsid w:val="00983A8F"/>
    <w:rsid w:val="00983A9A"/>
    <w:rsid w:val="00983A9D"/>
    <w:rsid w:val="00983AD1"/>
    <w:rsid w:val="00983AF0"/>
    <w:rsid w:val="00983B2B"/>
    <w:rsid w:val="00983B4A"/>
    <w:rsid w:val="00983B4C"/>
    <w:rsid w:val="00983B53"/>
    <w:rsid w:val="00983B5C"/>
    <w:rsid w:val="00983B7B"/>
    <w:rsid w:val="00983B84"/>
    <w:rsid w:val="00983B9C"/>
    <w:rsid w:val="00983BC6"/>
    <w:rsid w:val="00983BD0"/>
    <w:rsid w:val="00983C31"/>
    <w:rsid w:val="00983C6A"/>
    <w:rsid w:val="00983CE5"/>
    <w:rsid w:val="00983D03"/>
    <w:rsid w:val="00983D23"/>
    <w:rsid w:val="00983D60"/>
    <w:rsid w:val="00983D7A"/>
    <w:rsid w:val="00983D7B"/>
    <w:rsid w:val="00983DA6"/>
    <w:rsid w:val="00983DA8"/>
    <w:rsid w:val="00983DBD"/>
    <w:rsid w:val="00983DE3"/>
    <w:rsid w:val="00983E0A"/>
    <w:rsid w:val="00983EA6"/>
    <w:rsid w:val="00983EB8"/>
    <w:rsid w:val="00983EBE"/>
    <w:rsid w:val="00983ECA"/>
    <w:rsid w:val="00983ECB"/>
    <w:rsid w:val="00983F0F"/>
    <w:rsid w:val="00983F41"/>
    <w:rsid w:val="00983F4F"/>
    <w:rsid w:val="00983F5A"/>
    <w:rsid w:val="00983F87"/>
    <w:rsid w:val="00983F96"/>
    <w:rsid w:val="0098400A"/>
    <w:rsid w:val="00984018"/>
    <w:rsid w:val="00984020"/>
    <w:rsid w:val="00984022"/>
    <w:rsid w:val="009840C5"/>
    <w:rsid w:val="00984109"/>
    <w:rsid w:val="0098410B"/>
    <w:rsid w:val="0098410E"/>
    <w:rsid w:val="00984118"/>
    <w:rsid w:val="0098412D"/>
    <w:rsid w:val="0098415F"/>
    <w:rsid w:val="00984188"/>
    <w:rsid w:val="009841C6"/>
    <w:rsid w:val="009841CF"/>
    <w:rsid w:val="0098420C"/>
    <w:rsid w:val="0098423F"/>
    <w:rsid w:val="0098426A"/>
    <w:rsid w:val="00984281"/>
    <w:rsid w:val="0098429C"/>
    <w:rsid w:val="009842A7"/>
    <w:rsid w:val="009842FA"/>
    <w:rsid w:val="00984302"/>
    <w:rsid w:val="00984340"/>
    <w:rsid w:val="009843A8"/>
    <w:rsid w:val="009843DC"/>
    <w:rsid w:val="0098440B"/>
    <w:rsid w:val="00984459"/>
    <w:rsid w:val="009844B7"/>
    <w:rsid w:val="009844C2"/>
    <w:rsid w:val="00984524"/>
    <w:rsid w:val="00984566"/>
    <w:rsid w:val="0098456E"/>
    <w:rsid w:val="00984578"/>
    <w:rsid w:val="0098458D"/>
    <w:rsid w:val="009845C4"/>
    <w:rsid w:val="009845D8"/>
    <w:rsid w:val="009845DB"/>
    <w:rsid w:val="00984626"/>
    <w:rsid w:val="00984630"/>
    <w:rsid w:val="00984644"/>
    <w:rsid w:val="0098465D"/>
    <w:rsid w:val="0098465E"/>
    <w:rsid w:val="00984661"/>
    <w:rsid w:val="0098469B"/>
    <w:rsid w:val="009846D0"/>
    <w:rsid w:val="0098477D"/>
    <w:rsid w:val="0098477F"/>
    <w:rsid w:val="009847D5"/>
    <w:rsid w:val="0098481C"/>
    <w:rsid w:val="00984864"/>
    <w:rsid w:val="009848E3"/>
    <w:rsid w:val="00984907"/>
    <w:rsid w:val="00984962"/>
    <w:rsid w:val="0098498B"/>
    <w:rsid w:val="009849D6"/>
    <w:rsid w:val="009849DE"/>
    <w:rsid w:val="00984A02"/>
    <w:rsid w:val="00984A30"/>
    <w:rsid w:val="00984AAF"/>
    <w:rsid w:val="00984B11"/>
    <w:rsid w:val="00984B26"/>
    <w:rsid w:val="00984BAE"/>
    <w:rsid w:val="00984BBD"/>
    <w:rsid w:val="00984BC9"/>
    <w:rsid w:val="00984C26"/>
    <w:rsid w:val="00984C39"/>
    <w:rsid w:val="00984C55"/>
    <w:rsid w:val="00984CD8"/>
    <w:rsid w:val="00984D02"/>
    <w:rsid w:val="00984D8F"/>
    <w:rsid w:val="00984E09"/>
    <w:rsid w:val="00984E20"/>
    <w:rsid w:val="00984E23"/>
    <w:rsid w:val="00984E31"/>
    <w:rsid w:val="00984E93"/>
    <w:rsid w:val="00984EC4"/>
    <w:rsid w:val="00984EC5"/>
    <w:rsid w:val="00984EFF"/>
    <w:rsid w:val="00984F16"/>
    <w:rsid w:val="00984F9B"/>
    <w:rsid w:val="009850BE"/>
    <w:rsid w:val="009850D7"/>
    <w:rsid w:val="00985183"/>
    <w:rsid w:val="009851E6"/>
    <w:rsid w:val="009851F8"/>
    <w:rsid w:val="00985245"/>
    <w:rsid w:val="009852CF"/>
    <w:rsid w:val="009852D6"/>
    <w:rsid w:val="00985307"/>
    <w:rsid w:val="0098533C"/>
    <w:rsid w:val="0098539B"/>
    <w:rsid w:val="00985406"/>
    <w:rsid w:val="00985474"/>
    <w:rsid w:val="009854A4"/>
    <w:rsid w:val="009854F5"/>
    <w:rsid w:val="00985510"/>
    <w:rsid w:val="00985522"/>
    <w:rsid w:val="00985535"/>
    <w:rsid w:val="00985564"/>
    <w:rsid w:val="00985579"/>
    <w:rsid w:val="0098557B"/>
    <w:rsid w:val="009855B4"/>
    <w:rsid w:val="009855C1"/>
    <w:rsid w:val="009855DE"/>
    <w:rsid w:val="009855EC"/>
    <w:rsid w:val="00985626"/>
    <w:rsid w:val="0098564F"/>
    <w:rsid w:val="00985682"/>
    <w:rsid w:val="00985695"/>
    <w:rsid w:val="009856FA"/>
    <w:rsid w:val="0098572E"/>
    <w:rsid w:val="00985768"/>
    <w:rsid w:val="00985781"/>
    <w:rsid w:val="00985804"/>
    <w:rsid w:val="0098586C"/>
    <w:rsid w:val="0098586F"/>
    <w:rsid w:val="009858E2"/>
    <w:rsid w:val="00985928"/>
    <w:rsid w:val="0098594B"/>
    <w:rsid w:val="00985981"/>
    <w:rsid w:val="00985998"/>
    <w:rsid w:val="00985A46"/>
    <w:rsid w:val="00985A48"/>
    <w:rsid w:val="00985A4E"/>
    <w:rsid w:val="00985AB4"/>
    <w:rsid w:val="00985AD6"/>
    <w:rsid w:val="00985AD9"/>
    <w:rsid w:val="00985B00"/>
    <w:rsid w:val="00985B09"/>
    <w:rsid w:val="00985B12"/>
    <w:rsid w:val="00985B14"/>
    <w:rsid w:val="00985B16"/>
    <w:rsid w:val="00985B22"/>
    <w:rsid w:val="00985B25"/>
    <w:rsid w:val="00985B4B"/>
    <w:rsid w:val="00985B9B"/>
    <w:rsid w:val="00985BE6"/>
    <w:rsid w:val="00985C55"/>
    <w:rsid w:val="00985CAD"/>
    <w:rsid w:val="00985CB0"/>
    <w:rsid w:val="00985CD7"/>
    <w:rsid w:val="00985D2B"/>
    <w:rsid w:val="00985D2E"/>
    <w:rsid w:val="00985D38"/>
    <w:rsid w:val="00985D56"/>
    <w:rsid w:val="00985E1A"/>
    <w:rsid w:val="00985E2C"/>
    <w:rsid w:val="00985E30"/>
    <w:rsid w:val="00985E49"/>
    <w:rsid w:val="00985EAD"/>
    <w:rsid w:val="00985EEE"/>
    <w:rsid w:val="00985F87"/>
    <w:rsid w:val="00985F9D"/>
    <w:rsid w:val="00985FB1"/>
    <w:rsid w:val="00985FB2"/>
    <w:rsid w:val="00985FE7"/>
    <w:rsid w:val="0098602A"/>
    <w:rsid w:val="00986035"/>
    <w:rsid w:val="00986066"/>
    <w:rsid w:val="00986067"/>
    <w:rsid w:val="00986093"/>
    <w:rsid w:val="009860B6"/>
    <w:rsid w:val="009860F1"/>
    <w:rsid w:val="0098610E"/>
    <w:rsid w:val="00986110"/>
    <w:rsid w:val="00986131"/>
    <w:rsid w:val="0098613E"/>
    <w:rsid w:val="00986147"/>
    <w:rsid w:val="00986184"/>
    <w:rsid w:val="0098618F"/>
    <w:rsid w:val="009861D0"/>
    <w:rsid w:val="0098621F"/>
    <w:rsid w:val="00986243"/>
    <w:rsid w:val="0098626F"/>
    <w:rsid w:val="0098629B"/>
    <w:rsid w:val="009862A4"/>
    <w:rsid w:val="009862B1"/>
    <w:rsid w:val="009862DD"/>
    <w:rsid w:val="00986300"/>
    <w:rsid w:val="00986372"/>
    <w:rsid w:val="009863A3"/>
    <w:rsid w:val="009863BF"/>
    <w:rsid w:val="009863FF"/>
    <w:rsid w:val="0098649B"/>
    <w:rsid w:val="009864BE"/>
    <w:rsid w:val="009864E4"/>
    <w:rsid w:val="009864E8"/>
    <w:rsid w:val="0098653A"/>
    <w:rsid w:val="0098654E"/>
    <w:rsid w:val="0098659F"/>
    <w:rsid w:val="009865A6"/>
    <w:rsid w:val="009865BB"/>
    <w:rsid w:val="009865D8"/>
    <w:rsid w:val="009865E3"/>
    <w:rsid w:val="009865EA"/>
    <w:rsid w:val="009865F9"/>
    <w:rsid w:val="00986680"/>
    <w:rsid w:val="00986791"/>
    <w:rsid w:val="00986796"/>
    <w:rsid w:val="009867A8"/>
    <w:rsid w:val="009867F5"/>
    <w:rsid w:val="0098680C"/>
    <w:rsid w:val="009868E7"/>
    <w:rsid w:val="009868F5"/>
    <w:rsid w:val="00986906"/>
    <w:rsid w:val="009869AD"/>
    <w:rsid w:val="009869DF"/>
    <w:rsid w:val="009869FF"/>
    <w:rsid w:val="00986A1D"/>
    <w:rsid w:val="00986A49"/>
    <w:rsid w:val="00986A4B"/>
    <w:rsid w:val="00986A55"/>
    <w:rsid w:val="00986A9C"/>
    <w:rsid w:val="00986B28"/>
    <w:rsid w:val="00986B3E"/>
    <w:rsid w:val="00986B77"/>
    <w:rsid w:val="00986B80"/>
    <w:rsid w:val="00986BB7"/>
    <w:rsid w:val="00986BC6"/>
    <w:rsid w:val="00986BD1"/>
    <w:rsid w:val="00986BE2"/>
    <w:rsid w:val="00986C74"/>
    <w:rsid w:val="00986CE8"/>
    <w:rsid w:val="00986CE9"/>
    <w:rsid w:val="00986D0E"/>
    <w:rsid w:val="00986D5C"/>
    <w:rsid w:val="00986D60"/>
    <w:rsid w:val="00986D67"/>
    <w:rsid w:val="00986D9C"/>
    <w:rsid w:val="00986DA7"/>
    <w:rsid w:val="00986DBA"/>
    <w:rsid w:val="00986DF3"/>
    <w:rsid w:val="00986E73"/>
    <w:rsid w:val="00986E7A"/>
    <w:rsid w:val="00986EA1"/>
    <w:rsid w:val="00986EA2"/>
    <w:rsid w:val="00986EA6"/>
    <w:rsid w:val="00986EB6"/>
    <w:rsid w:val="00986EB7"/>
    <w:rsid w:val="00986EE4"/>
    <w:rsid w:val="00986EEC"/>
    <w:rsid w:val="00986F7D"/>
    <w:rsid w:val="00986FB9"/>
    <w:rsid w:val="00986FD9"/>
    <w:rsid w:val="0098702C"/>
    <w:rsid w:val="00987099"/>
    <w:rsid w:val="009870C3"/>
    <w:rsid w:val="009870F8"/>
    <w:rsid w:val="00987112"/>
    <w:rsid w:val="00987115"/>
    <w:rsid w:val="00987118"/>
    <w:rsid w:val="0098715B"/>
    <w:rsid w:val="00987229"/>
    <w:rsid w:val="0098722A"/>
    <w:rsid w:val="0098727C"/>
    <w:rsid w:val="0098727E"/>
    <w:rsid w:val="00987290"/>
    <w:rsid w:val="00987297"/>
    <w:rsid w:val="009872A1"/>
    <w:rsid w:val="009872C6"/>
    <w:rsid w:val="00987307"/>
    <w:rsid w:val="00987341"/>
    <w:rsid w:val="00987347"/>
    <w:rsid w:val="00987357"/>
    <w:rsid w:val="009873C9"/>
    <w:rsid w:val="00987407"/>
    <w:rsid w:val="00987408"/>
    <w:rsid w:val="0098742A"/>
    <w:rsid w:val="00987437"/>
    <w:rsid w:val="0098746E"/>
    <w:rsid w:val="00987481"/>
    <w:rsid w:val="009874A3"/>
    <w:rsid w:val="009874D4"/>
    <w:rsid w:val="009874DC"/>
    <w:rsid w:val="0098751F"/>
    <w:rsid w:val="0098752A"/>
    <w:rsid w:val="00987542"/>
    <w:rsid w:val="0098754A"/>
    <w:rsid w:val="00987558"/>
    <w:rsid w:val="0098755F"/>
    <w:rsid w:val="00987566"/>
    <w:rsid w:val="009875B7"/>
    <w:rsid w:val="00987633"/>
    <w:rsid w:val="009876AB"/>
    <w:rsid w:val="009876BB"/>
    <w:rsid w:val="00987700"/>
    <w:rsid w:val="0098770B"/>
    <w:rsid w:val="00987760"/>
    <w:rsid w:val="009877A8"/>
    <w:rsid w:val="009877E7"/>
    <w:rsid w:val="009877F9"/>
    <w:rsid w:val="009877FB"/>
    <w:rsid w:val="00987824"/>
    <w:rsid w:val="009878A2"/>
    <w:rsid w:val="009878B3"/>
    <w:rsid w:val="009878C8"/>
    <w:rsid w:val="00987904"/>
    <w:rsid w:val="00987950"/>
    <w:rsid w:val="00987966"/>
    <w:rsid w:val="00987984"/>
    <w:rsid w:val="00987996"/>
    <w:rsid w:val="009879A1"/>
    <w:rsid w:val="009879C8"/>
    <w:rsid w:val="009879E6"/>
    <w:rsid w:val="00987A56"/>
    <w:rsid w:val="00987A5B"/>
    <w:rsid w:val="00987A5F"/>
    <w:rsid w:val="00987A7D"/>
    <w:rsid w:val="00987A90"/>
    <w:rsid w:val="00987AB1"/>
    <w:rsid w:val="00987AB3"/>
    <w:rsid w:val="00987ACF"/>
    <w:rsid w:val="00987AD4"/>
    <w:rsid w:val="00987AF7"/>
    <w:rsid w:val="00987B61"/>
    <w:rsid w:val="00987BD4"/>
    <w:rsid w:val="00987C1A"/>
    <w:rsid w:val="00987C3C"/>
    <w:rsid w:val="00987C4D"/>
    <w:rsid w:val="00987C80"/>
    <w:rsid w:val="00987C96"/>
    <w:rsid w:val="00987D27"/>
    <w:rsid w:val="00987D2D"/>
    <w:rsid w:val="00987D97"/>
    <w:rsid w:val="00987DBC"/>
    <w:rsid w:val="00987DBD"/>
    <w:rsid w:val="00987DD9"/>
    <w:rsid w:val="00987DF2"/>
    <w:rsid w:val="00987DF6"/>
    <w:rsid w:val="00987E6E"/>
    <w:rsid w:val="00987E91"/>
    <w:rsid w:val="00987F0D"/>
    <w:rsid w:val="00987F2B"/>
    <w:rsid w:val="00987FB5"/>
    <w:rsid w:val="00987FDC"/>
    <w:rsid w:val="00987FE0"/>
    <w:rsid w:val="00990005"/>
    <w:rsid w:val="00990029"/>
    <w:rsid w:val="009900AF"/>
    <w:rsid w:val="00990122"/>
    <w:rsid w:val="00990146"/>
    <w:rsid w:val="0099018B"/>
    <w:rsid w:val="009901AD"/>
    <w:rsid w:val="009901B3"/>
    <w:rsid w:val="009901C4"/>
    <w:rsid w:val="009901DC"/>
    <w:rsid w:val="00990205"/>
    <w:rsid w:val="0099022B"/>
    <w:rsid w:val="0099024B"/>
    <w:rsid w:val="00990263"/>
    <w:rsid w:val="009902C3"/>
    <w:rsid w:val="009902D4"/>
    <w:rsid w:val="0099030F"/>
    <w:rsid w:val="00990371"/>
    <w:rsid w:val="009903B6"/>
    <w:rsid w:val="009903CA"/>
    <w:rsid w:val="009903F6"/>
    <w:rsid w:val="00990430"/>
    <w:rsid w:val="0099043E"/>
    <w:rsid w:val="00990461"/>
    <w:rsid w:val="0099047F"/>
    <w:rsid w:val="009904A8"/>
    <w:rsid w:val="009904B3"/>
    <w:rsid w:val="009904C8"/>
    <w:rsid w:val="009904D1"/>
    <w:rsid w:val="0099050D"/>
    <w:rsid w:val="00990550"/>
    <w:rsid w:val="00990556"/>
    <w:rsid w:val="00990566"/>
    <w:rsid w:val="00990593"/>
    <w:rsid w:val="009905D7"/>
    <w:rsid w:val="009905EE"/>
    <w:rsid w:val="0099062C"/>
    <w:rsid w:val="0099066B"/>
    <w:rsid w:val="00990676"/>
    <w:rsid w:val="009907A0"/>
    <w:rsid w:val="009907D2"/>
    <w:rsid w:val="009907F3"/>
    <w:rsid w:val="00990807"/>
    <w:rsid w:val="00990814"/>
    <w:rsid w:val="00990862"/>
    <w:rsid w:val="0099088F"/>
    <w:rsid w:val="00990893"/>
    <w:rsid w:val="00990939"/>
    <w:rsid w:val="00990962"/>
    <w:rsid w:val="009909A8"/>
    <w:rsid w:val="009909EE"/>
    <w:rsid w:val="00990A59"/>
    <w:rsid w:val="00990A5B"/>
    <w:rsid w:val="00990A7D"/>
    <w:rsid w:val="00990A80"/>
    <w:rsid w:val="00990A97"/>
    <w:rsid w:val="00990AE3"/>
    <w:rsid w:val="00990B19"/>
    <w:rsid w:val="00990B4A"/>
    <w:rsid w:val="00990B5D"/>
    <w:rsid w:val="00990B98"/>
    <w:rsid w:val="00990BB0"/>
    <w:rsid w:val="00990C09"/>
    <w:rsid w:val="00990C39"/>
    <w:rsid w:val="00990C66"/>
    <w:rsid w:val="00990CE2"/>
    <w:rsid w:val="00990D50"/>
    <w:rsid w:val="00990D86"/>
    <w:rsid w:val="00990DB1"/>
    <w:rsid w:val="00990DCF"/>
    <w:rsid w:val="00990E00"/>
    <w:rsid w:val="00990E54"/>
    <w:rsid w:val="00990E5F"/>
    <w:rsid w:val="00990EB3"/>
    <w:rsid w:val="00990EEE"/>
    <w:rsid w:val="00990F0D"/>
    <w:rsid w:val="00990F11"/>
    <w:rsid w:val="00990F46"/>
    <w:rsid w:val="00990F5E"/>
    <w:rsid w:val="00990F91"/>
    <w:rsid w:val="00990FAB"/>
    <w:rsid w:val="00990FDB"/>
    <w:rsid w:val="00990FFF"/>
    <w:rsid w:val="0099102D"/>
    <w:rsid w:val="009910A8"/>
    <w:rsid w:val="009910BC"/>
    <w:rsid w:val="009910DD"/>
    <w:rsid w:val="009910EE"/>
    <w:rsid w:val="0099110F"/>
    <w:rsid w:val="00991162"/>
    <w:rsid w:val="00991222"/>
    <w:rsid w:val="00991237"/>
    <w:rsid w:val="00991288"/>
    <w:rsid w:val="00991291"/>
    <w:rsid w:val="009912C7"/>
    <w:rsid w:val="009912ED"/>
    <w:rsid w:val="00991330"/>
    <w:rsid w:val="0099134F"/>
    <w:rsid w:val="009913A4"/>
    <w:rsid w:val="009913DC"/>
    <w:rsid w:val="009913E9"/>
    <w:rsid w:val="0099140F"/>
    <w:rsid w:val="00991417"/>
    <w:rsid w:val="0099143E"/>
    <w:rsid w:val="00991444"/>
    <w:rsid w:val="0099145C"/>
    <w:rsid w:val="0099145E"/>
    <w:rsid w:val="00991497"/>
    <w:rsid w:val="009914A7"/>
    <w:rsid w:val="009914AF"/>
    <w:rsid w:val="009914BC"/>
    <w:rsid w:val="009914E5"/>
    <w:rsid w:val="00991515"/>
    <w:rsid w:val="00991577"/>
    <w:rsid w:val="00991588"/>
    <w:rsid w:val="009915CC"/>
    <w:rsid w:val="009915CE"/>
    <w:rsid w:val="009915EF"/>
    <w:rsid w:val="0099160D"/>
    <w:rsid w:val="009916A1"/>
    <w:rsid w:val="009916B7"/>
    <w:rsid w:val="009916BB"/>
    <w:rsid w:val="009917BC"/>
    <w:rsid w:val="009917DC"/>
    <w:rsid w:val="00991818"/>
    <w:rsid w:val="00991899"/>
    <w:rsid w:val="009918A3"/>
    <w:rsid w:val="009918E7"/>
    <w:rsid w:val="009918EC"/>
    <w:rsid w:val="0099193E"/>
    <w:rsid w:val="00991954"/>
    <w:rsid w:val="00991958"/>
    <w:rsid w:val="00991988"/>
    <w:rsid w:val="0099198C"/>
    <w:rsid w:val="009919F2"/>
    <w:rsid w:val="009919F5"/>
    <w:rsid w:val="00991A06"/>
    <w:rsid w:val="00991A1B"/>
    <w:rsid w:val="00991A58"/>
    <w:rsid w:val="00991A7C"/>
    <w:rsid w:val="00991A8F"/>
    <w:rsid w:val="00991AD2"/>
    <w:rsid w:val="00991AF7"/>
    <w:rsid w:val="00991B78"/>
    <w:rsid w:val="00991B81"/>
    <w:rsid w:val="00991B87"/>
    <w:rsid w:val="00991B8E"/>
    <w:rsid w:val="00991BE5"/>
    <w:rsid w:val="00991BF9"/>
    <w:rsid w:val="00991C4E"/>
    <w:rsid w:val="00991C65"/>
    <w:rsid w:val="00991C79"/>
    <w:rsid w:val="00991CFC"/>
    <w:rsid w:val="00991D51"/>
    <w:rsid w:val="00991DA8"/>
    <w:rsid w:val="00991DBE"/>
    <w:rsid w:val="00991DCC"/>
    <w:rsid w:val="00991E02"/>
    <w:rsid w:val="00991E10"/>
    <w:rsid w:val="00991EB1"/>
    <w:rsid w:val="00991F1B"/>
    <w:rsid w:val="00991F3C"/>
    <w:rsid w:val="00991FB5"/>
    <w:rsid w:val="00992008"/>
    <w:rsid w:val="0099205D"/>
    <w:rsid w:val="0099207D"/>
    <w:rsid w:val="009920C1"/>
    <w:rsid w:val="009920D7"/>
    <w:rsid w:val="009920DE"/>
    <w:rsid w:val="009920E3"/>
    <w:rsid w:val="0099211D"/>
    <w:rsid w:val="00992125"/>
    <w:rsid w:val="00992132"/>
    <w:rsid w:val="009921AF"/>
    <w:rsid w:val="009921EA"/>
    <w:rsid w:val="00992212"/>
    <w:rsid w:val="0099223F"/>
    <w:rsid w:val="00992240"/>
    <w:rsid w:val="00992269"/>
    <w:rsid w:val="00992291"/>
    <w:rsid w:val="00992293"/>
    <w:rsid w:val="009922A5"/>
    <w:rsid w:val="009922C3"/>
    <w:rsid w:val="009922D6"/>
    <w:rsid w:val="00992300"/>
    <w:rsid w:val="00992301"/>
    <w:rsid w:val="00992346"/>
    <w:rsid w:val="00992394"/>
    <w:rsid w:val="009923E3"/>
    <w:rsid w:val="009923F6"/>
    <w:rsid w:val="009923FC"/>
    <w:rsid w:val="0099254E"/>
    <w:rsid w:val="00992556"/>
    <w:rsid w:val="00992580"/>
    <w:rsid w:val="009925F1"/>
    <w:rsid w:val="0099266E"/>
    <w:rsid w:val="009926ED"/>
    <w:rsid w:val="009926FB"/>
    <w:rsid w:val="00992703"/>
    <w:rsid w:val="0099270D"/>
    <w:rsid w:val="0099272A"/>
    <w:rsid w:val="00992780"/>
    <w:rsid w:val="00992798"/>
    <w:rsid w:val="009927C0"/>
    <w:rsid w:val="009927CA"/>
    <w:rsid w:val="009927D8"/>
    <w:rsid w:val="009927E5"/>
    <w:rsid w:val="00992806"/>
    <w:rsid w:val="0099280E"/>
    <w:rsid w:val="00992817"/>
    <w:rsid w:val="009928B3"/>
    <w:rsid w:val="00992916"/>
    <w:rsid w:val="0099291D"/>
    <w:rsid w:val="0099294E"/>
    <w:rsid w:val="0099296D"/>
    <w:rsid w:val="0099299A"/>
    <w:rsid w:val="0099299E"/>
    <w:rsid w:val="009929C5"/>
    <w:rsid w:val="00992A02"/>
    <w:rsid w:val="00992A2F"/>
    <w:rsid w:val="00992AB2"/>
    <w:rsid w:val="00992B18"/>
    <w:rsid w:val="00992B4E"/>
    <w:rsid w:val="00992BE1"/>
    <w:rsid w:val="00992BF4"/>
    <w:rsid w:val="00992C3E"/>
    <w:rsid w:val="00992C4D"/>
    <w:rsid w:val="00992C5B"/>
    <w:rsid w:val="00992CFA"/>
    <w:rsid w:val="00992D08"/>
    <w:rsid w:val="00992D32"/>
    <w:rsid w:val="00992D9C"/>
    <w:rsid w:val="00992DBF"/>
    <w:rsid w:val="00992E02"/>
    <w:rsid w:val="00992E2A"/>
    <w:rsid w:val="00992E2E"/>
    <w:rsid w:val="00992E39"/>
    <w:rsid w:val="00992E84"/>
    <w:rsid w:val="00992EB4"/>
    <w:rsid w:val="00992ECF"/>
    <w:rsid w:val="00992F0F"/>
    <w:rsid w:val="00992F23"/>
    <w:rsid w:val="00992F2D"/>
    <w:rsid w:val="00992F36"/>
    <w:rsid w:val="00992F92"/>
    <w:rsid w:val="00992FA0"/>
    <w:rsid w:val="00992FA7"/>
    <w:rsid w:val="00992FB8"/>
    <w:rsid w:val="0099307B"/>
    <w:rsid w:val="009930C2"/>
    <w:rsid w:val="009930DA"/>
    <w:rsid w:val="00993108"/>
    <w:rsid w:val="0099316A"/>
    <w:rsid w:val="009931A3"/>
    <w:rsid w:val="009931A9"/>
    <w:rsid w:val="00993297"/>
    <w:rsid w:val="0099329B"/>
    <w:rsid w:val="009932D2"/>
    <w:rsid w:val="0099330D"/>
    <w:rsid w:val="0099339A"/>
    <w:rsid w:val="009933B8"/>
    <w:rsid w:val="009933D8"/>
    <w:rsid w:val="009933F6"/>
    <w:rsid w:val="0099341A"/>
    <w:rsid w:val="0099341C"/>
    <w:rsid w:val="0099347A"/>
    <w:rsid w:val="009934A3"/>
    <w:rsid w:val="00993500"/>
    <w:rsid w:val="00993520"/>
    <w:rsid w:val="00993523"/>
    <w:rsid w:val="00993526"/>
    <w:rsid w:val="0099352D"/>
    <w:rsid w:val="00993547"/>
    <w:rsid w:val="00993589"/>
    <w:rsid w:val="0099358A"/>
    <w:rsid w:val="009935C6"/>
    <w:rsid w:val="009935C8"/>
    <w:rsid w:val="009935CC"/>
    <w:rsid w:val="00993606"/>
    <w:rsid w:val="00993639"/>
    <w:rsid w:val="0099366C"/>
    <w:rsid w:val="00993677"/>
    <w:rsid w:val="0099367C"/>
    <w:rsid w:val="00993688"/>
    <w:rsid w:val="009936BC"/>
    <w:rsid w:val="009936BF"/>
    <w:rsid w:val="0099370E"/>
    <w:rsid w:val="00993772"/>
    <w:rsid w:val="009937BF"/>
    <w:rsid w:val="009937D0"/>
    <w:rsid w:val="009937F2"/>
    <w:rsid w:val="00993822"/>
    <w:rsid w:val="0099383F"/>
    <w:rsid w:val="00993860"/>
    <w:rsid w:val="009938BA"/>
    <w:rsid w:val="009938BC"/>
    <w:rsid w:val="009938BD"/>
    <w:rsid w:val="009938C1"/>
    <w:rsid w:val="009938D5"/>
    <w:rsid w:val="0099393D"/>
    <w:rsid w:val="00993951"/>
    <w:rsid w:val="0099396C"/>
    <w:rsid w:val="00993974"/>
    <w:rsid w:val="009939B2"/>
    <w:rsid w:val="009939C2"/>
    <w:rsid w:val="009939CD"/>
    <w:rsid w:val="009939D6"/>
    <w:rsid w:val="009939E0"/>
    <w:rsid w:val="009939E3"/>
    <w:rsid w:val="009939F9"/>
    <w:rsid w:val="00993A42"/>
    <w:rsid w:val="00993A6E"/>
    <w:rsid w:val="00993A9C"/>
    <w:rsid w:val="00993AB3"/>
    <w:rsid w:val="00993AC5"/>
    <w:rsid w:val="00993AEB"/>
    <w:rsid w:val="00993B23"/>
    <w:rsid w:val="00993B3E"/>
    <w:rsid w:val="00993BA0"/>
    <w:rsid w:val="00993BCA"/>
    <w:rsid w:val="00993BD0"/>
    <w:rsid w:val="00993C77"/>
    <w:rsid w:val="00993D2E"/>
    <w:rsid w:val="00993D35"/>
    <w:rsid w:val="00993D55"/>
    <w:rsid w:val="00993D62"/>
    <w:rsid w:val="00993DBE"/>
    <w:rsid w:val="00993E14"/>
    <w:rsid w:val="00993EE8"/>
    <w:rsid w:val="00993F2A"/>
    <w:rsid w:val="00993F3A"/>
    <w:rsid w:val="00993F41"/>
    <w:rsid w:val="00993F46"/>
    <w:rsid w:val="00993F90"/>
    <w:rsid w:val="00994062"/>
    <w:rsid w:val="009940C9"/>
    <w:rsid w:val="009940CF"/>
    <w:rsid w:val="009940E6"/>
    <w:rsid w:val="00994174"/>
    <w:rsid w:val="0099417F"/>
    <w:rsid w:val="009941D9"/>
    <w:rsid w:val="009941DD"/>
    <w:rsid w:val="009941FD"/>
    <w:rsid w:val="00994210"/>
    <w:rsid w:val="009942B2"/>
    <w:rsid w:val="0099431D"/>
    <w:rsid w:val="0099437A"/>
    <w:rsid w:val="0099438F"/>
    <w:rsid w:val="009943A0"/>
    <w:rsid w:val="009943A1"/>
    <w:rsid w:val="009943BF"/>
    <w:rsid w:val="009943FD"/>
    <w:rsid w:val="00994402"/>
    <w:rsid w:val="00994450"/>
    <w:rsid w:val="0099445C"/>
    <w:rsid w:val="009944CC"/>
    <w:rsid w:val="0099450F"/>
    <w:rsid w:val="00994523"/>
    <w:rsid w:val="00994552"/>
    <w:rsid w:val="00994588"/>
    <w:rsid w:val="009945D3"/>
    <w:rsid w:val="009945E6"/>
    <w:rsid w:val="00994604"/>
    <w:rsid w:val="0099464D"/>
    <w:rsid w:val="00994698"/>
    <w:rsid w:val="0099469E"/>
    <w:rsid w:val="009946B8"/>
    <w:rsid w:val="009946C2"/>
    <w:rsid w:val="00994785"/>
    <w:rsid w:val="0099486C"/>
    <w:rsid w:val="009948C0"/>
    <w:rsid w:val="009948CA"/>
    <w:rsid w:val="009948D1"/>
    <w:rsid w:val="009948FA"/>
    <w:rsid w:val="00994945"/>
    <w:rsid w:val="0099494C"/>
    <w:rsid w:val="0099494F"/>
    <w:rsid w:val="00994950"/>
    <w:rsid w:val="009949E0"/>
    <w:rsid w:val="009949E1"/>
    <w:rsid w:val="00994A33"/>
    <w:rsid w:val="00994A43"/>
    <w:rsid w:val="00994A4A"/>
    <w:rsid w:val="00994A61"/>
    <w:rsid w:val="00994A66"/>
    <w:rsid w:val="00994A7D"/>
    <w:rsid w:val="00994BBE"/>
    <w:rsid w:val="00994BD6"/>
    <w:rsid w:val="00994BD7"/>
    <w:rsid w:val="00994BDC"/>
    <w:rsid w:val="00994BDF"/>
    <w:rsid w:val="00994C01"/>
    <w:rsid w:val="00994C66"/>
    <w:rsid w:val="00994C90"/>
    <w:rsid w:val="00994CBF"/>
    <w:rsid w:val="00994CC6"/>
    <w:rsid w:val="00994CE1"/>
    <w:rsid w:val="00994D2D"/>
    <w:rsid w:val="00994D5A"/>
    <w:rsid w:val="00994D84"/>
    <w:rsid w:val="00994D9C"/>
    <w:rsid w:val="00994DFC"/>
    <w:rsid w:val="00994E6A"/>
    <w:rsid w:val="00994EAC"/>
    <w:rsid w:val="00994F01"/>
    <w:rsid w:val="00994F22"/>
    <w:rsid w:val="00995037"/>
    <w:rsid w:val="009950DB"/>
    <w:rsid w:val="0099512F"/>
    <w:rsid w:val="00995149"/>
    <w:rsid w:val="0099519D"/>
    <w:rsid w:val="009951D8"/>
    <w:rsid w:val="00995224"/>
    <w:rsid w:val="00995228"/>
    <w:rsid w:val="00995241"/>
    <w:rsid w:val="00995268"/>
    <w:rsid w:val="00995327"/>
    <w:rsid w:val="0099532A"/>
    <w:rsid w:val="0099536E"/>
    <w:rsid w:val="009953A0"/>
    <w:rsid w:val="009953AB"/>
    <w:rsid w:val="009953FD"/>
    <w:rsid w:val="00995434"/>
    <w:rsid w:val="00995451"/>
    <w:rsid w:val="00995463"/>
    <w:rsid w:val="00995477"/>
    <w:rsid w:val="0099548D"/>
    <w:rsid w:val="009954BF"/>
    <w:rsid w:val="009954DF"/>
    <w:rsid w:val="009954E1"/>
    <w:rsid w:val="0099552C"/>
    <w:rsid w:val="00995589"/>
    <w:rsid w:val="009955CC"/>
    <w:rsid w:val="009955F7"/>
    <w:rsid w:val="0099562F"/>
    <w:rsid w:val="00995630"/>
    <w:rsid w:val="0099566D"/>
    <w:rsid w:val="00995682"/>
    <w:rsid w:val="00995694"/>
    <w:rsid w:val="0099569A"/>
    <w:rsid w:val="009956F2"/>
    <w:rsid w:val="009956F3"/>
    <w:rsid w:val="00995736"/>
    <w:rsid w:val="00995747"/>
    <w:rsid w:val="009957AB"/>
    <w:rsid w:val="009957B7"/>
    <w:rsid w:val="009957B9"/>
    <w:rsid w:val="009957D3"/>
    <w:rsid w:val="009957F2"/>
    <w:rsid w:val="00995811"/>
    <w:rsid w:val="0099582D"/>
    <w:rsid w:val="00995862"/>
    <w:rsid w:val="0099586B"/>
    <w:rsid w:val="0099587F"/>
    <w:rsid w:val="009958C8"/>
    <w:rsid w:val="009958EB"/>
    <w:rsid w:val="0099593C"/>
    <w:rsid w:val="0099599B"/>
    <w:rsid w:val="009959A9"/>
    <w:rsid w:val="00995A0A"/>
    <w:rsid w:val="00995A23"/>
    <w:rsid w:val="00995A6B"/>
    <w:rsid w:val="00995A84"/>
    <w:rsid w:val="00995AFC"/>
    <w:rsid w:val="00995B48"/>
    <w:rsid w:val="00995B52"/>
    <w:rsid w:val="00995B9F"/>
    <w:rsid w:val="00995C11"/>
    <w:rsid w:val="00995C28"/>
    <w:rsid w:val="00995CBC"/>
    <w:rsid w:val="00995CE4"/>
    <w:rsid w:val="00995CE6"/>
    <w:rsid w:val="00995CE9"/>
    <w:rsid w:val="00995DA4"/>
    <w:rsid w:val="00995E41"/>
    <w:rsid w:val="00995E55"/>
    <w:rsid w:val="00995E75"/>
    <w:rsid w:val="00995E7E"/>
    <w:rsid w:val="00995F8E"/>
    <w:rsid w:val="00995FA1"/>
    <w:rsid w:val="00995FB0"/>
    <w:rsid w:val="00995FD5"/>
    <w:rsid w:val="00995FEA"/>
    <w:rsid w:val="00995FF7"/>
    <w:rsid w:val="0099601D"/>
    <w:rsid w:val="009960AA"/>
    <w:rsid w:val="00996103"/>
    <w:rsid w:val="0099610A"/>
    <w:rsid w:val="0099615D"/>
    <w:rsid w:val="00996166"/>
    <w:rsid w:val="00996174"/>
    <w:rsid w:val="00996198"/>
    <w:rsid w:val="009961B0"/>
    <w:rsid w:val="009961BB"/>
    <w:rsid w:val="009961E2"/>
    <w:rsid w:val="0099621E"/>
    <w:rsid w:val="00996222"/>
    <w:rsid w:val="00996233"/>
    <w:rsid w:val="00996262"/>
    <w:rsid w:val="009962EF"/>
    <w:rsid w:val="009962F8"/>
    <w:rsid w:val="009963E1"/>
    <w:rsid w:val="0099642C"/>
    <w:rsid w:val="00996460"/>
    <w:rsid w:val="00996467"/>
    <w:rsid w:val="00996477"/>
    <w:rsid w:val="009964BF"/>
    <w:rsid w:val="0099650D"/>
    <w:rsid w:val="0099650F"/>
    <w:rsid w:val="0099652B"/>
    <w:rsid w:val="0099656F"/>
    <w:rsid w:val="00996588"/>
    <w:rsid w:val="009965FC"/>
    <w:rsid w:val="009965FE"/>
    <w:rsid w:val="00996656"/>
    <w:rsid w:val="0099667F"/>
    <w:rsid w:val="009966D5"/>
    <w:rsid w:val="009966E1"/>
    <w:rsid w:val="00996700"/>
    <w:rsid w:val="00996721"/>
    <w:rsid w:val="0099676C"/>
    <w:rsid w:val="009967F6"/>
    <w:rsid w:val="00996825"/>
    <w:rsid w:val="00996904"/>
    <w:rsid w:val="00996920"/>
    <w:rsid w:val="00996974"/>
    <w:rsid w:val="009969AF"/>
    <w:rsid w:val="009969D6"/>
    <w:rsid w:val="009969E5"/>
    <w:rsid w:val="00996A34"/>
    <w:rsid w:val="00996A41"/>
    <w:rsid w:val="00996ADF"/>
    <w:rsid w:val="00996B08"/>
    <w:rsid w:val="00996B54"/>
    <w:rsid w:val="00996B6A"/>
    <w:rsid w:val="00996B76"/>
    <w:rsid w:val="00996B97"/>
    <w:rsid w:val="00996BFB"/>
    <w:rsid w:val="00996C09"/>
    <w:rsid w:val="00996C60"/>
    <w:rsid w:val="00996C74"/>
    <w:rsid w:val="00996C8A"/>
    <w:rsid w:val="00996CAC"/>
    <w:rsid w:val="00996CCE"/>
    <w:rsid w:val="00996CDB"/>
    <w:rsid w:val="00996CDD"/>
    <w:rsid w:val="00996D05"/>
    <w:rsid w:val="00996D33"/>
    <w:rsid w:val="00996D5F"/>
    <w:rsid w:val="00996DE6"/>
    <w:rsid w:val="00996E1D"/>
    <w:rsid w:val="00996E85"/>
    <w:rsid w:val="00996E8E"/>
    <w:rsid w:val="00996E9E"/>
    <w:rsid w:val="00996EB6"/>
    <w:rsid w:val="00996EBA"/>
    <w:rsid w:val="00996FB9"/>
    <w:rsid w:val="00996FC8"/>
    <w:rsid w:val="00997016"/>
    <w:rsid w:val="0099706E"/>
    <w:rsid w:val="00997075"/>
    <w:rsid w:val="00997123"/>
    <w:rsid w:val="0099712F"/>
    <w:rsid w:val="0099713E"/>
    <w:rsid w:val="009971DE"/>
    <w:rsid w:val="00997215"/>
    <w:rsid w:val="0099721C"/>
    <w:rsid w:val="00997242"/>
    <w:rsid w:val="00997244"/>
    <w:rsid w:val="00997257"/>
    <w:rsid w:val="0099725F"/>
    <w:rsid w:val="0099728F"/>
    <w:rsid w:val="009972BA"/>
    <w:rsid w:val="009972FF"/>
    <w:rsid w:val="00997363"/>
    <w:rsid w:val="0099739E"/>
    <w:rsid w:val="00997408"/>
    <w:rsid w:val="00997450"/>
    <w:rsid w:val="0099748D"/>
    <w:rsid w:val="009974A8"/>
    <w:rsid w:val="009974E9"/>
    <w:rsid w:val="0099753B"/>
    <w:rsid w:val="00997568"/>
    <w:rsid w:val="0099756B"/>
    <w:rsid w:val="0099758D"/>
    <w:rsid w:val="00997596"/>
    <w:rsid w:val="009975AD"/>
    <w:rsid w:val="009975E5"/>
    <w:rsid w:val="00997608"/>
    <w:rsid w:val="00997641"/>
    <w:rsid w:val="0099769E"/>
    <w:rsid w:val="009977BD"/>
    <w:rsid w:val="009977EC"/>
    <w:rsid w:val="009977F0"/>
    <w:rsid w:val="00997809"/>
    <w:rsid w:val="00997813"/>
    <w:rsid w:val="00997832"/>
    <w:rsid w:val="009978C2"/>
    <w:rsid w:val="00997907"/>
    <w:rsid w:val="00997947"/>
    <w:rsid w:val="0099795E"/>
    <w:rsid w:val="0099796A"/>
    <w:rsid w:val="00997973"/>
    <w:rsid w:val="00997A40"/>
    <w:rsid w:val="00997A52"/>
    <w:rsid w:val="00997ACF"/>
    <w:rsid w:val="00997AF7"/>
    <w:rsid w:val="00997B37"/>
    <w:rsid w:val="00997B38"/>
    <w:rsid w:val="00997B3F"/>
    <w:rsid w:val="00997B55"/>
    <w:rsid w:val="00997B9C"/>
    <w:rsid w:val="00997BEE"/>
    <w:rsid w:val="00997BEF"/>
    <w:rsid w:val="00997C03"/>
    <w:rsid w:val="00997C09"/>
    <w:rsid w:val="00997C0F"/>
    <w:rsid w:val="00997C1C"/>
    <w:rsid w:val="00997C27"/>
    <w:rsid w:val="00997C83"/>
    <w:rsid w:val="00997CF8"/>
    <w:rsid w:val="00997CFB"/>
    <w:rsid w:val="00997D05"/>
    <w:rsid w:val="00997D38"/>
    <w:rsid w:val="00997D60"/>
    <w:rsid w:val="00997DAE"/>
    <w:rsid w:val="00997DB8"/>
    <w:rsid w:val="00997E09"/>
    <w:rsid w:val="00997E20"/>
    <w:rsid w:val="00997E94"/>
    <w:rsid w:val="00997F13"/>
    <w:rsid w:val="00997F3E"/>
    <w:rsid w:val="00997F73"/>
    <w:rsid w:val="00997F8E"/>
    <w:rsid w:val="00997F9C"/>
    <w:rsid w:val="00997FD2"/>
    <w:rsid w:val="009A0012"/>
    <w:rsid w:val="009A0067"/>
    <w:rsid w:val="009A0095"/>
    <w:rsid w:val="009A009B"/>
    <w:rsid w:val="009A00B6"/>
    <w:rsid w:val="009A00D5"/>
    <w:rsid w:val="009A0115"/>
    <w:rsid w:val="009A0149"/>
    <w:rsid w:val="009A0259"/>
    <w:rsid w:val="009A02A0"/>
    <w:rsid w:val="009A02CF"/>
    <w:rsid w:val="009A0328"/>
    <w:rsid w:val="009A0331"/>
    <w:rsid w:val="009A03D7"/>
    <w:rsid w:val="009A0410"/>
    <w:rsid w:val="009A0452"/>
    <w:rsid w:val="009A045F"/>
    <w:rsid w:val="009A04D2"/>
    <w:rsid w:val="009A0506"/>
    <w:rsid w:val="009A052F"/>
    <w:rsid w:val="009A058E"/>
    <w:rsid w:val="009A062A"/>
    <w:rsid w:val="009A0654"/>
    <w:rsid w:val="009A0668"/>
    <w:rsid w:val="009A06F5"/>
    <w:rsid w:val="009A0731"/>
    <w:rsid w:val="009A075C"/>
    <w:rsid w:val="009A07C1"/>
    <w:rsid w:val="009A07D4"/>
    <w:rsid w:val="009A0811"/>
    <w:rsid w:val="009A081F"/>
    <w:rsid w:val="009A0836"/>
    <w:rsid w:val="009A0866"/>
    <w:rsid w:val="009A08C4"/>
    <w:rsid w:val="009A08C9"/>
    <w:rsid w:val="009A0904"/>
    <w:rsid w:val="009A0962"/>
    <w:rsid w:val="009A0970"/>
    <w:rsid w:val="009A0973"/>
    <w:rsid w:val="009A099F"/>
    <w:rsid w:val="009A09E4"/>
    <w:rsid w:val="009A09E9"/>
    <w:rsid w:val="009A0A13"/>
    <w:rsid w:val="009A0AAC"/>
    <w:rsid w:val="009A0AE0"/>
    <w:rsid w:val="009A0AF4"/>
    <w:rsid w:val="009A0AFA"/>
    <w:rsid w:val="009A0B73"/>
    <w:rsid w:val="009A0BA3"/>
    <w:rsid w:val="009A0BBA"/>
    <w:rsid w:val="009A0BFE"/>
    <w:rsid w:val="009A0C20"/>
    <w:rsid w:val="009A0C33"/>
    <w:rsid w:val="009A0C5E"/>
    <w:rsid w:val="009A0C92"/>
    <w:rsid w:val="009A0C98"/>
    <w:rsid w:val="009A0CD3"/>
    <w:rsid w:val="009A0CF8"/>
    <w:rsid w:val="009A0D23"/>
    <w:rsid w:val="009A0D81"/>
    <w:rsid w:val="009A0DEF"/>
    <w:rsid w:val="009A0DFB"/>
    <w:rsid w:val="009A0E09"/>
    <w:rsid w:val="009A0E0F"/>
    <w:rsid w:val="009A0E49"/>
    <w:rsid w:val="009A0E6E"/>
    <w:rsid w:val="009A0E95"/>
    <w:rsid w:val="009A0EC0"/>
    <w:rsid w:val="009A0F29"/>
    <w:rsid w:val="009A0F2A"/>
    <w:rsid w:val="009A0F40"/>
    <w:rsid w:val="009A0F5E"/>
    <w:rsid w:val="009A0F67"/>
    <w:rsid w:val="009A0F90"/>
    <w:rsid w:val="009A0F96"/>
    <w:rsid w:val="009A0FA0"/>
    <w:rsid w:val="009A0FA2"/>
    <w:rsid w:val="009A0FAA"/>
    <w:rsid w:val="009A0FBC"/>
    <w:rsid w:val="009A100F"/>
    <w:rsid w:val="009A103E"/>
    <w:rsid w:val="009A1048"/>
    <w:rsid w:val="009A1050"/>
    <w:rsid w:val="009A1054"/>
    <w:rsid w:val="009A1064"/>
    <w:rsid w:val="009A1077"/>
    <w:rsid w:val="009A1139"/>
    <w:rsid w:val="009A1156"/>
    <w:rsid w:val="009A1170"/>
    <w:rsid w:val="009A1189"/>
    <w:rsid w:val="009A11DE"/>
    <w:rsid w:val="009A11F4"/>
    <w:rsid w:val="009A121D"/>
    <w:rsid w:val="009A1254"/>
    <w:rsid w:val="009A130F"/>
    <w:rsid w:val="009A1312"/>
    <w:rsid w:val="009A1323"/>
    <w:rsid w:val="009A1349"/>
    <w:rsid w:val="009A134C"/>
    <w:rsid w:val="009A1376"/>
    <w:rsid w:val="009A13FC"/>
    <w:rsid w:val="009A13FE"/>
    <w:rsid w:val="009A150D"/>
    <w:rsid w:val="009A1549"/>
    <w:rsid w:val="009A156C"/>
    <w:rsid w:val="009A157D"/>
    <w:rsid w:val="009A1583"/>
    <w:rsid w:val="009A158F"/>
    <w:rsid w:val="009A1595"/>
    <w:rsid w:val="009A15BB"/>
    <w:rsid w:val="009A15C0"/>
    <w:rsid w:val="009A15C7"/>
    <w:rsid w:val="009A15D2"/>
    <w:rsid w:val="009A1646"/>
    <w:rsid w:val="009A1658"/>
    <w:rsid w:val="009A170A"/>
    <w:rsid w:val="009A1825"/>
    <w:rsid w:val="009A182C"/>
    <w:rsid w:val="009A1867"/>
    <w:rsid w:val="009A1878"/>
    <w:rsid w:val="009A18AC"/>
    <w:rsid w:val="009A18B7"/>
    <w:rsid w:val="009A18EC"/>
    <w:rsid w:val="009A190B"/>
    <w:rsid w:val="009A191C"/>
    <w:rsid w:val="009A191F"/>
    <w:rsid w:val="009A1931"/>
    <w:rsid w:val="009A193D"/>
    <w:rsid w:val="009A1950"/>
    <w:rsid w:val="009A1971"/>
    <w:rsid w:val="009A1AA5"/>
    <w:rsid w:val="009A1AF5"/>
    <w:rsid w:val="009A1B54"/>
    <w:rsid w:val="009A1C09"/>
    <w:rsid w:val="009A1C13"/>
    <w:rsid w:val="009A1C3D"/>
    <w:rsid w:val="009A1C55"/>
    <w:rsid w:val="009A1C72"/>
    <w:rsid w:val="009A1CD2"/>
    <w:rsid w:val="009A1CEA"/>
    <w:rsid w:val="009A1D06"/>
    <w:rsid w:val="009A1D3A"/>
    <w:rsid w:val="009A1DA6"/>
    <w:rsid w:val="009A1DDA"/>
    <w:rsid w:val="009A1E42"/>
    <w:rsid w:val="009A1E50"/>
    <w:rsid w:val="009A1E58"/>
    <w:rsid w:val="009A1E8B"/>
    <w:rsid w:val="009A1E9A"/>
    <w:rsid w:val="009A1EE2"/>
    <w:rsid w:val="009A1EED"/>
    <w:rsid w:val="009A1F2F"/>
    <w:rsid w:val="009A1F89"/>
    <w:rsid w:val="009A1FBA"/>
    <w:rsid w:val="009A1FE2"/>
    <w:rsid w:val="009A1FFD"/>
    <w:rsid w:val="009A202D"/>
    <w:rsid w:val="009A20E5"/>
    <w:rsid w:val="009A20F8"/>
    <w:rsid w:val="009A214B"/>
    <w:rsid w:val="009A2159"/>
    <w:rsid w:val="009A2171"/>
    <w:rsid w:val="009A217B"/>
    <w:rsid w:val="009A2198"/>
    <w:rsid w:val="009A21CA"/>
    <w:rsid w:val="009A221F"/>
    <w:rsid w:val="009A2224"/>
    <w:rsid w:val="009A2283"/>
    <w:rsid w:val="009A22F4"/>
    <w:rsid w:val="009A2347"/>
    <w:rsid w:val="009A234A"/>
    <w:rsid w:val="009A2360"/>
    <w:rsid w:val="009A23EB"/>
    <w:rsid w:val="009A2484"/>
    <w:rsid w:val="009A24DF"/>
    <w:rsid w:val="009A24EC"/>
    <w:rsid w:val="009A255A"/>
    <w:rsid w:val="009A25B8"/>
    <w:rsid w:val="009A25C5"/>
    <w:rsid w:val="009A25FE"/>
    <w:rsid w:val="009A2637"/>
    <w:rsid w:val="009A2652"/>
    <w:rsid w:val="009A2654"/>
    <w:rsid w:val="009A2664"/>
    <w:rsid w:val="009A26A5"/>
    <w:rsid w:val="009A26DF"/>
    <w:rsid w:val="009A270D"/>
    <w:rsid w:val="009A273B"/>
    <w:rsid w:val="009A2773"/>
    <w:rsid w:val="009A2790"/>
    <w:rsid w:val="009A27A0"/>
    <w:rsid w:val="009A27B9"/>
    <w:rsid w:val="009A27CC"/>
    <w:rsid w:val="009A27DA"/>
    <w:rsid w:val="009A27EB"/>
    <w:rsid w:val="009A2831"/>
    <w:rsid w:val="009A2834"/>
    <w:rsid w:val="009A2844"/>
    <w:rsid w:val="009A28AA"/>
    <w:rsid w:val="009A28B1"/>
    <w:rsid w:val="009A2911"/>
    <w:rsid w:val="009A2935"/>
    <w:rsid w:val="009A2938"/>
    <w:rsid w:val="009A2A07"/>
    <w:rsid w:val="009A2A54"/>
    <w:rsid w:val="009A2A6F"/>
    <w:rsid w:val="009A2A86"/>
    <w:rsid w:val="009A2ACD"/>
    <w:rsid w:val="009A2AD8"/>
    <w:rsid w:val="009A2B45"/>
    <w:rsid w:val="009A2B7E"/>
    <w:rsid w:val="009A2B99"/>
    <w:rsid w:val="009A2BA4"/>
    <w:rsid w:val="009A2BC2"/>
    <w:rsid w:val="009A2C29"/>
    <w:rsid w:val="009A2C33"/>
    <w:rsid w:val="009A2C45"/>
    <w:rsid w:val="009A2C91"/>
    <w:rsid w:val="009A2C92"/>
    <w:rsid w:val="009A2CB4"/>
    <w:rsid w:val="009A2CD3"/>
    <w:rsid w:val="009A2CEC"/>
    <w:rsid w:val="009A2D3B"/>
    <w:rsid w:val="009A2D71"/>
    <w:rsid w:val="009A2D75"/>
    <w:rsid w:val="009A2D87"/>
    <w:rsid w:val="009A2D89"/>
    <w:rsid w:val="009A2DE2"/>
    <w:rsid w:val="009A2DF7"/>
    <w:rsid w:val="009A2E4C"/>
    <w:rsid w:val="009A2E59"/>
    <w:rsid w:val="009A2E8D"/>
    <w:rsid w:val="009A2EAB"/>
    <w:rsid w:val="009A2ECF"/>
    <w:rsid w:val="009A2FD1"/>
    <w:rsid w:val="009A2FDA"/>
    <w:rsid w:val="009A306F"/>
    <w:rsid w:val="009A3077"/>
    <w:rsid w:val="009A30C2"/>
    <w:rsid w:val="009A3140"/>
    <w:rsid w:val="009A316F"/>
    <w:rsid w:val="009A31E7"/>
    <w:rsid w:val="009A3230"/>
    <w:rsid w:val="009A3245"/>
    <w:rsid w:val="009A3254"/>
    <w:rsid w:val="009A3279"/>
    <w:rsid w:val="009A3299"/>
    <w:rsid w:val="009A32ED"/>
    <w:rsid w:val="009A330B"/>
    <w:rsid w:val="009A3358"/>
    <w:rsid w:val="009A33A2"/>
    <w:rsid w:val="009A3429"/>
    <w:rsid w:val="009A3432"/>
    <w:rsid w:val="009A34A0"/>
    <w:rsid w:val="009A34C6"/>
    <w:rsid w:val="009A3554"/>
    <w:rsid w:val="009A355F"/>
    <w:rsid w:val="009A3563"/>
    <w:rsid w:val="009A3585"/>
    <w:rsid w:val="009A35B4"/>
    <w:rsid w:val="009A360F"/>
    <w:rsid w:val="009A364F"/>
    <w:rsid w:val="009A3687"/>
    <w:rsid w:val="009A36C4"/>
    <w:rsid w:val="009A36EE"/>
    <w:rsid w:val="009A36F0"/>
    <w:rsid w:val="009A36F9"/>
    <w:rsid w:val="009A36FF"/>
    <w:rsid w:val="009A3744"/>
    <w:rsid w:val="009A3762"/>
    <w:rsid w:val="009A3769"/>
    <w:rsid w:val="009A37F4"/>
    <w:rsid w:val="009A3802"/>
    <w:rsid w:val="009A389E"/>
    <w:rsid w:val="009A38E2"/>
    <w:rsid w:val="009A3929"/>
    <w:rsid w:val="009A3A49"/>
    <w:rsid w:val="009A3A59"/>
    <w:rsid w:val="009A3A5A"/>
    <w:rsid w:val="009A3AA3"/>
    <w:rsid w:val="009A3AA8"/>
    <w:rsid w:val="009A3ACC"/>
    <w:rsid w:val="009A3AF2"/>
    <w:rsid w:val="009A3B14"/>
    <w:rsid w:val="009A3B22"/>
    <w:rsid w:val="009A3BE9"/>
    <w:rsid w:val="009A3C03"/>
    <w:rsid w:val="009A3C24"/>
    <w:rsid w:val="009A3C7D"/>
    <w:rsid w:val="009A3C80"/>
    <w:rsid w:val="009A3CE9"/>
    <w:rsid w:val="009A3CF6"/>
    <w:rsid w:val="009A3D18"/>
    <w:rsid w:val="009A3D2E"/>
    <w:rsid w:val="009A3DAD"/>
    <w:rsid w:val="009A3DE8"/>
    <w:rsid w:val="009A3E02"/>
    <w:rsid w:val="009A3E4A"/>
    <w:rsid w:val="009A3E86"/>
    <w:rsid w:val="009A3E99"/>
    <w:rsid w:val="009A3ED2"/>
    <w:rsid w:val="009A3EDD"/>
    <w:rsid w:val="009A3EDE"/>
    <w:rsid w:val="009A3F6B"/>
    <w:rsid w:val="009A3FD8"/>
    <w:rsid w:val="009A4003"/>
    <w:rsid w:val="009A408F"/>
    <w:rsid w:val="009A40A9"/>
    <w:rsid w:val="009A416F"/>
    <w:rsid w:val="009A4211"/>
    <w:rsid w:val="009A425B"/>
    <w:rsid w:val="009A427E"/>
    <w:rsid w:val="009A4374"/>
    <w:rsid w:val="009A442D"/>
    <w:rsid w:val="009A449F"/>
    <w:rsid w:val="009A4585"/>
    <w:rsid w:val="009A458F"/>
    <w:rsid w:val="009A45C1"/>
    <w:rsid w:val="009A45FD"/>
    <w:rsid w:val="009A4611"/>
    <w:rsid w:val="009A461B"/>
    <w:rsid w:val="009A4663"/>
    <w:rsid w:val="009A4666"/>
    <w:rsid w:val="009A466E"/>
    <w:rsid w:val="009A46BA"/>
    <w:rsid w:val="009A470B"/>
    <w:rsid w:val="009A4723"/>
    <w:rsid w:val="009A47E6"/>
    <w:rsid w:val="009A4826"/>
    <w:rsid w:val="009A4843"/>
    <w:rsid w:val="009A485A"/>
    <w:rsid w:val="009A487E"/>
    <w:rsid w:val="009A4883"/>
    <w:rsid w:val="009A48AA"/>
    <w:rsid w:val="009A4923"/>
    <w:rsid w:val="009A4955"/>
    <w:rsid w:val="009A49A2"/>
    <w:rsid w:val="009A49CC"/>
    <w:rsid w:val="009A4A0A"/>
    <w:rsid w:val="009A4A13"/>
    <w:rsid w:val="009A4A62"/>
    <w:rsid w:val="009A4A66"/>
    <w:rsid w:val="009A4AB9"/>
    <w:rsid w:val="009A4AF0"/>
    <w:rsid w:val="009A4AFC"/>
    <w:rsid w:val="009A4AFF"/>
    <w:rsid w:val="009A4B61"/>
    <w:rsid w:val="009A4B91"/>
    <w:rsid w:val="009A4BCA"/>
    <w:rsid w:val="009A4BF0"/>
    <w:rsid w:val="009A4C0A"/>
    <w:rsid w:val="009A4C36"/>
    <w:rsid w:val="009A4C5A"/>
    <w:rsid w:val="009A4CBE"/>
    <w:rsid w:val="009A4D6A"/>
    <w:rsid w:val="009A4D84"/>
    <w:rsid w:val="009A4DAD"/>
    <w:rsid w:val="009A4DBE"/>
    <w:rsid w:val="009A4DCD"/>
    <w:rsid w:val="009A4E08"/>
    <w:rsid w:val="009A4E3C"/>
    <w:rsid w:val="009A4E88"/>
    <w:rsid w:val="009A4EAC"/>
    <w:rsid w:val="009A4F25"/>
    <w:rsid w:val="009A4F43"/>
    <w:rsid w:val="009A4F5F"/>
    <w:rsid w:val="009A4FA3"/>
    <w:rsid w:val="009A4FD2"/>
    <w:rsid w:val="009A4FF0"/>
    <w:rsid w:val="009A5024"/>
    <w:rsid w:val="009A502E"/>
    <w:rsid w:val="009A5054"/>
    <w:rsid w:val="009A5099"/>
    <w:rsid w:val="009A50D7"/>
    <w:rsid w:val="009A50E7"/>
    <w:rsid w:val="009A50FA"/>
    <w:rsid w:val="009A5115"/>
    <w:rsid w:val="009A512C"/>
    <w:rsid w:val="009A5149"/>
    <w:rsid w:val="009A514D"/>
    <w:rsid w:val="009A5181"/>
    <w:rsid w:val="009A51B3"/>
    <w:rsid w:val="009A51B6"/>
    <w:rsid w:val="009A51BE"/>
    <w:rsid w:val="009A51F5"/>
    <w:rsid w:val="009A523D"/>
    <w:rsid w:val="009A5260"/>
    <w:rsid w:val="009A52C5"/>
    <w:rsid w:val="009A52CB"/>
    <w:rsid w:val="009A52E1"/>
    <w:rsid w:val="009A536E"/>
    <w:rsid w:val="009A537D"/>
    <w:rsid w:val="009A53CA"/>
    <w:rsid w:val="009A54EE"/>
    <w:rsid w:val="009A5561"/>
    <w:rsid w:val="009A558D"/>
    <w:rsid w:val="009A55AA"/>
    <w:rsid w:val="009A55AC"/>
    <w:rsid w:val="009A5640"/>
    <w:rsid w:val="009A5668"/>
    <w:rsid w:val="009A5697"/>
    <w:rsid w:val="009A569F"/>
    <w:rsid w:val="009A56AD"/>
    <w:rsid w:val="009A56B1"/>
    <w:rsid w:val="009A56B8"/>
    <w:rsid w:val="009A5733"/>
    <w:rsid w:val="009A57A8"/>
    <w:rsid w:val="009A57B5"/>
    <w:rsid w:val="009A5845"/>
    <w:rsid w:val="009A5850"/>
    <w:rsid w:val="009A5866"/>
    <w:rsid w:val="009A586D"/>
    <w:rsid w:val="009A5888"/>
    <w:rsid w:val="009A58A1"/>
    <w:rsid w:val="009A58AE"/>
    <w:rsid w:val="009A58B9"/>
    <w:rsid w:val="009A59AA"/>
    <w:rsid w:val="009A59BA"/>
    <w:rsid w:val="009A59BB"/>
    <w:rsid w:val="009A5A63"/>
    <w:rsid w:val="009A5A64"/>
    <w:rsid w:val="009A5A6F"/>
    <w:rsid w:val="009A5AD8"/>
    <w:rsid w:val="009A5AE4"/>
    <w:rsid w:val="009A5B04"/>
    <w:rsid w:val="009A5B1B"/>
    <w:rsid w:val="009A5B4E"/>
    <w:rsid w:val="009A5B68"/>
    <w:rsid w:val="009A5B79"/>
    <w:rsid w:val="009A5B8F"/>
    <w:rsid w:val="009A5BB3"/>
    <w:rsid w:val="009A5BFA"/>
    <w:rsid w:val="009A5C15"/>
    <w:rsid w:val="009A5C7A"/>
    <w:rsid w:val="009A5C8D"/>
    <w:rsid w:val="009A5CD5"/>
    <w:rsid w:val="009A5D0D"/>
    <w:rsid w:val="009A5D5A"/>
    <w:rsid w:val="009A5DCD"/>
    <w:rsid w:val="009A5E26"/>
    <w:rsid w:val="009A5E89"/>
    <w:rsid w:val="009A5E9C"/>
    <w:rsid w:val="009A5ED0"/>
    <w:rsid w:val="009A5ED8"/>
    <w:rsid w:val="009A5EE6"/>
    <w:rsid w:val="009A5EF4"/>
    <w:rsid w:val="009A5FFC"/>
    <w:rsid w:val="009A6080"/>
    <w:rsid w:val="009A6094"/>
    <w:rsid w:val="009A60A1"/>
    <w:rsid w:val="009A60BA"/>
    <w:rsid w:val="009A60D4"/>
    <w:rsid w:val="009A60FC"/>
    <w:rsid w:val="009A6192"/>
    <w:rsid w:val="009A619F"/>
    <w:rsid w:val="009A61D4"/>
    <w:rsid w:val="009A620C"/>
    <w:rsid w:val="009A6219"/>
    <w:rsid w:val="009A625D"/>
    <w:rsid w:val="009A6260"/>
    <w:rsid w:val="009A6270"/>
    <w:rsid w:val="009A62AE"/>
    <w:rsid w:val="009A633C"/>
    <w:rsid w:val="009A6342"/>
    <w:rsid w:val="009A6372"/>
    <w:rsid w:val="009A6382"/>
    <w:rsid w:val="009A6398"/>
    <w:rsid w:val="009A640B"/>
    <w:rsid w:val="009A646B"/>
    <w:rsid w:val="009A64B0"/>
    <w:rsid w:val="009A64BF"/>
    <w:rsid w:val="009A64CF"/>
    <w:rsid w:val="009A64D7"/>
    <w:rsid w:val="009A6502"/>
    <w:rsid w:val="009A6521"/>
    <w:rsid w:val="009A6568"/>
    <w:rsid w:val="009A6580"/>
    <w:rsid w:val="009A658F"/>
    <w:rsid w:val="009A65F0"/>
    <w:rsid w:val="009A6638"/>
    <w:rsid w:val="009A6682"/>
    <w:rsid w:val="009A668A"/>
    <w:rsid w:val="009A66FC"/>
    <w:rsid w:val="009A6706"/>
    <w:rsid w:val="009A6716"/>
    <w:rsid w:val="009A6719"/>
    <w:rsid w:val="009A673F"/>
    <w:rsid w:val="009A674F"/>
    <w:rsid w:val="009A679D"/>
    <w:rsid w:val="009A680A"/>
    <w:rsid w:val="009A682D"/>
    <w:rsid w:val="009A6845"/>
    <w:rsid w:val="009A6893"/>
    <w:rsid w:val="009A68A6"/>
    <w:rsid w:val="009A68F6"/>
    <w:rsid w:val="009A6912"/>
    <w:rsid w:val="009A6929"/>
    <w:rsid w:val="009A6951"/>
    <w:rsid w:val="009A6967"/>
    <w:rsid w:val="009A6985"/>
    <w:rsid w:val="009A6988"/>
    <w:rsid w:val="009A69E3"/>
    <w:rsid w:val="009A69F1"/>
    <w:rsid w:val="009A6AB9"/>
    <w:rsid w:val="009A6AE2"/>
    <w:rsid w:val="009A6AE3"/>
    <w:rsid w:val="009A6B38"/>
    <w:rsid w:val="009A6B9F"/>
    <w:rsid w:val="009A6BCE"/>
    <w:rsid w:val="009A6BFD"/>
    <w:rsid w:val="009A6C65"/>
    <w:rsid w:val="009A6C75"/>
    <w:rsid w:val="009A6C9D"/>
    <w:rsid w:val="009A6D06"/>
    <w:rsid w:val="009A6D62"/>
    <w:rsid w:val="009A6D64"/>
    <w:rsid w:val="009A6D6A"/>
    <w:rsid w:val="009A6D71"/>
    <w:rsid w:val="009A6D72"/>
    <w:rsid w:val="009A6DEB"/>
    <w:rsid w:val="009A6E2A"/>
    <w:rsid w:val="009A6ED9"/>
    <w:rsid w:val="009A6F12"/>
    <w:rsid w:val="009A6F42"/>
    <w:rsid w:val="009A6F65"/>
    <w:rsid w:val="009A6F75"/>
    <w:rsid w:val="009A6F8D"/>
    <w:rsid w:val="009A6F97"/>
    <w:rsid w:val="009A6FA7"/>
    <w:rsid w:val="009A6FA9"/>
    <w:rsid w:val="009A6FF5"/>
    <w:rsid w:val="009A6FFF"/>
    <w:rsid w:val="009A7051"/>
    <w:rsid w:val="009A716D"/>
    <w:rsid w:val="009A71D5"/>
    <w:rsid w:val="009A71DA"/>
    <w:rsid w:val="009A71DE"/>
    <w:rsid w:val="009A72B3"/>
    <w:rsid w:val="009A72D2"/>
    <w:rsid w:val="009A72E3"/>
    <w:rsid w:val="009A7324"/>
    <w:rsid w:val="009A7338"/>
    <w:rsid w:val="009A7371"/>
    <w:rsid w:val="009A7397"/>
    <w:rsid w:val="009A73B3"/>
    <w:rsid w:val="009A73C7"/>
    <w:rsid w:val="009A744C"/>
    <w:rsid w:val="009A74FC"/>
    <w:rsid w:val="009A7519"/>
    <w:rsid w:val="009A7548"/>
    <w:rsid w:val="009A7593"/>
    <w:rsid w:val="009A7599"/>
    <w:rsid w:val="009A75C9"/>
    <w:rsid w:val="009A768F"/>
    <w:rsid w:val="009A76F9"/>
    <w:rsid w:val="009A770D"/>
    <w:rsid w:val="009A776A"/>
    <w:rsid w:val="009A776D"/>
    <w:rsid w:val="009A7790"/>
    <w:rsid w:val="009A77F2"/>
    <w:rsid w:val="009A7805"/>
    <w:rsid w:val="009A7845"/>
    <w:rsid w:val="009A7847"/>
    <w:rsid w:val="009A78B4"/>
    <w:rsid w:val="009A78B7"/>
    <w:rsid w:val="009A78BF"/>
    <w:rsid w:val="009A78C1"/>
    <w:rsid w:val="009A78C3"/>
    <w:rsid w:val="009A7904"/>
    <w:rsid w:val="009A7936"/>
    <w:rsid w:val="009A793A"/>
    <w:rsid w:val="009A795E"/>
    <w:rsid w:val="009A7964"/>
    <w:rsid w:val="009A796E"/>
    <w:rsid w:val="009A798A"/>
    <w:rsid w:val="009A79ED"/>
    <w:rsid w:val="009A7A0F"/>
    <w:rsid w:val="009A7A1B"/>
    <w:rsid w:val="009A7A1E"/>
    <w:rsid w:val="009A7A3C"/>
    <w:rsid w:val="009A7A74"/>
    <w:rsid w:val="009A7A8B"/>
    <w:rsid w:val="009A7AD9"/>
    <w:rsid w:val="009A7B17"/>
    <w:rsid w:val="009A7B65"/>
    <w:rsid w:val="009A7B82"/>
    <w:rsid w:val="009A7C0C"/>
    <w:rsid w:val="009A7C16"/>
    <w:rsid w:val="009A7C2A"/>
    <w:rsid w:val="009A7C41"/>
    <w:rsid w:val="009A7C45"/>
    <w:rsid w:val="009A7C5F"/>
    <w:rsid w:val="009A7C9B"/>
    <w:rsid w:val="009A7C9D"/>
    <w:rsid w:val="009A7D3F"/>
    <w:rsid w:val="009A7D6C"/>
    <w:rsid w:val="009A7D77"/>
    <w:rsid w:val="009A7DE2"/>
    <w:rsid w:val="009A7E15"/>
    <w:rsid w:val="009A7E91"/>
    <w:rsid w:val="009A7E92"/>
    <w:rsid w:val="009A7EB0"/>
    <w:rsid w:val="009A7EB2"/>
    <w:rsid w:val="009A7F70"/>
    <w:rsid w:val="009A7FB2"/>
    <w:rsid w:val="009A7FBB"/>
    <w:rsid w:val="009A7FD8"/>
    <w:rsid w:val="009B001C"/>
    <w:rsid w:val="009B0024"/>
    <w:rsid w:val="009B0059"/>
    <w:rsid w:val="009B011D"/>
    <w:rsid w:val="009B0179"/>
    <w:rsid w:val="009B01B5"/>
    <w:rsid w:val="009B0217"/>
    <w:rsid w:val="009B0220"/>
    <w:rsid w:val="009B025B"/>
    <w:rsid w:val="009B0289"/>
    <w:rsid w:val="009B02AF"/>
    <w:rsid w:val="009B0323"/>
    <w:rsid w:val="009B0338"/>
    <w:rsid w:val="009B0339"/>
    <w:rsid w:val="009B0350"/>
    <w:rsid w:val="009B0355"/>
    <w:rsid w:val="009B03A6"/>
    <w:rsid w:val="009B03C4"/>
    <w:rsid w:val="009B03FD"/>
    <w:rsid w:val="009B0422"/>
    <w:rsid w:val="009B043D"/>
    <w:rsid w:val="009B0473"/>
    <w:rsid w:val="009B04C5"/>
    <w:rsid w:val="009B054C"/>
    <w:rsid w:val="009B0560"/>
    <w:rsid w:val="009B0575"/>
    <w:rsid w:val="009B0584"/>
    <w:rsid w:val="009B05E3"/>
    <w:rsid w:val="009B060F"/>
    <w:rsid w:val="009B0611"/>
    <w:rsid w:val="009B0615"/>
    <w:rsid w:val="009B0635"/>
    <w:rsid w:val="009B0652"/>
    <w:rsid w:val="009B0667"/>
    <w:rsid w:val="009B068C"/>
    <w:rsid w:val="009B06AD"/>
    <w:rsid w:val="009B06D8"/>
    <w:rsid w:val="009B0750"/>
    <w:rsid w:val="009B0763"/>
    <w:rsid w:val="009B0769"/>
    <w:rsid w:val="009B07B0"/>
    <w:rsid w:val="009B080A"/>
    <w:rsid w:val="009B0879"/>
    <w:rsid w:val="009B0880"/>
    <w:rsid w:val="009B08D0"/>
    <w:rsid w:val="009B08D4"/>
    <w:rsid w:val="009B0900"/>
    <w:rsid w:val="009B091C"/>
    <w:rsid w:val="009B099C"/>
    <w:rsid w:val="009B09EE"/>
    <w:rsid w:val="009B0A4F"/>
    <w:rsid w:val="009B0A68"/>
    <w:rsid w:val="009B0A92"/>
    <w:rsid w:val="009B0ACF"/>
    <w:rsid w:val="009B0AE5"/>
    <w:rsid w:val="009B0B07"/>
    <w:rsid w:val="009B0B2D"/>
    <w:rsid w:val="009B0B47"/>
    <w:rsid w:val="009B0B83"/>
    <w:rsid w:val="009B0BB7"/>
    <w:rsid w:val="009B0BD1"/>
    <w:rsid w:val="009B0C5E"/>
    <w:rsid w:val="009B0C7A"/>
    <w:rsid w:val="009B0CA3"/>
    <w:rsid w:val="009B0CF4"/>
    <w:rsid w:val="009B0D6E"/>
    <w:rsid w:val="009B0D84"/>
    <w:rsid w:val="009B0D8D"/>
    <w:rsid w:val="009B0DCE"/>
    <w:rsid w:val="009B0DFC"/>
    <w:rsid w:val="009B0EAC"/>
    <w:rsid w:val="009B0EAD"/>
    <w:rsid w:val="009B0EB8"/>
    <w:rsid w:val="009B0F11"/>
    <w:rsid w:val="009B0F27"/>
    <w:rsid w:val="009B0F34"/>
    <w:rsid w:val="009B0F4D"/>
    <w:rsid w:val="009B0F87"/>
    <w:rsid w:val="009B0FC5"/>
    <w:rsid w:val="009B0FEB"/>
    <w:rsid w:val="009B0FF3"/>
    <w:rsid w:val="009B1045"/>
    <w:rsid w:val="009B104C"/>
    <w:rsid w:val="009B1085"/>
    <w:rsid w:val="009B10B5"/>
    <w:rsid w:val="009B10E0"/>
    <w:rsid w:val="009B10ED"/>
    <w:rsid w:val="009B1107"/>
    <w:rsid w:val="009B115C"/>
    <w:rsid w:val="009B11BB"/>
    <w:rsid w:val="009B1235"/>
    <w:rsid w:val="009B1246"/>
    <w:rsid w:val="009B12BB"/>
    <w:rsid w:val="009B1301"/>
    <w:rsid w:val="009B1335"/>
    <w:rsid w:val="009B1338"/>
    <w:rsid w:val="009B1355"/>
    <w:rsid w:val="009B1361"/>
    <w:rsid w:val="009B1384"/>
    <w:rsid w:val="009B13B4"/>
    <w:rsid w:val="009B1439"/>
    <w:rsid w:val="009B1456"/>
    <w:rsid w:val="009B1466"/>
    <w:rsid w:val="009B1482"/>
    <w:rsid w:val="009B148D"/>
    <w:rsid w:val="009B1511"/>
    <w:rsid w:val="009B1521"/>
    <w:rsid w:val="009B1522"/>
    <w:rsid w:val="009B156D"/>
    <w:rsid w:val="009B15BC"/>
    <w:rsid w:val="009B1621"/>
    <w:rsid w:val="009B162A"/>
    <w:rsid w:val="009B1641"/>
    <w:rsid w:val="009B164C"/>
    <w:rsid w:val="009B164D"/>
    <w:rsid w:val="009B166D"/>
    <w:rsid w:val="009B1692"/>
    <w:rsid w:val="009B16E5"/>
    <w:rsid w:val="009B16ED"/>
    <w:rsid w:val="009B16EE"/>
    <w:rsid w:val="009B175F"/>
    <w:rsid w:val="009B1764"/>
    <w:rsid w:val="009B17BC"/>
    <w:rsid w:val="009B17F0"/>
    <w:rsid w:val="009B1824"/>
    <w:rsid w:val="009B1839"/>
    <w:rsid w:val="009B1842"/>
    <w:rsid w:val="009B1856"/>
    <w:rsid w:val="009B1861"/>
    <w:rsid w:val="009B18BC"/>
    <w:rsid w:val="009B18E6"/>
    <w:rsid w:val="009B1902"/>
    <w:rsid w:val="009B190B"/>
    <w:rsid w:val="009B1941"/>
    <w:rsid w:val="009B196C"/>
    <w:rsid w:val="009B1988"/>
    <w:rsid w:val="009B19D5"/>
    <w:rsid w:val="009B19E4"/>
    <w:rsid w:val="009B1A16"/>
    <w:rsid w:val="009B1A18"/>
    <w:rsid w:val="009B1A29"/>
    <w:rsid w:val="009B1A46"/>
    <w:rsid w:val="009B1A65"/>
    <w:rsid w:val="009B1A8B"/>
    <w:rsid w:val="009B1AA7"/>
    <w:rsid w:val="009B1AAC"/>
    <w:rsid w:val="009B1AB4"/>
    <w:rsid w:val="009B1AD7"/>
    <w:rsid w:val="009B1B02"/>
    <w:rsid w:val="009B1B2C"/>
    <w:rsid w:val="009B1B58"/>
    <w:rsid w:val="009B1BA2"/>
    <w:rsid w:val="009B1BC3"/>
    <w:rsid w:val="009B1BEE"/>
    <w:rsid w:val="009B1C10"/>
    <w:rsid w:val="009B1C4D"/>
    <w:rsid w:val="009B1C62"/>
    <w:rsid w:val="009B1C63"/>
    <w:rsid w:val="009B1CCA"/>
    <w:rsid w:val="009B1D34"/>
    <w:rsid w:val="009B1D41"/>
    <w:rsid w:val="009B1D5F"/>
    <w:rsid w:val="009B1D83"/>
    <w:rsid w:val="009B1D9E"/>
    <w:rsid w:val="009B1DEB"/>
    <w:rsid w:val="009B1E57"/>
    <w:rsid w:val="009B1EDF"/>
    <w:rsid w:val="009B1EEF"/>
    <w:rsid w:val="009B1F57"/>
    <w:rsid w:val="009B1F8F"/>
    <w:rsid w:val="009B1F92"/>
    <w:rsid w:val="009B1FC4"/>
    <w:rsid w:val="009B1FC8"/>
    <w:rsid w:val="009B1FE8"/>
    <w:rsid w:val="009B1FFA"/>
    <w:rsid w:val="009B2042"/>
    <w:rsid w:val="009B204C"/>
    <w:rsid w:val="009B20BC"/>
    <w:rsid w:val="009B20CF"/>
    <w:rsid w:val="009B210C"/>
    <w:rsid w:val="009B219C"/>
    <w:rsid w:val="009B21AA"/>
    <w:rsid w:val="009B2220"/>
    <w:rsid w:val="009B2240"/>
    <w:rsid w:val="009B2247"/>
    <w:rsid w:val="009B225A"/>
    <w:rsid w:val="009B2300"/>
    <w:rsid w:val="009B2328"/>
    <w:rsid w:val="009B232D"/>
    <w:rsid w:val="009B2343"/>
    <w:rsid w:val="009B237A"/>
    <w:rsid w:val="009B2389"/>
    <w:rsid w:val="009B239A"/>
    <w:rsid w:val="009B241E"/>
    <w:rsid w:val="009B2469"/>
    <w:rsid w:val="009B2493"/>
    <w:rsid w:val="009B2495"/>
    <w:rsid w:val="009B24A9"/>
    <w:rsid w:val="009B2584"/>
    <w:rsid w:val="009B258C"/>
    <w:rsid w:val="009B2592"/>
    <w:rsid w:val="009B25F0"/>
    <w:rsid w:val="009B26B6"/>
    <w:rsid w:val="009B27E9"/>
    <w:rsid w:val="009B281F"/>
    <w:rsid w:val="009B285C"/>
    <w:rsid w:val="009B289D"/>
    <w:rsid w:val="009B28A3"/>
    <w:rsid w:val="009B28BA"/>
    <w:rsid w:val="009B28FE"/>
    <w:rsid w:val="009B2937"/>
    <w:rsid w:val="009B2947"/>
    <w:rsid w:val="009B295A"/>
    <w:rsid w:val="009B29ED"/>
    <w:rsid w:val="009B29F7"/>
    <w:rsid w:val="009B2A23"/>
    <w:rsid w:val="009B2A72"/>
    <w:rsid w:val="009B2A9E"/>
    <w:rsid w:val="009B2AC7"/>
    <w:rsid w:val="009B2AE6"/>
    <w:rsid w:val="009B2B0D"/>
    <w:rsid w:val="009B2B1E"/>
    <w:rsid w:val="009B2B54"/>
    <w:rsid w:val="009B2BD1"/>
    <w:rsid w:val="009B2C86"/>
    <w:rsid w:val="009B2CCE"/>
    <w:rsid w:val="009B2CE9"/>
    <w:rsid w:val="009B2D35"/>
    <w:rsid w:val="009B2DA3"/>
    <w:rsid w:val="009B2DCD"/>
    <w:rsid w:val="009B2E1C"/>
    <w:rsid w:val="009B2E73"/>
    <w:rsid w:val="009B2EA5"/>
    <w:rsid w:val="009B2ED1"/>
    <w:rsid w:val="009B2ED2"/>
    <w:rsid w:val="009B2EF7"/>
    <w:rsid w:val="009B2EF9"/>
    <w:rsid w:val="009B2F39"/>
    <w:rsid w:val="009B2F62"/>
    <w:rsid w:val="009B2FE5"/>
    <w:rsid w:val="009B3019"/>
    <w:rsid w:val="009B302E"/>
    <w:rsid w:val="009B304C"/>
    <w:rsid w:val="009B3111"/>
    <w:rsid w:val="009B317F"/>
    <w:rsid w:val="009B31A9"/>
    <w:rsid w:val="009B31C8"/>
    <w:rsid w:val="009B3215"/>
    <w:rsid w:val="009B324C"/>
    <w:rsid w:val="009B3279"/>
    <w:rsid w:val="009B32CB"/>
    <w:rsid w:val="009B3311"/>
    <w:rsid w:val="009B33F6"/>
    <w:rsid w:val="009B342A"/>
    <w:rsid w:val="009B342C"/>
    <w:rsid w:val="009B3467"/>
    <w:rsid w:val="009B34A1"/>
    <w:rsid w:val="009B34AE"/>
    <w:rsid w:val="009B34B6"/>
    <w:rsid w:val="009B350B"/>
    <w:rsid w:val="009B3548"/>
    <w:rsid w:val="009B355F"/>
    <w:rsid w:val="009B35F3"/>
    <w:rsid w:val="009B3621"/>
    <w:rsid w:val="009B3660"/>
    <w:rsid w:val="009B3662"/>
    <w:rsid w:val="009B3682"/>
    <w:rsid w:val="009B371B"/>
    <w:rsid w:val="009B3739"/>
    <w:rsid w:val="009B379E"/>
    <w:rsid w:val="009B3808"/>
    <w:rsid w:val="009B381E"/>
    <w:rsid w:val="009B385E"/>
    <w:rsid w:val="009B390D"/>
    <w:rsid w:val="009B3991"/>
    <w:rsid w:val="009B3996"/>
    <w:rsid w:val="009B39AC"/>
    <w:rsid w:val="009B39BE"/>
    <w:rsid w:val="009B39C5"/>
    <w:rsid w:val="009B39D0"/>
    <w:rsid w:val="009B39F0"/>
    <w:rsid w:val="009B3A0B"/>
    <w:rsid w:val="009B3A1B"/>
    <w:rsid w:val="009B3A36"/>
    <w:rsid w:val="009B3A75"/>
    <w:rsid w:val="009B3A78"/>
    <w:rsid w:val="009B3A7B"/>
    <w:rsid w:val="009B3A83"/>
    <w:rsid w:val="009B3AE0"/>
    <w:rsid w:val="009B3B32"/>
    <w:rsid w:val="009B3B33"/>
    <w:rsid w:val="009B3B52"/>
    <w:rsid w:val="009B3B86"/>
    <w:rsid w:val="009B3BC8"/>
    <w:rsid w:val="009B3C0B"/>
    <w:rsid w:val="009B3C48"/>
    <w:rsid w:val="009B3C57"/>
    <w:rsid w:val="009B3C9D"/>
    <w:rsid w:val="009B3CBB"/>
    <w:rsid w:val="009B3CC8"/>
    <w:rsid w:val="009B3CF9"/>
    <w:rsid w:val="009B3D19"/>
    <w:rsid w:val="009B3D3E"/>
    <w:rsid w:val="009B3D41"/>
    <w:rsid w:val="009B3D4F"/>
    <w:rsid w:val="009B3DB1"/>
    <w:rsid w:val="009B3E36"/>
    <w:rsid w:val="009B3E3B"/>
    <w:rsid w:val="009B3E41"/>
    <w:rsid w:val="009B3E5B"/>
    <w:rsid w:val="009B3E9B"/>
    <w:rsid w:val="009B3EA5"/>
    <w:rsid w:val="009B3EDA"/>
    <w:rsid w:val="009B3F6D"/>
    <w:rsid w:val="009B3FA8"/>
    <w:rsid w:val="009B3FDA"/>
    <w:rsid w:val="009B3FE6"/>
    <w:rsid w:val="009B4017"/>
    <w:rsid w:val="009B4034"/>
    <w:rsid w:val="009B405A"/>
    <w:rsid w:val="009B408A"/>
    <w:rsid w:val="009B40E0"/>
    <w:rsid w:val="009B4115"/>
    <w:rsid w:val="009B414A"/>
    <w:rsid w:val="009B4157"/>
    <w:rsid w:val="009B4171"/>
    <w:rsid w:val="009B4182"/>
    <w:rsid w:val="009B41AC"/>
    <w:rsid w:val="009B420E"/>
    <w:rsid w:val="009B4219"/>
    <w:rsid w:val="009B4229"/>
    <w:rsid w:val="009B42A9"/>
    <w:rsid w:val="009B4345"/>
    <w:rsid w:val="009B436B"/>
    <w:rsid w:val="009B437B"/>
    <w:rsid w:val="009B43B4"/>
    <w:rsid w:val="009B43C8"/>
    <w:rsid w:val="009B4469"/>
    <w:rsid w:val="009B44EF"/>
    <w:rsid w:val="009B4525"/>
    <w:rsid w:val="009B453C"/>
    <w:rsid w:val="009B4570"/>
    <w:rsid w:val="009B45AD"/>
    <w:rsid w:val="009B45EC"/>
    <w:rsid w:val="009B4608"/>
    <w:rsid w:val="009B461D"/>
    <w:rsid w:val="009B4626"/>
    <w:rsid w:val="009B4647"/>
    <w:rsid w:val="009B4660"/>
    <w:rsid w:val="009B469C"/>
    <w:rsid w:val="009B469F"/>
    <w:rsid w:val="009B46E6"/>
    <w:rsid w:val="009B46FD"/>
    <w:rsid w:val="009B4774"/>
    <w:rsid w:val="009B478A"/>
    <w:rsid w:val="009B47B4"/>
    <w:rsid w:val="009B47E7"/>
    <w:rsid w:val="009B481C"/>
    <w:rsid w:val="009B492A"/>
    <w:rsid w:val="009B49FD"/>
    <w:rsid w:val="009B4A51"/>
    <w:rsid w:val="009B4AA6"/>
    <w:rsid w:val="009B4AD7"/>
    <w:rsid w:val="009B4AF6"/>
    <w:rsid w:val="009B4B09"/>
    <w:rsid w:val="009B4B34"/>
    <w:rsid w:val="009B4B55"/>
    <w:rsid w:val="009B4B5E"/>
    <w:rsid w:val="009B4B66"/>
    <w:rsid w:val="009B4B71"/>
    <w:rsid w:val="009B4B91"/>
    <w:rsid w:val="009B4B9A"/>
    <w:rsid w:val="009B4BB7"/>
    <w:rsid w:val="009B4C00"/>
    <w:rsid w:val="009B4C40"/>
    <w:rsid w:val="009B4C4A"/>
    <w:rsid w:val="009B4C9E"/>
    <w:rsid w:val="009B4CD2"/>
    <w:rsid w:val="009B4CF1"/>
    <w:rsid w:val="009B4D23"/>
    <w:rsid w:val="009B4D46"/>
    <w:rsid w:val="009B4D5E"/>
    <w:rsid w:val="009B4D62"/>
    <w:rsid w:val="009B4DC4"/>
    <w:rsid w:val="009B4DCC"/>
    <w:rsid w:val="009B4DE7"/>
    <w:rsid w:val="009B4DED"/>
    <w:rsid w:val="009B4DF3"/>
    <w:rsid w:val="009B4DF5"/>
    <w:rsid w:val="009B4DFF"/>
    <w:rsid w:val="009B4E01"/>
    <w:rsid w:val="009B4E02"/>
    <w:rsid w:val="009B4E10"/>
    <w:rsid w:val="009B4E6E"/>
    <w:rsid w:val="009B4EB2"/>
    <w:rsid w:val="009B4EC0"/>
    <w:rsid w:val="009B4EE0"/>
    <w:rsid w:val="009B4EFA"/>
    <w:rsid w:val="009B4F2D"/>
    <w:rsid w:val="009B4F37"/>
    <w:rsid w:val="009B4F60"/>
    <w:rsid w:val="009B4FAF"/>
    <w:rsid w:val="009B4FD6"/>
    <w:rsid w:val="009B4FF1"/>
    <w:rsid w:val="009B5049"/>
    <w:rsid w:val="009B504A"/>
    <w:rsid w:val="009B508A"/>
    <w:rsid w:val="009B511B"/>
    <w:rsid w:val="009B511C"/>
    <w:rsid w:val="009B5133"/>
    <w:rsid w:val="009B5177"/>
    <w:rsid w:val="009B5203"/>
    <w:rsid w:val="009B5236"/>
    <w:rsid w:val="009B5279"/>
    <w:rsid w:val="009B529E"/>
    <w:rsid w:val="009B52A4"/>
    <w:rsid w:val="009B52BA"/>
    <w:rsid w:val="009B52BB"/>
    <w:rsid w:val="009B5376"/>
    <w:rsid w:val="009B53B2"/>
    <w:rsid w:val="009B5422"/>
    <w:rsid w:val="009B54C8"/>
    <w:rsid w:val="009B54D0"/>
    <w:rsid w:val="009B5554"/>
    <w:rsid w:val="009B5571"/>
    <w:rsid w:val="009B558D"/>
    <w:rsid w:val="009B55DD"/>
    <w:rsid w:val="009B55FD"/>
    <w:rsid w:val="009B5626"/>
    <w:rsid w:val="009B5636"/>
    <w:rsid w:val="009B5641"/>
    <w:rsid w:val="009B56AC"/>
    <w:rsid w:val="009B5739"/>
    <w:rsid w:val="009B5786"/>
    <w:rsid w:val="009B578D"/>
    <w:rsid w:val="009B57AB"/>
    <w:rsid w:val="009B57B1"/>
    <w:rsid w:val="009B57FF"/>
    <w:rsid w:val="009B588C"/>
    <w:rsid w:val="009B58AA"/>
    <w:rsid w:val="009B58F3"/>
    <w:rsid w:val="009B58F8"/>
    <w:rsid w:val="009B5956"/>
    <w:rsid w:val="009B5986"/>
    <w:rsid w:val="009B59A7"/>
    <w:rsid w:val="009B59D9"/>
    <w:rsid w:val="009B5A2B"/>
    <w:rsid w:val="009B5AC2"/>
    <w:rsid w:val="009B5ACA"/>
    <w:rsid w:val="009B5AD7"/>
    <w:rsid w:val="009B5AE2"/>
    <w:rsid w:val="009B5B54"/>
    <w:rsid w:val="009B5B90"/>
    <w:rsid w:val="009B5BB2"/>
    <w:rsid w:val="009B5BB6"/>
    <w:rsid w:val="009B5BF4"/>
    <w:rsid w:val="009B5C4E"/>
    <w:rsid w:val="009B5C7E"/>
    <w:rsid w:val="009B5D6C"/>
    <w:rsid w:val="009B5D76"/>
    <w:rsid w:val="009B5D89"/>
    <w:rsid w:val="009B5D99"/>
    <w:rsid w:val="009B5DB9"/>
    <w:rsid w:val="009B5DBF"/>
    <w:rsid w:val="009B5DD0"/>
    <w:rsid w:val="009B5E8C"/>
    <w:rsid w:val="009B5EBA"/>
    <w:rsid w:val="009B5EC7"/>
    <w:rsid w:val="009B5EFB"/>
    <w:rsid w:val="009B5F17"/>
    <w:rsid w:val="009B5F31"/>
    <w:rsid w:val="009B5F5A"/>
    <w:rsid w:val="009B5F61"/>
    <w:rsid w:val="009B5F7B"/>
    <w:rsid w:val="009B5FA7"/>
    <w:rsid w:val="009B5FB0"/>
    <w:rsid w:val="009B5FBD"/>
    <w:rsid w:val="009B5FC7"/>
    <w:rsid w:val="009B5FCC"/>
    <w:rsid w:val="009B5FF9"/>
    <w:rsid w:val="009B602E"/>
    <w:rsid w:val="009B604D"/>
    <w:rsid w:val="009B607B"/>
    <w:rsid w:val="009B60C4"/>
    <w:rsid w:val="009B60D9"/>
    <w:rsid w:val="009B61F4"/>
    <w:rsid w:val="009B621F"/>
    <w:rsid w:val="009B6222"/>
    <w:rsid w:val="009B623A"/>
    <w:rsid w:val="009B623D"/>
    <w:rsid w:val="009B6252"/>
    <w:rsid w:val="009B6349"/>
    <w:rsid w:val="009B6353"/>
    <w:rsid w:val="009B6360"/>
    <w:rsid w:val="009B6377"/>
    <w:rsid w:val="009B637E"/>
    <w:rsid w:val="009B6384"/>
    <w:rsid w:val="009B6398"/>
    <w:rsid w:val="009B63A7"/>
    <w:rsid w:val="009B6400"/>
    <w:rsid w:val="009B6443"/>
    <w:rsid w:val="009B645C"/>
    <w:rsid w:val="009B6493"/>
    <w:rsid w:val="009B64B5"/>
    <w:rsid w:val="009B64C7"/>
    <w:rsid w:val="009B64D4"/>
    <w:rsid w:val="009B64F4"/>
    <w:rsid w:val="009B64FE"/>
    <w:rsid w:val="009B652A"/>
    <w:rsid w:val="009B653F"/>
    <w:rsid w:val="009B6581"/>
    <w:rsid w:val="009B65C2"/>
    <w:rsid w:val="009B65CE"/>
    <w:rsid w:val="009B65F5"/>
    <w:rsid w:val="009B662E"/>
    <w:rsid w:val="009B6631"/>
    <w:rsid w:val="009B6653"/>
    <w:rsid w:val="009B669F"/>
    <w:rsid w:val="009B66AA"/>
    <w:rsid w:val="009B6749"/>
    <w:rsid w:val="009B6753"/>
    <w:rsid w:val="009B6777"/>
    <w:rsid w:val="009B679E"/>
    <w:rsid w:val="009B67D3"/>
    <w:rsid w:val="009B6852"/>
    <w:rsid w:val="009B68B8"/>
    <w:rsid w:val="009B68BA"/>
    <w:rsid w:val="009B68FD"/>
    <w:rsid w:val="009B690D"/>
    <w:rsid w:val="009B69BF"/>
    <w:rsid w:val="009B69E6"/>
    <w:rsid w:val="009B69F4"/>
    <w:rsid w:val="009B6A24"/>
    <w:rsid w:val="009B6A9F"/>
    <w:rsid w:val="009B6AA1"/>
    <w:rsid w:val="009B6AAC"/>
    <w:rsid w:val="009B6AC2"/>
    <w:rsid w:val="009B6AE9"/>
    <w:rsid w:val="009B6BE9"/>
    <w:rsid w:val="009B6BF8"/>
    <w:rsid w:val="009B6C11"/>
    <w:rsid w:val="009B6C21"/>
    <w:rsid w:val="009B6C81"/>
    <w:rsid w:val="009B6C82"/>
    <w:rsid w:val="009B6C86"/>
    <w:rsid w:val="009B6C95"/>
    <w:rsid w:val="009B6CBD"/>
    <w:rsid w:val="009B6CD9"/>
    <w:rsid w:val="009B6D2D"/>
    <w:rsid w:val="009B6D68"/>
    <w:rsid w:val="009B6DFE"/>
    <w:rsid w:val="009B6E32"/>
    <w:rsid w:val="009B6E3C"/>
    <w:rsid w:val="009B6E53"/>
    <w:rsid w:val="009B6E89"/>
    <w:rsid w:val="009B6EA3"/>
    <w:rsid w:val="009B6EE3"/>
    <w:rsid w:val="009B6FB1"/>
    <w:rsid w:val="009B6FCA"/>
    <w:rsid w:val="009B6FE9"/>
    <w:rsid w:val="009B702B"/>
    <w:rsid w:val="009B7065"/>
    <w:rsid w:val="009B707F"/>
    <w:rsid w:val="009B708B"/>
    <w:rsid w:val="009B70D3"/>
    <w:rsid w:val="009B70EB"/>
    <w:rsid w:val="009B7130"/>
    <w:rsid w:val="009B7156"/>
    <w:rsid w:val="009B716F"/>
    <w:rsid w:val="009B717D"/>
    <w:rsid w:val="009B724C"/>
    <w:rsid w:val="009B7357"/>
    <w:rsid w:val="009B73CB"/>
    <w:rsid w:val="009B74BA"/>
    <w:rsid w:val="009B74C3"/>
    <w:rsid w:val="009B755D"/>
    <w:rsid w:val="009B755E"/>
    <w:rsid w:val="009B756D"/>
    <w:rsid w:val="009B75AF"/>
    <w:rsid w:val="009B75E4"/>
    <w:rsid w:val="009B761C"/>
    <w:rsid w:val="009B7620"/>
    <w:rsid w:val="009B7662"/>
    <w:rsid w:val="009B768A"/>
    <w:rsid w:val="009B76A9"/>
    <w:rsid w:val="009B7702"/>
    <w:rsid w:val="009B7796"/>
    <w:rsid w:val="009B77BE"/>
    <w:rsid w:val="009B7804"/>
    <w:rsid w:val="009B781B"/>
    <w:rsid w:val="009B7841"/>
    <w:rsid w:val="009B7845"/>
    <w:rsid w:val="009B7866"/>
    <w:rsid w:val="009B790E"/>
    <w:rsid w:val="009B7981"/>
    <w:rsid w:val="009B799F"/>
    <w:rsid w:val="009B79A6"/>
    <w:rsid w:val="009B79C0"/>
    <w:rsid w:val="009B79D2"/>
    <w:rsid w:val="009B79EC"/>
    <w:rsid w:val="009B79F8"/>
    <w:rsid w:val="009B7A2D"/>
    <w:rsid w:val="009B7A6B"/>
    <w:rsid w:val="009B7B2A"/>
    <w:rsid w:val="009B7B49"/>
    <w:rsid w:val="009B7B5C"/>
    <w:rsid w:val="009B7B70"/>
    <w:rsid w:val="009B7BAA"/>
    <w:rsid w:val="009B7C02"/>
    <w:rsid w:val="009B7C15"/>
    <w:rsid w:val="009B7C55"/>
    <w:rsid w:val="009B7C69"/>
    <w:rsid w:val="009B7C87"/>
    <w:rsid w:val="009B7D06"/>
    <w:rsid w:val="009B7D3E"/>
    <w:rsid w:val="009B7D5A"/>
    <w:rsid w:val="009B7DD0"/>
    <w:rsid w:val="009B7E1C"/>
    <w:rsid w:val="009B7E67"/>
    <w:rsid w:val="009B7F8C"/>
    <w:rsid w:val="009BDE74"/>
    <w:rsid w:val="009C00D0"/>
    <w:rsid w:val="009C0109"/>
    <w:rsid w:val="009C011A"/>
    <w:rsid w:val="009C013A"/>
    <w:rsid w:val="009C0166"/>
    <w:rsid w:val="009C018D"/>
    <w:rsid w:val="009C018E"/>
    <w:rsid w:val="009C01D8"/>
    <w:rsid w:val="009C021B"/>
    <w:rsid w:val="009C0262"/>
    <w:rsid w:val="009C02B3"/>
    <w:rsid w:val="009C033A"/>
    <w:rsid w:val="009C0367"/>
    <w:rsid w:val="009C0387"/>
    <w:rsid w:val="009C0399"/>
    <w:rsid w:val="009C039D"/>
    <w:rsid w:val="009C03EC"/>
    <w:rsid w:val="009C0433"/>
    <w:rsid w:val="009C04CC"/>
    <w:rsid w:val="009C04E5"/>
    <w:rsid w:val="009C04EF"/>
    <w:rsid w:val="009C0533"/>
    <w:rsid w:val="009C0565"/>
    <w:rsid w:val="009C0595"/>
    <w:rsid w:val="009C05CC"/>
    <w:rsid w:val="009C05F6"/>
    <w:rsid w:val="009C05FE"/>
    <w:rsid w:val="009C06C0"/>
    <w:rsid w:val="009C06EF"/>
    <w:rsid w:val="009C06FB"/>
    <w:rsid w:val="009C072F"/>
    <w:rsid w:val="009C0780"/>
    <w:rsid w:val="009C07C9"/>
    <w:rsid w:val="009C07F0"/>
    <w:rsid w:val="009C07FE"/>
    <w:rsid w:val="009C08A7"/>
    <w:rsid w:val="009C0929"/>
    <w:rsid w:val="009C092B"/>
    <w:rsid w:val="009C0932"/>
    <w:rsid w:val="009C098F"/>
    <w:rsid w:val="009C099B"/>
    <w:rsid w:val="009C09A1"/>
    <w:rsid w:val="009C09FA"/>
    <w:rsid w:val="009C0A2C"/>
    <w:rsid w:val="009C0A42"/>
    <w:rsid w:val="009C0A59"/>
    <w:rsid w:val="009C0AB0"/>
    <w:rsid w:val="009C0ACC"/>
    <w:rsid w:val="009C0AE1"/>
    <w:rsid w:val="009C0B73"/>
    <w:rsid w:val="009C0BA9"/>
    <w:rsid w:val="009C0BE0"/>
    <w:rsid w:val="009C0C28"/>
    <w:rsid w:val="009C0C56"/>
    <w:rsid w:val="009C0C66"/>
    <w:rsid w:val="009C0C7B"/>
    <w:rsid w:val="009C0CD7"/>
    <w:rsid w:val="009C0D38"/>
    <w:rsid w:val="009C0D65"/>
    <w:rsid w:val="009C0D75"/>
    <w:rsid w:val="009C0DA8"/>
    <w:rsid w:val="009C0E1F"/>
    <w:rsid w:val="009C0E2D"/>
    <w:rsid w:val="009C0E59"/>
    <w:rsid w:val="009C0E85"/>
    <w:rsid w:val="009C0EAC"/>
    <w:rsid w:val="009C0EEA"/>
    <w:rsid w:val="009C0EEB"/>
    <w:rsid w:val="009C0EFD"/>
    <w:rsid w:val="009C0F40"/>
    <w:rsid w:val="009C0F41"/>
    <w:rsid w:val="009C0F58"/>
    <w:rsid w:val="009C0F5A"/>
    <w:rsid w:val="009C0F68"/>
    <w:rsid w:val="009C1049"/>
    <w:rsid w:val="009C1086"/>
    <w:rsid w:val="009C10D3"/>
    <w:rsid w:val="009C10E3"/>
    <w:rsid w:val="009C10EF"/>
    <w:rsid w:val="009C10FE"/>
    <w:rsid w:val="009C1135"/>
    <w:rsid w:val="009C1193"/>
    <w:rsid w:val="009C11BD"/>
    <w:rsid w:val="009C11C6"/>
    <w:rsid w:val="009C11C8"/>
    <w:rsid w:val="009C11CE"/>
    <w:rsid w:val="009C120C"/>
    <w:rsid w:val="009C123C"/>
    <w:rsid w:val="009C127C"/>
    <w:rsid w:val="009C129B"/>
    <w:rsid w:val="009C12AA"/>
    <w:rsid w:val="009C12CF"/>
    <w:rsid w:val="009C1308"/>
    <w:rsid w:val="009C130F"/>
    <w:rsid w:val="009C1351"/>
    <w:rsid w:val="009C139C"/>
    <w:rsid w:val="009C13B5"/>
    <w:rsid w:val="009C13DB"/>
    <w:rsid w:val="009C1400"/>
    <w:rsid w:val="009C1470"/>
    <w:rsid w:val="009C14BD"/>
    <w:rsid w:val="009C14EF"/>
    <w:rsid w:val="009C14FA"/>
    <w:rsid w:val="009C1505"/>
    <w:rsid w:val="009C150B"/>
    <w:rsid w:val="009C1567"/>
    <w:rsid w:val="009C1579"/>
    <w:rsid w:val="009C15B1"/>
    <w:rsid w:val="009C15C4"/>
    <w:rsid w:val="009C15FE"/>
    <w:rsid w:val="009C15FF"/>
    <w:rsid w:val="009C1624"/>
    <w:rsid w:val="009C16A3"/>
    <w:rsid w:val="009C16BE"/>
    <w:rsid w:val="009C16DA"/>
    <w:rsid w:val="009C16DF"/>
    <w:rsid w:val="009C16E2"/>
    <w:rsid w:val="009C1707"/>
    <w:rsid w:val="009C1739"/>
    <w:rsid w:val="009C1753"/>
    <w:rsid w:val="009C1773"/>
    <w:rsid w:val="009C17D9"/>
    <w:rsid w:val="009C1819"/>
    <w:rsid w:val="009C1831"/>
    <w:rsid w:val="009C183A"/>
    <w:rsid w:val="009C1846"/>
    <w:rsid w:val="009C1855"/>
    <w:rsid w:val="009C185F"/>
    <w:rsid w:val="009C1864"/>
    <w:rsid w:val="009C18BE"/>
    <w:rsid w:val="009C1927"/>
    <w:rsid w:val="009C192D"/>
    <w:rsid w:val="009C1954"/>
    <w:rsid w:val="009C19B5"/>
    <w:rsid w:val="009C19F3"/>
    <w:rsid w:val="009C19FC"/>
    <w:rsid w:val="009C1A75"/>
    <w:rsid w:val="009C1A9A"/>
    <w:rsid w:val="009C1AE7"/>
    <w:rsid w:val="009C1B1F"/>
    <w:rsid w:val="009C1B54"/>
    <w:rsid w:val="009C1B7B"/>
    <w:rsid w:val="009C1BA2"/>
    <w:rsid w:val="009C1BBD"/>
    <w:rsid w:val="009C1BF8"/>
    <w:rsid w:val="009C1C37"/>
    <w:rsid w:val="009C1D75"/>
    <w:rsid w:val="009C1DDC"/>
    <w:rsid w:val="009C1DE1"/>
    <w:rsid w:val="009C1DF8"/>
    <w:rsid w:val="009C1E10"/>
    <w:rsid w:val="009C1E2A"/>
    <w:rsid w:val="009C1E58"/>
    <w:rsid w:val="009C1E60"/>
    <w:rsid w:val="009C1EC2"/>
    <w:rsid w:val="009C1ED2"/>
    <w:rsid w:val="009C1F02"/>
    <w:rsid w:val="009C1FAD"/>
    <w:rsid w:val="009C1FEB"/>
    <w:rsid w:val="009C2000"/>
    <w:rsid w:val="009C2035"/>
    <w:rsid w:val="009C204F"/>
    <w:rsid w:val="009C20C6"/>
    <w:rsid w:val="009C20E6"/>
    <w:rsid w:val="009C2119"/>
    <w:rsid w:val="009C212D"/>
    <w:rsid w:val="009C213B"/>
    <w:rsid w:val="009C213C"/>
    <w:rsid w:val="009C2219"/>
    <w:rsid w:val="009C2221"/>
    <w:rsid w:val="009C2265"/>
    <w:rsid w:val="009C2283"/>
    <w:rsid w:val="009C22BC"/>
    <w:rsid w:val="009C22F2"/>
    <w:rsid w:val="009C2348"/>
    <w:rsid w:val="009C236E"/>
    <w:rsid w:val="009C237E"/>
    <w:rsid w:val="009C242E"/>
    <w:rsid w:val="009C244C"/>
    <w:rsid w:val="009C2466"/>
    <w:rsid w:val="009C247D"/>
    <w:rsid w:val="009C24C6"/>
    <w:rsid w:val="009C251D"/>
    <w:rsid w:val="009C25E5"/>
    <w:rsid w:val="009C2634"/>
    <w:rsid w:val="009C265F"/>
    <w:rsid w:val="009C2683"/>
    <w:rsid w:val="009C2684"/>
    <w:rsid w:val="009C2685"/>
    <w:rsid w:val="009C26AC"/>
    <w:rsid w:val="009C26F0"/>
    <w:rsid w:val="009C26F7"/>
    <w:rsid w:val="009C270F"/>
    <w:rsid w:val="009C271E"/>
    <w:rsid w:val="009C272C"/>
    <w:rsid w:val="009C273E"/>
    <w:rsid w:val="009C274C"/>
    <w:rsid w:val="009C2751"/>
    <w:rsid w:val="009C282E"/>
    <w:rsid w:val="009C28BC"/>
    <w:rsid w:val="009C28C1"/>
    <w:rsid w:val="009C28ED"/>
    <w:rsid w:val="009C28FC"/>
    <w:rsid w:val="009C290D"/>
    <w:rsid w:val="009C2919"/>
    <w:rsid w:val="009C2958"/>
    <w:rsid w:val="009C29D0"/>
    <w:rsid w:val="009C29D2"/>
    <w:rsid w:val="009C29FE"/>
    <w:rsid w:val="009C2A01"/>
    <w:rsid w:val="009C2A2B"/>
    <w:rsid w:val="009C2A2D"/>
    <w:rsid w:val="009C2A41"/>
    <w:rsid w:val="009C2A65"/>
    <w:rsid w:val="009C2A8A"/>
    <w:rsid w:val="009C2AD9"/>
    <w:rsid w:val="009C2AEF"/>
    <w:rsid w:val="009C2B77"/>
    <w:rsid w:val="009C2BB0"/>
    <w:rsid w:val="009C2BF5"/>
    <w:rsid w:val="009C2BFB"/>
    <w:rsid w:val="009C2C46"/>
    <w:rsid w:val="009C2CE8"/>
    <w:rsid w:val="009C2CEA"/>
    <w:rsid w:val="009C2D17"/>
    <w:rsid w:val="009C2D7B"/>
    <w:rsid w:val="009C2DC4"/>
    <w:rsid w:val="009C2DF6"/>
    <w:rsid w:val="009C2E30"/>
    <w:rsid w:val="009C2E6C"/>
    <w:rsid w:val="009C2EE0"/>
    <w:rsid w:val="009C2F42"/>
    <w:rsid w:val="009C2F58"/>
    <w:rsid w:val="009C2FA2"/>
    <w:rsid w:val="009C2FAF"/>
    <w:rsid w:val="009C2FCD"/>
    <w:rsid w:val="009C3007"/>
    <w:rsid w:val="009C3057"/>
    <w:rsid w:val="009C30D1"/>
    <w:rsid w:val="009C30E2"/>
    <w:rsid w:val="009C3195"/>
    <w:rsid w:val="009C31A7"/>
    <w:rsid w:val="009C31CC"/>
    <w:rsid w:val="009C31D0"/>
    <w:rsid w:val="009C3223"/>
    <w:rsid w:val="009C324D"/>
    <w:rsid w:val="009C3252"/>
    <w:rsid w:val="009C326C"/>
    <w:rsid w:val="009C3273"/>
    <w:rsid w:val="009C3280"/>
    <w:rsid w:val="009C32CF"/>
    <w:rsid w:val="009C3306"/>
    <w:rsid w:val="009C3307"/>
    <w:rsid w:val="009C330E"/>
    <w:rsid w:val="009C3322"/>
    <w:rsid w:val="009C3344"/>
    <w:rsid w:val="009C334C"/>
    <w:rsid w:val="009C3352"/>
    <w:rsid w:val="009C3371"/>
    <w:rsid w:val="009C33E8"/>
    <w:rsid w:val="009C33FF"/>
    <w:rsid w:val="009C3438"/>
    <w:rsid w:val="009C344E"/>
    <w:rsid w:val="009C3463"/>
    <w:rsid w:val="009C3487"/>
    <w:rsid w:val="009C353E"/>
    <w:rsid w:val="009C355D"/>
    <w:rsid w:val="009C35C5"/>
    <w:rsid w:val="009C35E9"/>
    <w:rsid w:val="009C361E"/>
    <w:rsid w:val="009C3627"/>
    <w:rsid w:val="009C3673"/>
    <w:rsid w:val="009C369E"/>
    <w:rsid w:val="009C36D9"/>
    <w:rsid w:val="009C3703"/>
    <w:rsid w:val="009C3710"/>
    <w:rsid w:val="009C3739"/>
    <w:rsid w:val="009C373F"/>
    <w:rsid w:val="009C3757"/>
    <w:rsid w:val="009C37A6"/>
    <w:rsid w:val="009C37C4"/>
    <w:rsid w:val="009C3802"/>
    <w:rsid w:val="009C3803"/>
    <w:rsid w:val="009C3873"/>
    <w:rsid w:val="009C387F"/>
    <w:rsid w:val="009C38AF"/>
    <w:rsid w:val="009C38E1"/>
    <w:rsid w:val="009C395E"/>
    <w:rsid w:val="009C39B4"/>
    <w:rsid w:val="009C39C6"/>
    <w:rsid w:val="009C3A0F"/>
    <w:rsid w:val="009C3A2F"/>
    <w:rsid w:val="009C3A41"/>
    <w:rsid w:val="009C3A43"/>
    <w:rsid w:val="009C3A67"/>
    <w:rsid w:val="009C3AA8"/>
    <w:rsid w:val="009C3AC4"/>
    <w:rsid w:val="009C3AD7"/>
    <w:rsid w:val="009C3B2A"/>
    <w:rsid w:val="009C3B39"/>
    <w:rsid w:val="009C3BBD"/>
    <w:rsid w:val="009C3BED"/>
    <w:rsid w:val="009C3C19"/>
    <w:rsid w:val="009C3C49"/>
    <w:rsid w:val="009C3C83"/>
    <w:rsid w:val="009C3CAB"/>
    <w:rsid w:val="009C3D35"/>
    <w:rsid w:val="009C3D89"/>
    <w:rsid w:val="009C3D8B"/>
    <w:rsid w:val="009C3DBB"/>
    <w:rsid w:val="009C3E53"/>
    <w:rsid w:val="009C3E8A"/>
    <w:rsid w:val="009C3E93"/>
    <w:rsid w:val="009C3ED3"/>
    <w:rsid w:val="009C3EE1"/>
    <w:rsid w:val="009C3F07"/>
    <w:rsid w:val="009C3F19"/>
    <w:rsid w:val="009C3F41"/>
    <w:rsid w:val="009C3FEA"/>
    <w:rsid w:val="009C4017"/>
    <w:rsid w:val="009C401A"/>
    <w:rsid w:val="009C4027"/>
    <w:rsid w:val="009C4036"/>
    <w:rsid w:val="009C40A4"/>
    <w:rsid w:val="009C40B0"/>
    <w:rsid w:val="009C40B5"/>
    <w:rsid w:val="009C40BA"/>
    <w:rsid w:val="009C40D1"/>
    <w:rsid w:val="009C40F6"/>
    <w:rsid w:val="009C4155"/>
    <w:rsid w:val="009C419D"/>
    <w:rsid w:val="009C41AE"/>
    <w:rsid w:val="009C41CF"/>
    <w:rsid w:val="009C41D0"/>
    <w:rsid w:val="009C41DE"/>
    <w:rsid w:val="009C41F2"/>
    <w:rsid w:val="009C4225"/>
    <w:rsid w:val="009C4231"/>
    <w:rsid w:val="009C42C2"/>
    <w:rsid w:val="009C42FB"/>
    <w:rsid w:val="009C42FC"/>
    <w:rsid w:val="009C42FE"/>
    <w:rsid w:val="009C433A"/>
    <w:rsid w:val="009C434D"/>
    <w:rsid w:val="009C4356"/>
    <w:rsid w:val="009C4411"/>
    <w:rsid w:val="009C4415"/>
    <w:rsid w:val="009C4433"/>
    <w:rsid w:val="009C4465"/>
    <w:rsid w:val="009C4491"/>
    <w:rsid w:val="009C449A"/>
    <w:rsid w:val="009C44A1"/>
    <w:rsid w:val="009C44C6"/>
    <w:rsid w:val="009C44CE"/>
    <w:rsid w:val="009C44DF"/>
    <w:rsid w:val="009C45B2"/>
    <w:rsid w:val="009C45CC"/>
    <w:rsid w:val="009C45DA"/>
    <w:rsid w:val="009C4607"/>
    <w:rsid w:val="009C460A"/>
    <w:rsid w:val="009C461D"/>
    <w:rsid w:val="009C4638"/>
    <w:rsid w:val="009C4651"/>
    <w:rsid w:val="009C4663"/>
    <w:rsid w:val="009C4664"/>
    <w:rsid w:val="009C46B2"/>
    <w:rsid w:val="009C4717"/>
    <w:rsid w:val="009C4723"/>
    <w:rsid w:val="009C472B"/>
    <w:rsid w:val="009C477A"/>
    <w:rsid w:val="009C47A3"/>
    <w:rsid w:val="009C47A9"/>
    <w:rsid w:val="009C47C1"/>
    <w:rsid w:val="009C47EB"/>
    <w:rsid w:val="009C4807"/>
    <w:rsid w:val="009C480C"/>
    <w:rsid w:val="009C485A"/>
    <w:rsid w:val="009C4900"/>
    <w:rsid w:val="009C4914"/>
    <w:rsid w:val="009C491C"/>
    <w:rsid w:val="009C4945"/>
    <w:rsid w:val="009C4987"/>
    <w:rsid w:val="009C49AF"/>
    <w:rsid w:val="009C4A62"/>
    <w:rsid w:val="009C4A98"/>
    <w:rsid w:val="009C4A9B"/>
    <w:rsid w:val="009C4AB3"/>
    <w:rsid w:val="009C4AD7"/>
    <w:rsid w:val="009C4B13"/>
    <w:rsid w:val="009C4B22"/>
    <w:rsid w:val="009C4B32"/>
    <w:rsid w:val="009C4B54"/>
    <w:rsid w:val="009C4B8D"/>
    <w:rsid w:val="009C4C4E"/>
    <w:rsid w:val="009C4C93"/>
    <w:rsid w:val="009C4CB5"/>
    <w:rsid w:val="009C4CC4"/>
    <w:rsid w:val="009C4D39"/>
    <w:rsid w:val="009C4D6B"/>
    <w:rsid w:val="009C4D79"/>
    <w:rsid w:val="009C4DBC"/>
    <w:rsid w:val="009C4EDB"/>
    <w:rsid w:val="009C4EF3"/>
    <w:rsid w:val="009C4F4E"/>
    <w:rsid w:val="009C5004"/>
    <w:rsid w:val="009C5039"/>
    <w:rsid w:val="009C5055"/>
    <w:rsid w:val="009C507B"/>
    <w:rsid w:val="009C5088"/>
    <w:rsid w:val="009C5141"/>
    <w:rsid w:val="009C51CC"/>
    <w:rsid w:val="009C51DD"/>
    <w:rsid w:val="009C5259"/>
    <w:rsid w:val="009C5272"/>
    <w:rsid w:val="009C5291"/>
    <w:rsid w:val="009C52C0"/>
    <w:rsid w:val="009C5303"/>
    <w:rsid w:val="009C53AE"/>
    <w:rsid w:val="009C53C1"/>
    <w:rsid w:val="009C53DE"/>
    <w:rsid w:val="009C540C"/>
    <w:rsid w:val="009C5414"/>
    <w:rsid w:val="009C5422"/>
    <w:rsid w:val="009C5479"/>
    <w:rsid w:val="009C54D4"/>
    <w:rsid w:val="009C54DD"/>
    <w:rsid w:val="009C54F8"/>
    <w:rsid w:val="009C5558"/>
    <w:rsid w:val="009C556A"/>
    <w:rsid w:val="009C5581"/>
    <w:rsid w:val="009C5585"/>
    <w:rsid w:val="009C55C1"/>
    <w:rsid w:val="009C55D5"/>
    <w:rsid w:val="009C55DA"/>
    <w:rsid w:val="009C55E1"/>
    <w:rsid w:val="009C5658"/>
    <w:rsid w:val="009C56EB"/>
    <w:rsid w:val="009C5700"/>
    <w:rsid w:val="009C570E"/>
    <w:rsid w:val="009C5711"/>
    <w:rsid w:val="009C5779"/>
    <w:rsid w:val="009C578D"/>
    <w:rsid w:val="009C57B7"/>
    <w:rsid w:val="009C57ED"/>
    <w:rsid w:val="009C57F3"/>
    <w:rsid w:val="009C583A"/>
    <w:rsid w:val="009C5879"/>
    <w:rsid w:val="009C58B0"/>
    <w:rsid w:val="009C58C1"/>
    <w:rsid w:val="009C58CD"/>
    <w:rsid w:val="009C58DB"/>
    <w:rsid w:val="009C58F5"/>
    <w:rsid w:val="009C58FA"/>
    <w:rsid w:val="009C5902"/>
    <w:rsid w:val="009C5923"/>
    <w:rsid w:val="009C5972"/>
    <w:rsid w:val="009C5977"/>
    <w:rsid w:val="009C5993"/>
    <w:rsid w:val="009C59A1"/>
    <w:rsid w:val="009C5A07"/>
    <w:rsid w:val="009C5A14"/>
    <w:rsid w:val="009C5A30"/>
    <w:rsid w:val="009C5A52"/>
    <w:rsid w:val="009C5AA3"/>
    <w:rsid w:val="009C5AF9"/>
    <w:rsid w:val="009C5AFA"/>
    <w:rsid w:val="009C5B01"/>
    <w:rsid w:val="009C5B38"/>
    <w:rsid w:val="009C5BC6"/>
    <w:rsid w:val="009C5C0D"/>
    <w:rsid w:val="009C5C8E"/>
    <w:rsid w:val="009C5C92"/>
    <w:rsid w:val="009C5C96"/>
    <w:rsid w:val="009C5CA2"/>
    <w:rsid w:val="009C5DBF"/>
    <w:rsid w:val="009C5DFB"/>
    <w:rsid w:val="009C5E00"/>
    <w:rsid w:val="009C5E43"/>
    <w:rsid w:val="009C5E78"/>
    <w:rsid w:val="009C5E88"/>
    <w:rsid w:val="009C5EB5"/>
    <w:rsid w:val="009C5EBC"/>
    <w:rsid w:val="009C5EFF"/>
    <w:rsid w:val="009C5F32"/>
    <w:rsid w:val="009C5F56"/>
    <w:rsid w:val="009C5F5E"/>
    <w:rsid w:val="009C5F74"/>
    <w:rsid w:val="009C5F90"/>
    <w:rsid w:val="009C5F9F"/>
    <w:rsid w:val="009C5FB4"/>
    <w:rsid w:val="009C60CD"/>
    <w:rsid w:val="009C60F3"/>
    <w:rsid w:val="009C6102"/>
    <w:rsid w:val="009C610F"/>
    <w:rsid w:val="009C613B"/>
    <w:rsid w:val="009C6195"/>
    <w:rsid w:val="009C61CE"/>
    <w:rsid w:val="009C6205"/>
    <w:rsid w:val="009C62A9"/>
    <w:rsid w:val="009C6309"/>
    <w:rsid w:val="009C6330"/>
    <w:rsid w:val="009C6335"/>
    <w:rsid w:val="009C6369"/>
    <w:rsid w:val="009C6382"/>
    <w:rsid w:val="009C6421"/>
    <w:rsid w:val="009C644C"/>
    <w:rsid w:val="009C647A"/>
    <w:rsid w:val="009C6491"/>
    <w:rsid w:val="009C64DA"/>
    <w:rsid w:val="009C65CD"/>
    <w:rsid w:val="009C65DE"/>
    <w:rsid w:val="009C65FD"/>
    <w:rsid w:val="009C666A"/>
    <w:rsid w:val="009C667F"/>
    <w:rsid w:val="009C66B2"/>
    <w:rsid w:val="009C66EE"/>
    <w:rsid w:val="009C6718"/>
    <w:rsid w:val="009C6749"/>
    <w:rsid w:val="009C6788"/>
    <w:rsid w:val="009C67F6"/>
    <w:rsid w:val="009C6890"/>
    <w:rsid w:val="009C68BD"/>
    <w:rsid w:val="009C68C6"/>
    <w:rsid w:val="009C68DE"/>
    <w:rsid w:val="009C6924"/>
    <w:rsid w:val="009C693B"/>
    <w:rsid w:val="009C697D"/>
    <w:rsid w:val="009C69CE"/>
    <w:rsid w:val="009C6A54"/>
    <w:rsid w:val="009C6A61"/>
    <w:rsid w:val="009C6A85"/>
    <w:rsid w:val="009C6ACD"/>
    <w:rsid w:val="009C6AE4"/>
    <w:rsid w:val="009C6B07"/>
    <w:rsid w:val="009C6B0F"/>
    <w:rsid w:val="009C6B7F"/>
    <w:rsid w:val="009C6BB6"/>
    <w:rsid w:val="009C6C0A"/>
    <w:rsid w:val="009C6C23"/>
    <w:rsid w:val="009C6C89"/>
    <w:rsid w:val="009C6CB4"/>
    <w:rsid w:val="009C6CB8"/>
    <w:rsid w:val="009C6CEC"/>
    <w:rsid w:val="009C6D08"/>
    <w:rsid w:val="009C6D47"/>
    <w:rsid w:val="009C6D6D"/>
    <w:rsid w:val="009C6D7A"/>
    <w:rsid w:val="009C6DC6"/>
    <w:rsid w:val="009C6DD4"/>
    <w:rsid w:val="009C6E57"/>
    <w:rsid w:val="009C6E6F"/>
    <w:rsid w:val="009C6E74"/>
    <w:rsid w:val="009C6EBD"/>
    <w:rsid w:val="009C6F46"/>
    <w:rsid w:val="009C6F92"/>
    <w:rsid w:val="009C6F99"/>
    <w:rsid w:val="009C6FFB"/>
    <w:rsid w:val="009C700B"/>
    <w:rsid w:val="009C7024"/>
    <w:rsid w:val="009C7051"/>
    <w:rsid w:val="009C705C"/>
    <w:rsid w:val="009C7090"/>
    <w:rsid w:val="009C70EE"/>
    <w:rsid w:val="009C7117"/>
    <w:rsid w:val="009C7142"/>
    <w:rsid w:val="009C714F"/>
    <w:rsid w:val="009C7193"/>
    <w:rsid w:val="009C71CD"/>
    <w:rsid w:val="009C71DE"/>
    <w:rsid w:val="009C7200"/>
    <w:rsid w:val="009C7207"/>
    <w:rsid w:val="009C721C"/>
    <w:rsid w:val="009C7221"/>
    <w:rsid w:val="009C7227"/>
    <w:rsid w:val="009C72B4"/>
    <w:rsid w:val="009C72D8"/>
    <w:rsid w:val="009C72DB"/>
    <w:rsid w:val="009C7307"/>
    <w:rsid w:val="009C7339"/>
    <w:rsid w:val="009C7358"/>
    <w:rsid w:val="009C737D"/>
    <w:rsid w:val="009C7389"/>
    <w:rsid w:val="009C738E"/>
    <w:rsid w:val="009C73AC"/>
    <w:rsid w:val="009C73D1"/>
    <w:rsid w:val="009C740B"/>
    <w:rsid w:val="009C741E"/>
    <w:rsid w:val="009C7440"/>
    <w:rsid w:val="009C7461"/>
    <w:rsid w:val="009C752B"/>
    <w:rsid w:val="009C7542"/>
    <w:rsid w:val="009C7554"/>
    <w:rsid w:val="009C7599"/>
    <w:rsid w:val="009C75A2"/>
    <w:rsid w:val="009C7669"/>
    <w:rsid w:val="009C766C"/>
    <w:rsid w:val="009C769D"/>
    <w:rsid w:val="009C76A9"/>
    <w:rsid w:val="009C76B8"/>
    <w:rsid w:val="009C76E1"/>
    <w:rsid w:val="009C76F9"/>
    <w:rsid w:val="009C773D"/>
    <w:rsid w:val="009C775D"/>
    <w:rsid w:val="009C7760"/>
    <w:rsid w:val="009C776C"/>
    <w:rsid w:val="009C7799"/>
    <w:rsid w:val="009C77B9"/>
    <w:rsid w:val="009C77C1"/>
    <w:rsid w:val="009C77D3"/>
    <w:rsid w:val="009C77DD"/>
    <w:rsid w:val="009C77ED"/>
    <w:rsid w:val="009C7810"/>
    <w:rsid w:val="009C7844"/>
    <w:rsid w:val="009C787C"/>
    <w:rsid w:val="009C7888"/>
    <w:rsid w:val="009C7889"/>
    <w:rsid w:val="009C78A7"/>
    <w:rsid w:val="009C794A"/>
    <w:rsid w:val="009C7970"/>
    <w:rsid w:val="009C797D"/>
    <w:rsid w:val="009C7A74"/>
    <w:rsid w:val="009C7BAC"/>
    <w:rsid w:val="009C7BEF"/>
    <w:rsid w:val="009C7BFA"/>
    <w:rsid w:val="009C7C3D"/>
    <w:rsid w:val="009C7C5D"/>
    <w:rsid w:val="009C7CC2"/>
    <w:rsid w:val="009C7D56"/>
    <w:rsid w:val="009C7D5C"/>
    <w:rsid w:val="009C7D99"/>
    <w:rsid w:val="009C7E40"/>
    <w:rsid w:val="009C7E7B"/>
    <w:rsid w:val="009C7E91"/>
    <w:rsid w:val="009C7E95"/>
    <w:rsid w:val="009C7EB4"/>
    <w:rsid w:val="009C7EE6"/>
    <w:rsid w:val="009C7EF2"/>
    <w:rsid w:val="009C7F3C"/>
    <w:rsid w:val="009C7F44"/>
    <w:rsid w:val="009C7F9C"/>
    <w:rsid w:val="009D0001"/>
    <w:rsid w:val="009D0041"/>
    <w:rsid w:val="009D009C"/>
    <w:rsid w:val="009D00AA"/>
    <w:rsid w:val="009D00F2"/>
    <w:rsid w:val="009D010F"/>
    <w:rsid w:val="009D0170"/>
    <w:rsid w:val="009D01D2"/>
    <w:rsid w:val="009D0224"/>
    <w:rsid w:val="009D0234"/>
    <w:rsid w:val="009D0242"/>
    <w:rsid w:val="009D027D"/>
    <w:rsid w:val="009D02AC"/>
    <w:rsid w:val="009D02C8"/>
    <w:rsid w:val="009D02D6"/>
    <w:rsid w:val="009D0317"/>
    <w:rsid w:val="009D032D"/>
    <w:rsid w:val="009D036D"/>
    <w:rsid w:val="009D03AF"/>
    <w:rsid w:val="009D03F4"/>
    <w:rsid w:val="009D0451"/>
    <w:rsid w:val="009D04D6"/>
    <w:rsid w:val="009D0507"/>
    <w:rsid w:val="009D0586"/>
    <w:rsid w:val="009D05D2"/>
    <w:rsid w:val="009D060F"/>
    <w:rsid w:val="009D06BC"/>
    <w:rsid w:val="009D06C6"/>
    <w:rsid w:val="009D06FD"/>
    <w:rsid w:val="009D074D"/>
    <w:rsid w:val="009D0755"/>
    <w:rsid w:val="009D0759"/>
    <w:rsid w:val="009D077F"/>
    <w:rsid w:val="009D07CB"/>
    <w:rsid w:val="009D080E"/>
    <w:rsid w:val="009D0826"/>
    <w:rsid w:val="009D082B"/>
    <w:rsid w:val="009D083E"/>
    <w:rsid w:val="009D08DD"/>
    <w:rsid w:val="009D0900"/>
    <w:rsid w:val="009D0956"/>
    <w:rsid w:val="009D095B"/>
    <w:rsid w:val="009D0973"/>
    <w:rsid w:val="009D0996"/>
    <w:rsid w:val="009D0997"/>
    <w:rsid w:val="009D09AC"/>
    <w:rsid w:val="009D09BA"/>
    <w:rsid w:val="009D09E5"/>
    <w:rsid w:val="009D0A10"/>
    <w:rsid w:val="009D0A43"/>
    <w:rsid w:val="009D0A67"/>
    <w:rsid w:val="009D0A7E"/>
    <w:rsid w:val="009D0ADB"/>
    <w:rsid w:val="009D0B12"/>
    <w:rsid w:val="009D0B23"/>
    <w:rsid w:val="009D0B5F"/>
    <w:rsid w:val="009D0B75"/>
    <w:rsid w:val="009D0BCA"/>
    <w:rsid w:val="009D0BF6"/>
    <w:rsid w:val="009D0BFA"/>
    <w:rsid w:val="009D0C04"/>
    <w:rsid w:val="009D0C40"/>
    <w:rsid w:val="009D0C46"/>
    <w:rsid w:val="009D0C9E"/>
    <w:rsid w:val="009D0CD2"/>
    <w:rsid w:val="009D0D55"/>
    <w:rsid w:val="009D0D6B"/>
    <w:rsid w:val="009D0D6E"/>
    <w:rsid w:val="009D0DD3"/>
    <w:rsid w:val="009D0E1D"/>
    <w:rsid w:val="009D0E3E"/>
    <w:rsid w:val="009D0E93"/>
    <w:rsid w:val="009D0EA0"/>
    <w:rsid w:val="009D0ED3"/>
    <w:rsid w:val="009D0ED7"/>
    <w:rsid w:val="009D0EEA"/>
    <w:rsid w:val="009D0F35"/>
    <w:rsid w:val="009D0F85"/>
    <w:rsid w:val="009D0FA0"/>
    <w:rsid w:val="009D0FBB"/>
    <w:rsid w:val="009D0FF7"/>
    <w:rsid w:val="009D1043"/>
    <w:rsid w:val="009D105A"/>
    <w:rsid w:val="009D109C"/>
    <w:rsid w:val="009D111A"/>
    <w:rsid w:val="009D1134"/>
    <w:rsid w:val="009D113A"/>
    <w:rsid w:val="009D115B"/>
    <w:rsid w:val="009D1182"/>
    <w:rsid w:val="009D1200"/>
    <w:rsid w:val="009D1216"/>
    <w:rsid w:val="009D125F"/>
    <w:rsid w:val="009D12B0"/>
    <w:rsid w:val="009D12BB"/>
    <w:rsid w:val="009D1316"/>
    <w:rsid w:val="009D1320"/>
    <w:rsid w:val="009D1344"/>
    <w:rsid w:val="009D136C"/>
    <w:rsid w:val="009D136E"/>
    <w:rsid w:val="009D13C1"/>
    <w:rsid w:val="009D13D8"/>
    <w:rsid w:val="009D13ED"/>
    <w:rsid w:val="009D140C"/>
    <w:rsid w:val="009D141E"/>
    <w:rsid w:val="009D1476"/>
    <w:rsid w:val="009D14A8"/>
    <w:rsid w:val="009D14AF"/>
    <w:rsid w:val="009D14C3"/>
    <w:rsid w:val="009D151C"/>
    <w:rsid w:val="009D152C"/>
    <w:rsid w:val="009D1530"/>
    <w:rsid w:val="009D1544"/>
    <w:rsid w:val="009D154E"/>
    <w:rsid w:val="009D1554"/>
    <w:rsid w:val="009D1579"/>
    <w:rsid w:val="009D158C"/>
    <w:rsid w:val="009D15A7"/>
    <w:rsid w:val="009D15CF"/>
    <w:rsid w:val="009D1658"/>
    <w:rsid w:val="009D1681"/>
    <w:rsid w:val="009D168A"/>
    <w:rsid w:val="009D169F"/>
    <w:rsid w:val="009D1701"/>
    <w:rsid w:val="009D1742"/>
    <w:rsid w:val="009D1770"/>
    <w:rsid w:val="009D17D3"/>
    <w:rsid w:val="009D1823"/>
    <w:rsid w:val="009D18FF"/>
    <w:rsid w:val="009D191C"/>
    <w:rsid w:val="009D1983"/>
    <w:rsid w:val="009D19DD"/>
    <w:rsid w:val="009D1A72"/>
    <w:rsid w:val="009D1AD6"/>
    <w:rsid w:val="009D1B32"/>
    <w:rsid w:val="009D1B35"/>
    <w:rsid w:val="009D1B6D"/>
    <w:rsid w:val="009D1BA4"/>
    <w:rsid w:val="009D1C0B"/>
    <w:rsid w:val="009D1C1B"/>
    <w:rsid w:val="009D1C20"/>
    <w:rsid w:val="009D1C44"/>
    <w:rsid w:val="009D1C7F"/>
    <w:rsid w:val="009D1CBF"/>
    <w:rsid w:val="009D1D0C"/>
    <w:rsid w:val="009D1D19"/>
    <w:rsid w:val="009D1D23"/>
    <w:rsid w:val="009D1D28"/>
    <w:rsid w:val="009D1D3A"/>
    <w:rsid w:val="009D1D92"/>
    <w:rsid w:val="009D1DD3"/>
    <w:rsid w:val="009D1DE6"/>
    <w:rsid w:val="009D1DEF"/>
    <w:rsid w:val="009D1DFC"/>
    <w:rsid w:val="009D1E08"/>
    <w:rsid w:val="009D1E51"/>
    <w:rsid w:val="009D1E60"/>
    <w:rsid w:val="009D1F30"/>
    <w:rsid w:val="009D1F4F"/>
    <w:rsid w:val="009D1F84"/>
    <w:rsid w:val="009D1F8F"/>
    <w:rsid w:val="009D1FE7"/>
    <w:rsid w:val="009D2005"/>
    <w:rsid w:val="009D2044"/>
    <w:rsid w:val="009D2069"/>
    <w:rsid w:val="009D206C"/>
    <w:rsid w:val="009D2075"/>
    <w:rsid w:val="009D20AE"/>
    <w:rsid w:val="009D20B7"/>
    <w:rsid w:val="009D20E2"/>
    <w:rsid w:val="009D20F8"/>
    <w:rsid w:val="009D2124"/>
    <w:rsid w:val="009D2156"/>
    <w:rsid w:val="009D218F"/>
    <w:rsid w:val="009D21A7"/>
    <w:rsid w:val="009D21C5"/>
    <w:rsid w:val="009D2214"/>
    <w:rsid w:val="009D2229"/>
    <w:rsid w:val="009D227D"/>
    <w:rsid w:val="009D22A6"/>
    <w:rsid w:val="009D22B0"/>
    <w:rsid w:val="009D22B8"/>
    <w:rsid w:val="009D22BC"/>
    <w:rsid w:val="009D22F7"/>
    <w:rsid w:val="009D22FA"/>
    <w:rsid w:val="009D233D"/>
    <w:rsid w:val="009D233E"/>
    <w:rsid w:val="009D2361"/>
    <w:rsid w:val="009D23CD"/>
    <w:rsid w:val="009D23DE"/>
    <w:rsid w:val="009D23F6"/>
    <w:rsid w:val="009D23FD"/>
    <w:rsid w:val="009D2423"/>
    <w:rsid w:val="009D2445"/>
    <w:rsid w:val="009D2471"/>
    <w:rsid w:val="009D24BF"/>
    <w:rsid w:val="009D253B"/>
    <w:rsid w:val="009D2556"/>
    <w:rsid w:val="009D2562"/>
    <w:rsid w:val="009D258C"/>
    <w:rsid w:val="009D2618"/>
    <w:rsid w:val="009D2676"/>
    <w:rsid w:val="009D269F"/>
    <w:rsid w:val="009D26AE"/>
    <w:rsid w:val="009D26CF"/>
    <w:rsid w:val="009D26D4"/>
    <w:rsid w:val="009D26F4"/>
    <w:rsid w:val="009D2732"/>
    <w:rsid w:val="009D276A"/>
    <w:rsid w:val="009D27AA"/>
    <w:rsid w:val="009D27BC"/>
    <w:rsid w:val="009D2818"/>
    <w:rsid w:val="009D284B"/>
    <w:rsid w:val="009D2874"/>
    <w:rsid w:val="009D2896"/>
    <w:rsid w:val="009D28AA"/>
    <w:rsid w:val="009D28AE"/>
    <w:rsid w:val="009D28D1"/>
    <w:rsid w:val="009D2A7B"/>
    <w:rsid w:val="009D2A8F"/>
    <w:rsid w:val="009D2A9C"/>
    <w:rsid w:val="009D2AE5"/>
    <w:rsid w:val="009D2B0A"/>
    <w:rsid w:val="009D2B5E"/>
    <w:rsid w:val="009D2C0B"/>
    <w:rsid w:val="009D2C91"/>
    <w:rsid w:val="009D2CB3"/>
    <w:rsid w:val="009D2CB7"/>
    <w:rsid w:val="009D2CB9"/>
    <w:rsid w:val="009D2CDF"/>
    <w:rsid w:val="009D2DB8"/>
    <w:rsid w:val="009D2DEF"/>
    <w:rsid w:val="009D2DF5"/>
    <w:rsid w:val="009D2E09"/>
    <w:rsid w:val="009D2EA1"/>
    <w:rsid w:val="009D2EA4"/>
    <w:rsid w:val="009D2ED8"/>
    <w:rsid w:val="009D2EF9"/>
    <w:rsid w:val="009D2F00"/>
    <w:rsid w:val="009D3006"/>
    <w:rsid w:val="009D303F"/>
    <w:rsid w:val="009D308E"/>
    <w:rsid w:val="009D30A0"/>
    <w:rsid w:val="009D30DC"/>
    <w:rsid w:val="009D30E7"/>
    <w:rsid w:val="009D3131"/>
    <w:rsid w:val="009D3147"/>
    <w:rsid w:val="009D3148"/>
    <w:rsid w:val="009D318E"/>
    <w:rsid w:val="009D31E8"/>
    <w:rsid w:val="009D3215"/>
    <w:rsid w:val="009D3218"/>
    <w:rsid w:val="009D3224"/>
    <w:rsid w:val="009D323A"/>
    <w:rsid w:val="009D3293"/>
    <w:rsid w:val="009D329D"/>
    <w:rsid w:val="009D32BC"/>
    <w:rsid w:val="009D3311"/>
    <w:rsid w:val="009D332A"/>
    <w:rsid w:val="009D336C"/>
    <w:rsid w:val="009D33C1"/>
    <w:rsid w:val="009D33C6"/>
    <w:rsid w:val="009D342E"/>
    <w:rsid w:val="009D3440"/>
    <w:rsid w:val="009D3457"/>
    <w:rsid w:val="009D3458"/>
    <w:rsid w:val="009D346C"/>
    <w:rsid w:val="009D3473"/>
    <w:rsid w:val="009D347B"/>
    <w:rsid w:val="009D3491"/>
    <w:rsid w:val="009D34B7"/>
    <w:rsid w:val="009D34E7"/>
    <w:rsid w:val="009D3532"/>
    <w:rsid w:val="009D3585"/>
    <w:rsid w:val="009D359B"/>
    <w:rsid w:val="009D35A2"/>
    <w:rsid w:val="009D35AC"/>
    <w:rsid w:val="009D35B7"/>
    <w:rsid w:val="009D35DE"/>
    <w:rsid w:val="009D35EC"/>
    <w:rsid w:val="009D35F5"/>
    <w:rsid w:val="009D3600"/>
    <w:rsid w:val="009D3614"/>
    <w:rsid w:val="009D3626"/>
    <w:rsid w:val="009D3632"/>
    <w:rsid w:val="009D36A2"/>
    <w:rsid w:val="009D36A6"/>
    <w:rsid w:val="009D36DD"/>
    <w:rsid w:val="009D36E3"/>
    <w:rsid w:val="009D370E"/>
    <w:rsid w:val="009D3760"/>
    <w:rsid w:val="009D3770"/>
    <w:rsid w:val="009D37B3"/>
    <w:rsid w:val="009D37C3"/>
    <w:rsid w:val="009D38A9"/>
    <w:rsid w:val="009D38C5"/>
    <w:rsid w:val="009D38C8"/>
    <w:rsid w:val="009D38D6"/>
    <w:rsid w:val="009D38D9"/>
    <w:rsid w:val="009D3926"/>
    <w:rsid w:val="009D3940"/>
    <w:rsid w:val="009D3983"/>
    <w:rsid w:val="009D398D"/>
    <w:rsid w:val="009D39D6"/>
    <w:rsid w:val="009D3A10"/>
    <w:rsid w:val="009D3A30"/>
    <w:rsid w:val="009D3A35"/>
    <w:rsid w:val="009D3A3B"/>
    <w:rsid w:val="009D3A41"/>
    <w:rsid w:val="009D3A55"/>
    <w:rsid w:val="009D3A65"/>
    <w:rsid w:val="009D3ACB"/>
    <w:rsid w:val="009D3AED"/>
    <w:rsid w:val="009D3B52"/>
    <w:rsid w:val="009D3B64"/>
    <w:rsid w:val="009D3B79"/>
    <w:rsid w:val="009D3BAE"/>
    <w:rsid w:val="009D3BBD"/>
    <w:rsid w:val="009D3C0B"/>
    <w:rsid w:val="009D3C28"/>
    <w:rsid w:val="009D3C5B"/>
    <w:rsid w:val="009D3CE4"/>
    <w:rsid w:val="009D3CFE"/>
    <w:rsid w:val="009D3D2F"/>
    <w:rsid w:val="009D3D4A"/>
    <w:rsid w:val="009D3D76"/>
    <w:rsid w:val="009D3D7A"/>
    <w:rsid w:val="009D3D7F"/>
    <w:rsid w:val="009D3D86"/>
    <w:rsid w:val="009D3DDA"/>
    <w:rsid w:val="009D3DE3"/>
    <w:rsid w:val="009D3E00"/>
    <w:rsid w:val="009D3E05"/>
    <w:rsid w:val="009D3E5A"/>
    <w:rsid w:val="009D3E61"/>
    <w:rsid w:val="009D3E91"/>
    <w:rsid w:val="009D3EB5"/>
    <w:rsid w:val="009D3F02"/>
    <w:rsid w:val="009D3F05"/>
    <w:rsid w:val="009D3F5D"/>
    <w:rsid w:val="009D3F9A"/>
    <w:rsid w:val="009D3FC7"/>
    <w:rsid w:val="009D3FE7"/>
    <w:rsid w:val="009D3FEA"/>
    <w:rsid w:val="009D406A"/>
    <w:rsid w:val="009D4087"/>
    <w:rsid w:val="009D411B"/>
    <w:rsid w:val="009D4159"/>
    <w:rsid w:val="009D416A"/>
    <w:rsid w:val="009D41AF"/>
    <w:rsid w:val="009D4200"/>
    <w:rsid w:val="009D4215"/>
    <w:rsid w:val="009D424F"/>
    <w:rsid w:val="009D4254"/>
    <w:rsid w:val="009D4258"/>
    <w:rsid w:val="009D4259"/>
    <w:rsid w:val="009D42E6"/>
    <w:rsid w:val="009D430E"/>
    <w:rsid w:val="009D4354"/>
    <w:rsid w:val="009D437C"/>
    <w:rsid w:val="009D4396"/>
    <w:rsid w:val="009D43A8"/>
    <w:rsid w:val="009D43B1"/>
    <w:rsid w:val="009D43C4"/>
    <w:rsid w:val="009D43C9"/>
    <w:rsid w:val="009D43FC"/>
    <w:rsid w:val="009D4412"/>
    <w:rsid w:val="009D4462"/>
    <w:rsid w:val="009D447A"/>
    <w:rsid w:val="009D44ED"/>
    <w:rsid w:val="009D452F"/>
    <w:rsid w:val="009D4558"/>
    <w:rsid w:val="009D4577"/>
    <w:rsid w:val="009D45C6"/>
    <w:rsid w:val="009D4600"/>
    <w:rsid w:val="009D4621"/>
    <w:rsid w:val="009D4634"/>
    <w:rsid w:val="009D4678"/>
    <w:rsid w:val="009D4699"/>
    <w:rsid w:val="009D46A9"/>
    <w:rsid w:val="009D46F3"/>
    <w:rsid w:val="009D46F8"/>
    <w:rsid w:val="009D473B"/>
    <w:rsid w:val="009D47C4"/>
    <w:rsid w:val="009D4876"/>
    <w:rsid w:val="009D490F"/>
    <w:rsid w:val="009D494A"/>
    <w:rsid w:val="009D4953"/>
    <w:rsid w:val="009D49D9"/>
    <w:rsid w:val="009D49EF"/>
    <w:rsid w:val="009D4A5D"/>
    <w:rsid w:val="009D4A62"/>
    <w:rsid w:val="009D4ABF"/>
    <w:rsid w:val="009D4AC9"/>
    <w:rsid w:val="009D4ADE"/>
    <w:rsid w:val="009D4B35"/>
    <w:rsid w:val="009D4B3A"/>
    <w:rsid w:val="009D4B55"/>
    <w:rsid w:val="009D4B5E"/>
    <w:rsid w:val="009D4BB3"/>
    <w:rsid w:val="009D4C51"/>
    <w:rsid w:val="009D4C68"/>
    <w:rsid w:val="009D4C8E"/>
    <w:rsid w:val="009D4CD0"/>
    <w:rsid w:val="009D4D11"/>
    <w:rsid w:val="009D4D3C"/>
    <w:rsid w:val="009D4D84"/>
    <w:rsid w:val="009D4D86"/>
    <w:rsid w:val="009D4DE0"/>
    <w:rsid w:val="009D4DFD"/>
    <w:rsid w:val="009D4E03"/>
    <w:rsid w:val="009D4E4D"/>
    <w:rsid w:val="009D4E70"/>
    <w:rsid w:val="009D4E7A"/>
    <w:rsid w:val="009D4E89"/>
    <w:rsid w:val="009D4E92"/>
    <w:rsid w:val="009D4F68"/>
    <w:rsid w:val="009D4F74"/>
    <w:rsid w:val="009D4F84"/>
    <w:rsid w:val="009D4F8B"/>
    <w:rsid w:val="009D4FE0"/>
    <w:rsid w:val="009D5059"/>
    <w:rsid w:val="009D5065"/>
    <w:rsid w:val="009D506A"/>
    <w:rsid w:val="009D50A0"/>
    <w:rsid w:val="009D50A9"/>
    <w:rsid w:val="009D50BC"/>
    <w:rsid w:val="009D50D8"/>
    <w:rsid w:val="009D510B"/>
    <w:rsid w:val="009D512F"/>
    <w:rsid w:val="009D517B"/>
    <w:rsid w:val="009D5182"/>
    <w:rsid w:val="009D5194"/>
    <w:rsid w:val="009D5197"/>
    <w:rsid w:val="009D51B6"/>
    <w:rsid w:val="009D51C6"/>
    <w:rsid w:val="009D51CE"/>
    <w:rsid w:val="009D5204"/>
    <w:rsid w:val="009D521C"/>
    <w:rsid w:val="009D5250"/>
    <w:rsid w:val="009D5351"/>
    <w:rsid w:val="009D537D"/>
    <w:rsid w:val="009D53A4"/>
    <w:rsid w:val="009D53AD"/>
    <w:rsid w:val="009D53F2"/>
    <w:rsid w:val="009D5464"/>
    <w:rsid w:val="009D5498"/>
    <w:rsid w:val="009D54A8"/>
    <w:rsid w:val="009D54B1"/>
    <w:rsid w:val="009D54DB"/>
    <w:rsid w:val="009D54E7"/>
    <w:rsid w:val="009D553E"/>
    <w:rsid w:val="009D55BD"/>
    <w:rsid w:val="009D5665"/>
    <w:rsid w:val="009D5697"/>
    <w:rsid w:val="009D569D"/>
    <w:rsid w:val="009D56AE"/>
    <w:rsid w:val="009D56D8"/>
    <w:rsid w:val="009D5764"/>
    <w:rsid w:val="009D57A8"/>
    <w:rsid w:val="009D582B"/>
    <w:rsid w:val="009D5854"/>
    <w:rsid w:val="009D5866"/>
    <w:rsid w:val="009D586E"/>
    <w:rsid w:val="009D58C4"/>
    <w:rsid w:val="009D58C5"/>
    <w:rsid w:val="009D58D2"/>
    <w:rsid w:val="009D5942"/>
    <w:rsid w:val="009D595C"/>
    <w:rsid w:val="009D597C"/>
    <w:rsid w:val="009D59C2"/>
    <w:rsid w:val="009D59D8"/>
    <w:rsid w:val="009D59F5"/>
    <w:rsid w:val="009D5A11"/>
    <w:rsid w:val="009D5A31"/>
    <w:rsid w:val="009D5A95"/>
    <w:rsid w:val="009D5ABF"/>
    <w:rsid w:val="009D5ACD"/>
    <w:rsid w:val="009D5AED"/>
    <w:rsid w:val="009D5B55"/>
    <w:rsid w:val="009D5BC5"/>
    <w:rsid w:val="009D5BE1"/>
    <w:rsid w:val="009D5BE3"/>
    <w:rsid w:val="009D5C09"/>
    <w:rsid w:val="009D5C0A"/>
    <w:rsid w:val="009D5C44"/>
    <w:rsid w:val="009D5C57"/>
    <w:rsid w:val="009D5CAF"/>
    <w:rsid w:val="009D5CE9"/>
    <w:rsid w:val="009D5D61"/>
    <w:rsid w:val="009D5DD8"/>
    <w:rsid w:val="009D5E49"/>
    <w:rsid w:val="009D5EC8"/>
    <w:rsid w:val="009D5EFF"/>
    <w:rsid w:val="009D5F7A"/>
    <w:rsid w:val="009D5F92"/>
    <w:rsid w:val="009D5FA7"/>
    <w:rsid w:val="009D5FAB"/>
    <w:rsid w:val="009D5FAE"/>
    <w:rsid w:val="009D5FB8"/>
    <w:rsid w:val="009D5FC8"/>
    <w:rsid w:val="009D5FE4"/>
    <w:rsid w:val="009D601E"/>
    <w:rsid w:val="009D6033"/>
    <w:rsid w:val="009D603E"/>
    <w:rsid w:val="009D6062"/>
    <w:rsid w:val="009D6065"/>
    <w:rsid w:val="009D60AD"/>
    <w:rsid w:val="009D60B2"/>
    <w:rsid w:val="009D60D5"/>
    <w:rsid w:val="009D613C"/>
    <w:rsid w:val="009D61D0"/>
    <w:rsid w:val="009D623E"/>
    <w:rsid w:val="009D624D"/>
    <w:rsid w:val="009D6275"/>
    <w:rsid w:val="009D62E6"/>
    <w:rsid w:val="009D62FB"/>
    <w:rsid w:val="009D6305"/>
    <w:rsid w:val="009D6306"/>
    <w:rsid w:val="009D636E"/>
    <w:rsid w:val="009D6384"/>
    <w:rsid w:val="009D6398"/>
    <w:rsid w:val="009D6417"/>
    <w:rsid w:val="009D641F"/>
    <w:rsid w:val="009D64D7"/>
    <w:rsid w:val="009D6506"/>
    <w:rsid w:val="009D652C"/>
    <w:rsid w:val="009D6532"/>
    <w:rsid w:val="009D6586"/>
    <w:rsid w:val="009D65F7"/>
    <w:rsid w:val="009D661E"/>
    <w:rsid w:val="009D6778"/>
    <w:rsid w:val="009D679E"/>
    <w:rsid w:val="009D67A2"/>
    <w:rsid w:val="009D67D9"/>
    <w:rsid w:val="009D67DB"/>
    <w:rsid w:val="009D67E8"/>
    <w:rsid w:val="009D67F8"/>
    <w:rsid w:val="009D6804"/>
    <w:rsid w:val="009D684B"/>
    <w:rsid w:val="009D688B"/>
    <w:rsid w:val="009D6909"/>
    <w:rsid w:val="009D6913"/>
    <w:rsid w:val="009D6998"/>
    <w:rsid w:val="009D6A41"/>
    <w:rsid w:val="009D6A82"/>
    <w:rsid w:val="009D6AD5"/>
    <w:rsid w:val="009D6B06"/>
    <w:rsid w:val="009D6B2A"/>
    <w:rsid w:val="009D6BEC"/>
    <w:rsid w:val="009D6BF2"/>
    <w:rsid w:val="009D6C03"/>
    <w:rsid w:val="009D6C23"/>
    <w:rsid w:val="009D6C40"/>
    <w:rsid w:val="009D6C4B"/>
    <w:rsid w:val="009D6C60"/>
    <w:rsid w:val="009D6C66"/>
    <w:rsid w:val="009D6CB7"/>
    <w:rsid w:val="009D6CD0"/>
    <w:rsid w:val="009D6D50"/>
    <w:rsid w:val="009D6D9C"/>
    <w:rsid w:val="009D6DAD"/>
    <w:rsid w:val="009D6DB0"/>
    <w:rsid w:val="009D6E06"/>
    <w:rsid w:val="009D6E19"/>
    <w:rsid w:val="009D6E36"/>
    <w:rsid w:val="009D6E6C"/>
    <w:rsid w:val="009D6E8B"/>
    <w:rsid w:val="009D6E9B"/>
    <w:rsid w:val="009D6EC1"/>
    <w:rsid w:val="009D6EE8"/>
    <w:rsid w:val="009D6EF2"/>
    <w:rsid w:val="009D6EFB"/>
    <w:rsid w:val="009D6F2A"/>
    <w:rsid w:val="009D6F67"/>
    <w:rsid w:val="009D6FA8"/>
    <w:rsid w:val="009D6FB2"/>
    <w:rsid w:val="009D6FBE"/>
    <w:rsid w:val="009D7007"/>
    <w:rsid w:val="009D7091"/>
    <w:rsid w:val="009D70F9"/>
    <w:rsid w:val="009D7135"/>
    <w:rsid w:val="009D716F"/>
    <w:rsid w:val="009D7189"/>
    <w:rsid w:val="009D718E"/>
    <w:rsid w:val="009D71B4"/>
    <w:rsid w:val="009D71CF"/>
    <w:rsid w:val="009D71EF"/>
    <w:rsid w:val="009D72BA"/>
    <w:rsid w:val="009D72DB"/>
    <w:rsid w:val="009D72FC"/>
    <w:rsid w:val="009D734B"/>
    <w:rsid w:val="009D73A5"/>
    <w:rsid w:val="009D73E3"/>
    <w:rsid w:val="009D7411"/>
    <w:rsid w:val="009D7431"/>
    <w:rsid w:val="009D743A"/>
    <w:rsid w:val="009D746E"/>
    <w:rsid w:val="009D7491"/>
    <w:rsid w:val="009D74D1"/>
    <w:rsid w:val="009D74DF"/>
    <w:rsid w:val="009D750E"/>
    <w:rsid w:val="009D752C"/>
    <w:rsid w:val="009D752E"/>
    <w:rsid w:val="009D7578"/>
    <w:rsid w:val="009D7590"/>
    <w:rsid w:val="009D75BA"/>
    <w:rsid w:val="009D7603"/>
    <w:rsid w:val="009D763E"/>
    <w:rsid w:val="009D764C"/>
    <w:rsid w:val="009D76B7"/>
    <w:rsid w:val="009D76E5"/>
    <w:rsid w:val="009D7744"/>
    <w:rsid w:val="009D774A"/>
    <w:rsid w:val="009D775F"/>
    <w:rsid w:val="009D778D"/>
    <w:rsid w:val="009D7795"/>
    <w:rsid w:val="009D7849"/>
    <w:rsid w:val="009D785A"/>
    <w:rsid w:val="009D78A5"/>
    <w:rsid w:val="009D78AD"/>
    <w:rsid w:val="009D78C2"/>
    <w:rsid w:val="009D78F2"/>
    <w:rsid w:val="009D790B"/>
    <w:rsid w:val="009D799F"/>
    <w:rsid w:val="009D79CD"/>
    <w:rsid w:val="009D7A0E"/>
    <w:rsid w:val="009D7A25"/>
    <w:rsid w:val="009D7A3D"/>
    <w:rsid w:val="009D7A45"/>
    <w:rsid w:val="009D7AA2"/>
    <w:rsid w:val="009D7AC6"/>
    <w:rsid w:val="009D7AC8"/>
    <w:rsid w:val="009D7AD6"/>
    <w:rsid w:val="009D7ADF"/>
    <w:rsid w:val="009D7AFD"/>
    <w:rsid w:val="009D7B25"/>
    <w:rsid w:val="009D7B35"/>
    <w:rsid w:val="009D7B5E"/>
    <w:rsid w:val="009D7B7A"/>
    <w:rsid w:val="009D7BB9"/>
    <w:rsid w:val="009D7BE3"/>
    <w:rsid w:val="009D7BEA"/>
    <w:rsid w:val="009D7BED"/>
    <w:rsid w:val="009D7C3A"/>
    <w:rsid w:val="009D7C44"/>
    <w:rsid w:val="009D7C86"/>
    <w:rsid w:val="009D7CA2"/>
    <w:rsid w:val="009D7D30"/>
    <w:rsid w:val="009D7D3A"/>
    <w:rsid w:val="009D7D53"/>
    <w:rsid w:val="009D7D8C"/>
    <w:rsid w:val="009D7DCC"/>
    <w:rsid w:val="009D7E67"/>
    <w:rsid w:val="009D7E81"/>
    <w:rsid w:val="009D7E90"/>
    <w:rsid w:val="009D7EB6"/>
    <w:rsid w:val="009D7ED3"/>
    <w:rsid w:val="009D7ED6"/>
    <w:rsid w:val="009D7EE2"/>
    <w:rsid w:val="009D7EEC"/>
    <w:rsid w:val="009D7EF5"/>
    <w:rsid w:val="009D7F45"/>
    <w:rsid w:val="009D7F57"/>
    <w:rsid w:val="009D7F94"/>
    <w:rsid w:val="009E000B"/>
    <w:rsid w:val="009E0052"/>
    <w:rsid w:val="009E0082"/>
    <w:rsid w:val="009E00CC"/>
    <w:rsid w:val="009E0117"/>
    <w:rsid w:val="009E012C"/>
    <w:rsid w:val="009E0176"/>
    <w:rsid w:val="009E0187"/>
    <w:rsid w:val="009E01EF"/>
    <w:rsid w:val="009E025B"/>
    <w:rsid w:val="009E027B"/>
    <w:rsid w:val="009E027D"/>
    <w:rsid w:val="009E0301"/>
    <w:rsid w:val="009E034C"/>
    <w:rsid w:val="009E0378"/>
    <w:rsid w:val="009E0383"/>
    <w:rsid w:val="009E03CF"/>
    <w:rsid w:val="009E03F3"/>
    <w:rsid w:val="009E0449"/>
    <w:rsid w:val="009E044A"/>
    <w:rsid w:val="009E044D"/>
    <w:rsid w:val="009E0453"/>
    <w:rsid w:val="009E045D"/>
    <w:rsid w:val="009E049D"/>
    <w:rsid w:val="009E04CC"/>
    <w:rsid w:val="009E0505"/>
    <w:rsid w:val="009E0506"/>
    <w:rsid w:val="009E0519"/>
    <w:rsid w:val="009E051A"/>
    <w:rsid w:val="009E059F"/>
    <w:rsid w:val="009E0603"/>
    <w:rsid w:val="009E063C"/>
    <w:rsid w:val="009E068E"/>
    <w:rsid w:val="009E06A3"/>
    <w:rsid w:val="009E06B6"/>
    <w:rsid w:val="009E06B9"/>
    <w:rsid w:val="009E06CB"/>
    <w:rsid w:val="009E06DA"/>
    <w:rsid w:val="009E0720"/>
    <w:rsid w:val="009E07A5"/>
    <w:rsid w:val="009E07B0"/>
    <w:rsid w:val="009E0809"/>
    <w:rsid w:val="009E089E"/>
    <w:rsid w:val="009E08A5"/>
    <w:rsid w:val="009E08E0"/>
    <w:rsid w:val="009E08EB"/>
    <w:rsid w:val="009E08EC"/>
    <w:rsid w:val="009E092E"/>
    <w:rsid w:val="009E0967"/>
    <w:rsid w:val="009E09D5"/>
    <w:rsid w:val="009E09E4"/>
    <w:rsid w:val="009E09FD"/>
    <w:rsid w:val="009E0A0B"/>
    <w:rsid w:val="009E0A23"/>
    <w:rsid w:val="009E0A3E"/>
    <w:rsid w:val="009E0AAA"/>
    <w:rsid w:val="009E0AD9"/>
    <w:rsid w:val="009E0BD8"/>
    <w:rsid w:val="009E0CA5"/>
    <w:rsid w:val="009E0CC6"/>
    <w:rsid w:val="009E0CCE"/>
    <w:rsid w:val="009E0D1E"/>
    <w:rsid w:val="009E0D2C"/>
    <w:rsid w:val="009E0D47"/>
    <w:rsid w:val="009E0D72"/>
    <w:rsid w:val="009E0D7D"/>
    <w:rsid w:val="009E0D95"/>
    <w:rsid w:val="009E0D99"/>
    <w:rsid w:val="009E0DB5"/>
    <w:rsid w:val="009E0DEE"/>
    <w:rsid w:val="009E0E21"/>
    <w:rsid w:val="009E0E2A"/>
    <w:rsid w:val="009E0EA9"/>
    <w:rsid w:val="009E0EC9"/>
    <w:rsid w:val="009E0ED8"/>
    <w:rsid w:val="009E0F02"/>
    <w:rsid w:val="009E0F6A"/>
    <w:rsid w:val="009E0F92"/>
    <w:rsid w:val="009E0FCF"/>
    <w:rsid w:val="009E0FD4"/>
    <w:rsid w:val="009E0FE0"/>
    <w:rsid w:val="009E0FF6"/>
    <w:rsid w:val="009E106B"/>
    <w:rsid w:val="009E1071"/>
    <w:rsid w:val="009E1089"/>
    <w:rsid w:val="009E10A2"/>
    <w:rsid w:val="009E10D6"/>
    <w:rsid w:val="009E1107"/>
    <w:rsid w:val="009E118F"/>
    <w:rsid w:val="009E1213"/>
    <w:rsid w:val="009E121E"/>
    <w:rsid w:val="009E1222"/>
    <w:rsid w:val="009E1225"/>
    <w:rsid w:val="009E1229"/>
    <w:rsid w:val="009E1242"/>
    <w:rsid w:val="009E1245"/>
    <w:rsid w:val="009E1249"/>
    <w:rsid w:val="009E12BE"/>
    <w:rsid w:val="009E12C5"/>
    <w:rsid w:val="009E12D8"/>
    <w:rsid w:val="009E1322"/>
    <w:rsid w:val="009E136D"/>
    <w:rsid w:val="009E1372"/>
    <w:rsid w:val="009E1397"/>
    <w:rsid w:val="009E13DD"/>
    <w:rsid w:val="009E140D"/>
    <w:rsid w:val="009E1430"/>
    <w:rsid w:val="009E143B"/>
    <w:rsid w:val="009E145D"/>
    <w:rsid w:val="009E1474"/>
    <w:rsid w:val="009E1489"/>
    <w:rsid w:val="009E149B"/>
    <w:rsid w:val="009E14F2"/>
    <w:rsid w:val="009E1506"/>
    <w:rsid w:val="009E1515"/>
    <w:rsid w:val="009E15B7"/>
    <w:rsid w:val="009E15C4"/>
    <w:rsid w:val="009E15F9"/>
    <w:rsid w:val="009E161A"/>
    <w:rsid w:val="009E1671"/>
    <w:rsid w:val="009E16E2"/>
    <w:rsid w:val="009E1733"/>
    <w:rsid w:val="009E17ED"/>
    <w:rsid w:val="009E1818"/>
    <w:rsid w:val="009E1866"/>
    <w:rsid w:val="009E1875"/>
    <w:rsid w:val="009E1927"/>
    <w:rsid w:val="009E1989"/>
    <w:rsid w:val="009E199B"/>
    <w:rsid w:val="009E19CE"/>
    <w:rsid w:val="009E19DC"/>
    <w:rsid w:val="009E19FE"/>
    <w:rsid w:val="009E1A12"/>
    <w:rsid w:val="009E1A1E"/>
    <w:rsid w:val="009E1A61"/>
    <w:rsid w:val="009E1A83"/>
    <w:rsid w:val="009E1A85"/>
    <w:rsid w:val="009E1AA5"/>
    <w:rsid w:val="009E1B53"/>
    <w:rsid w:val="009E1BFD"/>
    <w:rsid w:val="009E1BFE"/>
    <w:rsid w:val="009E1C02"/>
    <w:rsid w:val="009E1C24"/>
    <w:rsid w:val="009E1C32"/>
    <w:rsid w:val="009E1C61"/>
    <w:rsid w:val="009E1C95"/>
    <w:rsid w:val="009E1CAD"/>
    <w:rsid w:val="009E1CD8"/>
    <w:rsid w:val="009E1CF3"/>
    <w:rsid w:val="009E1D0B"/>
    <w:rsid w:val="009E1D12"/>
    <w:rsid w:val="009E1D18"/>
    <w:rsid w:val="009E1D54"/>
    <w:rsid w:val="009E1D56"/>
    <w:rsid w:val="009E1D91"/>
    <w:rsid w:val="009E1DA1"/>
    <w:rsid w:val="009E1DAB"/>
    <w:rsid w:val="009E1DDB"/>
    <w:rsid w:val="009E1E51"/>
    <w:rsid w:val="009E1E5C"/>
    <w:rsid w:val="009E1E8A"/>
    <w:rsid w:val="009E1EB6"/>
    <w:rsid w:val="009E1EFB"/>
    <w:rsid w:val="009E1F29"/>
    <w:rsid w:val="009E1F76"/>
    <w:rsid w:val="009E1F7A"/>
    <w:rsid w:val="009E1F8E"/>
    <w:rsid w:val="009E1FC8"/>
    <w:rsid w:val="009E1FCE"/>
    <w:rsid w:val="009E202E"/>
    <w:rsid w:val="009E2088"/>
    <w:rsid w:val="009E2089"/>
    <w:rsid w:val="009E209E"/>
    <w:rsid w:val="009E20CF"/>
    <w:rsid w:val="009E20D1"/>
    <w:rsid w:val="009E20E1"/>
    <w:rsid w:val="009E210C"/>
    <w:rsid w:val="009E2111"/>
    <w:rsid w:val="009E218A"/>
    <w:rsid w:val="009E219A"/>
    <w:rsid w:val="009E21E4"/>
    <w:rsid w:val="009E21F9"/>
    <w:rsid w:val="009E2226"/>
    <w:rsid w:val="009E2304"/>
    <w:rsid w:val="009E2322"/>
    <w:rsid w:val="009E2411"/>
    <w:rsid w:val="009E2463"/>
    <w:rsid w:val="009E2476"/>
    <w:rsid w:val="009E247B"/>
    <w:rsid w:val="009E2482"/>
    <w:rsid w:val="009E24EA"/>
    <w:rsid w:val="009E25E7"/>
    <w:rsid w:val="009E25EC"/>
    <w:rsid w:val="009E2653"/>
    <w:rsid w:val="009E265C"/>
    <w:rsid w:val="009E2662"/>
    <w:rsid w:val="009E266C"/>
    <w:rsid w:val="009E2684"/>
    <w:rsid w:val="009E268C"/>
    <w:rsid w:val="009E26B2"/>
    <w:rsid w:val="009E2742"/>
    <w:rsid w:val="009E2746"/>
    <w:rsid w:val="009E2759"/>
    <w:rsid w:val="009E2788"/>
    <w:rsid w:val="009E2795"/>
    <w:rsid w:val="009E2799"/>
    <w:rsid w:val="009E27B9"/>
    <w:rsid w:val="009E27DC"/>
    <w:rsid w:val="009E27F8"/>
    <w:rsid w:val="009E285B"/>
    <w:rsid w:val="009E288C"/>
    <w:rsid w:val="009E2890"/>
    <w:rsid w:val="009E28E1"/>
    <w:rsid w:val="009E290A"/>
    <w:rsid w:val="009E2936"/>
    <w:rsid w:val="009E2940"/>
    <w:rsid w:val="009E2942"/>
    <w:rsid w:val="009E29A0"/>
    <w:rsid w:val="009E29ED"/>
    <w:rsid w:val="009E2A18"/>
    <w:rsid w:val="009E2A5F"/>
    <w:rsid w:val="009E2A9A"/>
    <w:rsid w:val="009E2AC7"/>
    <w:rsid w:val="009E2AD5"/>
    <w:rsid w:val="009E2AF8"/>
    <w:rsid w:val="009E2B00"/>
    <w:rsid w:val="009E2B4D"/>
    <w:rsid w:val="009E2B4F"/>
    <w:rsid w:val="009E2B61"/>
    <w:rsid w:val="009E2B83"/>
    <w:rsid w:val="009E2BBC"/>
    <w:rsid w:val="009E2BDE"/>
    <w:rsid w:val="009E2BF1"/>
    <w:rsid w:val="009E2BFD"/>
    <w:rsid w:val="009E2C3D"/>
    <w:rsid w:val="009E2C42"/>
    <w:rsid w:val="009E2C56"/>
    <w:rsid w:val="009E2CE9"/>
    <w:rsid w:val="009E2D37"/>
    <w:rsid w:val="009E2D9C"/>
    <w:rsid w:val="009E2E57"/>
    <w:rsid w:val="009E2E9D"/>
    <w:rsid w:val="009E2F4E"/>
    <w:rsid w:val="009E2F53"/>
    <w:rsid w:val="009E2F9C"/>
    <w:rsid w:val="009E3026"/>
    <w:rsid w:val="009E312A"/>
    <w:rsid w:val="009E3142"/>
    <w:rsid w:val="009E3156"/>
    <w:rsid w:val="009E31C8"/>
    <w:rsid w:val="009E31E2"/>
    <w:rsid w:val="009E31F0"/>
    <w:rsid w:val="009E321C"/>
    <w:rsid w:val="009E32DC"/>
    <w:rsid w:val="009E32F9"/>
    <w:rsid w:val="009E3315"/>
    <w:rsid w:val="009E3322"/>
    <w:rsid w:val="009E33B8"/>
    <w:rsid w:val="009E33B9"/>
    <w:rsid w:val="009E340C"/>
    <w:rsid w:val="009E3486"/>
    <w:rsid w:val="009E3495"/>
    <w:rsid w:val="009E34CE"/>
    <w:rsid w:val="009E3536"/>
    <w:rsid w:val="009E3549"/>
    <w:rsid w:val="009E356A"/>
    <w:rsid w:val="009E356E"/>
    <w:rsid w:val="009E35E0"/>
    <w:rsid w:val="009E35EB"/>
    <w:rsid w:val="009E35F3"/>
    <w:rsid w:val="009E35F7"/>
    <w:rsid w:val="009E3636"/>
    <w:rsid w:val="009E364A"/>
    <w:rsid w:val="009E3652"/>
    <w:rsid w:val="009E36B6"/>
    <w:rsid w:val="009E36DC"/>
    <w:rsid w:val="009E36F4"/>
    <w:rsid w:val="009E3746"/>
    <w:rsid w:val="009E37C5"/>
    <w:rsid w:val="009E37CA"/>
    <w:rsid w:val="009E380B"/>
    <w:rsid w:val="009E3811"/>
    <w:rsid w:val="009E381F"/>
    <w:rsid w:val="009E3838"/>
    <w:rsid w:val="009E386A"/>
    <w:rsid w:val="009E389E"/>
    <w:rsid w:val="009E38E9"/>
    <w:rsid w:val="009E3942"/>
    <w:rsid w:val="009E3957"/>
    <w:rsid w:val="009E395A"/>
    <w:rsid w:val="009E39C0"/>
    <w:rsid w:val="009E39F8"/>
    <w:rsid w:val="009E3A00"/>
    <w:rsid w:val="009E3A04"/>
    <w:rsid w:val="009E3A6C"/>
    <w:rsid w:val="009E3A92"/>
    <w:rsid w:val="009E3AA7"/>
    <w:rsid w:val="009E3ADF"/>
    <w:rsid w:val="009E3B91"/>
    <w:rsid w:val="009E3BA5"/>
    <w:rsid w:val="009E3BC3"/>
    <w:rsid w:val="009E3BC4"/>
    <w:rsid w:val="009E3BC5"/>
    <w:rsid w:val="009E3BE1"/>
    <w:rsid w:val="009E3C68"/>
    <w:rsid w:val="009E3C81"/>
    <w:rsid w:val="009E3D17"/>
    <w:rsid w:val="009E3D41"/>
    <w:rsid w:val="009E3D4A"/>
    <w:rsid w:val="009E3D4F"/>
    <w:rsid w:val="009E3DCA"/>
    <w:rsid w:val="009E3DCF"/>
    <w:rsid w:val="009E3DD4"/>
    <w:rsid w:val="009E3E2D"/>
    <w:rsid w:val="009E3E8E"/>
    <w:rsid w:val="009E3EB9"/>
    <w:rsid w:val="009E3EBA"/>
    <w:rsid w:val="009E3EC5"/>
    <w:rsid w:val="009E3ECC"/>
    <w:rsid w:val="009E3EEF"/>
    <w:rsid w:val="009E3F44"/>
    <w:rsid w:val="009E3F48"/>
    <w:rsid w:val="009E3F4F"/>
    <w:rsid w:val="009E3F7A"/>
    <w:rsid w:val="009E3F87"/>
    <w:rsid w:val="009E3F93"/>
    <w:rsid w:val="009E400C"/>
    <w:rsid w:val="009E4021"/>
    <w:rsid w:val="009E402E"/>
    <w:rsid w:val="009E4061"/>
    <w:rsid w:val="009E4065"/>
    <w:rsid w:val="009E408F"/>
    <w:rsid w:val="009E4114"/>
    <w:rsid w:val="009E41E2"/>
    <w:rsid w:val="009E4215"/>
    <w:rsid w:val="009E425A"/>
    <w:rsid w:val="009E4282"/>
    <w:rsid w:val="009E428A"/>
    <w:rsid w:val="009E42ED"/>
    <w:rsid w:val="009E4311"/>
    <w:rsid w:val="009E4358"/>
    <w:rsid w:val="009E438F"/>
    <w:rsid w:val="009E43D9"/>
    <w:rsid w:val="009E44B8"/>
    <w:rsid w:val="009E44BB"/>
    <w:rsid w:val="009E44F3"/>
    <w:rsid w:val="009E453D"/>
    <w:rsid w:val="009E45A4"/>
    <w:rsid w:val="009E45BB"/>
    <w:rsid w:val="009E45D1"/>
    <w:rsid w:val="009E45E5"/>
    <w:rsid w:val="009E45E8"/>
    <w:rsid w:val="009E45EF"/>
    <w:rsid w:val="009E461C"/>
    <w:rsid w:val="009E46A2"/>
    <w:rsid w:val="009E4714"/>
    <w:rsid w:val="009E472F"/>
    <w:rsid w:val="009E476F"/>
    <w:rsid w:val="009E4781"/>
    <w:rsid w:val="009E4783"/>
    <w:rsid w:val="009E47A0"/>
    <w:rsid w:val="009E47D3"/>
    <w:rsid w:val="009E47F3"/>
    <w:rsid w:val="009E4842"/>
    <w:rsid w:val="009E48E5"/>
    <w:rsid w:val="009E48ED"/>
    <w:rsid w:val="009E48FC"/>
    <w:rsid w:val="009E4920"/>
    <w:rsid w:val="009E4948"/>
    <w:rsid w:val="009E4964"/>
    <w:rsid w:val="009E4997"/>
    <w:rsid w:val="009E49B9"/>
    <w:rsid w:val="009E49F8"/>
    <w:rsid w:val="009E4A10"/>
    <w:rsid w:val="009E4A23"/>
    <w:rsid w:val="009E4A31"/>
    <w:rsid w:val="009E4A4E"/>
    <w:rsid w:val="009E4A67"/>
    <w:rsid w:val="009E4A97"/>
    <w:rsid w:val="009E4AC3"/>
    <w:rsid w:val="009E4B0D"/>
    <w:rsid w:val="009E4B49"/>
    <w:rsid w:val="009E4B6B"/>
    <w:rsid w:val="009E4B95"/>
    <w:rsid w:val="009E4BBB"/>
    <w:rsid w:val="009E4BDF"/>
    <w:rsid w:val="009E4C0F"/>
    <w:rsid w:val="009E4C1E"/>
    <w:rsid w:val="009E4C53"/>
    <w:rsid w:val="009E4C7C"/>
    <w:rsid w:val="009E4C82"/>
    <w:rsid w:val="009E4CC2"/>
    <w:rsid w:val="009E4CD6"/>
    <w:rsid w:val="009E4CE9"/>
    <w:rsid w:val="009E4CFE"/>
    <w:rsid w:val="009E4D18"/>
    <w:rsid w:val="009E4D1F"/>
    <w:rsid w:val="009E4D96"/>
    <w:rsid w:val="009E4DAB"/>
    <w:rsid w:val="009E4E62"/>
    <w:rsid w:val="009E4EEF"/>
    <w:rsid w:val="009E4F38"/>
    <w:rsid w:val="009E500A"/>
    <w:rsid w:val="009E501C"/>
    <w:rsid w:val="009E5036"/>
    <w:rsid w:val="009E5092"/>
    <w:rsid w:val="009E510E"/>
    <w:rsid w:val="009E5112"/>
    <w:rsid w:val="009E512D"/>
    <w:rsid w:val="009E513E"/>
    <w:rsid w:val="009E518F"/>
    <w:rsid w:val="009E51DE"/>
    <w:rsid w:val="009E5207"/>
    <w:rsid w:val="009E5286"/>
    <w:rsid w:val="009E5296"/>
    <w:rsid w:val="009E52CA"/>
    <w:rsid w:val="009E531B"/>
    <w:rsid w:val="009E534B"/>
    <w:rsid w:val="009E534D"/>
    <w:rsid w:val="009E5380"/>
    <w:rsid w:val="009E53C4"/>
    <w:rsid w:val="009E53CF"/>
    <w:rsid w:val="009E544B"/>
    <w:rsid w:val="009E546C"/>
    <w:rsid w:val="009E548F"/>
    <w:rsid w:val="009E54C6"/>
    <w:rsid w:val="009E550F"/>
    <w:rsid w:val="009E5515"/>
    <w:rsid w:val="009E5522"/>
    <w:rsid w:val="009E5526"/>
    <w:rsid w:val="009E5550"/>
    <w:rsid w:val="009E555E"/>
    <w:rsid w:val="009E5588"/>
    <w:rsid w:val="009E55AD"/>
    <w:rsid w:val="009E55B1"/>
    <w:rsid w:val="009E55BC"/>
    <w:rsid w:val="009E55F2"/>
    <w:rsid w:val="009E5642"/>
    <w:rsid w:val="009E5662"/>
    <w:rsid w:val="009E56A3"/>
    <w:rsid w:val="009E5721"/>
    <w:rsid w:val="009E578B"/>
    <w:rsid w:val="009E57A4"/>
    <w:rsid w:val="009E57FB"/>
    <w:rsid w:val="009E5816"/>
    <w:rsid w:val="009E5850"/>
    <w:rsid w:val="009E5853"/>
    <w:rsid w:val="009E588C"/>
    <w:rsid w:val="009E58C7"/>
    <w:rsid w:val="009E58DA"/>
    <w:rsid w:val="009E5903"/>
    <w:rsid w:val="009E599F"/>
    <w:rsid w:val="009E59DE"/>
    <w:rsid w:val="009E5A3C"/>
    <w:rsid w:val="009E5A63"/>
    <w:rsid w:val="009E5B49"/>
    <w:rsid w:val="009E5B87"/>
    <w:rsid w:val="009E5C3D"/>
    <w:rsid w:val="009E5C95"/>
    <w:rsid w:val="009E5C9B"/>
    <w:rsid w:val="009E5CD7"/>
    <w:rsid w:val="009E5D16"/>
    <w:rsid w:val="009E5DBC"/>
    <w:rsid w:val="009E5DD6"/>
    <w:rsid w:val="009E5E37"/>
    <w:rsid w:val="009E5EB4"/>
    <w:rsid w:val="009E5EC7"/>
    <w:rsid w:val="009E5EF1"/>
    <w:rsid w:val="009E5F03"/>
    <w:rsid w:val="009E5F27"/>
    <w:rsid w:val="009E5F52"/>
    <w:rsid w:val="009E5F5F"/>
    <w:rsid w:val="009E5F6A"/>
    <w:rsid w:val="009E5F79"/>
    <w:rsid w:val="009E5FAF"/>
    <w:rsid w:val="009E5FB9"/>
    <w:rsid w:val="009E5FBC"/>
    <w:rsid w:val="009E600D"/>
    <w:rsid w:val="009E6024"/>
    <w:rsid w:val="009E605C"/>
    <w:rsid w:val="009E60E4"/>
    <w:rsid w:val="009E612A"/>
    <w:rsid w:val="009E6131"/>
    <w:rsid w:val="009E615B"/>
    <w:rsid w:val="009E6168"/>
    <w:rsid w:val="009E6212"/>
    <w:rsid w:val="009E623A"/>
    <w:rsid w:val="009E6247"/>
    <w:rsid w:val="009E6254"/>
    <w:rsid w:val="009E6264"/>
    <w:rsid w:val="009E626B"/>
    <w:rsid w:val="009E62BB"/>
    <w:rsid w:val="009E62C2"/>
    <w:rsid w:val="009E62F9"/>
    <w:rsid w:val="009E6319"/>
    <w:rsid w:val="009E6338"/>
    <w:rsid w:val="009E637F"/>
    <w:rsid w:val="009E6381"/>
    <w:rsid w:val="009E639D"/>
    <w:rsid w:val="009E63A8"/>
    <w:rsid w:val="009E63B0"/>
    <w:rsid w:val="009E63CD"/>
    <w:rsid w:val="009E63D0"/>
    <w:rsid w:val="009E63EF"/>
    <w:rsid w:val="009E643C"/>
    <w:rsid w:val="009E6443"/>
    <w:rsid w:val="009E64D2"/>
    <w:rsid w:val="009E64D5"/>
    <w:rsid w:val="009E64FA"/>
    <w:rsid w:val="009E6559"/>
    <w:rsid w:val="009E6579"/>
    <w:rsid w:val="009E6589"/>
    <w:rsid w:val="009E6628"/>
    <w:rsid w:val="009E665C"/>
    <w:rsid w:val="009E6666"/>
    <w:rsid w:val="009E6697"/>
    <w:rsid w:val="009E670D"/>
    <w:rsid w:val="009E671E"/>
    <w:rsid w:val="009E672C"/>
    <w:rsid w:val="009E6856"/>
    <w:rsid w:val="009E685C"/>
    <w:rsid w:val="009E68A9"/>
    <w:rsid w:val="009E68F6"/>
    <w:rsid w:val="009E6934"/>
    <w:rsid w:val="009E693B"/>
    <w:rsid w:val="009E6940"/>
    <w:rsid w:val="009E69B4"/>
    <w:rsid w:val="009E69E6"/>
    <w:rsid w:val="009E6A23"/>
    <w:rsid w:val="009E6A53"/>
    <w:rsid w:val="009E6AD3"/>
    <w:rsid w:val="009E6B0A"/>
    <w:rsid w:val="009E6B7E"/>
    <w:rsid w:val="009E6C02"/>
    <w:rsid w:val="009E6C98"/>
    <w:rsid w:val="009E6CF5"/>
    <w:rsid w:val="009E6D36"/>
    <w:rsid w:val="009E6D58"/>
    <w:rsid w:val="009E6E16"/>
    <w:rsid w:val="009E6EAB"/>
    <w:rsid w:val="009E6F1F"/>
    <w:rsid w:val="009E6F47"/>
    <w:rsid w:val="009E6F48"/>
    <w:rsid w:val="009E6F4E"/>
    <w:rsid w:val="009E6FB4"/>
    <w:rsid w:val="009E7041"/>
    <w:rsid w:val="009E7083"/>
    <w:rsid w:val="009E7099"/>
    <w:rsid w:val="009E70ED"/>
    <w:rsid w:val="009E7116"/>
    <w:rsid w:val="009E714F"/>
    <w:rsid w:val="009E7165"/>
    <w:rsid w:val="009E7190"/>
    <w:rsid w:val="009E71BC"/>
    <w:rsid w:val="009E7250"/>
    <w:rsid w:val="009E725A"/>
    <w:rsid w:val="009E726E"/>
    <w:rsid w:val="009E7280"/>
    <w:rsid w:val="009E7319"/>
    <w:rsid w:val="009E7321"/>
    <w:rsid w:val="009E7374"/>
    <w:rsid w:val="009E73C7"/>
    <w:rsid w:val="009E73DB"/>
    <w:rsid w:val="009E7419"/>
    <w:rsid w:val="009E743D"/>
    <w:rsid w:val="009E7461"/>
    <w:rsid w:val="009E7494"/>
    <w:rsid w:val="009E74CF"/>
    <w:rsid w:val="009E74F9"/>
    <w:rsid w:val="009E74FC"/>
    <w:rsid w:val="009E7522"/>
    <w:rsid w:val="009E755C"/>
    <w:rsid w:val="009E7590"/>
    <w:rsid w:val="009E75A5"/>
    <w:rsid w:val="009E75B5"/>
    <w:rsid w:val="009E75BF"/>
    <w:rsid w:val="009E75CC"/>
    <w:rsid w:val="009E75DA"/>
    <w:rsid w:val="009E762A"/>
    <w:rsid w:val="009E762B"/>
    <w:rsid w:val="009E766C"/>
    <w:rsid w:val="009E771F"/>
    <w:rsid w:val="009E774A"/>
    <w:rsid w:val="009E7836"/>
    <w:rsid w:val="009E7862"/>
    <w:rsid w:val="009E7877"/>
    <w:rsid w:val="009E789B"/>
    <w:rsid w:val="009E78BE"/>
    <w:rsid w:val="009E7931"/>
    <w:rsid w:val="009E7953"/>
    <w:rsid w:val="009E79BD"/>
    <w:rsid w:val="009E79D5"/>
    <w:rsid w:val="009E79DC"/>
    <w:rsid w:val="009E7A4A"/>
    <w:rsid w:val="009E7A54"/>
    <w:rsid w:val="009E7ACA"/>
    <w:rsid w:val="009E7AE2"/>
    <w:rsid w:val="009E7B97"/>
    <w:rsid w:val="009E7BBD"/>
    <w:rsid w:val="009E7C0D"/>
    <w:rsid w:val="009E7C36"/>
    <w:rsid w:val="009E7C39"/>
    <w:rsid w:val="009E7C3D"/>
    <w:rsid w:val="009E7C7D"/>
    <w:rsid w:val="009E7CD3"/>
    <w:rsid w:val="009E7D1D"/>
    <w:rsid w:val="009E7D1E"/>
    <w:rsid w:val="009E7D2F"/>
    <w:rsid w:val="009E7D33"/>
    <w:rsid w:val="009E7D37"/>
    <w:rsid w:val="009E7D6D"/>
    <w:rsid w:val="009E7D83"/>
    <w:rsid w:val="009E7DCA"/>
    <w:rsid w:val="009E7E2C"/>
    <w:rsid w:val="009E7E44"/>
    <w:rsid w:val="009E7EB9"/>
    <w:rsid w:val="009E7ED8"/>
    <w:rsid w:val="009E7EDC"/>
    <w:rsid w:val="009E7F4E"/>
    <w:rsid w:val="009E7F70"/>
    <w:rsid w:val="009E7F93"/>
    <w:rsid w:val="009E7FEA"/>
    <w:rsid w:val="009F0007"/>
    <w:rsid w:val="009F0023"/>
    <w:rsid w:val="009F0050"/>
    <w:rsid w:val="009F005E"/>
    <w:rsid w:val="009F008D"/>
    <w:rsid w:val="009F00BC"/>
    <w:rsid w:val="009F00D0"/>
    <w:rsid w:val="009F00D9"/>
    <w:rsid w:val="009F00F0"/>
    <w:rsid w:val="009F0124"/>
    <w:rsid w:val="009F014D"/>
    <w:rsid w:val="009F019A"/>
    <w:rsid w:val="009F01D2"/>
    <w:rsid w:val="009F01D8"/>
    <w:rsid w:val="009F0216"/>
    <w:rsid w:val="009F0238"/>
    <w:rsid w:val="009F025F"/>
    <w:rsid w:val="009F0269"/>
    <w:rsid w:val="009F0297"/>
    <w:rsid w:val="009F02DC"/>
    <w:rsid w:val="009F032C"/>
    <w:rsid w:val="009F03A3"/>
    <w:rsid w:val="009F03DB"/>
    <w:rsid w:val="009F03E4"/>
    <w:rsid w:val="009F03E9"/>
    <w:rsid w:val="009F0401"/>
    <w:rsid w:val="009F0488"/>
    <w:rsid w:val="009F048D"/>
    <w:rsid w:val="009F04A2"/>
    <w:rsid w:val="009F04E4"/>
    <w:rsid w:val="009F04F6"/>
    <w:rsid w:val="009F0548"/>
    <w:rsid w:val="009F058C"/>
    <w:rsid w:val="009F05AD"/>
    <w:rsid w:val="009F05C0"/>
    <w:rsid w:val="009F05C5"/>
    <w:rsid w:val="009F05CB"/>
    <w:rsid w:val="009F0646"/>
    <w:rsid w:val="009F06CF"/>
    <w:rsid w:val="009F0714"/>
    <w:rsid w:val="009F0722"/>
    <w:rsid w:val="009F078D"/>
    <w:rsid w:val="009F0805"/>
    <w:rsid w:val="009F08C0"/>
    <w:rsid w:val="009F0919"/>
    <w:rsid w:val="009F091B"/>
    <w:rsid w:val="009F0934"/>
    <w:rsid w:val="009F0963"/>
    <w:rsid w:val="009F096D"/>
    <w:rsid w:val="009F098A"/>
    <w:rsid w:val="009F099E"/>
    <w:rsid w:val="009F0A1D"/>
    <w:rsid w:val="009F0A1E"/>
    <w:rsid w:val="009F0AF7"/>
    <w:rsid w:val="009F0B3C"/>
    <w:rsid w:val="009F0B49"/>
    <w:rsid w:val="009F0B4D"/>
    <w:rsid w:val="009F0B5E"/>
    <w:rsid w:val="009F0B60"/>
    <w:rsid w:val="009F0BC3"/>
    <w:rsid w:val="009F0C17"/>
    <w:rsid w:val="009F0C5A"/>
    <w:rsid w:val="009F0C6B"/>
    <w:rsid w:val="009F0CB7"/>
    <w:rsid w:val="009F0CD2"/>
    <w:rsid w:val="009F0CE0"/>
    <w:rsid w:val="009F0CFF"/>
    <w:rsid w:val="009F0D24"/>
    <w:rsid w:val="009F0D26"/>
    <w:rsid w:val="009F0D54"/>
    <w:rsid w:val="009F0D71"/>
    <w:rsid w:val="009F0D9A"/>
    <w:rsid w:val="009F0DB9"/>
    <w:rsid w:val="009F0DF2"/>
    <w:rsid w:val="009F0DF7"/>
    <w:rsid w:val="009F0E29"/>
    <w:rsid w:val="009F0E35"/>
    <w:rsid w:val="009F0E37"/>
    <w:rsid w:val="009F0E75"/>
    <w:rsid w:val="009F0EE0"/>
    <w:rsid w:val="009F0EEB"/>
    <w:rsid w:val="009F0F48"/>
    <w:rsid w:val="009F0F80"/>
    <w:rsid w:val="009F0F8C"/>
    <w:rsid w:val="009F0FA9"/>
    <w:rsid w:val="009F0FC1"/>
    <w:rsid w:val="009F100D"/>
    <w:rsid w:val="009F105D"/>
    <w:rsid w:val="009F1079"/>
    <w:rsid w:val="009F107C"/>
    <w:rsid w:val="009F10AF"/>
    <w:rsid w:val="009F10BB"/>
    <w:rsid w:val="009F110E"/>
    <w:rsid w:val="009F112F"/>
    <w:rsid w:val="009F115D"/>
    <w:rsid w:val="009F119C"/>
    <w:rsid w:val="009F120A"/>
    <w:rsid w:val="009F1230"/>
    <w:rsid w:val="009F1233"/>
    <w:rsid w:val="009F125C"/>
    <w:rsid w:val="009F1261"/>
    <w:rsid w:val="009F12F4"/>
    <w:rsid w:val="009F12F9"/>
    <w:rsid w:val="009F139B"/>
    <w:rsid w:val="009F1464"/>
    <w:rsid w:val="009F1471"/>
    <w:rsid w:val="009F14A7"/>
    <w:rsid w:val="009F14CA"/>
    <w:rsid w:val="009F14D7"/>
    <w:rsid w:val="009F14F4"/>
    <w:rsid w:val="009F153E"/>
    <w:rsid w:val="009F1568"/>
    <w:rsid w:val="009F157B"/>
    <w:rsid w:val="009F1605"/>
    <w:rsid w:val="009F1670"/>
    <w:rsid w:val="009F16DD"/>
    <w:rsid w:val="009F171B"/>
    <w:rsid w:val="009F1734"/>
    <w:rsid w:val="009F1736"/>
    <w:rsid w:val="009F1746"/>
    <w:rsid w:val="009F1762"/>
    <w:rsid w:val="009F1772"/>
    <w:rsid w:val="009F178B"/>
    <w:rsid w:val="009F17FF"/>
    <w:rsid w:val="009F181E"/>
    <w:rsid w:val="009F185C"/>
    <w:rsid w:val="009F1862"/>
    <w:rsid w:val="009F18C3"/>
    <w:rsid w:val="009F18D1"/>
    <w:rsid w:val="009F18D9"/>
    <w:rsid w:val="009F18F4"/>
    <w:rsid w:val="009F1923"/>
    <w:rsid w:val="009F1972"/>
    <w:rsid w:val="009F1982"/>
    <w:rsid w:val="009F1994"/>
    <w:rsid w:val="009F19A2"/>
    <w:rsid w:val="009F1A2A"/>
    <w:rsid w:val="009F1A7A"/>
    <w:rsid w:val="009F1ADA"/>
    <w:rsid w:val="009F1AE6"/>
    <w:rsid w:val="009F1B14"/>
    <w:rsid w:val="009F1B2D"/>
    <w:rsid w:val="009F1B48"/>
    <w:rsid w:val="009F1B97"/>
    <w:rsid w:val="009F1B9A"/>
    <w:rsid w:val="009F1C0C"/>
    <w:rsid w:val="009F1C50"/>
    <w:rsid w:val="009F1C62"/>
    <w:rsid w:val="009F1C6A"/>
    <w:rsid w:val="009F1C8E"/>
    <w:rsid w:val="009F1D9B"/>
    <w:rsid w:val="009F1DF6"/>
    <w:rsid w:val="009F1E3D"/>
    <w:rsid w:val="009F1E71"/>
    <w:rsid w:val="009F1E9D"/>
    <w:rsid w:val="009F1EA9"/>
    <w:rsid w:val="009F1F1E"/>
    <w:rsid w:val="009F1F21"/>
    <w:rsid w:val="009F1F40"/>
    <w:rsid w:val="009F1F41"/>
    <w:rsid w:val="009F20CB"/>
    <w:rsid w:val="009F20D2"/>
    <w:rsid w:val="009F2127"/>
    <w:rsid w:val="009F2154"/>
    <w:rsid w:val="009F2199"/>
    <w:rsid w:val="009F21B7"/>
    <w:rsid w:val="009F21F4"/>
    <w:rsid w:val="009F2212"/>
    <w:rsid w:val="009F2227"/>
    <w:rsid w:val="009F225C"/>
    <w:rsid w:val="009F2269"/>
    <w:rsid w:val="009F2274"/>
    <w:rsid w:val="009F227D"/>
    <w:rsid w:val="009F22B7"/>
    <w:rsid w:val="009F2308"/>
    <w:rsid w:val="009F231F"/>
    <w:rsid w:val="009F23A5"/>
    <w:rsid w:val="009F23F1"/>
    <w:rsid w:val="009F2407"/>
    <w:rsid w:val="009F2426"/>
    <w:rsid w:val="009F2435"/>
    <w:rsid w:val="009F24AA"/>
    <w:rsid w:val="009F24AF"/>
    <w:rsid w:val="009F2501"/>
    <w:rsid w:val="009F250A"/>
    <w:rsid w:val="009F2521"/>
    <w:rsid w:val="009F2532"/>
    <w:rsid w:val="009F2546"/>
    <w:rsid w:val="009F2553"/>
    <w:rsid w:val="009F2589"/>
    <w:rsid w:val="009F25A0"/>
    <w:rsid w:val="009F26FB"/>
    <w:rsid w:val="009F2705"/>
    <w:rsid w:val="009F2722"/>
    <w:rsid w:val="009F273F"/>
    <w:rsid w:val="009F2754"/>
    <w:rsid w:val="009F2768"/>
    <w:rsid w:val="009F278E"/>
    <w:rsid w:val="009F27AE"/>
    <w:rsid w:val="009F27C7"/>
    <w:rsid w:val="009F280A"/>
    <w:rsid w:val="009F2816"/>
    <w:rsid w:val="009F289B"/>
    <w:rsid w:val="009F2917"/>
    <w:rsid w:val="009F292F"/>
    <w:rsid w:val="009F2945"/>
    <w:rsid w:val="009F2946"/>
    <w:rsid w:val="009F29A0"/>
    <w:rsid w:val="009F29C2"/>
    <w:rsid w:val="009F2A52"/>
    <w:rsid w:val="009F2A71"/>
    <w:rsid w:val="009F2AAE"/>
    <w:rsid w:val="009F2AD3"/>
    <w:rsid w:val="009F2B16"/>
    <w:rsid w:val="009F2B40"/>
    <w:rsid w:val="009F2B96"/>
    <w:rsid w:val="009F2BCD"/>
    <w:rsid w:val="009F2BD9"/>
    <w:rsid w:val="009F2BDD"/>
    <w:rsid w:val="009F2BE0"/>
    <w:rsid w:val="009F2C0D"/>
    <w:rsid w:val="009F2C3F"/>
    <w:rsid w:val="009F2C6E"/>
    <w:rsid w:val="009F2CE8"/>
    <w:rsid w:val="009F2D37"/>
    <w:rsid w:val="009F2D45"/>
    <w:rsid w:val="009F2D51"/>
    <w:rsid w:val="009F2D52"/>
    <w:rsid w:val="009F2D73"/>
    <w:rsid w:val="009F2D93"/>
    <w:rsid w:val="009F2D9C"/>
    <w:rsid w:val="009F2E16"/>
    <w:rsid w:val="009F2E30"/>
    <w:rsid w:val="009F2E31"/>
    <w:rsid w:val="009F2E50"/>
    <w:rsid w:val="009F2E54"/>
    <w:rsid w:val="009F2E8D"/>
    <w:rsid w:val="009F2EF1"/>
    <w:rsid w:val="009F2F06"/>
    <w:rsid w:val="009F2F26"/>
    <w:rsid w:val="009F2F78"/>
    <w:rsid w:val="009F2F83"/>
    <w:rsid w:val="009F2F95"/>
    <w:rsid w:val="009F2FA0"/>
    <w:rsid w:val="009F2FC8"/>
    <w:rsid w:val="009F3016"/>
    <w:rsid w:val="009F3033"/>
    <w:rsid w:val="009F306C"/>
    <w:rsid w:val="009F30A0"/>
    <w:rsid w:val="009F319A"/>
    <w:rsid w:val="009F319C"/>
    <w:rsid w:val="009F31FC"/>
    <w:rsid w:val="009F321D"/>
    <w:rsid w:val="009F32B8"/>
    <w:rsid w:val="009F32C3"/>
    <w:rsid w:val="009F32EA"/>
    <w:rsid w:val="009F3336"/>
    <w:rsid w:val="009F3341"/>
    <w:rsid w:val="009F33AA"/>
    <w:rsid w:val="009F33EE"/>
    <w:rsid w:val="009F3416"/>
    <w:rsid w:val="009F3477"/>
    <w:rsid w:val="009F34B8"/>
    <w:rsid w:val="009F34C6"/>
    <w:rsid w:val="009F3501"/>
    <w:rsid w:val="009F3521"/>
    <w:rsid w:val="009F3543"/>
    <w:rsid w:val="009F3587"/>
    <w:rsid w:val="009F3588"/>
    <w:rsid w:val="009F35B6"/>
    <w:rsid w:val="009F35D5"/>
    <w:rsid w:val="009F3607"/>
    <w:rsid w:val="009F3615"/>
    <w:rsid w:val="009F3622"/>
    <w:rsid w:val="009F3661"/>
    <w:rsid w:val="009F36AE"/>
    <w:rsid w:val="009F36F3"/>
    <w:rsid w:val="009F3760"/>
    <w:rsid w:val="009F3771"/>
    <w:rsid w:val="009F3798"/>
    <w:rsid w:val="009F37A7"/>
    <w:rsid w:val="009F3800"/>
    <w:rsid w:val="009F384E"/>
    <w:rsid w:val="009F3853"/>
    <w:rsid w:val="009F385A"/>
    <w:rsid w:val="009F38DA"/>
    <w:rsid w:val="009F38FE"/>
    <w:rsid w:val="009F393C"/>
    <w:rsid w:val="009F3948"/>
    <w:rsid w:val="009F3963"/>
    <w:rsid w:val="009F39F3"/>
    <w:rsid w:val="009F3A18"/>
    <w:rsid w:val="009F3A30"/>
    <w:rsid w:val="009F3A84"/>
    <w:rsid w:val="009F3AAE"/>
    <w:rsid w:val="009F3ACA"/>
    <w:rsid w:val="009F3AFB"/>
    <w:rsid w:val="009F3B68"/>
    <w:rsid w:val="009F3B97"/>
    <w:rsid w:val="009F3C12"/>
    <w:rsid w:val="009F3C2C"/>
    <w:rsid w:val="009F3CA9"/>
    <w:rsid w:val="009F3D06"/>
    <w:rsid w:val="009F3D13"/>
    <w:rsid w:val="009F3D23"/>
    <w:rsid w:val="009F3D48"/>
    <w:rsid w:val="009F3D53"/>
    <w:rsid w:val="009F3D81"/>
    <w:rsid w:val="009F3E11"/>
    <w:rsid w:val="009F3E20"/>
    <w:rsid w:val="009F3F0E"/>
    <w:rsid w:val="009F3F65"/>
    <w:rsid w:val="009F3F79"/>
    <w:rsid w:val="009F3F86"/>
    <w:rsid w:val="009F3FAF"/>
    <w:rsid w:val="009F3FBB"/>
    <w:rsid w:val="009F3FDC"/>
    <w:rsid w:val="009F3FF0"/>
    <w:rsid w:val="009F407E"/>
    <w:rsid w:val="009F4123"/>
    <w:rsid w:val="009F4131"/>
    <w:rsid w:val="009F41D4"/>
    <w:rsid w:val="009F41DA"/>
    <w:rsid w:val="009F429F"/>
    <w:rsid w:val="009F42F9"/>
    <w:rsid w:val="009F430F"/>
    <w:rsid w:val="009F4346"/>
    <w:rsid w:val="009F437D"/>
    <w:rsid w:val="009F43B6"/>
    <w:rsid w:val="009F43DC"/>
    <w:rsid w:val="009F4447"/>
    <w:rsid w:val="009F4453"/>
    <w:rsid w:val="009F4487"/>
    <w:rsid w:val="009F44A0"/>
    <w:rsid w:val="009F44B9"/>
    <w:rsid w:val="009F44CC"/>
    <w:rsid w:val="009F4565"/>
    <w:rsid w:val="009F4592"/>
    <w:rsid w:val="009F459C"/>
    <w:rsid w:val="009F45E7"/>
    <w:rsid w:val="009F4604"/>
    <w:rsid w:val="009F465F"/>
    <w:rsid w:val="009F4666"/>
    <w:rsid w:val="009F4670"/>
    <w:rsid w:val="009F46C3"/>
    <w:rsid w:val="009F46DD"/>
    <w:rsid w:val="009F46F4"/>
    <w:rsid w:val="009F4707"/>
    <w:rsid w:val="009F4734"/>
    <w:rsid w:val="009F4752"/>
    <w:rsid w:val="009F479F"/>
    <w:rsid w:val="009F47A3"/>
    <w:rsid w:val="009F47D1"/>
    <w:rsid w:val="009F47DC"/>
    <w:rsid w:val="009F480C"/>
    <w:rsid w:val="009F4813"/>
    <w:rsid w:val="009F4826"/>
    <w:rsid w:val="009F4874"/>
    <w:rsid w:val="009F4875"/>
    <w:rsid w:val="009F4897"/>
    <w:rsid w:val="009F4999"/>
    <w:rsid w:val="009F49B4"/>
    <w:rsid w:val="009F49DF"/>
    <w:rsid w:val="009F4A3D"/>
    <w:rsid w:val="009F4AA9"/>
    <w:rsid w:val="009F4AD2"/>
    <w:rsid w:val="009F4ADE"/>
    <w:rsid w:val="009F4B40"/>
    <w:rsid w:val="009F4B49"/>
    <w:rsid w:val="009F4B74"/>
    <w:rsid w:val="009F4B8A"/>
    <w:rsid w:val="009F4BCC"/>
    <w:rsid w:val="009F4BD3"/>
    <w:rsid w:val="009F4BEB"/>
    <w:rsid w:val="009F4BEC"/>
    <w:rsid w:val="009F4BF6"/>
    <w:rsid w:val="009F4C52"/>
    <w:rsid w:val="009F4C55"/>
    <w:rsid w:val="009F4C79"/>
    <w:rsid w:val="009F4C7D"/>
    <w:rsid w:val="009F4C80"/>
    <w:rsid w:val="009F4CAB"/>
    <w:rsid w:val="009F4CCA"/>
    <w:rsid w:val="009F4CDD"/>
    <w:rsid w:val="009F4CF6"/>
    <w:rsid w:val="009F4D3A"/>
    <w:rsid w:val="009F4D75"/>
    <w:rsid w:val="009F4DC3"/>
    <w:rsid w:val="009F4DE4"/>
    <w:rsid w:val="009F4DF7"/>
    <w:rsid w:val="009F4E2F"/>
    <w:rsid w:val="009F4E61"/>
    <w:rsid w:val="009F4E63"/>
    <w:rsid w:val="009F4E88"/>
    <w:rsid w:val="009F4E92"/>
    <w:rsid w:val="009F4E95"/>
    <w:rsid w:val="009F4EAA"/>
    <w:rsid w:val="009F4EB2"/>
    <w:rsid w:val="009F4EC7"/>
    <w:rsid w:val="009F4EE0"/>
    <w:rsid w:val="009F4F4C"/>
    <w:rsid w:val="009F4F5E"/>
    <w:rsid w:val="009F4F96"/>
    <w:rsid w:val="009F4FBF"/>
    <w:rsid w:val="009F4FF9"/>
    <w:rsid w:val="009F4FFC"/>
    <w:rsid w:val="009F500E"/>
    <w:rsid w:val="009F502A"/>
    <w:rsid w:val="009F5034"/>
    <w:rsid w:val="009F5057"/>
    <w:rsid w:val="009F505D"/>
    <w:rsid w:val="009F506C"/>
    <w:rsid w:val="009F5111"/>
    <w:rsid w:val="009F5118"/>
    <w:rsid w:val="009F511A"/>
    <w:rsid w:val="009F51DB"/>
    <w:rsid w:val="009F51E4"/>
    <w:rsid w:val="009F523A"/>
    <w:rsid w:val="009F52EF"/>
    <w:rsid w:val="009F534B"/>
    <w:rsid w:val="009F53F1"/>
    <w:rsid w:val="009F5454"/>
    <w:rsid w:val="009F54C9"/>
    <w:rsid w:val="009F5589"/>
    <w:rsid w:val="009F55AB"/>
    <w:rsid w:val="009F55BF"/>
    <w:rsid w:val="009F5691"/>
    <w:rsid w:val="009F56B4"/>
    <w:rsid w:val="009F56B9"/>
    <w:rsid w:val="009F56CC"/>
    <w:rsid w:val="009F572B"/>
    <w:rsid w:val="009F5736"/>
    <w:rsid w:val="009F5742"/>
    <w:rsid w:val="009F5757"/>
    <w:rsid w:val="009F576B"/>
    <w:rsid w:val="009F5785"/>
    <w:rsid w:val="009F5791"/>
    <w:rsid w:val="009F57BE"/>
    <w:rsid w:val="009F57D8"/>
    <w:rsid w:val="009F5845"/>
    <w:rsid w:val="009F586D"/>
    <w:rsid w:val="009F58A6"/>
    <w:rsid w:val="009F58D3"/>
    <w:rsid w:val="009F58EF"/>
    <w:rsid w:val="009F592D"/>
    <w:rsid w:val="009F598A"/>
    <w:rsid w:val="009F599E"/>
    <w:rsid w:val="009F5A11"/>
    <w:rsid w:val="009F5A1E"/>
    <w:rsid w:val="009F5A1F"/>
    <w:rsid w:val="009F5A2C"/>
    <w:rsid w:val="009F5A9A"/>
    <w:rsid w:val="009F5AC6"/>
    <w:rsid w:val="009F5B00"/>
    <w:rsid w:val="009F5BC0"/>
    <w:rsid w:val="009F5BF4"/>
    <w:rsid w:val="009F5C00"/>
    <w:rsid w:val="009F5C1D"/>
    <w:rsid w:val="009F5C26"/>
    <w:rsid w:val="009F5C50"/>
    <w:rsid w:val="009F5C78"/>
    <w:rsid w:val="009F5C83"/>
    <w:rsid w:val="009F5CA4"/>
    <w:rsid w:val="009F5CF4"/>
    <w:rsid w:val="009F5D2A"/>
    <w:rsid w:val="009F5D2E"/>
    <w:rsid w:val="009F5D69"/>
    <w:rsid w:val="009F5DAA"/>
    <w:rsid w:val="009F5DB3"/>
    <w:rsid w:val="009F5DF7"/>
    <w:rsid w:val="009F5E04"/>
    <w:rsid w:val="009F5E17"/>
    <w:rsid w:val="009F5E2E"/>
    <w:rsid w:val="009F5E5C"/>
    <w:rsid w:val="009F5E7F"/>
    <w:rsid w:val="009F5E82"/>
    <w:rsid w:val="009F5E9D"/>
    <w:rsid w:val="009F5EC2"/>
    <w:rsid w:val="009F5F12"/>
    <w:rsid w:val="009F5F49"/>
    <w:rsid w:val="009F5F8E"/>
    <w:rsid w:val="009F5FF3"/>
    <w:rsid w:val="009F602F"/>
    <w:rsid w:val="009F604E"/>
    <w:rsid w:val="009F6078"/>
    <w:rsid w:val="009F60C8"/>
    <w:rsid w:val="009F60E5"/>
    <w:rsid w:val="009F60FF"/>
    <w:rsid w:val="009F6125"/>
    <w:rsid w:val="009F6147"/>
    <w:rsid w:val="009F618A"/>
    <w:rsid w:val="009F619C"/>
    <w:rsid w:val="009F61A2"/>
    <w:rsid w:val="009F6202"/>
    <w:rsid w:val="009F625B"/>
    <w:rsid w:val="009F62B0"/>
    <w:rsid w:val="009F62D1"/>
    <w:rsid w:val="009F62F5"/>
    <w:rsid w:val="009F62FC"/>
    <w:rsid w:val="009F6334"/>
    <w:rsid w:val="009F6377"/>
    <w:rsid w:val="009F6404"/>
    <w:rsid w:val="009F6409"/>
    <w:rsid w:val="009F640E"/>
    <w:rsid w:val="009F647C"/>
    <w:rsid w:val="009F64A5"/>
    <w:rsid w:val="009F6510"/>
    <w:rsid w:val="009F6552"/>
    <w:rsid w:val="009F6559"/>
    <w:rsid w:val="009F656E"/>
    <w:rsid w:val="009F658E"/>
    <w:rsid w:val="009F65D0"/>
    <w:rsid w:val="009F65E0"/>
    <w:rsid w:val="009F65E7"/>
    <w:rsid w:val="009F6655"/>
    <w:rsid w:val="009F6674"/>
    <w:rsid w:val="009F66A3"/>
    <w:rsid w:val="009F66BF"/>
    <w:rsid w:val="009F66C2"/>
    <w:rsid w:val="009F670F"/>
    <w:rsid w:val="009F674C"/>
    <w:rsid w:val="009F6768"/>
    <w:rsid w:val="009F6793"/>
    <w:rsid w:val="009F679E"/>
    <w:rsid w:val="009F67C4"/>
    <w:rsid w:val="009F6857"/>
    <w:rsid w:val="009F688A"/>
    <w:rsid w:val="009F689D"/>
    <w:rsid w:val="009F6909"/>
    <w:rsid w:val="009F6925"/>
    <w:rsid w:val="009F697A"/>
    <w:rsid w:val="009F69F5"/>
    <w:rsid w:val="009F6A05"/>
    <w:rsid w:val="009F6A14"/>
    <w:rsid w:val="009F6A4A"/>
    <w:rsid w:val="009F6AA0"/>
    <w:rsid w:val="009F6B6E"/>
    <w:rsid w:val="009F6BB9"/>
    <w:rsid w:val="009F6BD0"/>
    <w:rsid w:val="009F6C03"/>
    <w:rsid w:val="009F6C41"/>
    <w:rsid w:val="009F6C52"/>
    <w:rsid w:val="009F6C6C"/>
    <w:rsid w:val="009F6C8C"/>
    <w:rsid w:val="009F6C8D"/>
    <w:rsid w:val="009F6C95"/>
    <w:rsid w:val="009F6CA6"/>
    <w:rsid w:val="009F6CE0"/>
    <w:rsid w:val="009F6D08"/>
    <w:rsid w:val="009F6D42"/>
    <w:rsid w:val="009F6D4E"/>
    <w:rsid w:val="009F6D6C"/>
    <w:rsid w:val="009F6D81"/>
    <w:rsid w:val="009F6DA8"/>
    <w:rsid w:val="009F6DDB"/>
    <w:rsid w:val="009F6F0C"/>
    <w:rsid w:val="009F6F17"/>
    <w:rsid w:val="009F6F19"/>
    <w:rsid w:val="009F6F53"/>
    <w:rsid w:val="009F6F67"/>
    <w:rsid w:val="009F6FDC"/>
    <w:rsid w:val="009F6FFF"/>
    <w:rsid w:val="009F700B"/>
    <w:rsid w:val="009F701B"/>
    <w:rsid w:val="009F7024"/>
    <w:rsid w:val="009F702B"/>
    <w:rsid w:val="009F709D"/>
    <w:rsid w:val="009F7117"/>
    <w:rsid w:val="009F714D"/>
    <w:rsid w:val="009F7172"/>
    <w:rsid w:val="009F71A4"/>
    <w:rsid w:val="009F71EE"/>
    <w:rsid w:val="009F7225"/>
    <w:rsid w:val="009F726C"/>
    <w:rsid w:val="009F72AC"/>
    <w:rsid w:val="009F72D6"/>
    <w:rsid w:val="009F7310"/>
    <w:rsid w:val="009F73D8"/>
    <w:rsid w:val="009F73ED"/>
    <w:rsid w:val="009F740A"/>
    <w:rsid w:val="009F7413"/>
    <w:rsid w:val="009F742A"/>
    <w:rsid w:val="009F7446"/>
    <w:rsid w:val="009F744F"/>
    <w:rsid w:val="009F7463"/>
    <w:rsid w:val="009F74F4"/>
    <w:rsid w:val="009F74F6"/>
    <w:rsid w:val="009F74F9"/>
    <w:rsid w:val="009F754B"/>
    <w:rsid w:val="009F756B"/>
    <w:rsid w:val="009F75B0"/>
    <w:rsid w:val="009F75B5"/>
    <w:rsid w:val="009F763A"/>
    <w:rsid w:val="009F769C"/>
    <w:rsid w:val="009F769F"/>
    <w:rsid w:val="009F76D4"/>
    <w:rsid w:val="009F7718"/>
    <w:rsid w:val="009F783A"/>
    <w:rsid w:val="009F7896"/>
    <w:rsid w:val="009F78A7"/>
    <w:rsid w:val="009F7903"/>
    <w:rsid w:val="009F792F"/>
    <w:rsid w:val="009F795A"/>
    <w:rsid w:val="009F7984"/>
    <w:rsid w:val="009F7997"/>
    <w:rsid w:val="009F799D"/>
    <w:rsid w:val="009F79A7"/>
    <w:rsid w:val="009F7A23"/>
    <w:rsid w:val="009F7A26"/>
    <w:rsid w:val="009F7A2B"/>
    <w:rsid w:val="009F7AB6"/>
    <w:rsid w:val="009F7ABE"/>
    <w:rsid w:val="009F7AD7"/>
    <w:rsid w:val="009F7B03"/>
    <w:rsid w:val="009F7B76"/>
    <w:rsid w:val="009F7B77"/>
    <w:rsid w:val="009F7BBA"/>
    <w:rsid w:val="009F7BC6"/>
    <w:rsid w:val="009F7BC8"/>
    <w:rsid w:val="009F7C1F"/>
    <w:rsid w:val="009F7C6B"/>
    <w:rsid w:val="009F7C8A"/>
    <w:rsid w:val="009F7C9E"/>
    <w:rsid w:val="009F7CA3"/>
    <w:rsid w:val="009F7CBF"/>
    <w:rsid w:val="009F7CCB"/>
    <w:rsid w:val="009F7CDF"/>
    <w:rsid w:val="009F7CF9"/>
    <w:rsid w:val="009F7D22"/>
    <w:rsid w:val="009F7D4E"/>
    <w:rsid w:val="009F7D57"/>
    <w:rsid w:val="009F7D77"/>
    <w:rsid w:val="009F7D85"/>
    <w:rsid w:val="009F7DE0"/>
    <w:rsid w:val="009F7E0E"/>
    <w:rsid w:val="009F7E35"/>
    <w:rsid w:val="009F7EAA"/>
    <w:rsid w:val="009F7F27"/>
    <w:rsid w:val="009F7F6D"/>
    <w:rsid w:val="009F7F9D"/>
    <w:rsid w:val="009F7FB1"/>
    <w:rsid w:val="009F7FE0"/>
    <w:rsid w:val="00A0001C"/>
    <w:rsid w:val="00A000C6"/>
    <w:rsid w:val="00A000D9"/>
    <w:rsid w:val="00A0011D"/>
    <w:rsid w:val="00A00155"/>
    <w:rsid w:val="00A0017E"/>
    <w:rsid w:val="00A00190"/>
    <w:rsid w:val="00A00207"/>
    <w:rsid w:val="00A0020E"/>
    <w:rsid w:val="00A00213"/>
    <w:rsid w:val="00A0022C"/>
    <w:rsid w:val="00A00265"/>
    <w:rsid w:val="00A00271"/>
    <w:rsid w:val="00A00285"/>
    <w:rsid w:val="00A00287"/>
    <w:rsid w:val="00A002B2"/>
    <w:rsid w:val="00A00319"/>
    <w:rsid w:val="00A0032E"/>
    <w:rsid w:val="00A0038C"/>
    <w:rsid w:val="00A00394"/>
    <w:rsid w:val="00A00431"/>
    <w:rsid w:val="00A00447"/>
    <w:rsid w:val="00A00456"/>
    <w:rsid w:val="00A00496"/>
    <w:rsid w:val="00A004B5"/>
    <w:rsid w:val="00A004B9"/>
    <w:rsid w:val="00A004E6"/>
    <w:rsid w:val="00A004F1"/>
    <w:rsid w:val="00A0051C"/>
    <w:rsid w:val="00A0053F"/>
    <w:rsid w:val="00A00541"/>
    <w:rsid w:val="00A00555"/>
    <w:rsid w:val="00A005A6"/>
    <w:rsid w:val="00A005C5"/>
    <w:rsid w:val="00A005D5"/>
    <w:rsid w:val="00A00687"/>
    <w:rsid w:val="00A006EC"/>
    <w:rsid w:val="00A00747"/>
    <w:rsid w:val="00A0074A"/>
    <w:rsid w:val="00A0078B"/>
    <w:rsid w:val="00A007BE"/>
    <w:rsid w:val="00A00833"/>
    <w:rsid w:val="00A0083A"/>
    <w:rsid w:val="00A00886"/>
    <w:rsid w:val="00A008AB"/>
    <w:rsid w:val="00A008FD"/>
    <w:rsid w:val="00A00931"/>
    <w:rsid w:val="00A00932"/>
    <w:rsid w:val="00A00963"/>
    <w:rsid w:val="00A00980"/>
    <w:rsid w:val="00A009BE"/>
    <w:rsid w:val="00A009C6"/>
    <w:rsid w:val="00A009CC"/>
    <w:rsid w:val="00A009D1"/>
    <w:rsid w:val="00A009E0"/>
    <w:rsid w:val="00A00A62"/>
    <w:rsid w:val="00A00A98"/>
    <w:rsid w:val="00A00A9B"/>
    <w:rsid w:val="00A00AE2"/>
    <w:rsid w:val="00A00AF1"/>
    <w:rsid w:val="00A00B0B"/>
    <w:rsid w:val="00A00B7A"/>
    <w:rsid w:val="00A00BF0"/>
    <w:rsid w:val="00A00C35"/>
    <w:rsid w:val="00A00C72"/>
    <w:rsid w:val="00A00CA8"/>
    <w:rsid w:val="00A00CBE"/>
    <w:rsid w:val="00A00D3F"/>
    <w:rsid w:val="00A00DD1"/>
    <w:rsid w:val="00A00E16"/>
    <w:rsid w:val="00A00E69"/>
    <w:rsid w:val="00A00F09"/>
    <w:rsid w:val="00A00F78"/>
    <w:rsid w:val="00A00FB1"/>
    <w:rsid w:val="00A01010"/>
    <w:rsid w:val="00A01025"/>
    <w:rsid w:val="00A01050"/>
    <w:rsid w:val="00A01169"/>
    <w:rsid w:val="00A01184"/>
    <w:rsid w:val="00A011D5"/>
    <w:rsid w:val="00A0121C"/>
    <w:rsid w:val="00A01226"/>
    <w:rsid w:val="00A01258"/>
    <w:rsid w:val="00A0125A"/>
    <w:rsid w:val="00A0128A"/>
    <w:rsid w:val="00A012BD"/>
    <w:rsid w:val="00A012D1"/>
    <w:rsid w:val="00A012F1"/>
    <w:rsid w:val="00A01345"/>
    <w:rsid w:val="00A01356"/>
    <w:rsid w:val="00A0136A"/>
    <w:rsid w:val="00A013D6"/>
    <w:rsid w:val="00A013DF"/>
    <w:rsid w:val="00A013E3"/>
    <w:rsid w:val="00A013E4"/>
    <w:rsid w:val="00A01430"/>
    <w:rsid w:val="00A01458"/>
    <w:rsid w:val="00A01481"/>
    <w:rsid w:val="00A01523"/>
    <w:rsid w:val="00A01529"/>
    <w:rsid w:val="00A0152B"/>
    <w:rsid w:val="00A01578"/>
    <w:rsid w:val="00A0159B"/>
    <w:rsid w:val="00A015AE"/>
    <w:rsid w:val="00A016D8"/>
    <w:rsid w:val="00A01706"/>
    <w:rsid w:val="00A01767"/>
    <w:rsid w:val="00A01774"/>
    <w:rsid w:val="00A01785"/>
    <w:rsid w:val="00A017E1"/>
    <w:rsid w:val="00A0183E"/>
    <w:rsid w:val="00A01846"/>
    <w:rsid w:val="00A018D0"/>
    <w:rsid w:val="00A018E1"/>
    <w:rsid w:val="00A018F4"/>
    <w:rsid w:val="00A01906"/>
    <w:rsid w:val="00A0190B"/>
    <w:rsid w:val="00A019B5"/>
    <w:rsid w:val="00A019CA"/>
    <w:rsid w:val="00A01A51"/>
    <w:rsid w:val="00A01A62"/>
    <w:rsid w:val="00A01A6E"/>
    <w:rsid w:val="00A01AB1"/>
    <w:rsid w:val="00A01AC6"/>
    <w:rsid w:val="00A01AD4"/>
    <w:rsid w:val="00A01B3C"/>
    <w:rsid w:val="00A01B56"/>
    <w:rsid w:val="00A01B7A"/>
    <w:rsid w:val="00A01BEB"/>
    <w:rsid w:val="00A01C24"/>
    <w:rsid w:val="00A01C4A"/>
    <w:rsid w:val="00A01C7C"/>
    <w:rsid w:val="00A01C81"/>
    <w:rsid w:val="00A01CE9"/>
    <w:rsid w:val="00A01D90"/>
    <w:rsid w:val="00A01D91"/>
    <w:rsid w:val="00A01DA4"/>
    <w:rsid w:val="00A01DBC"/>
    <w:rsid w:val="00A01DF1"/>
    <w:rsid w:val="00A01E2E"/>
    <w:rsid w:val="00A01E2F"/>
    <w:rsid w:val="00A01E9E"/>
    <w:rsid w:val="00A01ECA"/>
    <w:rsid w:val="00A01ECC"/>
    <w:rsid w:val="00A01F38"/>
    <w:rsid w:val="00A01F39"/>
    <w:rsid w:val="00A01F4C"/>
    <w:rsid w:val="00A01FD3"/>
    <w:rsid w:val="00A02074"/>
    <w:rsid w:val="00A02159"/>
    <w:rsid w:val="00A02198"/>
    <w:rsid w:val="00A021BC"/>
    <w:rsid w:val="00A02248"/>
    <w:rsid w:val="00A02293"/>
    <w:rsid w:val="00A02313"/>
    <w:rsid w:val="00A02325"/>
    <w:rsid w:val="00A02328"/>
    <w:rsid w:val="00A02355"/>
    <w:rsid w:val="00A02399"/>
    <w:rsid w:val="00A02437"/>
    <w:rsid w:val="00A02443"/>
    <w:rsid w:val="00A02456"/>
    <w:rsid w:val="00A02512"/>
    <w:rsid w:val="00A02521"/>
    <w:rsid w:val="00A0252C"/>
    <w:rsid w:val="00A02621"/>
    <w:rsid w:val="00A02651"/>
    <w:rsid w:val="00A0265B"/>
    <w:rsid w:val="00A02692"/>
    <w:rsid w:val="00A026BA"/>
    <w:rsid w:val="00A026F2"/>
    <w:rsid w:val="00A0276B"/>
    <w:rsid w:val="00A0276D"/>
    <w:rsid w:val="00A02775"/>
    <w:rsid w:val="00A02790"/>
    <w:rsid w:val="00A027AA"/>
    <w:rsid w:val="00A027F7"/>
    <w:rsid w:val="00A0280B"/>
    <w:rsid w:val="00A02854"/>
    <w:rsid w:val="00A0293E"/>
    <w:rsid w:val="00A02962"/>
    <w:rsid w:val="00A029B4"/>
    <w:rsid w:val="00A029DC"/>
    <w:rsid w:val="00A029E3"/>
    <w:rsid w:val="00A029F8"/>
    <w:rsid w:val="00A02A10"/>
    <w:rsid w:val="00A02A2A"/>
    <w:rsid w:val="00A02A2B"/>
    <w:rsid w:val="00A02A5D"/>
    <w:rsid w:val="00A02ADE"/>
    <w:rsid w:val="00A02B1E"/>
    <w:rsid w:val="00A02B76"/>
    <w:rsid w:val="00A02BC5"/>
    <w:rsid w:val="00A02BD5"/>
    <w:rsid w:val="00A02BDC"/>
    <w:rsid w:val="00A02BE4"/>
    <w:rsid w:val="00A02C08"/>
    <w:rsid w:val="00A02C89"/>
    <w:rsid w:val="00A02CB2"/>
    <w:rsid w:val="00A02CF9"/>
    <w:rsid w:val="00A02CFE"/>
    <w:rsid w:val="00A02D19"/>
    <w:rsid w:val="00A02D49"/>
    <w:rsid w:val="00A02D71"/>
    <w:rsid w:val="00A02DA8"/>
    <w:rsid w:val="00A02E35"/>
    <w:rsid w:val="00A02E6C"/>
    <w:rsid w:val="00A02EA3"/>
    <w:rsid w:val="00A02EDE"/>
    <w:rsid w:val="00A02EEC"/>
    <w:rsid w:val="00A02EEE"/>
    <w:rsid w:val="00A02EFD"/>
    <w:rsid w:val="00A02FBC"/>
    <w:rsid w:val="00A02FC0"/>
    <w:rsid w:val="00A03024"/>
    <w:rsid w:val="00A03029"/>
    <w:rsid w:val="00A03064"/>
    <w:rsid w:val="00A030BC"/>
    <w:rsid w:val="00A03122"/>
    <w:rsid w:val="00A0313D"/>
    <w:rsid w:val="00A03151"/>
    <w:rsid w:val="00A0315D"/>
    <w:rsid w:val="00A0316C"/>
    <w:rsid w:val="00A031F2"/>
    <w:rsid w:val="00A031FA"/>
    <w:rsid w:val="00A03231"/>
    <w:rsid w:val="00A0323C"/>
    <w:rsid w:val="00A03248"/>
    <w:rsid w:val="00A03255"/>
    <w:rsid w:val="00A03294"/>
    <w:rsid w:val="00A032B5"/>
    <w:rsid w:val="00A032C0"/>
    <w:rsid w:val="00A032FA"/>
    <w:rsid w:val="00A03313"/>
    <w:rsid w:val="00A03374"/>
    <w:rsid w:val="00A0339D"/>
    <w:rsid w:val="00A03411"/>
    <w:rsid w:val="00A03412"/>
    <w:rsid w:val="00A034AA"/>
    <w:rsid w:val="00A034CA"/>
    <w:rsid w:val="00A03516"/>
    <w:rsid w:val="00A03534"/>
    <w:rsid w:val="00A035BC"/>
    <w:rsid w:val="00A035BE"/>
    <w:rsid w:val="00A03618"/>
    <w:rsid w:val="00A03623"/>
    <w:rsid w:val="00A036AD"/>
    <w:rsid w:val="00A036B0"/>
    <w:rsid w:val="00A036B2"/>
    <w:rsid w:val="00A036D9"/>
    <w:rsid w:val="00A03737"/>
    <w:rsid w:val="00A0388D"/>
    <w:rsid w:val="00A038A8"/>
    <w:rsid w:val="00A038B8"/>
    <w:rsid w:val="00A0390C"/>
    <w:rsid w:val="00A0390E"/>
    <w:rsid w:val="00A03937"/>
    <w:rsid w:val="00A0394E"/>
    <w:rsid w:val="00A039BE"/>
    <w:rsid w:val="00A039C9"/>
    <w:rsid w:val="00A03A07"/>
    <w:rsid w:val="00A03A0A"/>
    <w:rsid w:val="00A03A4F"/>
    <w:rsid w:val="00A03A64"/>
    <w:rsid w:val="00A03A6C"/>
    <w:rsid w:val="00A03A91"/>
    <w:rsid w:val="00A03A95"/>
    <w:rsid w:val="00A03AE3"/>
    <w:rsid w:val="00A03B46"/>
    <w:rsid w:val="00A03B7D"/>
    <w:rsid w:val="00A03C28"/>
    <w:rsid w:val="00A03C2B"/>
    <w:rsid w:val="00A03C3A"/>
    <w:rsid w:val="00A03CE6"/>
    <w:rsid w:val="00A03CF2"/>
    <w:rsid w:val="00A03D16"/>
    <w:rsid w:val="00A03D9D"/>
    <w:rsid w:val="00A03E39"/>
    <w:rsid w:val="00A03E64"/>
    <w:rsid w:val="00A03E8A"/>
    <w:rsid w:val="00A03EB0"/>
    <w:rsid w:val="00A03EBD"/>
    <w:rsid w:val="00A03EDD"/>
    <w:rsid w:val="00A03F08"/>
    <w:rsid w:val="00A03F09"/>
    <w:rsid w:val="00A03F74"/>
    <w:rsid w:val="00A03FB3"/>
    <w:rsid w:val="00A0400B"/>
    <w:rsid w:val="00A0405F"/>
    <w:rsid w:val="00A040AC"/>
    <w:rsid w:val="00A04168"/>
    <w:rsid w:val="00A04252"/>
    <w:rsid w:val="00A04283"/>
    <w:rsid w:val="00A0429C"/>
    <w:rsid w:val="00A0434F"/>
    <w:rsid w:val="00A04364"/>
    <w:rsid w:val="00A04397"/>
    <w:rsid w:val="00A043AF"/>
    <w:rsid w:val="00A043CC"/>
    <w:rsid w:val="00A04403"/>
    <w:rsid w:val="00A04408"/>
    <w:rsid w:val="00A0441E"/>
    <w:rsid w:val="00A0442F"/>
    <w:rsid w:val="00A04478"/>
    <w:rsid w:val="00A044D9"/>
    <w:rsid w:val="00A044FF"/>
    <w:rsid w:val="00A04516"/>
    <w:rsid w:val="00A04518"/>
    <w:rsid w:val="00A0452F"/>
    <w:rsid w:val="00A0456E"/>
    <w:rsid w:val="00A045BA"/>
    <w:rsid w:val="00A045C0"/>
    <w:rsid w:val="00A045D2"/>
    <w:rsid w:val="00A045EA"/>
    <w:rsid w:val="00A045F1"/>
    <w:rsid w:val="00A0461C"/>
    <w:rsid w:val="00A04640"/>
    <w:rsid w:val="00A04666"/>
    <w:rsid w:val="00A046F7"/>
    <w:rsid w:val="00A04704"/>
    <w:rsid w:val="00A04709"/>
    <w:rsid w:val="00A04724"/>
    <w:rsid w:val="00A047C8"/>
    <w:rsid w:val="00A04809"/>
    <w:rsid w:val="00A0483A"/>
    <w:rsid w:val="00A04869"/>
    <w:rsid w:val="00A0486C"/>
    <w:rsid w:val="00A0489C"/>
    <w:rsid w:val="00A048A5"/>
    <w:rsid w:val="00A048B4"/>
    <w:rsid w:val="00A048FB"/>
    <w:rsid w:val="00A04916"/>
    <w:rsid w:val="00A04934"/>
    <w:rsid w:val="00A0496B"/>
    <w:rsid w:val="00A0497F"/>
    <w:rsid w:val="00A049A8"/>
    <w:rsid w:val="00A049F8"/>
    <w:rsid w:val="00A04A3E"/>
    <w:rsid w:val="00A04AAF"/>
    <w:rsid w:val="00A04ACD"/>
    <w:rsid w:val="00A04AF7"/>
    <w:rsid w:val="00A04AF8"/>
    <w:rsid w:val="00A04B16"/>
    <w:rsid w:val="00A04B41"/>
    <w:rsid w:val="00A04B52"/>
    <w:rsid w:val="00A04B80"/>
    <w:rsid w:val="00A04B9C"/>
    <w:rsid w:val="00A04BD7"/>
    <w:rsid w:val="00A04BD9"/>
    <w:rsid w:val="00A04BF2"/>
    <w:rsid w:val="00A04C77"/>
    <w:rsid w:val="00A04CA3"/>
    <w:rsid w:val="00A04CA9"/>
    <w:rsid w:val="00A04CEC"/>
    <w:rsid w:val="00A04D59"/>
    <w:rsid w:val="00A04D5B"/>
    <w:rsid w:val="00A04E36"/>
    <w:rsid w:val="00A04E45"/>
    <w:rsid w:val="00A04E51"/>
    <w:rsid w:val="00A04EC5"/>
    <w:rsid w:val="00A04ED6"/>
    <w:rsid w:val="00A04EDA"/>
    <w:rsid w:val="00A04F14"/>
    <w:rsid w:val="00A04F22"/>
    <w:rsid w:val="00A04F37"/>
    <w:rsid w:val="00A04F6C"/>
    <w:rsid w:val="00A04F91"/>
    <w:rsid w:val="00A04FBC"/>
    <w:rsid w:val="00A04FCA"/>
    <w:rsid w:val="00A04FE3"/>
    <w:rsid w:val="00A05006"/>
    <w:rsid w:val="00A05033"/>
    <w:rsid w:val="00A05056"/>
    <w:rsid w:val="00A05075"/>
    <w:rsid w:val="00A0507E"/>
    <w:rsid w:val="00A050F7"/>
    <w:rsid w:val="00A0514C"/>
    <w:rsid w:val="00A05186"/>
    <w:rsid w:val="00A0519E"/>
    <w:rsid w:val="00A05232"/>
    <w:rsid w:val="00A0524F"/>
    <w:rsid w:val="00A052A2"/>
    <w:rsid w:val="00A052AA"/>
    <w:rsid w:val="00A052B1"/>
    <w:rsid w:val="00A052E2"/>
    <w:rsid w:val="00A052F8"/>
    <w:rsid w:val="00A05300"/>
    <w:rsid w:val="00A05395"/>
    <w:rsid w:val="00A053CE"/>
    <w:rsid w:val="00A0542D"/>
    <w:rsid w:val="00A0549F"/>
    <w:rsid w:val="00A054AA"/>
    <w:rsid w:val="00A054BE"/>
    <w:rsid w:val="00A05589"/>
    <w:rsid w:val="00A055E8"/>
    <w:rsid w:val="00A056A8"/>
    <w:rsid w:val="00A056E3"/>
    <w:rsid w:val="00A05702"/>
    <w:rsid w:val="00A05742"/>
    <w:rsid w:val="00A057F4"/>
    <w:rsid w:val="00A0580C"/>
    <w:rsid w:val="00A05918"/>
    <w:rsid w:val="00A05940"/>
    <w:rsid w:val="00A0596E"/>
    <w:rsid w:val="00A05A20"/>
    <w:rsid w:val="00A05A7B"/>
    <w:rsid w:val="00A05A94"/>
    <w:rsid w:val="00A05AB6"/>
    <w:rsid w:val="00A05B7D"/>
    <w:rsid w:val="00A05B80"/>
    <w:rsid w:val="00A05BC8"/>
    <w:rsid w:val="00A05BE8"/>
    <w:rsid w:val="00A05C03"/>
    <w:rsid w:val="00A05C10"/>
    <w:rsid w:val="00A05C82"/>
    <w:rsid w:val="00A05CA4"/>
    <w:rsid w:val="00A05CB7"/>
    <w:rsid w:val="00A05CBE"/>
    <w:rsid w:val="00A05CE6"/>
    <w:rsid w:val="00A05D0B"/>
    <w:rsid w:val="00A05D49"/>
    <w:rsid w:val="00A05DB0"/>
    <w:rsid w:val="00A05DE0"/>
    <w:rsid w:val="00A05DE7"/>
    <w:rsid w:val="00A05E46"/>
    <w:rsid w:val="00A05E50"/>
    <w:rsid w:val="00A05ED2"/>
    <w:rsid w:val="00A05EF1"/>
    <w:rsid w:val="00A05EF6"/>
    <w:rsid w:val="00A05F7B"/>
    <w:rsid w:val="00A05F87"/>
    <w:rsid w:val="00A05F8B"/>
    <w:rsid w:val="00A06015"/>
    <w:rsid w:val="00A06029"/>
    <w:rsid w:val="00A06038"/>
    <w:rsid w:val="00A06065"/>
    <w:rsid w:val="00A06089"/>
    <w:rsid w:val="00A0609E"/>
    <w:rsid w:val="00A060F0"/>
    <w:rsid w:val="00A06117"/>
    <w:rsid w:val="00A06192"/>
    <w:rsid w:val="00A06218"/>
    <w:rsid w:val="00A0621B"/>
    <w:rsid w:val="00A0621D"/>
    <w:rsid w:val="00A0625A"/>
    <w:rsid w:val="00A0628A"/>
    <w:rsid w:val="00A06291"/>
    <w:rsid w:val="00A06311"/>
    <w:rsid w:val="00A06325"/>
    <w:rsid w:val="00A063A6"/>
    <w:rsid w:val="00A063EA"/>
    <w:rsid w:val="00A0643D"/>
    <w:rsid w:val="00A064A1"/>
    <w:rsid w:val="00A064B7"/>
    <w:rsid w:val="00A064C8"/>
    <w:rsid w:val="00A064D9"/>
    <w:rsid w:val="00A0653A"/>
    <w:rsid w:val="00A06545"/>
    <w:rsid w:val="00A065F8"/>
    <w:rsid w:val="00A065FB"/>
    <w:rsid w:val="00A06619"/>
    <w:rsid w:val="00A0663D"/>
    <w:rsid w:val="00A06673"/>
    <w:rsid w:val="00A066CB"/>
    <w:rsid w:val="00A066DF"/>
    <w:rsid w:val="00A066EC"/>
    <w:rsid w:val="00A066EE"/>
    <w:rsid w:val="00A06719"/>
    <w:rsid w:val="00A06745"/>
    <w:rsid w:val="00A0677E"/>
    <w:rsid w:val="00A067B2"/>
    <w:rsid w:val="00A067D1"/>
    <w:rsid w:val="00A067F9"/>
    <w:rsid w:val="00A0681E"/>
    <w:rsid w:val="00A06887"/>
    <w:rsid w:val="00A068E5"/>
    <w:rsid w:val="00A06975"/>
    <w:rsid w:val="00A069D9"/>
    <w:rsid w:val="00A06A16"/>
    <w:rsid w:val="00A06A34"/>
    <w:rsid w:val="00A06A36"/>
    <w:rsid w:val="00A06A3B"/>
    <w:rsid w:val="00A06A47"/>
    <w:rsid w:val="00A06A98"/>
    <w:rsid w:val="00A06AB4"/>
    <w:rsid w:val="00A06AF8"/>
    <w:rsid w:val="00A06B33"/>
    <w:rsid w:val="00A06B54"/>
    <w:rsid w:val="00A06B72"/>
    <w:rsid w:val="00A06BB1"/>
    <w:rsid w:val="00A06BD5"/>
    <w:rsid w:val="00A06BEC"/>
    <w:rsid w:val="00A06BF5"/>
    <w:rsid w:val="00A06C3F"/>
    <w:rsid w:val="00A06C79"/>
    <w:rsid w:val="00A06D25"/>
    <w:rsid w:val="00A06D26"/>
    <w:rsid w:val="00A06D7E"/>
    <w:rsid w:val="00A06D9D"/>
    <w:rsid w:val="00A06DB8"/>
    <w:rsid w:val="00A06DE0"/>
    <w:rsid w:val="00A06E15"/>
    <w:rsid w:val="00A06E89"/>
    <w:rsid w:val="00A06EC7"/>
    <w:rsid w:val="00A06F21"/>
    <w:rsid w:val="00A06F5C"/>
    <w:rsid w:val="00A06F62"/>
    <w:rsid w:val="00A0700A"/>
    <w:rsid w:val="00A0701A"/>
    <w:rsid w:val="00A07060"/>
    <w:rsid w:val="00A07063"/>
    <w:rsid w:val="00A0706A"/>
    <w:rsid w:val="00A0709F"/>
    <w:rsid w:val="00A070B6"/>
    <w:rsid w:val="00A07160"/>
    <w:rsid w:val="00A07194"/>
    <w:rsid w:val="00A0719F"/>
    <w:rsid w:val="00A071A4"/>
    <w:rsid w:val="00A07254"/>
    <w:rsid w:val="00A07298"/>
    <w:rsid w:val="00A07365"/>
    <w:rsid w:val="00A0737E"/>
    <w:rsid w:val="00A073BD"/>
    <w:rsid w:val="00A0741B"/>
    <w:rsid w:val="00A07463"/>
    <w:rsid w:val="00A07494"/>
    <w:rsid w:val="00A074BA"/>
    <w:rsid w:val="00A074ED"/>
    <w:rsid w:val="00A07508"/>
    <w:rsid w:val="00A07514"/>
    <w:rsid w:val="00A07597"/>
    <w:rsid w:val="00A075EF"/>
    <w:rsid w:val="00A075F3"/>
    <w:rsid w:val="00A0767D"/>
    <w:rsid w:val="00A076BA"/>
    <w:rsid w:val="00A076F5"/>
    <w:rsid w:val="00A077A0"/>
    <w:rsid w:val="00A077CD"/>
    <w:rsid w:val="00A077F3"/>
    <w:rsid w:val="00A077FA"/>
    <w:rsid w:val="00A0781A"/>
    <w:rsid w:val="00A078DA"/>
    <w:rsid w:val="00A078DC"/>
    <w:rsid w:val="00A078E0"/>
    <w:rsid w:val="00A079AE"/>
    <w:rsid w:val="00A079B6"/>
    <w:rsid w:val="00A079BF"/>
    <w:rsid w:val="00A079D8"/>
    <w:rsid w:val="00A079DA"/>
    <w:rsid w:val="00A079F4"/>
    <w:rsid w:val="00A07A63"/>
    <w:rsid w:val="00A07A9F"/>
    <w:rsid w:val="00A07AC0"/>
    <w:rsid w:val="00A07AF0"/>
    <w:rsid w:val="00A07B1F"/>
    <w:rsid w:val="00A07B3C"/>
    <w:rsid w:val="00A07BDE"/>
    <w:rsid w:val="00A07C58"/>
    <w:rsid w:val="00A07C5E"/>
    <w:rsid w:val="00A07C62"/>
    <w:rsid w:val="00A07C63"/>
    <w:rsid w:val="00A07C84"/>
    <w:rsid w:val="00A07D4C"/>
    <w:rsid w:val="00A07D52"/>
    <w:rsid w:val="00A07E04"/>
    <w:rsid w:val="00A07E38"/>
    <w:rsid w:val="00A07F44"/>
    <w:rsid w:val="00A07FA7"/>
    <w:rsid w:val="00A07FAE"/>
    <w:rsid w:val="00A07FC2"/>
    <w:rsid w:val="00A10003"/>
    <w:rsid w:val="00A10018"/>
    <w:rsid w:val="00A1004C"/>
    <w:rsid w:val="00A10056"/>
    <w:rsid w:val="00A10140"/>
    <w:rsid w:val="00A101F1"/>
    <w:rsid w:val="00A10267"/>
    <w:rsid w:val="00A10294"/>
    <w:rsid w:val="00A102AF"/>
    <w:rsid w:val="00A102B9"/>
    <w:rsid w:val="00A102C6"/>
    <w:rsid w:val="00A102D1"/>
    <w:rsid w:val="00A1030C"/>
    <w:rsid w:val="00A10311"/>
    <w:rsid w:val="00A1031E"/>
    <w:rsid w:val="00A10341"/>
    <w:rsid w:val="00A10361"/>
    <w:rsid w:val="00A1036C"/>
    <w:rsid w:val="00A103A6"/>
    <w:rsid w:val="00A103AA"/>
    <w:rsid w:val="00A103B8"/>
    <w:rsid w:val="00A10440"/>
    <w:rsid w:val="00A1047E"/>
    <w:rsid w:val="00A104A1"/>
    <w:rsid w:val="00A10538"/>
    <w:rsid w:val="00A1054D"/>
    <w:rsid w:val="00A10550"/>
    <w:rsid w:val="00A105D0"/>
    <w:rsid w:val="00A105FC"/>
    <w:rsid w:val="00A1060C"/>
    <w:rsid w:val="00A10643"/>
    <w:rsid w:val="00A106A7"/>
    <w:rsid w:val="00A106DF"/>
    <w:rsid w:val="00A10738"/>
    <w:rsid w:val="00A10751"/>
    <w:rsid w:val="00A10772"/>
    <w:rsid w:val="00A1077F"/>
    <w:rsid w:val="00A107AB"/>
    <w:rsid w:val="00A10815"/>
    <w:rsid w:val="00A1084E"/>
    <w:rsid w:val="00A1085D"/>
    <w:rsid w:val="00A1091B"/>
    <w:rsid w:val="00A1096B"/>
    <w:rsid w:val="00A10A26"/>
    <w:rsid w:val="00A10A4D"/>
    <w:rsid w:val="00A10A86"/>
    <w:rsid w:val="00A10A8B"/>
    <w:rsid w:val="00A10AE8"/>
    <w:rsid w:val="00A10AEF"/>
    <w:rsid w:val="00A10B53"/>
    <w:rsid w:val="00A10B68"/>
    <w:rsid w:val="00A10B80"/>
    <w:rsid w:val="00A10BC9"/>
    <w:rsid w:val="00A10BD9"/>
    <w:rsid w:val="00A10C89"/>
    <w:rsid w:val="00A10CB9"/>
    <w:rsid w:val="00A10D0C"/>
    <w:rsid w:val="00A10D7A"/>
    <w:rsid w:val="00A10DC0"/>
    <w:rsid w:val="00A10DFE"/>
    <w:rsid w:val="00A10E35"/>
    <w:rsid w:val="00A10E56"/>
    <w:rsid w:val="00A10E64"/>
    <w:rsid w:val="00A10F21"/>
    <w:rsid w:val="00A10F2D"/>
    <w:rsid w:val="00A10F82"/>
    <w:rsid w:val="00A10F89"/>
    <w:rsid w:val="00A11035"/>
    <w:rsid w:val="00A1103B"/>
    <w:rsid w:val="00A1107E"/>
    <w:rsid w:val="00A1109A"/>
    <w:rsid w:val="00A110B6"/>
    <w:rsid w:val="00A110D8"/>
    <w:rsid w:val="00A110F7"/>
    <w:rsid w:val="00A11120"/>
    <w:rsid w:val="00A11167"/>
    <w:rsid w:val="00A11175"/>
    <w:rsid w:val="00A111A8"/>
    <w:rsid w:val="00A111B4"/>
    <w:rsid w:val="00A111BE"/>
    <w:rsid w:val="00A111E3"/>
    <w:rsid w:val="00A111F7"/>
    <w:rsid w:val="00A11204"/>
    <w:rsid w:val="00A11266"/>
    <w:rsid w:val="00A1128A"/>
    <w:rsid w:val="00A112E4"/>
    <w:rsid w:val="00A112EB"/>
    <w:rsid w:val="00A112FD"/>
    <w:rsid w:val="00A1133D"/>
    <w:rsid w:val="00A11342"/>
    <w:rsid w:val="00A113A6"/>
    <w:rsid w:val="00A113AF"/>
    <w:rsid w:val="00A1143B"/>
    <w:rsid w:val="00A11502"/>
    <w:rsid w:val="00A1156A"/>
    <w:rsid w:val="00A11591"/>
    <w:rsid w:val="00A115CD"/>
    <w:rsid w:val="00A11607"/>
    <w:rsid w:val="00A11638"/>
    <w:rsid w:val="00A11685"/>
    <w:rsid w:val="00A1168D"/>
    <w:rsid w:val="00A116A6"/>
    <w:rsid w:val="00A116F5"/>
    <w:rsid w:val="00A1174E"/>
    <w:rsid w:val="00A117C7"/>
    <w:rsid w:val="00A1186A"/>
    <w:rsid w:val="00A1189F"/>
    <w:rsid w:val="00A118C0"/>
    <w:rsid w:val="00A118D4"/>
    <w:rsid w:val="00A118E9"/>
    <w:rsid w:val="00A11903"/>
    <w:rsid w:val="00A11909"/>
    <w:rsid w:val="00A11918"/>
    <w:rsid w:val="00A11946"/>
    <w:rsid w:val="00A119BA"/>
    <w:rsid w:val="00A119F0"/>
    <w:rsid w:val="00A11A30"/>
    <w:rsid w:val="00A11A34"/>
    <w:rsid w:val="00A11A3D"/>
    <w:rsid w:val="00A11A4D"/>
    <w:rsid w:val="00A11AD0"/>
    <w:rsid w:val="00A11B07"/>
    <w:rsid w:val="00A11B11"/>
    <w:rsid w:val="00A11B24"/>
    <w:rsid w:val="00A11B38"/>
    <w:rsid w:val="00A11B5C"/>
    <w:rsid w:val="00A11B86"/>
    <w:rsid w:val="00A11B8C"/>
    <w:rsid w:val="00A11BAF"/>
    <w:rsid w:val="00A11BBA"/>
    <w:rsid w:val="00A11BCE"/>
    <w:rsid w:val="00A11C01"/>
    <w:rsid w:val="00A11C98"/>
    <w:rsid w:val="00A11CB3"/>
    <w:rsid w:val="00A11CD1"/>
    <w:rsid w:val="00A11CE3"/>
    <w:rsid w:val="00A11D41"/>
    <w:rsid w:val="00A11DDD"/>
    <w:rsid w:val="00A11E0F"/>
    <w:rsid w:val="00A11ECF"/>
    <w:rsid w:val="00A11ED8"/>
    <w:rsid w:val="00A11F41"/>
    <w:rsid w:val="00A11F60"/>
    <w:rsid w:val="00A11F9D"/>
    <w:rsid w:val="00A11FAD"/>
    <w:rsid w:val="00A11FCA"/>
    <w:rsid w:val="00A1200C"/>
    <w:rsid w:val="00A1205B"/>
    <w:rsid w:val="00A12166"/>
    <w:rsid w:val="00A12197"/>
    <w:rsid w:val="00A1219F"/>
    <w:rsid w:val="00A121B9"/>
    <w:rsid w:val="00A121DC"/>
    <w:rsid w:val="00A121F3"/>
    <w:rsid w:val="00A12274"/>
    <w:rsid w:val="00A1228B"/>
    <w:rsid w:val="00A1229F"/>
    <w:rsid w:val="00A122AA"/>
    <w:rsid w:val="00A122E0"/>
    <w:rsid w:val="00A122E5"/>
    <w:rsid w:val="00A1232A"/>
    <w:rsid w:val="00A12363"/>
    <w:rsid w:val="00A1237A"/>
    <w:rsid w:val="00A12382"/>
    <w:rsid w:val="00A123C3"/>
    <w:rsid w:val="00A123EC"/>
    <w:rsid w:val="00A12494"/>
    <w:rsid w:val="00A125D7"/>
    <w:rsid w:val="00A12643"/>
    <w:rsid w:val="00A12713"/>
    <w:rsid w:val="00A12717"/>
    <w:rsid w:val="00A12731"/>
    <w:rsid w:val="00A12758"/>
    <w:rsid w:val="00A127CA"/>
    <w:rsid w:val="00A127FC"/>
    <w:rsid w:val="00A12802"/>
    <w:rsid w:val="00A12811"/>
    <w:rsid w:val="00A12833"/>
    <w:rsid w:val="00A12835"/>
    <w:rsid w:val="00A12857"/>
    <w:rsid w:val="00A12859"/>
    <w:rsid w:val="00A1285B"/>
    <w:rsid w:val="00A1288A"/>
    <w:rsid w:val="00A128A9"/>
    <w:rsid w:val="00A128CB"/>
    <w:rsid w:val="00A12987"/>
    <w:rsid w:val="00A129C2"/>
    <w:rsid w:val="00A129F7"/>
    <w:rsid w:val="00A129FB"/>
    <w:rsid w:val="00A12A47"/>
    <w:rsid w:val="00A12A9E"/>
    <w:rsid w:val="00A12ACB"/>
    <w:rsid w:val="00A12BAF"/>
    <w:rsid w:val="00A12C13"/>
    <w:rsid w:val="00A12C20"/>
    <w:rsid w:val="00A12CA0"/>
    <w:rsid w:val="00A12CB1"/>
    <w:rsid w:val="00A12CD9"/>
    <w:rsid w:val="00A12CE6"/>
    <w:rsid w:val="00A12D92"/>
    <w:rsid w:val="00A12DD8"/>
    <w:rsid w:val="00A12E1F"/>
    <w:rsid w:val="00A12E66"/>
    <w:rsid w:val="00A12E98"/>
    <w:rsid w:val="00A12F0B"/>
    <w:rsid w:val="00A12F38"/>
    <w:rsid w:val="00A12F54"/>
    <w:rsid w:val="00A12FAB"/>
    <w:rsid w:val="00A12FC1"/>
    <w:rsid w:val="00A12FD2"/>
    <w:rsid w:val="00A13009"/>
    <w:rsid w:val="00A1300A"/>
    <w:rsid w:val="00A1304E"/>
    <w:rsid w:val="00A130DB"/>
    <w:rsid w:val="00A130FA"/>
    <w:rsid w:val="00A13112"/>
    <w:rsid w:val="00A13174"/>
    <w:rsid w:val="00A1317E"/>
    <w:rsid w:val="00A13185"/>
    <w:rsid w:val="00A13186"/>
    <w:rsid w:val="00A1320A"/>
    <w:rsid w:val="00A13233"/>
    <w:rsid w:val="00A13273"/>
    <w:rsid w:val="00A132CD"/>
    <w:rsid w:val="00A132FD"/>
    <w:rsid w:val="00A13310"/>
    <w:rsid w:val="00A13326"/>
    <w:rsid w:val="00A1335F"/>
    <w:rsid w:val="00A13365"/>
    <w:rsid w:val="00A133E6"/>
    <w:rsid w:val="00A13430"/>
    <w:rsid w:val="00A13467"/>
    <w:rsid w:val="00A1352C"/>
    <w:rsid w:val="00A13568"/>
    <w:rsid w:val="00A1356E"/>
    <w:rsid w:val="00A13596"/>
    <w:rsid w:val="00A135AE"/>
    <w:rsid w:val="00A135C3"/>
    <w:rsid w:val="00A1361B"/>
    <w:rsid w:val="00A13623"/>
    <w:rsid w:val="00A13628"/>
    <w:rsid w:val="00A13638"/>
    <w:rsid w:val="00A1366C"/>
    <w:rsid w:val="00A13680"/>
    <w:rsid w:val="00A1369D"/>
    <w:rsid w:val="00A136D0"/>
    <w:rsid w:val="00A136F9"/>
    <w:rsid w:val="00A1377F"/>
    <w:rsid w:val="00A137BB"/>
    <w:rsid w:val="00A13805"/>
    <w:rsid w:val="00A1381C"/>
    <w:rsid w:val="00A1384D"/>
    <w:rsid w:val="00A13902"/>
    <w:rsid w:val="00A13965"/>
    <w:rsid w:val="00A13991"/>
    <w:rsid w:val="00A139B2"/>
    <w:rsid w:val="00A139D1"/>
    <w:rsid w:val="00A13A8F"/>
    <w:rsid w:val="00A13AAC"/>
    <w:rsid w:val="00A13AC1"/>
    <w:rsid w:val="00A13AF4"/>
    <w:rsid w:val="00A13AF8"/>
    <w:rsid w:val="00A13B0A"/>
    <w:rsid w:val="00A13B53"/>
    <w:rsid w:val="00A13B60"/>
    <w:rsid w:val="00A13CA1"/>
    <w:rsid w:val="00A13D21"/>
    <w:rsid w:val="00A13D2D"/>
    <w:rsid w:val="00A13D63"/>
    <w:rsid w:val="00A13D67"/>
    <w:rsid w:val="00A13DFA"/>
    <w:rsid w:val="00A13E12"/>
    <w:rsid w:val="00A13E15"/>
    <w:rsid w:val="00A13E28"/>
    <w:rsid w:val="00A13E80"/>
    <w:rsid w:val="00A13E89"/>
    <w:rsid w:val="00A13EBC"/>
    <w:rsid w:val="00A13F12"/>
    <w:rsid w:val="00A13F88"/>
    <w:rsid w:val="00A1408D"/>
    <w:rsid w:val="00A140C8"/>
    <w:rsid w:val="00A140F7"/>
    <w:rsid w:val="00A14115"/>
    <w:rsid w:val="00A1413E"/>
    <w:rsid w:val="00A141B2"/>
    <w:rsid w:val="00A141EF"/>
    <w:rsid w:val="00A14263"/>
    <w:rsid w:val="00A14279"/>
    <w:rsid w:val="00A14283"/>
    <w:rsid w:val="00A14284"/>
    <w:rsid w:val="00A142A2"/>
    <w:rsid w:val="00A142D2"/>
    <w:rsid w:val="00A142E6"/>
    <w:rsid w:val="00A142EC"/>
    <w:rsid w:val="00A142F7"/>
    <w:rsid w:val="00A1435E"/>
    <w:rsid w:val="00A14371"/>
    <w:rsid w:val="00A14395"/>
    <w:rsid w:val="00A143C2"/>
    <w:rsid w:val="00A143D7"/>
    <w:rsid w:val="00A143E5"/>
    <w:rsid w:val="00A1441F"/>
    <w:rsid w:val="00A1445A"/>
    <w:rsid w:val="00A1446C"/>
    <w:rsid w:val="00A14482"/>
    <w:rsid w:val="00A14483"/>
    <w:rsid w:val="00A1448D"/>
    <w:rsid w:val="00A144B1"/>
    <w:rsid w:val="00A145C2"/>
    <w:rsid w:val="00A14623"/>
    <w:rsid w:val="00A14640"/>
    <w:rsid w:val="00A14698"/>
    <w:rsid w:val="00A146AA"/>
    <w:rsid w:val="00A1470B"/>
    <w:rsid w:val="00A14766"/>
    <w:rsid w:val="00A14785"/>
    <w:rsid w:val="00A147B9"/>
    <w:rsid w:val="00A147CD"/>
    <w:rsid w:val="00A14816"/>
    <w:rsid w:val="00A14866"/>
    <w:rsid w:val="00A1486F"/>
    <w:rsid w:val="00A1487E"/>
    <w:rsid w:val="00A148BD"/>
    <w:rsid w:val="00A148C5"/>
    <w:rsid w:val="00A14907"/>
    <w:rsid w:val="00A14937"/>
    <w:rsid w:val="00A149A8"/>
    <w:rsid w:val="00A149D6"/>
    <w:rsid w:val="00A149E1"/>
    <w:rsid w:val="00A149E9"/>
    <w:rsid w:val="00A149FA"/>
    <w:rsid w:val="00A14A14"/>
    <w:rsid w:val="00A14AA2"/>
    <w:rsid w:val="00A14AC6"/>
    <w:rsid w:val="00A14ADB"/>
    <w:rsid w:val="00A14AE5"/>
    <w:rsid w:val="00A14B11"/>
    <w:rsid w:val="00A14B66"/>
    <w:rsid w:val="00A14B6D"/>
    <w:rsid w:val="00A14B93"/>
    <w:rsid w:val="00A14BB2"/>
    <w:rsid w:val="00A14BBB"/>
    <w:rsid w:val="00A14BF4"/>
    <w:rsid w:val="00A14C51"/>
    <w:rsid w:val="00A14CCD"/>
    <w:rsid w:val="00A14D19"/>
    <w:rsid w:val="00A14D5C"/>
    <w:rsid w:val="00A14D6C"/>
    <w:rsid w:val="00A14DA3"/>
    <w:rsid w:val="00A14DB9"/>
    <w:rsid w:val="00A14E03"/>
    <w:rsid w:val="00A14E16"/>
    <w:rsid w:val="00A14E3F"/>
    <w:rsid w:val="00A14E44"/>
    <w:rsid w:val="00A14F0E"/>
    <w:rsid w:val="00A14F10"/>
    <w:rsid w:val="00A14F48"/>
    <w:rsid w:val="00A14F4B"/>
    <w:rsid w:val="00A14F61"/>
    <w:rsid w:val="00A14F76"/>
    <w:rsid w:val="00A15002"/>
    <w:rsid w:val="00A15015"/>
    <w:rsid w:val="00A1506F"/>
    <w:rsid w:val="00A15094"/>
    <w:rsid w:val="00A15113"/>
    <w:rsid w:val="00A1512C"/>
    <w:rsid w:val="00A15185"/>
    <w:rsid w:val="00A15250"/>
    <w:rsid w:val="00A15252"/>
    <w:rsid w:val="00A152AD"/>
    <w:rsid w:val="00A1532B"/>
    <w:rsid w:val="00A1537A"/>
    <w:rsid w:val="00A15393"/>
    <w:rsid w:val="00A1546F"/>
    <w:rsid w:val="00A15488"/>
    <w:rsid w:val="00A154DE"/>
    <w:rsid w:val="00A154E1"/>
    <w:rsid w:val="00A154F4"/>
    <w:rsid w:val="00A15531"/>
    <w:rsid w:val="00A1553F"/>
    <w:rsid w:val="00A155B3"/>
    <w:rsid w:val="00A155CF"/>
    <w:rsid w:val="00A1560F"/>
    <w:rsid w:val="00A15697"/>
    <w:rsid w:val="00A156A7"/>
    <w:rsid w:val="00A156B5"/>
    <w:rsid w:val="00A156EE"/>
    <w:rsid w:val="00A15702"/>
    <w:rsid w:val="00A15720"/>
    <w:rsid w:val="00A1572F"/>
    <w:rsid w:val="00A15777"/>
    <w:rsid w:val="00A1577C"/>
    <w:rsid w:val="00A157B5"/>
    <w:rsid w:val="00A157BB"/>
    <w:rsid w:val="00A157BC"/>
    <w:rsid w:val="00A15816"/>
    <w:rsid w:val="00A158ED"/>
    <w:rsid w:val="00A15901"/>
    <w:rsid w:val="00A15906"/>
    <w:rsid w:val="00A15938"/>
    <w:rsid w:val="00A1593C"/>
    <w:rsid w:val="00A15940"/>
    <w:rsid w:val="00A15966"/>
    <w:rsid w:val="00A15984"/>
    <w:rsid w:val="00A159B6"/>
    <w:rsid w:val="00A159DE"/>
    <w:rsid w:val="00A159EA"/>
    <w:rsid w:val="00A15A04"/>
    <w:rsid w:val="00A15A30"/>
    <w:rsid w:val="00A15A9C"/>
    <w:rsid w:val="00A15A9D"/>
    <w:rsid w:val="00A15AB1"/>
    <w:rsid w:val="00A15ACF"/>
    <w:rsid w:val="00A15B0D"/>
    <w:rsid w:val="00A15B15"/>
    <w:rsid w:val="00A15B20"/>
    <w:rsid w:val="00A15B38"/>
    <w:rsid w:val="00A15B8E"/>
    <w:rsid w:val="00A15B9E"/>
    <w:rsid w:val="00A15C28"/>
    <w:rsid w:val="00A15C3F"/>
    <w:rsid w:val="00A15C45"/>
    <w:rsid w:val="00A15C50"/>
    <w:rsid w:val="00A15C7B"/>
    <w:rsid w:val="00A15D02"/>
    <w:rsid w:val="00A15D0F"/>
    <w:rsid w:val="00A15D48"/>
    <w:rsid w:val="00A15D95"/>
    <w:rsid w:val="00A15DA1"/>
    <w:rsid w:val="00A15DA6"/>
    <w:rsid w:val="00A15DFD"/>
    <w:rsid w:val="00A15E7D"/>
    <w:rsid w:val="00A15ED0"/>
    <w:rsid w:val="00A15EE6"/>
    <w:rsid w:val="00A15F0B"/>
    <w:rsid w:val="00A15F47"/>
    <w:rsid w:val="00A15F50"/>
    <w:rsid w:val="00A15F7E"/>
    <w:rsid w:val="00A15F8B"/>
    <w:rsid w:val="00A15FB2"/>
    <w:rsid w:val="00A16009"/>
    <w:rsid w:val="00A16046"/>
    <w:rsid w:val="00A16066"/>
    <w:rsid w:val="00A1608B"/>
    <w:rsid w:val="00A1611D"/>
    <w:rsid w:val="00A1618A"/>
    <w:rsid w:val="00A16197"/>
    <w:rsid w:val="00A161B9"/>
    <w:rsid w:val="00A1623E"/>
    <w:rsid w:val="00A16241"/>
    <w:rsid w:val="00A16275"/>
    <w:rsid w:val="00A1628E"/>
    <w:rsid w:val="00A16294"/>
    <w:rsid w:val="00A162D3"/>
    <w:rsid w:val="00A1630B"/>
    <w:rsid w:val="00A1631A"/>
    <w:rsid w:val="00A16345"/>
    <w:rsid w:val="00A16365"/>
    <w:rsid w:val="00A1639B"/>
    <w:rsid w:val="00A163C6"/>
    <w:rsid w:val="00A163D5"/>
    <w:rsid w:val="00A163E9"/>
    <w:rsid w:val="00A163FA"/>
    <w:rsid w:val="00A16405"/>
    <w:rsid w:val="00A16409"/>
    <w:rsid w:val="00A16448"/>
    <w:rsid w:val="00A16449"/>
    <w:rsid w:val="00A1647A"/>
    <w:rsid w:val="00A16494"/>
    <w:rsid w:val="00A1649D"/>
    <w:rsid w:val="00A164AB"/>
    <w:rsid w:val="00A164F9"/>
    <w:rsid w:val="00A16638"/>
    <w:rsid w:val="00A16670"/>
    <w:rsid w:val="00A1673D"/>
    <w:rsid w:val="00A16744"/>
    <w:rsid w:val="00A1675F"/>
    <w:rsid w:val="00A1676A"/>
    <w:rsid w:val="00A16796"/>
    <w:rsid w:val="00A1679D"/>
    <w:rsid w:val="00A167B9"/>
    <w:rsid w:val="00A167C0"/>
    <w:rsid w:val="00A16815"/>
    <w:rsid w:val="00A1684C"/>
    <w:rsid w:val="00A16853"/>
    <w:rsid w:val="00A168E1"/>
    <w:rsid w:val="00A16907"/>
    <w:rsid w:val="00A1690F"/>
    <w:rsid w:val="00A1691C"/>
    <w:rsid w:val="00A16934"/>
    <w:rsid w:val="00A169DA"/>
    <w:rsid w:val="00A169F0"/>
    <w:rsid w:val="00A169FB"/>
    <w:rsid w:val="00A16A04"/>
    <w:rsid w:val="00A16A90"/>
    <w:rsid w:val="00A16AB9"/>
    <w:rsid w:val="00A16AE8"/>
    <w:rsid w:val="00A16AE9"/>
    <w:rsid w:val="00A16AF3"/>
    <w:rsid w:val="00A16B04"/>
    <w:rsid w:val="00A16B7E"/>
    <w:rsid w:val="00A16B7F"/>
    <w:rsid w:val="00A16B85"/>
    <w:rsid w:val="00A16B9B"/>
    <w:rsid w:val="00A16BE2"/>
    <w:rsid w:val="00A16C0F"/>
    <w:rsid w:val="00A16C81"/>
    <w:rsid w:val="00A16C92"/>
    <w:rsid w:val="00A16CFA"/>
    <w:rsid w:val="00A16D55"/>
    <w:rsid w:val="00A16D60"/>
    <w:rsid w:val="00A16D74"/>
    <w:rsid w:val="00A16D80"/>
    <w:rsid w:val="00A16DA5"/>
    <w:rsid w:val="00A16DF2"/>
    <w:rsid w:val="00A16E03"/>
    <w:rsid w:val="00A16E10"/>
    <w:rsid w:val="00A16E97"/>
    <w:rsid w:val="00A16F26"/>
    <w:rsid w:val="00A16F3A"/>
    <w:rsid w:val="00A17003"/>
    <w:rsid w:val="00A17027"/>
    <w:rsid w:val="00A17054"/>
    <w:rsid w:val="00A17108"/>
    <w:rsid w:val="00A1710A"/>
    <w:rsid w:val="00A1713C"/>
    <w:rsid w:val="00A17182"/>
    <w:rsid w:val="00A1718D"/>
    <w:rsid w:val="00A17252"/>
    <w:rsid w:val="00A17264"/>
    <w:rsid w:val="00A17280"/>
    <w:rsid w:val="00A172A1"/>
    <w:rsid w:val="00A172A6"/>
    <w:rsid w:val="00A172EB"/>
    <w:rsid w:val="00A17318"/>
    <w:rsid w:val="00A17347"/>
    <w:rsid w:val="00A17348"/>
    <w:rsid w:val="00A173A1"/>
    <w:rsid w:val="00A173A7"/>
    <w:rsid w:val="00A173AF"/>
    <w:rsid w:val="00A17493"/>
    <w:rsid w:val="00A174C2"/>
    <w:rsid w:val="00A174C3"/>
    <w:rsid w:val="00A174EE"/>
    <w:rsid w:val="00A17578"/>
    <w:rsid w:val="00A1758A"/>
    <w:rsid w:val="00A1759A"/>
    <w:rsid w:val="00A17658"/>
    <w:rsid w:val="00A176DC"/>
    <w:rsid w:val="00A1771C"/>
    <w:rsid w:val="00A17739"/>
    <w:rsid w:val="00A177B5"/>
    <w:rsid w:val="00A177CC"/>
    <w:rsid w:val="00A178D5"/>
    <w:rsid w:val="00A1790F"/>
    <w:rsid w:val="00A1795B"/>
    <w:rsid w:val="00A1796E"/>
    <w:rsid w:val="00A17994"/>
    <w:rsid w:val="00A179A8"/>
    <w:rsid w:val="00A179D3"/>
    <w:rsid w:val="00A179F6"/>
    <w:rsid w:val="00A17A0D"/>
    <w:rsid w:val="00A17ADD"/>
    <w:rsid w:val="00A17AFA"/>
    <w:rsid w:val="00A17B04"/>
    <w:rsid w:val="00A17BB5"/>
    <w:rsid w:val="00A17C14"/>
    <w:rsid w:val="00A17C18"/>
    <w:rsid w:val="00A17C40"/>
    <w:rsid w:val="00A17CE5"/>
    <w:rsid w:val="00A17CF1"/>
    <w:rsid w:val="00A17D05"/>
    <w:rsid w:val="00A17D38"/>
    <w:rsid w:val="00A17D70"/>
    <w:rsid w:val="00A17D96"/>
    <w:rsid w:val="00A17DAD"/>
    <w:rsid w:val="00A17DFB"/>
    <w:rsid w:val="00A17E02"/>
    <w:rsid w:val="00A17E21"/>
    <w:rsid w:val="00A17E5D"/>
    <w:rsid w:val="00A17E79"/>
    <w:rsid w:val="00A17E95"/>
    <w:rsid w:val="00A17E9E"/>
    <w:rsid w:val="00A17EE8"/>
    <w:rsid w:val="00A17EF7"/>
    <w:rsid w:val="00A17F0D"/>
    <w:rsid w:val="00A17F3E"/>
    <w:rsid w:val="00A17FC0"/>
    <w:rsid w:val="00A17FC7"/>
    <w:rsid w:val="00A20002"/>
    <w:rsid w:val="00A20069"/>
    <w:rsid w:val="00A20081"/>
    <w:rsid w:val="00A200CC"/>
    <w:rsid w:val="00A200E0"/>
    <w:rsid w:val="00A2015E"/>
    <w:rsid w:val="00A20184"/>
    <w:rsid w:val="00A20189"/>
    <w:rsid w:val="00A20212"/>
    <w:rsid w:val="00A20326"/>
    <w:rsid w:val="00A20338"/>
    <w:rsid w:val="00A2036D"/>
    <w:rsid w:val="00A20387"/>
    <w:rsid w:val="00A203DB"/>
    <w:rsid w:val="00A203DC"/>
    <w:rsid w:val="00A203E0"/>
    <w:rsid w:val="00A203EB"/>
    <w:rsid w:val="00A203F7"/>
    <w:rsid w:val="00A203FD"/>
    <w:rsid w:val="00A20498"/>
    <w:rsid w:val="00A204BD"/>
    <w:rsid w:val="00A204E2"/>
    <w:rsid w:val="00A20508"/>
    <w:rsid w:val="00A20538"/>
    <w:rsid w:val="00A2054B"/>
    <w:rsid w:val="00A20558"/>
    <w:rsid w:val="00A2059C"/>
    <w:rsid w:val="00A205A3"/>
    <w:rsid w:val="00A2063E"/>
    <w:rsid w:val="00A20696"/>
    <w:rsid w:val="00A206B9"/>
    <w:rsid w:val="00A206F5"/>
    <w:rsid w:val="00A20746"/>
    <w:rsid w:val="00A20747"/>
    <w:rsid w:val="00A20780"/>
    <w:rsid w:val="00A20793"/>
    <w:rsid w:val="00A20818"/>
    <w:rsid w:val="00A2082F"/>
    <w:rsid w:val="00A20859"/>
    <w:rsid w:val="00A20880"/>
    <w:rsid w:val="00A20884"/>
    <w:rsid w:val="00A208CE"/>
    <w:rsid w:val="00A208DA"/>
    <w:rsid w:val="00A208DF"/>
    <w:rsid w:val="00A20964"/>
    <w:rsid w:val="00A2096F"/>
    <w:rsid w:val="00A2098C"/>
    <w:rsid w:val="00A2098F"/>
    <w:rsid w:val="00A2099C"/>
    <w:rsid w:val="00A209D6"/>
    <w:rsid w:val="00A209DB"/>
    <w:rsid w:val="00A20A83"/>
    <w:rsid w:val="00A20A8C"/>
    <w:rsid w:val="00A20B0E"/>
    <w:rsid w:val="00A20B13"/>
    <w:rsid w:val="00A20B86"/>
    <w:rsid w:val="00A20BE0"/>
    <w:rsid w:val="00A20BE8"/>
    <w:rsid w:val="00A20BFE"/>
    <w:rsid w:val="00A20C07"/>
    <w:rsid w:val="00A20C11"/>
    <w:rsid w:val="00A20C4C"/>
    <w:rsid w:val="00A20C5A"/>
    <w:rsid w:val="00A20CD3"/>
    <w:rsid w:val="00A20D45"/>
    <w:rsid w:val="00A20D5C"/>
    <w:rsid w:val="00A20D87"/>
    <w:rsid w:val="00A20DA5"/>
    <w:rsid w:val="00A20E11"/>
    <w:rsid w:val="00A20E19"/>
    <w:rsid w:val="00A20EC6"/>
    <w:rsid w:val="00A20F02"/>
    <w:rsid w:val="00A20FEE"/>
    <w:rsid w:val="00A20FFC"/>
    <w:rsid w:val="00A21018"/>
    <w:rsid w:val="00A21042"/>
    <w:rsid w:val="00A21047"/>
    <w:rsid w:val="00A21091"/>
    <w:rsid w:val="00A210DF"/>
    <w:rsid w:val="00A2111F"/>
    <w:rsid w:val="00A2112A"/>
    <w:rsid w:val="00A211EA"/>
    <w:rsid w:val="00A2123A"/>
    <w:rsid w:val="00A21241"/>
    <w:rsid w:val="00A21279"/>
    <w:rsid w:val="00A2127A"/>
    <w:rsid w:val="00A2129D"/>
    <w:rsid w:val="00A212B8"/>
    <w:rsid w:val="00A212C9"/>
    <w:rsid w:val="00A212D5"/>
    <w:rsid w:val="00A2134A"/>
    <w:rsid w:val="00A21384"/>
    <w:rsid w:val="00A213DB"/>
    <w:rsid w:val="00A21421"/>
    <w:rsid w:val="00A214A2"/>
    <w:rsid w:val="00A214E3"/>
    <w:rsid w:val="00A21506"/>
    <w:rsid w:val="00A2156B"/>
    <w:rsid w:val="00A215CF"/>
    <w:rsid w:val="00A2164C"/>
    <w:rsid w:val="00A216CB"/>
    <w:rsid w:val="00A216D0"/>
    <w:rsid w:val="00A21700"/>
    <w:rsid w:val="00A21762"/>
    <w:rsid w:val="00A2176D"/>
    <w:rsid w:val="00A2176F"/>
    <w:rsid w:val="00A21780"/>
    <w:rsid w:val="00A21785"/>
    <w:rsid w:val="00A217B0"/>
    <w:rsid w:val="00A217BC"/>
    <w:rsid w:val="00A217FC"/>
    <w:rsid w:val="00A218A4"/>
    <w:rsid w:val="00A218D2"/>
    <w:rsid w:val="00A218EA"/>
    <w:rsid w:val="00A21908"/>
    <w:rsid w:val="00A2194B"/>
    <w:rsid w:val="00A2194D"/>
    <w:rsid w:val="00A2196F"/>
    <w:rsid w:val="00A2199E"/>
    <w:rsid w:val="00A219A2"/>
    <w:rsid w:val="00A219B2"/>
    <w:rsid w:val="00A219BB"/>
    <w:rsid w:val="00A219C7"/>
    <w:rsid w:val="00A219D4"/>
    <w:rsid w:val="00A21A73"/>
    <w:rsid w:val="00A21A90"/>
    <w:rsid w:val="00A21ADB"/>
    <w:rsid w:val="00A21B03"/>
    <w:rsid w:val="00A21B0C"/>
    <w:rsid w:val="00A21B3A"/>
    <w:rsid w:val="00A21BD2"/>
    <w:rsid w:val="00A21C11"/>
    <w:rsid w:val="00A21C19"/>
    <w:rsid w:val="00A21C1B"/>
    <w:rsid w:val="00A21C33"/>
    <w:rsid w:val="00A21C91"/>
    <w:rsid w:val="00A21C97"/>
    <w:rsid w:val="00A21CD4"/>
    <w:rsid w:val="00A21CD8"/>
    <w:rsid w:val="00A21D4D"/>
    <w:rsid w:val="00A21D8E"/>
    <w:rsid w:val="00A21DF8"/>
    <w:rsid w:val="00A21E15"/>
    <w:rsid w:val="00A21E48"/>
    <w:rsid w:val="00A21E4B"/>
    <w:rsid w:val="00A21EA0"/>
    <w:rsid w:val="00A21EC6"/>
    <w:rsid w:val="00A21ED0"/>
    <w:rsid w:val="00A21EE1"/>
    <w:rsid w:val="00A21F58"/>
    <w:rsid w:val="00A21F8B"/>
    <w:rsid w:val="00A21FAD"/>
    <w:rsid w:val="00A21FE2"/>
    <w:rsid w:val="00A2200F"/>
    <w:rsid w:val="00A220A4"/>
    <w:rsid w:val="00A220C3"/>
    <w:rsid w:val="00A220CF"/>
    <w:rsid w:val="00A220DE"/>
    <w:rsid w:val="00A220ED"/>
    <w:rsid w:val="00A22107"/>
    <w:rsid w:val="00A2218A"/>
    <w:rsid w:val="00A221E3"/>
    <w:rsid w:val="00A22227"/>
    <w:rsid w:val="00A22249"/>
    <w:rsid w:val="00A2225B"/>
    <w:rsid w:val="00A22265"/>
    <w:rsid w:val="00A22307"/>
    <w:rsid w:val="00A22355"/>
    <w:rsid w:val="00A223A4"/>
    <w:rsid w:val="00A223F1"/>
    <w:rsid w:val="00A2241F"/>
    <w:rsid w:val="00A22426"/>
    <w:rsid w:val="00A22579"/>
    <w:rsid w:val="00A2257F"/>
    <w:rsid w:val="00A22593"/>
    <w:rsid w:val="00A225AD"/>
    <w:rsid w:val="00A225B3"/>
    <w:rsid w:val="00A225C6"/>
    <w:rsid w:val="00A225DA"/>
    <w:rsid w:val="00A225E2"/>
    <w:rsid w:val="00A22642"/>
    <w:rsid w:val="00A22655"/>
    <w:rsid w:val="00A22686"/>
    <w:rsid w:val="00A2268C"/>
    <w:rsid w:val="00A2271C"/>
    <w:rsid w:val="00A2274D"/>
    <w:rsid w:val="00A22777"/>
    <w:rsid w:val="00A227C8"/>
    <w:rsid w:val="00A227E3"/>
    <w:rsid w:val="00A2283D"/>
    <w:rsid w:val="00A2284B"/>
    <w:rsid w:val="00A228A1"/>
    <w:rsid w:val="00A228A3"/>
    <w:rsid w:val="00A22962"/>
    <w:rsid w:val="00A22A32"/>
    <w:rsid w:val="00A22A8B"/>
    <w:rsid w:val="00A22AAF"/>
    <w:rsid w:val="00A22AC8"/>
    <w:rsid w:val="00A22AFF"/>
    <w:rsid w:val="00A22B0E"/>
    <w:rsid w:val="00A22B90"/>
    <w:rsid w:val="00A22C06"/>
    <w:rsid w:val="00A22C2D"/>
    <w:rsid w:val="00A22C44"/>
    <w:rsid w:val="00A22C70"/>
    <w:rsid w:val="00A22CE8"/>
    <w:rsid w:val="00A22CF5"/>
    <w:rsid w:val="00A22D10"/>
    <w:rsid w:val="00A22D15"/>
    <w:rsid w:val="00A22D21"/>
    <w:rsid w:val="00A22D6B"/>
    <w:rsid w:val="00A22DA7"/>
    <w:rsid w:val="00A22DCB"/>
    <w:rsid w:val="00A22DD4"/>
    <w:rsid w:val="00A22E19"/>
    <w:rsid w:val="00A22E37"/>
    <w:rsid w:val="00A22E9D"/>
    <w:rsid w:val="00A22F1C"/>
    <w:rsid w:val="00A22FB9"/>
    <w:rsid w:val="00A22FBD"/>
    <w:rsid w:val="00A22FE4"/>
    <w:rsid w:val="00A22FE5"/>
    <w:rsid w:val="00A22FF1"/>
    <w:rsid w:val="00A23017"/>
    <w:rsid w:val="00A2301A"/>
    <w:rsid w:val="00A23027"/>
    <w:rsid w:val="00A23052"/>
    <w:rsid w:val="00A23064"/>
    <w:rsid w:val="00A23076"/>
    <w:rsid w:val="00A23081"/>
    <w:rsid w:val="00A2309E"/>
    <w:rsid w:val="00A230C0"/>
    <w:rsid w:val="00A230EE"/>
    <w:rsid w:val="00A2310E"/>
    <w:rsid w:val="00A23115"/>
    <w:rsid w:val="00A23199"/>
    <w:rsid w:val="00A2328B"/>
    <w:rsid w:val="00A232F1"/>
    <w:rsid w:val="00A2333A"/>
    <w:rsid w:val="00A233A9"/>
    <w:rsid w:val="00A233B1"/>
    <w:rsid w:val="00A233C0"/>
    <w:rsid w:val="00A23449"/>
    <w:rsid w:val="00A2344A"/>
    <w:rsid w:val="00A234E5"/>
    <w:rsid w:val="00A23511"/>
    <w:rsid w:val="00A2351C"/>
    <w:rsid w:val="00A23535"/>
    <w:rsid w:val="00A2359A"/>
    <w:rsid w:val="00A235CE"/>
    <w:rsid w:val="00A235EC"/>
    <w:rsid w:val="00A2366A"/>
    <w:rsid w:val="00A23696"/>
    <w:rsid w:val="00A236B5"/>
    <w:rsid w:val="00A236FA"/>
    <w:rsid w:val="00A2370C"/>
    <w:rsid w:val="00A23730"/>
    <w:rsid w:val="00A23749"/>
    <w:rsid w:val="00A2376A"/>
    <w:rsid w:val="00A23793"/>
    <w:rsid w:val="00A237AC"/>
    <w:rsid w:val="00A2381C"/>
    <w:rsid w:val="00A2384C"/>
    <w:rsid w:val="00A2384F"/>
    <w:rsid w:val="00A238F3"/>
    <w:rsid w:val="00A23904"/>
    <w:rsid w:val="00A2391A"/>
    <w:rsid w:val="00A2396F"/>
    <w:rsid w:val="00A23994"/>
    <w:rsid w:val="00A239F4"/>
    <w:rsid w:val="00A23A34"/>
    <w:rsid w:val="00A23A61"/>
    <w:rsid w:val="00A23A78"/>
    <w:rsid w:val="00A23B99"/>
    <w:rsid w:val="00A23B9F"/>
    <w:rsid w:val="00A23C2F"/>
    <w:rsid w:val="00A23C57"/>
    <w:rsid w:val="00A23C7C"/>
    <w:rsid w:val="00A23C80"/>
    <w:rsid w:val="00A23C81"/>
    <w:rsid w:val="00A23C9D"/>
    <w:rsid w:val="00A23D01"/>
    <w:rsid w:val="00A23D06"/>
    <w:rsid w:val="00A23D13"/>
    <w:rsid w:val="00A23D3C"/>
    <w:rsid w:val="00A23D7F"/>
    <w:rsid w:val="00A23D8F"/>
    <w:rsid w:val="00A23D92"/>
    <w:rsid w:val="00A23D9A"/>
    <w:rsid w:val="00A23E07"/>
    <w:rsid w:val="00A23E2D"/>
    <w:rsid w:val="00A23E53"/>
    <w:rsid w:val="00A23E57"/>
    <w:rsid w:val="00A23E8D"/>
    <w:rsid w:val="00A23ED0"/>
    <w:rsid w:val="00A23EE6"/>
    <w:rsid w:val="00A23EE7"/>
    <w:rsid w:val="00A23F03"/>
    <w:rsid w:val="00A23F0E"/>
    <w:rsid w:val="00A23F31"/>
    <w:rsid w:val="00A23F4C"/>
    <w:rsid w:val="00A23F86"/>
    <w:rsid w:val="00A23FA2"/>
    <w:rsid w:val="00A23FC8"/>
    <w:rsid w:val="00A24027"/>
    <w:rsid w:val="00A24047"/>
    <w:rsid w:val="00A24065"/>
    <w:rsid w:val="00A240BC"/>
    <w:rsid w:val="00A240E6"/>
    <w:rsid w:val="00A24102"/>
    <w:rsid w:val="00A24148"/>
    <w:rsid w:val="00A2417A"/>
    <w:rsid w:val="00A24184"/>
    <w:rsid w:val="00A241A3"/>
    <w:rsid w:val="00A241D1"/>
    <w:rsid w:val="00A241D6"/>
    <w:rsid w:val="00A2423E"/>
    <w:rsid w:val="00A24241"/>
    <w:rsid w:val="00A24246"/>
    <w:rsid w:val="00A2426A"/>
    <w:rsid w:val="00A2429F"/>
    <w:rsid w:val="00A242B9"/>
    <w:rsid w:val="00A242E5"/>
    <w:rsid w:val="00A24300"/>
    <w:rsid w:val="00A2431D"/>
    <w:rsid w:val="00A24339"/>
    <w:rsid w:val="00A24351"/>
    <w:rsid w:val="00A2435E"/>
    <w:rsid w:val="00A24382"/>
    <w:rsid w:val="00A24388"/>
    <w:rsid w:val="00A243CF"/>
    <w:rsid w:val="00A243DB"/>
    <w:rsid w:val="00A243FE"/>
    <w:rsid w:val="00A24443"/>
    <w:rsid w:val="00A24462"/>
    <w:rsid w:val="00A2448B"/>
    <w:rsid w:val="00A24490"/>
    <w:rsid w:val="00A24494"/>
    <w:rsid w:val="00A2449E"/>
    <w:rsid w:val="00A244A0"/>
    <w:rsid w:val="00A244D6"/>
    <w:rsid w:val="00A244FE"/>
    <w:rsid w:val="00A24511"/>
    <w:rsid w:val="00A24551"/>
    <w:rsid w:val="00A2458D"/>
    <w:rsid w:val="00A24593"/>
    <w:rsid w:val="00A24621"/>
    <w:rsid w:val="00A2462F"/>
    <w:rsid w:val="00A2466D"/>
    <w:rsid w:val="00A246BF"/>
    <w:rsid w:val="00A2477E"/>
    <w:rsid w:val="00A24796"/>
    <w:rsid w:val="00A247C4"/>
    <w:rsid w:val="00A2482D"/>
    <w:rsid w:val="00A24844"/>
    <w:rsid w:val="00A2486B"/>
    <w:rsid w:val="00A24885"/>
    <w:rsid w:val="00A248B2"/>
    <w:rsid w:val="00A248DD"/>
    <w:rsid w:val="00A248E6"/>
    <w:rsid w:val="00A2492D"/>
    <w:rsid w:val="00A24939"/>
    <w:rsid w:val="00A249D1"/>
    <w:rsid w:val="00A249E6"/>
    <w:rsid w:val="00A24AA3"/>
    <w:rsid w:val="00A24AD6"/>
    <w:rsid w:val="00A24AF4"/>
    <w:rsid w:val="00A24AFA"/>
    <w:rsid w:val="00A24B5A"/>
    <w:rsid w:val="00A24BE6"/>
    <w:rsid w:val="00A24C60"/>
    <w:rsid w:val="00A24C8B"/>
    <w:rsid w:val="00A24CA2"/>
    <w:rsid w:val="00A24D0D"/>
    <w:rsid w:val="00A24D59"/>
    <w:rsid w:val="00A24D87"/>
    <w:rsid w:val="00A24D8D"/>
    <w:rsid w:val="00A24D9C"/>
    <w:rsid w:val="00A24E31"/>
    <w:rsid w:val="00A24E75"/>
    <w:rsid w:val="00A24F03"/>
    <w:rsid w:val="00A24F23"/>
    <w:rsid w:val="00A24F8B"/>
    <w:rsid w:val="00A24FEB"/>
    <w:rsid w:val="00A250A0"/>
    <w:rsid w:val="00A250CD"/>
    <w:rsid w:val="00A25155"/>
    <w:rsid w:val="00A25200"/>
    <w:rsid w:val="00A2522B"/>
    <w:rsid w:val="00A2536A"/>
    <w:rsid w:val="00A2537E"/>
    <w:rsid w:val="00A25383"/>
    <w:rsid w:val="00A25398"/>
    <w:rsid w:val="00A25418"/>
    <w:rsid w:val="00A25424"/>
    <w:rsid w:val="00A25462"/>
    <w:rsid w:val="00A25477"/>
    <w:rsid w:val="00A254EE"/>
    <w:rsid w:val="00A25522"/>
    <w:rsid w:val="00A2559E"/>
    <w:rsid w:val="00A255FC"/>
    <w:rsid w:val="00A2561D"/>
    <w:rsid w:val="00A25680"/>
    <w:rsid w:val="00A25691"/>
    <w:rsid w:val="00A256B6"/>
    <w:rsid w:val="00A256EE"/>
    <w:rsid w:val="00A256FD"/>
    <w:rsid w:val="00A2572A"/>
    <w:rsid w:val="00A25744"/>
    <w:rsid w:val="00A25754"/>
    <w:rsid w:val="00A25777"/>
    <w:rsid w:val="00A257DA"/>
    <w:rsid w:val="00A2581A"/>
    <w:rsid w:val="00A25838"/>
    <w:rsid w:val="00A2587A"/>
    <w:rsid w:val="00A25885"/>
    <w:rsid w:val="00A258AF"/>
    <w:rsid w:val="00A258CA"/>
    <w:rsid w:val="00A2595E"/>
    <w:rsid w:val="00A2598C"/>
    <w:rsid w:val="00A2598E"/>
    <w:rsid w:val="00A259A8"/>
    <w:rsid w:val="00A259AD"/>
    <w:rsid w:val="00A259B8"/>
    <w:rsid w:val="00A259C0"/>
    <w:rsid w:val="00A259D2"/>
    <w:rsid w:val="00A25A0F"/>
    <w:rsid w:val="00A25A11"/>
    <w:rsid w:val="00A25A17"/>
    <w:rsid w:val="00A25A59"/>
    <w:rsid w:val="00A25ABC"/>
    <w:rsid w:val="00A25B1D"/>
    <w:rsid w:val="00A25B44"/>
    <w:rsid w:val="00A25B46"/>
    <w:rsid w:val="00A25B5C"/>
    <w:rsid w:val="00A25B97"/>
    <w:rsid w:val="00A25BAE"/>
    <w:rsid w:val="00A25C26"/>
    <w:rsid w:val="00A25C3F"/>
    <w:rsid w:val="00A25C70"/>
    <w:rsid w:val="00A25C9D"/>
    <w:rsid w:val="00A25CB4"/>
    <w:rsid w:val="00A25D0F"/>
    <w:rsid w:val="00A25D3E"/>
    <w:rsid w:val="00A25D4D"/>
    <w:rsid w:val="00A25D60"/>
    <w:rsid w:val="00A25DF6"/>
    <w:rsid w:val="00A25E4A"/>
    <w:rsid w:val="00A25E59"/>
    <w:rsid w:val="00A25E6E"/>
    <w:rsid w:val="00A25EA5"/>
    <w:rsid w:val="00A25ECA"/>
    <w:rsid w:val="00A25EEB"/>
    <w:rsid w:val="00A25EED"/>
    <w:rsid w:val="00A25EEE"/>
    <w:rsid w:val="00A25EFD"/>
    <w:rsid w:val="00A25F1E"/>
    <w:rsid w:val="00A25F41"/>
    <w:rsid w:val="00A25FB5"/>
    <w:rsid w:val="00A26018"/>
    <w:rsid w:val="00A26095"/>
    <w:rsid w:val="00A260CD"/>
    <w:rsid w:val="00A260D0"/>
    <w:rsid w:val="00A260F9"/>
    <w:rsid w:val="00A2611E"/>
    <w:rsid w:val="00A26166"/>
    <w:rsid w:val="00A2616A"/>
    <w:rsid w:val="00A261CC"/>
    <w:rsid w:val="00A261FF"/>
    <w:rsid w:val="00A2624A"/>
    <w:rsid w:val="00A2624C"/>
    <w:rsid w:val="00A262E5"/>
    <w:rsid w:val="00A262F7"/>
    <w:rsid w:val="00A26315"/>
    <w:rsid w:val="00A2635E"/>
    <w:rsid w:val="00A2637A"/>
    <w:rsid w:val="00A2638C"/>
    <w:rsid w:val="00A2638F"/>
    <w:rsid w:val="00A263CC"/>
    <w:rsid w:val="00A263D1"/>
    <w:rsid w:val="00A263F5"/>
    <w:rsid w:val="00A26442"/>
    <w:rsid w:val="00A26477"/>
    <w:rsid w:val="00A264FC"/>
    <w:rsid w:val="00A26506"/>
    <w:rsid w:val="00A26528"/>
    <w:rsid w:val="00A26533"/>
    <w:rsid w:val="00A26569"/>
    <w:rsid w:val="00A26583"/>
    <w:rsid w:val="00A265C7"/>
    <w:rsid w:val="00A265DF"/>
    <w:rsid w:val="00A265E2"/>
    <w:rsid w:val="00A26622"/>
    <w:rsid w:val="00A26625"/>
    <w:rsid w:val="00A2665D"/>
    <w:rsid w:val="00A266EA"/>
    <w:rsid w:val="00A267C9"/>
    <w:rsid w:val="00A267D2"/>
    <w:rsid w:val="00A267F6"/>
    <w:rsid w:val="00A26862"/>
    <w:rsid w:val="00A26878"/>
    <w:rsid w:val="00A26883"/>
    <w:rsid w:val="00A26889"/>
    <w:rsid w:val="00A268F5"/>
    <w:rsid w:val="00A268FB"/>
    <w:rsid w:val="00A26907"/>
    <w:rsid w:val="00A26918"/>
    <w:rsid w:val="00A26944"/>
    <w:rsid w:val="00A269AC"/>
    <w:rsid w:val="00A269E6"/>
    <w:rsid w:val="00A26B54"/>
    <w:rsid w:val="00A26BD8"/>
    <w:rsid w:val="00A26BFB"/>
    <w:rsid w:val="00A26C04"/>
    <w:rsid w:val="00A26C27"/>
    <w:rsid w:val="00A26C38"/>
    <w:rsid w:val="00A26C5C"/>
    <w:rsid w:val="00A26C70"/>
    <w:rsid w:val="00A26CAC"/>
    <w:rsid w:val="00A26CBF"/>
    <w:rsid w:val="00A26CD3"/>
    <w:rsid w:val="00A26CF3"/>
    <w:rsid w:val="00A26CF7"/>
    <w:rsid w:val="00A26D34"/>
    <w:rsid w:val="00A26D36"/>
    <w:rsid w:val="00A26D44"/>
    <w:rsid w:val="00A26DE1"/>
    <w:rsid w:val="00A26DEF"/>
    <w:rsid w:val="00A26E0E"/>
    <w:rsid w:val="00A26E3C"/>
    <w:rsid w:val="00A26E86"/>
    <w:rsid w:val="00A26F31"/>
    <w:rsid w:val="00A26F83"/>
    <w:rsid w:val="00A27013"/>
    <w:rsid w:val="00A27038"/>
    <w:rsid w:val="00A2704A"/>
    <w:rsid w:val="00A27062"/>
    <w:rsid w:val="00A27077"/>
    <w:rsid w:val="00A27078"/>
    <w:rsid w:val="00A2707A"/>
    <w:rsid w:val="00A270C9"/>
    <w:rsid w:val="00A270F5"/>
    <w:rsid w:val="00A27147"/>
    <w:rsid w:val="00A271C4"/>
    <w:rsid w:val="00A271D2"/>
    <w:rsid w:val="00A27251"/>
    <w:rsid w:val="00A27255"/>
    <w:rsid w:val="00A272AF"/>
    <w:rsid w:val="00A272D6"/>
    <w:rsid w:val="00A27324"/>
    <w:rsid w:val="00A27346"/>
    <w:rsid w:val="00A27395"/>
    <w:rsid w:val="00A273C9"/>
    <w:rsid w:val="00A273D9"/>
    <w:rsid w:val="00A2742E"/>
    <w:rsid w:val="00A27474"/>
    <w:rsid w:val="00A274A8"/>
    <w:rsid w:val="00A274AC"/>
    <w:rsid w:val="00A274C6"/>
    <w:rsid w:val="00A274CD"/>
    <w:rsid w:val="00A274D6"/>
    <w:rsid w:val="00A27526"/>
    <w:rsid w:val="00A27571"/>
    <w:rsid w:val="00A27591"/>
    <w:rsid w:val="00A275AB"/>
    <w:rsid w:val="00A275B6"/>
    <w:rsid w:val="00A2769A"/>
    <w:rsid w:val="00A276A9"/>
    <w:rsid w:val="00A276C0"/>
    <w:rsid w:val="00A2777D"/>
    <w:rsid w:val="00A27784"/>
    <w:rsid w:val="00A27798"/>
    <w:rsid w:val="00A277A4"/>
    <w:rsid w:val="00A277A8"/>
    <w:rsid w:val="00A277AD"/>
    <w:rsid w:val="00A277D2"/>
    <w:rsid w:val="00A277D3"/>
    <w:rsid w:val="00A2784F"/>
    <w:rsid w:val="00A27858"/>
    <w:rsid w:val="00A2785F"/>
    <w:rsid w:val="00A27880"/>
    <w:rsid w:val="00A27891"/>
    <w:rsid w:val="00A278CE"/>
    <w:rsid w:val="00A278E0"/>
    <w:rsid w:val="00A2793C"/>
    <w:rsid w:val="00A27979"/>
    <w:rsid w:val="00A27980"/>
    <w:rsid w:val="00A27986"/>
    <w:rsid w:val="00A279B6"/>
    <w:rsid w:val="00A279CA"/>
    <w:rsid w:val="00A279E4"/>
    <w:rsid w:val="00A27A1A"/>
    <w:rsid w:val="00A27A2F"/>
    <w:rsid w:val="00A27A57"/>
    <w:rsid w:val="00A27ABF"/>
    <w:rsid w:val="00A27AE2"/>
    <w:rsid w:val="00A27AFA"/>
    <w:rsid w:val="00A27B1B"/>
    <w:rsid w:val="00A27BA4"/>
    <w:rsid w:val="00A27BBF"/>
    <w:rsid w:val="00A27C05"/>
    <w:rsid w:val="00A27C38"/>
    <w:rsid w:val="00A27C3B"/>
    <w:rsid w:val="00A27C92"/>
    <w:rsid w:val="00A27CB0"/>
    <w:rsid w:val="00A27CDF"/>
    <w:rsid w:val="00A27CEF"/>
    <w:rsid w:val="00A27CF4"/>
    <w:rsid w:val="00A27D24"/>
    <w:rsid w:val="00A27D7D"/>
    <w:rsid w:val="00A27DF1"/>
    <w:rsid w:val="00A27E7C"/>
    <w:rsid w:val="00A27E81"/>
    <w:rsid w:val="00A27E8F"/>
    <w:rsid w:val="00A27E93"/>
    <w:rsid w:val="00A27F5A"/>
    <w:rsid w:val="00A27F9B"/>
    <w:rsid w:val="00A27FAC"/>
    <w:rsid w:val="00A27FC9"/>
    <w:rsid w:val="00A27FDC"/>
    <w:rsid w:val="00A27FE7"/>
    <w:rsid w:val="00A27FF1"/>
    <w:rsid w:val="00A27FF6"/>
    <w:rsid w:val="00A30014"/>
    <w:rsid w:val="00A300DD"/>
    <w:rsid w:val="00A3015A"/>
    <w:rsid w:val="00A3017A"/>
    <w:rsid w:val="00A30187"/>
    <w:rsid w:val="00A301CA"/>
    <w:rsid w:val="00A301D4"/>
    <w:rsid w:val="00A301E3"/>
    <w:rsid w:val="00A30203"/>
    <w:rsid w:val="00A30209"/>
    <w:rsid w:val="00A3020A"/>
    <w:rsid w:val="00A30285"/>
    <w:rsid w:val="00A302DB"/>
    <w:rsid w:val="00A302FA"/>
    <w:rsid w:val="00A30325"/>
    <w:rsid w:val="00A3039C"/>
    <w:rsid w:val="00A303BF"/>
    <w:rsid w:val="00A303CB"/>
    <w:rsid w:val="00A303D8"/>
    <w:rsid w:val="00A3043B"/>
    <w:rsid w:val="00A30456"/>
    <w:rsid w:val="00A30472"/>
    <w:rsid w:val="00A30514"/>
    <w:rsid w:val="00A305FF"/>
    <w:rsid w:val="00A30603"/>
    <w:rsid w:val="00A30658"/>
    <w:rsid w:val="00A30697"/>
    <w:rsid w:val="00A3069E"/>
    <w:rsid w:val="00A306E6"/>
    <w:rsid w:val="00A306F8"/>
    <w:rsid w:val="00A30735"/>
    <w:rsid w:val="00A30773"/>
    <w:rsid w:val="00A30803"/>
    <w:rsid w:val="00A3081A"/>
    <w:rsid w:val="00A30921"/>
    <w:rsid w:val="00A30A50"/>
    <w:rsid w:val="00A30A6D"/>
    <w:rsid w:val="00A30A75"/>
    <w:rsid w:val="00A30A8A"/>
    <w:rsid w:val="00A30B7C"/>
    <w:rsid w:val="00A30B8B"/>
    <w:rsid w:val="00A30BF9"/>
    <w:rsid w:val="00A30BFB"/>
    <w:rsid w:val="00A30C04"/>
    <w:rsid w:val="00A30C38"/>
    <w:rsid w:val="00A30C55"/>
    <w:rsid w:val="00A30C5F"/>
    <w:rsid w:val="00A30C88"/>
    <w:rsid w:val="00A30C8B"/>
    <w:rsid w:val="00A30C96"/>
    <w:rsid w:val="00A30C9D"/>
    <w:rsid w:val="00A30D2C"/>
    <w:rsid w:val="00A30D48"/>
    <w:rsid w:val="00A30D61"/>
    <w:rsid w:val="00A30D9A"/>
    <w:rsid w:val="00A30DE9"/>
    <w:rsid w:val="00A30E4E"/>
    <w:rsid w:val="00A30E81"/>
    <w:rsid w:val="00A30EEB"/>
    <w:rsid w:val="00A30F01"/>
    <w:rsid w:val="00A30F66"/>
    <w:rsid w:val="00A30FA5"/>
    <w:rsid w:val="00A30FB4"/>
    <w:rsid w:val="00A30FBF"/>
    <w:rsid w:val="00A30FE5"/>
    <w:rsid w:val="00A31045"/>
    <w:rsid w:val="00A31051"/>
    <w:rsid w:val="00A31078"/>
    <w:rsid w:val="00A310E1"/>
    <w:rsid w:val="00A3112F"/>
    <w:rsid w:val="00A31142"/>
    <w:rsid w:val="00A31147"/>
    <w:rsid w:val="00A3115C"/>
    <w:rsid w:val="00A3116C"/>
    <w:rsid w:val="00A311CE"/>
    <w:rsid w:val="00A311DE"/>
    <w:rsid w:val="00A31240"/>
    <w:rsid w:val="00A3125E"/>
    <w:rsid w:val="00A312D5"/>
    <w:rsid w:val="00A312E8"/>
    <w:rsid w:val="00A31305"/>
    <w:rsid w:val="00A31339"/>
    <w:rsid w:val="00A31378"/>
    <w:rsid w:val="00A313CA"/>
    <w:rsid w:val="00A31474"/>
    <w:rsid w:val="00A3148E"/>
    <w:rsid w:val="00A31496"/>
    <w:rsid w:val="00A314F5"/>
    <w:rsid w:val="00A31500"/>
    <w:rsid w:val="00A31596"/>
    <w:rsid w:val="00A315AA"/>
    <w:rsid w:val="00A315F7"/>
    <w:rsid w:val="00A31617"/>
    <w:rsid w:val="00A3163E"/>
    <w:rsid w:val="00A3166D"/>
    <w:rsid w:val="00A3166E"/>
    <w:rsid w:val="00A316F3"/>
    <w:rsid w:val="00A3177B"/>
    <w:rsid w:val="00A31813"/>
    <w:rsid w:val="00A31824"/>
    <w:rsid w:val="00A3182F"/>
    <w:rsid w:val="00A3183D"/>
    <w:rsid w:val="00A31844"/>
    <w:rsid w:val="00A3184F"/>
    <w:rsid w:val="00A31856"/>
    <w:rsid w:val="00A31869"/>
    <w:rsid w:val="00A31898"/>
    <w:rsid w:val="00A318E4"/>
    <w:rsid w:val="00A318F4"/>
    <w:rsid w:val="00A3195B"/>
    <w:rsid w:val="00A3199B"/>
    <w:rsid w:val="00A319E0"/>
    <w:rsid w:val="00A31A27"/>
    <w:rsid w:val="00A31A2E"/>
    <w:rsid w:val="00A31A41"/>
    <w:rsid w:val="00A31A76"/>
    <w:rsid w:val="00A31AD3"/>
    <w:rsid w:val="00A31B00"/>
    <w:rsid w:val="00A31B49"/>
    <w:rsid w:val="00A31B66"/>
    <w:rsid w:val="00A31B6C"/>
    <w:rsid w:val="00A31B96"/>
    <w:rsid w:val="00A31C84"/>
    <w:rsid w:val="00A31CC3"/>
    <w:rsid w:val="00A31D15"/>
    <w:rsid w:val="00A31D31"/>
    <w:rsid w:val="00A31DA1"/>
    <w:rsid w:val="00A31DB9"/>
    <w:rsid w:val="00A31DF7"/>
    <w:rsid w:val="00A31E1A"/>
    <w:rsid w:val="00A31E4D"/>
    <w:rsid w:val="00A31EB0"/>
    <w:rsid w:val="00A31EB1"/>
    <w:rsid w:val="00A31EC1"/>
    <w:rsid w:val="00A31EC3"/>
    <w:rsid w:val="00A31F95"/>
    <w:rsid w:val="00A31F9A"/>
    <w:rsid w:val="00A31FA1"/>
    <w:rsid w:val="00A31FB8"/>
    <w:rsid w:val="00A31FD7"/>
    <w:rsid w:val="00A32050"/>
    <w:rsid w:val="00A32073"/>
    <w:rsid w:val="00A320D2"/>
    <w:rsid w:val="00A320F1"/>
    <w:rsid w:val="00A32109"/>
    <w:rsid w:val="00A3213E"/>
    <w:rsid w:val="00A3214C"/>
    <w:rsid w:val="00A3214E"/>
    <w:rsid w:val="00A321BE"/>
    <w:rsid w:val="00A32246"/>
    <w:rsid w:val="00A32252"/>
    <w:rsid w:val="00A322BB"/>
    <w:rsid w:val="00A322DC"/>
    <w:rsid w:val="00A323B5"/>
    <w:rsid w:val="00A323F8"/>
    <w:rsid w:val="00A32427"/>
    <w:rsid w:val="00A32460"/>
    <w:rsid w:val="00A324A2"/>
    <w:rsid w:val="00A324CE"/>
    <w:rsid w:val="00A324E4"/>
    <w:rsid w:val="00A3251C"/>
    <w:rsid w:val="00A3257C"/>
    <w:rsid w:val="00A325CA"/>
    <w:rsid w:val="00A325E9"/>
    <w:rsid w:val="00A32676"/>
    <w:rsid w:val="00A32684"/>
    <w:rsid w:val="00A32696"/>
    <w:rsid w:val="00A326A1"/>
    <w:rsid w:val="00A326B8"/>
    <w:rsid w:val="00A326F4"/>
    <w:rsid w:val="00A3270A"/>
    <w:rsid w:val="00A3272A"/>
    <w:rsid w:val="00A32781"/>
    <w:rsid w:val="00A327C5"/>
    <w:rsid w:val="00A32817"/>
    <w:rsid w:val="00A32834"/>
    <w:rsid w:val="00A32842"/>
    <w:rsid w:val="00A328C1"/>
    <w:rsid w:val="00A3290E"/>
    <w:rsid w:val="00A32965"/>
    <w:rsid w:val="00A3298C"/>
    <w:rsid w:val="00A32997"/>
    <w:rsid w:val="00A329CD"/>
    <w:rsid w:val="00A329EC"/>
    <w:rsid w:val="00A32A2A"/>
    <w:rsid w:val="00A32A3F"/>
    <w:rsid w:val="00A32A53"/>
    <w:rsid w:val="00A32A6F"/>
    <w:rsid w:val="00A32A99"/>
    <w:rsid w:val="00A32B37"/>
    <w:rsid w:val="00A32B5D"/>
    <w:rsid w:val="00A32B86"/>
    <w:rsid w:val="00A32BD7"/>
    <w:rsid w:val="00A32C3B"/>
    <w:rsid w:val="00A32CC9"/>
    <w:rsid w:val="00A32CD4"/>
    <w:rsid w:val="00A32D6E"/>
    <w:rsid w:val="00A32D78"/>
    <w:rsid w:val="00A32D7D"/>
    <w:rsid w:val="00A32D83"/>
    <w:rsid w:val="00A32D92"/>
    <w:rsid w:val="00A32DA0"/>
    <w:rsid w:val="00A32DBB"/>
    <w:rsid w:val="00A32DDE"/>
    <w:rsid w:val="00A32E32"/>
    <w:rsid w:val="00A32E39"/>
    <w:rsid w:val="00A32EFC"/>
    <w:rsid w:val="00A32F19"/>
    <w:rsid w:val="00A32F36"/>
    <w:rsid w:val="00A32F6A"/>
    <w:rsid w:val="00A32FA3"/>
    <w:rsid w:val="00A32FB3"/>
    <w:rsid w:val="00A32FF3"/>
    <w:rsid w:val="00A3307F"/>
    <w:rsid w:val="00A3308D"/>
    <w:rsid w:val="00A330D8"/>
    <w:rsid w:val="00A330F1"/>
    <w:rsid w:val="00A33109"/>
    <w:rsid w:val="00A331B8"/>
    <w:rsid w:val="00A331BD"/>
    <w:rsid w:val="00A331EE"/>
    <w:rsid w:val="00A331F9"/>
    <w:rsid w:val="00A33207"/>
    <w:rsid w:val="00A3322B"/>
    <w:rsid w:val="00A3323E"/>
    <w:rsid w:val="00A332BC"/>
    <w:rsid w:val="00A332F6"/>
    <w:rsid w:val="00A33307"/>
    <w:rsid w:val="00A3332F"/>
    <w:rsid w:val="00A33364"/>
    <w:rsid w:val="00A3338C"/>
    <w:rsid w:val="00A333A9"/>
    <w:rsid w:val="00A333DE"/>
    <w:rsid w:val="00A333ED"/>
    <w:rsid w:val="00A33412"/>
    <w:rsid w:val="00A33470"/>
    <w:rsid w:val="00A334C1"/>
    <w:rsid w:val="00A334DA"/>
    <w:rsid w:val="00A3353D"/>
    <w:rsid w:val="00A335E7"/>
    <w:rsid w:val="00A335FD"/>
    <w:rsid w:val="00A3363A"/>
    <w:rsid w:val="00A3366C"/>
    <w:rsid w:val="00A336A8"/>
    <w:rsid w:val="00A336D5"/>
    <w:rsid w:val="00A336EE"/>
    <w:rsid w:val="00A33718"/>
    <w:rsid w:val="00A33754"/>
    <w:rsid w:val="00A3379A"/>
    <w:rsid w:val="00A337E2"/>
    <w:rsid w:val="00A33873"/>
    <w:rsid w:val="00A33877"/>
    <w:rsid w:val="00A338E5"/>
    <w:rsid w:val="00A33919"/>
    <w:rsid w:val="00A3393D"/>
    <w:rsid w:val="00A33947"/>
    <w:rsid w:val="00A3398C"/>
    <w:rsid w:val="00A339BF"/>
    <w:rsid w:val="00A339D9"/>
    <w:rsid w:val="00A33A1B"/>
    <w:rsid w:val="00A33A22"/>
    <w:rsid w:val="00A33A55"/>
    <w:rsid w:val="00A33A72"/>
    <w:rsid w:val="00A33A8A"/>
    <w:rsid w:val="00A33A95"/>
    <w:rsid w:val="00A33AA5"/>
    <w:rsid w:val="00A33ACE"/>
    <w:rsid w:val="00A33AE6"/>
    <w:rsid w:val="00A33AEF"/>
    <w:rsid w:val="00A33B4F"/>
    <w:rsid w:val="00A33B76"/>
    <w:rsid w:val="00A33B79"/>
    <w:rsid w:val="00A33BCE"/>
    <w:rsid w:val="00A33C3B"/>
    <w:rsid w:val="00A33C8D"/>
    <w:rsid w:val="00A33CBF"/>
    <w:rsid w:val="00A33CCA"/>
    <w:rsid w:val="00A33D22"/>
    <w:rsid w:val="00A33D23"/>
    <w:rsid w:val="00A33D41"/>
    <w:rsid w:val="00A33D70"/>
    <w:rsid w:val="00A33DC0"/>
    <w:rsid w:val="00A33DD5"/>
    <w:rsid w:val="00A33E03"/>
    <w:rsid w:val="00A33E40"/>
    <w:rsid w:val="00A33EA1"/>
    <w:rsid w:val="00A33ECF"/>
    <w:rsid w:val="00A33F3C"/>
    <w:rsid w:val="00A33F53"/>
    <w:rsid w:val="00A33F86"/>
    <w:rsid w:val="00A33F94"/>
    <w:rsid w:val="00A33FC8"/>
    <w:rsid w:val="00A34032"/>
    <w:rsid w:val="00A34038"/>
    <w:rsid w:val="00A34064"/>
    <w:rsid w:val="00A340E5"/>
    <w:rsid w:val="00A341E7"/>
    <w:rsid w:val="00A34234"/>
    <w:rsid w:val="00A34259"/>
    <w:rsid w:val="00A34265"/>
    <w:rsid w:val="00A34280"/>
    <w:rsid w:val="00A34310"/>
    <w:rsid w:val="00A3441A"/>
    <w:rsid w:val="00A34425"/>
    <w:rsid w:val="00A34445"/>
    <w:rsid w:val="00A34474"/>
    <w:rsid w:val="00A344A4"/>
    <w:rsid w:val="00A344D2"/>
    <w:rsid w:val="00A344FA"/>
    <w:rsid w:val="00A3450C"/>
    <w:rsid w:val="00A34530"/>
    <w:rsid w:val="00A3459E"/>
    <w:rsid w:val="00A345B5"/>
    <w:rsid w:val="00A3466C"/>
    <w:rsid w:val="00A3469A"/>
    <w:rsid w:val="00A346B7"/>
    <w:rsid w:val="00A346BB"/>
    <w:rsid w:val="00A346EF"/>
    <w:rsid w:val="00A34710"/>
    <w:rsid w:val="00A34759"/>
    <w:rsid w:val="00A34767"/>
    <w:rsid w:val="00A34779"/>
    <w:rsid w:val="00A347A7"/>
    <w:rsid w:val="00A34808"/>
    <w:rsid w:val="00A34854"/>
    <w:rsid w:val="00A34857"/>
    <w:rsid w:val="00A34888"/>
    <w:rsid w:val="00A34891"/>
    <w:rsid w:val="00A348D2"/>
    <w:rsid w:val="00A3498C"/>
    <w:rsid w:val="00A349D7"/>
    <w:rsid w:val="00A34A5A"/>
    <w:rsid w:val="00A34AFB"/>
    <w:rsid w:val="00A34B00"/>
    <w:rsid w:val="00A34B78"/>
    <w:rsid w:val="00A34BD8"/>
    <w:rsid w:val="00A34BED"/>
    <w:rsid w:val="00A34C3B"/>
    <w:rsid w:val="00A34C72"/>
    <w:rsid w:val="00A34C7B"/>
    <w:rsid w:val="00A34CBC"/>
    <w:rsid w:val="00A34CC9"/>
    <w:rsid w:val="00A34D15"/>
    <w:rsid w:val="00A34D2E"/>
    <w:rsid w:val="00A34D5E"/>
    <w:rsid w:val="00A34D6A"/>
    <w:rsid w:val="00A34D7D"/>
    <w:rsid w:val="00A34D83"/>
    <w:rsid w:val="00A34DA9"/>
    <w:rsid w:val="00A34DB2"/>
    <w:rsid w:val="00A34DDD"/>
    <w:rsid w:val="00A34DE6"/>
    <w:rsid w:val="00A34E01"/>
    <w:rsid w:val="00A34E04"/>
    <w:rsid w:val="00A34E81"/>
    <w:rsid w:val="00A34E93"/>
    <w:rsid w:val="00A34F03"/>
    <w:rsid w:val="00A34F12"/>
    <w:rsid w:val="00A34F39"/>
    <w:rsid w:val="00A34F75"/>
    <w:rsid w:val="00A35000"/>
    <w:rsid w:val="00A35037"/>
    <w:rsid w:val="00A35062"/>
    <w:rsid w:val="00A3508A"/>
    <w:rsid w:val="00A350C1"/>
    <w:rsid w:val="00A35101"/>
    <w:rsid w:val="00A3512C"/>
    <w:rsid w:val="00A35140"/>
    <w:rsid w:val="00A3518C"/>
    <w:rsid w:val="00A351AC"/>
    <w:rsid w:val="00A351D5"/>
    <w:rsid w:val="00A351E4"/>
    <w:rsid w:val="00A351FB"/>
    <w:rsid w:val="00A3520C"/>
    <w:rsid w:val="00A35216"/>
    <w:rsid w:val="00A3521B"/>
    <w:rsid w:val="00A3523F"/>
    <w:rsid w:val="00A35297"/>
    <w:rsid w:val="00A352AD"/>
    <w:rsid w:val="00A352CC"/>
    <w:rsid w:val="00A3533D"/>
    <w:rsid w:val="00A35378"/>
    <w:rsid w:val="00A3538A"/>
    <w:rsid w:val="00A353AF"/>
    <w:rsid w:val="00A353E5"/>
    <w:rsid w:val="00A3541C"/>
    <w:rsid w:val="00A35432"/>
    <w:rsid w:val="00A3547C"/>
    <w:rsid w:val="00A354A9"/>
    <w:rsid w:val="00A354AE"/>
    <w:rsid w:val="00A354C0"/>
    <w:rsid w:val="00A354DE"/>
    <w:rsid w:val="00A35538"/>
    <w:rsid w:val="00A35543"/>
    <w:rsid w:val="00A35550"/>
    <w:rsid w:val="00A3555F"/>
    <w:rsid w:val="00A35566"/>
    <w:rsid w:val="00A35579"/>
    <w:rsid w:val="00A355A4"/>
    <w:rsid w:val="00A355C6"/>
    <w:rsid w:val="00A355C9"/>
    <w:rsid w:val="00A355F0"/>
    <w:rsid w:val="00A356BA"/>
    <w:rsid w:val="00A356C7"/>
    <w:rsid w:val="00A35700"/>
    <w:rsid w:val="00A357C9"/>
    <w:rsid w:val="00A357F4"/>
    <w:rsid w:val="00A357FB"/>
    <w:rsid w:val="00A3587C"/>
    <w:rsid w:val="00A358D5"/>
    <w:rsid w:val="00A3594A"/>
    <w:rsid w:val="00A359DA"/>
    <w:rsid w:val="00A35A44"/>
    <w:rsid w:val="00A35A7F"/>
    <w:rsid w:val="00A35A92"/>
    <w:rsid w:val="00A35AD9"/>
    <w:rsid w:val="00A35B2E"/>
    <w:rsid w:val="00A35BA3"/>
    <w:rsid w:val="00A35BBC"/>
    <w:rsid w:val="00A35BE3"/>
    <w:rsid w:val="00A35BEB"/>
    <w:rsid w:val="00A35CA5"/>
    <w:rsid w:val="00A35CD5"/>
    <w:rsid w:val="00A35CE3"/>
    <w:rsid w:val="00A35D3C"/>
    <w:rsid w:val="00A35D63"/>
    <w:rsid w:val="00A35D6C"/>
    <w:rsid w:val="00A35DB8"/>
    <w:rsid w:val="00A35DBD"/>
    <w:rsid w:val="00A35DE2"/>
    <w:rsid w:val="00A35E0B"/>
    <w:rsid w:val="00A35E0D"/>
    <w:rsid w:val="00A35E43"/>
    <w:rsid w:val="00A35E58"/>
    <w:rsid w:val="00A35E89"/>
    <w:rsid w:val="00A35EBB"/>
    <w:rsid w:val="00A35ECE"/>
    <w:rsid w:val="00A35F2A"/>
    <w:rsid w:val="00A35F58"/>
    <w:rsid w:val="00A36025"/>
    <w:rsid w:val="00A36032"/>
    <w:rsid w:val="00A36040"/>
    <w:rsid w:val="00A3604B"/>
    <w:rsid w:val="00A36072"/>
    <w:rsid w:val="00A360A4"/>
    <w:rsid w:val="00A360BB"/>
    <w:rsid w:val="00A360BD"/>
    <w:rsid w:val="00A360EA"/>
    <w:rsid w:val="00A360F4"/>
    <w:rsid w:val="00A36135"/>
    <w:rsid w:val="00A361D8"/>
    <w:rsid w:val="00A361EF"/>
    <w:rsid w:val="00A36239"/>
    <w:rsid w:val="00A362A8"/>
    <w:rsid w:val="00A362D7"/>
    <w:rsid w:val="00A36335"/>
    <w:rsid w:val="00A363C0"/>
    <w:rsid w:val="00A363CA"/>
    <w:rsid w:val="00A3640F"/>
    <w:rsid w:val="00A3646B"/>
    <w:rsid w:val="00A3649A"/>
    <w:rsid w:val="00A364A3"/>
    <w:rsid w:val="00A364CA"/>
    <w:rsid w:val="00A364E0"/>
    <w:rsid w:val="00A364E7"/>
    <w:rsid w:val="00A3650B"/>
    <w:rsid w:val="00A3653E"/>
    <w:rsid w:val="00A36573"/>
    <w:rsid w:val="00A36578"/>
    <w:rsid w:val="00A36580"/>
    <w:rsid w:val="00A36586"/>
    <w:rsid w:val="00A365C9"/>
    <w:rsid w:val="00A365D4"/>
    <w:rsid w:val="00A36603"/>
    <w:rsid w:val="00A3663B"/>
    <w:rsid w:val="00A36644"/>
    <w:rsid w:val="00A3666A"/>
    <w:rsid w:val="00A36670"/>
    <w:rsid w:val="00A3667A"/>
    <w:rsid w:val="00A36680"/>
    <w:rsid w:val="00A3668D"/>
    <w:rsid w:val="00A366B4"/>
    <w:rsid w:val="00A366BA"/>
    <w:rsid w:val="00A36712"/>
    <w:rsid w:val="00A3677B"/>
    <w:rsid w:val="00A367B1"/>
    <w:rsid w:val="00A367B5"/>
    <w:rsid w:val="00A367DE"/>
    <w:rsid w:val="00A367F0"/>
    <w:rsid w:val="00A36810"/>
    <w:rsid w:val="00A36862"/>
    <w:rsid w:val="00A36878"/>
    <w:rsid w:val="00A368D2"/>
    <w:rsid w:val="00A368DB"/>
    <w:rsid w:val="00A36907"/>
    <w:rsid w:val="00A3696D"/>
    <w:rsid w:val="00A3697F"/>
    <w:rsid w:val="00A3698C"/>
    <w:rsid w:val="00A369C3"/>
    <w:rsid w:val="00A36A1D"/>
    <w:rsid w:val="00A36A28"/>
    <w:rsid w:val="00A36A3D"/>
    <w:rsid w:val="00A36A93"/>
    <w:rsid w:val="00A36A9C"/>
    <w:rsid w:val="00A36ABC"/>
    <w:rsid w:val="00A36ABD"/>
    <w:rsid w:val="00A36AE8"/>
    <w:rsid w:val="00A36B1B"/>
    <w:rsid w:val="00A36B8C"/>
    <w:rsid w:val="00A36BFC"/>
    <w:rsid w:val="00A36C07"/>
    <w:rsid w:val="00A36CA0"/>
    <w:rsid w:val="00A36CA9"/>
    <w:rsid w:val="00A36D86"/>
    <w:rsid w:val="00A36D9C"/>
    <w:rsid w:val="00A36DCC"/>
    <w:rsid w:val="00A36E58"/>
    <w:rsid w:val="00A36E9C"/>
    <w:rsid w:val="00A36ED4"/>
    <w:rsid w:val="00A36EE4"/>
    <w:rsid w:val="00A36FDD"/>
    <w:rsid w:val="00A36FF7"/>
    <w:rsid w:val="00A3703E"/>
    <w:rsid w:val="00A3712C"/>
    <w:rsid w:val="00A37149"/>
    <w:rsid w:val="00A3717B"/>
    <w:rsid w:val="00A3718C"/>
    <w:rsid w:val="00A37228"/>
    <w:rsid w:val="00A37237"/>
    <w:rsid w:val="00A3724D"/>
    <w:rsid w:val="00A3726A"/>
    <w:rsid w:val="00A372ED"/>
    <w:rsid w:val="00A37386"/>
    <w:rsid w:val="00A373B9"/>
    <w:rsid w:val="00A373BD"/>
    <w:rsid w:val="00A373DC"/>
    <w:rsid w:val="00A37411"/>
    <w:rsid w:val="00A3743C"/>
    <w:rsid w:val="00A37445"/>
    <w:rsid w:val="00A37462"/>
    <w:rsid w:val="00A3749B"/>
    <w:rsid w:val="00A374C0"/>
    <w:rsid w:val="00A374FE"/>
    <w:rsid w:val="00A37501"/>
    <w:rsid w:val="00A37549"/>
    <w:rsid w:val="00A375D5"/>
    <w:rsid w:val="00A3764C"/>
    <w:rsid w:val="00A37726"/>
    <w:rsid w:val="00A3772D"/>
    <w:rsid w:val="00A37742"/>
    <w:rsid w:val="00A37745"/>
    <w:rsid w:val="00A3774B"/>
    <w:rsid w:val="00A3775A"/>
    <w:rsid w:val="00A37769"/>
    <w:rsid w:val="00A377CE"/>
    <w:rsid w:val="00A377F6"/>
    <w:rsid w:val="00A37828"/>
    <w:rsid w:val="00A3783F"/>
    <w:rsid w:val="00A3784F"/>
    <w:rsid w:val="00A3787C"/>
    <w:rsid w:val="00A37890"/>
    <w:rsid w:val="00A378CA"/>
    <w:rsid w:val="00A378FD"/>
    <w:rsid w:val="00A3792D"/>
    <w:rsid w:val="00A3793A"/>
    <w:rsid w:val="00A3794E"/>
    <w:rsid w:val="00A37973"/>
    <w:rsid w:val="00A37993"/>
    <w:rsid w:val="00A37A39"/>
    <w:rsid w:val="00A37A53"/>
    <w:rsid w:val="00A37A5E"/>
    <w:rsid w:val="00A37ACD"/>
    <w:rsid w:val="00A37AF0"/>
    <w:rsid w:val="00A37AF1"/>
    <w:rsid w:val="00A37B02"/>
    <w:rsid w:val="00A37B13"/>
    <w:rsid w:val="00A37B23"/>
    <w:rsid w:val="00A37B57"/>
    <w:rsid w:val="00A37B88"/>
    <w:rsid w:val="00A37BE5"/>
    <w:rsid w:val="00A37BF8"/>
    <w:rsid w:val="00A37C13"/>
    <w:rsid w:val="00A37C20"/>
    <w:rsid w:val="00A37C28"/>
    <w:rsid w:val="00A37C34"/>
    <w:rsid w:val="00A37C64"/>
    <w:rsid w:val="00A37C65"/>
    <w:rsid w:val="00A37C8A"/>
    <w:rsid w:val="00A37D2C"/>
    <w:rsid w:val="00A37D84"/>
    <w:rsid w:val="00A37DAB"/>
    <w:rsid w:val="00A37E61"/>
    <w:rsid w:val="00A37EE9"/>
    <w:rsid w:val="00A37F05"/>
    <w:rsid w:val="00A37F23"/>
    <w:rsid w:val="00A40000"/>
    <w:rsid w:val="00A4000B"/>
    <w:rsid w:val="00A4003F"/>
    <w:rsid w:val="00A4005A"/>
    <w:rsid w:val="00A40080"/>
    <w:rsid w:val="00A400F8"/>
    <w:rsid w:val="00A40183"/>
    <w:rsid w:val="00A401AA"/>
    <w:rsid w:val="00A401C2"/>
    <w:rsid w:val="00A401E4"/>
    <w:rsid w:val="00A40213"/>
    <w:rsid w:val="00A4025B"/>
    <w:rsid w:val="00A4025F"/>
    <w:rsid w:val="00A40274"/>
    <w:rsid w:val="00A4027B"/>
    <w:rsid w:val="00A40285"/>
    <w:rsid w:val="00A4029F"/>
    <w:rsid w:val="00A402AD"/>
    <w:rsid w:val="00A402B3"/>
    <w:rsid w:val="00A402B4"/>
    <w:rsid w:val="00A402DD"/>
    <w:rsid w:val="00A402FC"/>
    <w:rsid w:val="00A40353"/>
    <w:rsid w:val="00A4036E"/>
    <w:rsid w:val="00A403B1"/>
    <w:rsid w:val="00A403EE"/>
    <w:rsid w:val="00A40454"/>
    <w:rsid w:val="00A40456"/>
    <w:rsid w:val="00A40457"/>
    <w:rsid w:val="00A404A0"/>
    <w:rsid w:val="00A404E2"/>
    <w:rsid w:val="00A4050E"/>
    <w:rsid w:val="00A4057B"/>
    <w:rsid w:val="00A40608"/>
    <w:rsid w:val="00A406A6"/>
    <w:rsid w:val="00A406C4"/>
    <w:rsid w:val="00A407A5"/>
    <w:rsid w:val="00A40829"/>
    <w:rsid w:val="00A40867"/>
    <w:rsid w:val="00A4086E"/>
    <w:rsid w:val="00A40879"/>
    <w:rsid w:val="00A408CB"/>
    <w:rsid w:val="00A4092E"/>
    <w:rsid w:val="00A40966"/>
    <w:rsid w:val="00A409D5"/>
    <w:rsid w:val="00A409DF"/>
    <w:rsid w:val="00A40A30"/>
    <w:rsid w:val="00A40A56"/>
    <w:rsid w:val="00A40A5F"/>
    <w:rsid w:val="00A40A99"/>
    <w:rsid w:val="00A40AF9"/>
    <w:rsid w:val="00A40B4C"/>
    <w:rsid w:val="00A40C47"/>
    <w:rsid w:val="00A40C63"/>
    <w:rsid w:val="00A40C92"/>
    <w:rsid w:val="00A40C93"/>
    <w:rsid w:val="00A40CB6"/>
    <w:rsid w:val="00A40CF1"/>
    <w:rsid w:val="00A40CF8"/>
    <w:rsid w:val="00A40D92"/>
    <w:rsid w:val="00A40DA6"/>
    <w:rsid w:val="00A40DD0"/>
    <w:rsid w:val="00A40DE9"/>
    <w:rsid w:val="00A40E12"/>
    <w:rsid w:val="00A40E38"/>
    <w:rsid w:val="00A40E5E"/>
    <w:rsid w:val="00A40EA3"/>
    <w:rsid w:val="00A40EAC"/>
    <w:rsid w:val="00A40ED9"/>
    <w:rsid w:val="00A40F0C"/>
    <w:rsid w:val="00A40F0F"/>
    <w:rsid w:val="00A40F10"/>
    <w:rsid w:val="00A40F18"/>
    <w:rsid w:val="00A40F91"/>
    <w:rsid w:val="00A40FA8"/>
    <w:rsid w:val="00A40FAE"/>
    <w:rsid w:val="00A40FEA"/>
    <w:rsid w:val="00A41026"/>
    <w:rsid w:val="00A41057"/>
    <w:rsid w:val="00A4108C"/>
    <w:rsid w:val="00A4108D"/>
    <w:rsid w:val="00A410BA"/>
    <w:rsid w:val="00A41157"/>
    <w:rsid w:val="00A41169"/>
    <w:rsid w:val="00A411A2"/>
    <w:rsid w:val="00A411BA"/>
    <w:rsid w:val="00A411DF"/>
    <w:rsid w:val="00A411EA"/>
    <w:rsid w:val="00A41207"/>
    <w:rsid w:val="00A41256"/>
    <w:rsid w:val="00A4125B"/>
    <w:rsid w:val="00A41263"/>
    <w:rsid w:val="00A41288"/>
    <w:rsid w:val="00A412D4"/>
    <w:rsid w:val="00A412F8"/>
    <w:rsid w:val="00A41301"/>
    <w:rsid w:val="00A4132C"/>
    <w:rsid w:val="00A41339"/>
    <w:rsid w:val="00A41385"/>
    <w:rsid w:val="00A4138C"/>
    <w:rsid w:val="00A413BF"/>
    <w:rsid w:val="00A413F8"/>
    <w:rsid w:val="00A4143B"/>
    <w:rsid w:val="00A41440"/>
    <w:rsid w:val="00A41462"/>
    <w:rsid w:val="00A41464"/>
    <w:rsid w:val="00A414DB"/>
    <w:rsid w:val="00A414F6"/>
    <w:rsid w:val="00A4150A"/>
    <w:rsid w:val="00A41538"/>
    <w:rsid w:val="00A41542"/>
    <w:rsid w:val="00A41592"/>
    <w:rsid w:val="00A41598"/>
    <w:rsid w:val="00A415A7"/>
    <w:rsid w:val="00A415F4"/>
    <w:rsid w:val="00A415FC"/>
    <w:rsid w:val="00A41640"/>
    <w:rsid w:val="00A416D2"/>
    <w:rsid w:val="00A41728"/>
    <w:rsid w:val="00A41743"/>
    <w:rsid w:val="00A4175D"/>
    <w:rsid w:val="00A41769"/>
    <w:rsid w:val="00A4178D"/>
    <w:rsid w:val="00A41795"/>
    <w:rsid w:val="00A4179C"/>
    <w:rsid w:val="00A417BC"/>
    <w:rsid w:val="00A417ED"/>
    <w:rsid w:val="00A417F7"/>
    <w:rsid w:val="00A41813"/>
    <w:rsid w:val="00A4183F"/>
    <w:rsid w:val="00A41844"/>
    <w:rsid w:val="00A41849"/>
    <w:rsid w:val="00A418CC"/>
    <w:rsid w:val="00A418E0"/>
    <w:rsid w:val="00A418FA"/>
    <w:rsid w:val="00A41934"/>
    <w:rsid w:val="00A41967"/>
    <w:rsid w:val="00A4197D"/>
    <w:rsid w:val="00A419F3"/>
    <w:rsid w:val="00A41A4D"/>
    <w:rsid w:val="00A41A51"/>
    <w:rsid w:val="00A41A5D"/>
    <w:rsid w:val="00A41A5E"/>
    <w:rsid w:val="00A41B35"/>
    <w:rsid w:val="00A41B91"/>
    <w:rsid w:val="00A41B93"/>
    <w:rsid w:val="00A41BAE"/>
    <w:rsid w:val="00A41BB8"/>
    <w:rsid w:val="00A41BBA"/>
    <w:rsid w:val="00A41BCC"/>
    <w:rsid w:val="00A41BFB"/>
    <w:rsid w:val="00A41C26"/>
    <w:rsid w:val="00A41C46"/>
    <w:rsid w:val="00A41CC4"/>
    <w:rsid w:val="00A41CE8"/>
    <w:rsid w:val="00A41CEA"/>
    <w:rsid w:val="00A41D49"/>
    <w:rsid w:val="00A41D9F"/>
    <w:rsid w:val="00A41DA2"/>
    <w:rsid w:val="00A41DD4"/>
    <w:rsid w:val="00A41E0C"/>
    <w:rsid w:val="00A41E10"/>
    <w:rsid w:val="00A41E79"/>
    <w:rsid w:val="00A41F33"/>
    <w:rsid w:val="00A41F46"/>
    <w:rsid w:val="00A41F58"/>
    <w:rsid w:val="00A41F5C"/>
    <w:rsid w:val="00A41F5F"/>
    <w:rsid w:val="00A41F60"/>
    <w:rsid w:val="00A41FC2"/>
    <w:rsid w:val="00A42034"/>
    <w:rsid w:val="00A4206E"/>
    <w:rsid w:val="00A42084"/>
    <w:rsid w:val="00A420EB"/>
    <w:rsid w:val="00A4212C"/>
    <w:rsid w:val="00A42148"/>
    <w:rsid w:val="00A42174"/>
    <w:rsid w:val="00A421AC"/>
    <w:rsid w:val="00A421FD"/>
    <w:rsid w:val="00A42207"/>
    <w:rsid w:val="00A42209"/>
    <w:rsid w:val="00A4222A"/>
    <w:rsid w:val="00A4223B"/>
    <w:rsid w:val="00A4226E"/>
    <w:rsid w:val="00A4227D"/>
    <w:rsid w:val="00A42289"/>
    <w:rsid w:val="00A422F5"/>
    <w:rsid w:val="00A422FE"/>
    <w:rsid w:val="00A42325"/>
    <w:rsid w:val="00A4232C"/>
    <w:rsid w:val="00A42333"/>
    <w:rsid w:val="00A4234A"/>
    <w:rsid w:val="00A4235E"/>
    <w:rsid w:val="00A423CD"/>
    <w:rsid w:val="00A4241E"/>
    <w:rsid w:val="00A4243F"/>
    <w:rsid w:val="00A4248B"/>
    <w:rsid w:val="00A4249A"/>
    <w:rsid w:val="00A424AF"/>
    <w:rsid w:val="00A424B3"/>
    <w:rsid w:val="00A424C6"/>
    <w:rsid w:val="00A42509"/>
    <w:rsid w:val="00A4259B"/>
    <w:rsid w:val="00A425A6"/>
    <w:rsid w:val="00A425B6"/>
    <w:rsid w:val="00A425DB"/>
    <w:rsid w:val="00A425DD"/>
    <w:rsid w:val="00A42630"/>
    <w:rsid w:val="00A42657"/>
    <w:rsid w:val="00A4274C"/>
    <w:rsid w:val="00A42750"/>
    <w:rsid w:val="00A42797"/>
    <w:rsid w:val="00A427C6"/>
    <w:rsid w:val="00A427E6"/>
    <w:rsid w:val="00A42841"/>
    <w:rsid w:val="00A4284C"/>
    <w:rsid w:val="00A4287D"/>
    <w:rsid w:val="00A428B4"/>
    <w:rsid w:val="00A428F3"/>
    <w:rsid w:val="00A42900"/>
    <w:rsid w:val="00A429A3"/>
    <w:rsid w:val="00A42A20"/>
    <w:rsid w:val="00A42A3B"/>
    <w:rsid w:val="00A42A46"/>
    <w:rsid w:val="00A42A70"/>
    <w:rsid w:val="00A42A8D"/>
    <w:rsid w:val="00A42AE2"/>
    <w:rsid w:val="00A42AEE"/>
    <w:rsid w:val="00A42AF1"/>
    <w:rsid w:val="00A42B15"/>
    <w:rsid w:val="00A42B56"/>
    <w:rsid w:val="00A42B72"/>
    <w:rsid w:val="00A42BAB"/>
    <w:rsid w:val="00A42BC6"/>
    <w:rsid w:val="00A42BFC"/>
    <w:rsid w:val="00A42CB3"/>
    <w:rsid w:val="00A42CC8"/>
    <w:rsid w:val="00A42D4F"/>
    <w:rsid w:val="00A42D53"/>
    <w:rsid w:val="00A42D86"/>
    <w:rsid w:val="00A42E66"/>
    <w:rsid w:val="00A42EA2"/>
    <w:rsid w:val="00A42EB2"/>
    <w:rsid w:val="00A42EC9"/>
    <w:rsid w:val="00A42F7D"/>
    <w:rsid w:val="00A42F87"/>
    <w:rsid w:val="00A42FA7"/>
    <w:rsid w:val="00A42FB8"/>
    <w:rsid w:val="00A42FC5"/>
    <w:rsid w:val="00A4306C"/>
    <w:rsid w:val="00A43126"/>
    <w:rsid w:val="00A43151"/>
    <w:rsid w:val="00A43153"/>
    <w:rsid w:val="00A4318B"/>
    <w:rsid w:val="00A431A5"/>
    <w:rsid w:val="00A43267"/>
    <w:rsid w:val="00A4328C"/>
    <w:rsid w:val="00A432D8"/>
    <w:rsid w:val="00A4333B"/>
    <w:rsid w:val="00A43340"/>
    <w:rsid w:val="00A43345"/>
    <w:rsid w:val="00A43351"/>
    <w:rsid w:val="00A433C8"/>
    <w:rsid w:val="00A433E8"/>
    <w:rsid w:val="00A4342D"/>
    <w:rsid w:val="00A43443"/>
    <w:rsid w:val="00A43461"/>
    <w:rsid w:val="00A43471"/>
    <w:rsid w:val="00A43494"/>
    <w:rsid w:val="00A434AF"/>
    <w:rsid w:val="00A434B5"/>
    <w:rsid w:val="00A434C0"/>
    <w:rsid w:val="00A434EE"/>
    <w:rsid w:val="00A434F2"/>
    <w:rsid w:val="00A43518"/>
    <w:rsid w:val="00A43652"/>
    <w:rsid w:val="00A43666"/>
    <w:rsid w:val="00A436B9"/>
    <w:rsid w:val="00A43702"/>
    <w:rsid w:val="00A4372D"/>
    <w:rsid w:val="00A43739"/>
    <w:rsid w:val="00A4377D"/>
    <w:rsid w:val="00A437C9"/>
    <w:rsid w:val="00A437FB"/>
    <w:rsid w:val="00A43815"/>
    <w:rsid w:val="00A4382D"/>
    <w:rsid w:val="00A4382F"/>
    <w:rsid w:val="00A4385D"/>
    <w:rsid w:val="00A4387A"/>
    <w:rsid w:val="00A4388C"/>
    <w:rsid w:val="00A438A7"/>
    <w:rsid w:val="00A438DB"/>
    <w:rsid w:val="00A438E6"/>
    <w:rsid w:val="00A438F3"/>
    <w:rsid w:val="00A4398B"/>
    <w:rsid w:val="00A439B5"/>
    <w:rsid w:val="00A439CC"/>
    <w:rsid w:val="00A43A30"/>
    <w:rsid w:val="00A43A56"/>
    <w:rsid w:val="00A43A6F"/>
    <w:rsid w:val="00A43AEA"/>
    <w:rsid w:val="00A43AFB"/>
    <w:rsid w:val="00A43B16"/>
    <w:rsid w:val="00A43B6B"/>
    <w:rsid w:val="00A43B8D"/>
    <w:rsid w:val="00A43C03"/>
    <w:rsid w:val="00A43C2A"/>
    <w:rsid w:val="00A43C63"/>
    <w:rsid w:val="00A43C6F"/>
    <w:rsid w:val="00A43C7C"/>
    <w:rsid w:val="00A43C88"/>
    <w:rsid w:val="00A43C96"/>
    <w:rsid w:val="00A43CC0"/>
    <w:rsid w:val="00A43CD7"/>
    <w:rsid w:val="00A43CE9"/>
    <w:rsid w:val="00A43D2A"/>
    <w:rsid w:val="00A43DAC"/>
    <w:rsid w:val="00A43DBB"/>
    <w:rsid w:val="00A43E0E"/>
    <w:rsid w:val="00A43E69"/>
    <w:rsid w:val="00A43E77"/>
    <w:rsid w:val="00A43E8E"/>
    <w:rsid w:val="00A43EA1"/>
    <w:rsid w:val="00A43ED9"/>
    <w:rsid w:val="00A43EEA"/>
    <w:rsid w:val="00A43F22"/>
    <w:rsid w:val="00A43F77"/>
    <w:rsid w:val="00A43FBB"/>
    <w:rsid w:val="00A43FDF"/>
    <w:rsid w:val="00A43FF0"/>
    <w:rsid w:val="00A44030"/>
    <w:rsid w:val="00A44077"/>
    <w:rsid w:val="00A4407B"/>
    <w:rsid w:val="00A44093"/>
    <w:rsid w:val="00A440A4"/>
    <w:rsid w:val="00A440B7"/>
    <w:rsid w:val="00A440CC"/>
    <w:rsid w:val="00A440FE"/>
    <w:rsid w:val="00A44130"/>
    <w:rsid w:val="00A44144"/>
    <w:rsid w:val="00A4414A"/>
    <w:rsid w:val="00A441B3"/>
    <w:rsid w:val="00A441B6"/>
    <w:rsid w:val="00A44200"/>
    <w:rsid w:val="00A44208"/>
    <w:rsid w:val="00A44232"/>
    <w:rsid w:val="00A44266"/>
    <w:rsid w:val="00A442D0"/>
    <w:rsid w:val="00A442F4"/>
    <w:rsid w:val="00A44329"/>
    <w:rsid w:val="00A44355"/>
    <w:rsid w:val="00A4438D"/>
    <w:rsid w:val="00A443AC"/>
    <w:rsid w:val="00A443F0"/>
    <w:rsid w:val="00A4441D"/>
    <w:rsid w:val="00A4443A"/>
    <w:rsid w:val="00A4444E"/>
    <w:rsid w:val="00A4446D"/>
    <w:rsid w:val="00A444BD"/>
    <w:rsid w:val="00A444CD"/>
    <w:rsid w:val="00A444F0"/>
    <w:rsid w:val="00A444F1"/>
    <w:rsid w:val="00A44557"/>
    <w:rsid w:val="00A4455F"/>
    <w:rsid w:val="00A44561"/>
    <w:rsid w:val="00A44567"/>
    <w:rsid w:val="00A44579"/>
    <w:rsid w:val="00A445B5"/>
    <w:rsid w:val="00A445CA"/>
    <w:rsid w:val="00A445D2"/>
    <w:rsid w:val="00A445DC"/>
    <w:rsid w:val="00A445E7"/>
    <w:rsid w:val="00A445F7"/>
    <w:rsid w:val="00A446BB"/>
    <w:rsid w:val="00A446C4"/>
    <w:rsid w:val="00A44761"/>
    <w:rsid w:val="00A4479E"/>
    <w:rsid w:val="00A447E6"/>
    <w:rsid w:val="00A447F3"/>
    <w:rsid w:val="00A447F9"/>
    <w:rsid w:val="00A44848"/>
    <w:rsid w:val="00A448E2"/>
    <w:rsid w:val="00A44935"/>
    <w:rsid w:val="00A4493E"/>
    <w:rsid w:val="00A44966"/>
    <w:rsid w:val="00A44969"/>
    <w:rsid w:val="00A44976"/>
    <w:rsid w:val="00A44992"/>
    <w:rsid w:val="00A449B1"/>
    <w:rsid w:val="00A44A1D"/>
    <w:rsid w:val="00A44A46"/>
    <w:rsid w:val="00A44A82"/>
    <w:rsid w:val="00A44A8A"/>
    <w:rsid w:val="00A44AAA"/>
    <w:rsid w:val="00A44AB3"/>
    <w:rsid w:val="00A44ADA"/>
    <w:rsid w:val="00A44B0B"/>
    <w:rsid w:val="00A44B4A"/>
    <w:rsid w:val="00A44B94"/>
    <w:rsid w:val="00A44BE1"/>
    <w:rsid w:val="00A44C11"/>
    <w:rsid w:val="00A44C4C"/>
    <w:rsid w:val="00A44C52"/>
    <w:rsid w:val="00A44C7B"/>
    <w:rsid w:val="00A44C9E"/>
    <w:rsid w:val="00A44CA2"/>
    <w:rsid w:val="00A44CAC"/>
    <w:rsid w:val="00A44CC5"/>
    <w:rsid w:val="00A44CE6"/>
    <w:rsid w:val="00A44D8C"/>
    <w:rsid w:val="00A44DF4"/>
    <w:rsid w:val="00A44E00"/>
    <w:rsid w:val="00A44E45"/>
    <w:rsid w:val="00A44E57"/>
    <w:rsid w:val="00A44E5D"/>
    <w:rsid w:val="00A44E6F"/>
    <w:rsid w:val="00A44E89"/>
    <w:rsid w:val="00A44EA4"/>
    <w:rsid w:val="00A44EE2"/>
    <w:rsid w:val="00A44EED"/>
    <w:rsid w:val="00A44F06"/>
    <w:rsid w:val="00A44F5A"/>
    <w:rsid w:val="00A44F6C"/>
    <w:rsid w:val="00A44F8A"/>
    <w:rsid w:val="00A44FD3"/>
    <w:rsid w:val="00A44FFC"/>
    <w:rsid w:val="00A45020"/>
    <w:rsid w:val="00A45039"/>
    <w:rsid w:val="00A4503A"/>
    <w:rsid w:val="00A4509E"/>
    <w:rsid w:val="00A45128"/>
    <w:rsid w:val="00A45142"/>
    <w:rsid w:val="00A451F2"/>
    <w:rsid w:val="00A451F7"/>
    <w:rsid w:val="00A45227"/>
    <w:rsid w:val="00A45277"/>
    <w:rsid w:val="00A4528B"/>
    <w:rsid w:val="00A45290"/>
    <w:rsid w:val="00A4534B"/>
    <w:rsid w:val="00A4538C"/>
    <w:rsid w:val="00A453A0"/>
    <w:rsid w:val="00A453BA"/>
    <w:rsid w:val="00A45452"/>
    <w:rsid w:val="00A45546"/>
    <w:rsid w:val="00A45556"/>
    <w:rsid w:val="00A4559E"/>
    <w:rsid w:val="00A455D7"/>
    <w:rsid w:val="00A45629"/>
    <w:rsid w:val="00A45640"/>
    <w:rsid w:val="00A45641"/>
    <w:rsid w:val="00A456C4"/>
    <w:rsid w:val="00A456D6"/>
    <w:rsid w:val="00A456EA"/>
    <w:rsid w:val="00A4577B"/>
    <w:rsid w:val="00A457B2"/>
    <w:rsid w:val="00A457C9"/>
    <w:rsid w:val="00A457CC"/>
    <w:rsid w:val="00A4587A"/>
    <w:rsid w:val="00A4588B"/>
    <w:rsid w:val="00A4588E"/>
    <w:rsid w:val="00A458C9"/>
    <w:rsid w:val="00A4591B"/>
    <w:rsid w:val="00A4593E"/>
    <w:rsid w:val="00A45954"/>
    <w:rsid w:val="00A45956"/>
    <w:rsid w:val="00A4595F"/>
    <w:rsid w:val="00A459B6"/>
    <w:rsid w:val="00A459D0"/>
    <w:rsid w:val="00A459EC"/>
    <w:rsid w:val="00A45A1E"/>
    <w:rsid w:val="00A45A3E"/>
    <w:rsid w:val="00A45A43"/>
    <w:rsid w:val="00A45A50"/>
    <w:rsid w:val="00A45A97"/>
    <w:rsid w:val="00A45AEF"/>
    <w:rsid w:val="00A45B6C"/>
    <w:rsid w:val="00A45BAD"/>
    <w:rsid w:val="00A45C21"/>
    <w:rsid w:val="00A45C26"/>
    <w:rsid w:val="00A45C4A"/>
    <w:rsid w:val="00A45CA8"/>
    <w:rsid w:val="00A45CE0"/>
    <w:rsid w:val="00A45D84"/>
    <w:rsid w:val="00A45D88"/>
    <w:rsid w:val="00A45D89"/>
    <w:rsid w:val="00A45D93"/>
    <w:rsid w:val="00A45DBF"/>
    <w:rsid w:val="00A45DE8"/>
    <w:rsid w:val="00A45E0F"/>
    <w:rsid w:val="00A45E2A"/>
    <w:rsid w:val="00A45E38"/>
    <w:rsid w:val="00A45ED1"/>
    <w:rsid w:val="00A45F0F"/>
    <w:rsid w:val="00A45F36"/>
    <w:rsid w:val="00A45FAB"/>
    <w:rsid w:val="00A45FF3"/>
    <w:rsid w:val="00A4603C"/>
    <w:rsid w:val="00A46079"/>
    <w:rsid w:val="00A460BC"/>
    <w:rsid w:val="00A460C0"/>
    <w:rsid w:val="00A460C2"/>
    <w:rsid w:val="00A460CB"/>
    <w:rsid w:val="00A460CF"/>
    <w:rsid w:val="00A46122"/>
    <w:rsid w:val="00A46183"/>
    <w:rsid w:val="00A4618A"/>
    <w:rsid w:val="00A46212"/>
    <w:rsid w:val="00A46221"/>
    <w:rsid w:val="00A46227"/>
    <w:rsid w:val="00A46235"/>
    <w:rsid w:val="00A4623A"/>
    <w:rsid w:val="00A462E0"/>
    <w:rsid w:val="00A46373"/>
    <w:rsid w:val="00A4643B"/>
    <w:rsid w:val="00A4644B"/>
    <w:rsid w:val="00A4648C"/>
    <w:rsid w:val="00A4648E"/>
    <w:rsid w:val="00A464A9"/>
    <w:rsid w:val="00A464C4"/>
    <w:rsid w:val="00A464CA"/>
    <w:rsid w:val="00A464E1"/>
    <w:rsid w:val="00A464E4"/>
    <w:rsid w:val="00A464EF"/>
    <w:rsid w:val="00A46541"/>
    <w:rsid w:val="00A4654D"/>
    <w:rsid w:val="00A465C7"/>
    <w:rsid w:val="00A465E6"/>
    <w:rsid w:val="00A46628"/>
    <w:rsid w:val="00A4664F"/>
    <w:rsid w:val="00A46654"/>
    <w:rsid w:val="00A4665B"/>
    <w:rsid w:val="00A46679"/>
    <w:rsid w:val="00A4669D"/>
    <w:rsid w:val="00A466BC"/>
    <w:rsid w:val="00A466EA"/>
    <w:rsid w:val="00A466EF"/>
    <w:rsid w:val="00A466FD"/>
    <w:rsid w:val="00A4670D"/>
    <w:rsid w:val="00A46747"/>
    <w:rsid w:val="00A46751"/>
    <w:rsid w:val="00A46777"/>
    <w:rsid w:val="00A46799"/>
    <w:rsid w:val="00A467BD"/>
    <w:rsid w:val="00A46817"/>
    <w:rsid w:val="00A4687E"/>
    <w:rsid w:val="00A468DB"/>
    <w:rsid w:val="00A46914"/>
    <w:rsid w:val="00A46927"/>
    <w:rsid w:val="00A469D6"/>
    <w:rsid w:val="00A46A1A"/>
    <w:rsid w:val="00A46A5A"/>
    <w:rsid w:val="00A46B38"/>
    <w:rsid w:val="00A46B57"/>
    <w:rsid w:val="00A46B59"/>
    <w:rsid w:val="00A46B7B"/>
    <w:rsid w:val="00A46B81"/>
    <w:rsid w:val="00A46B8B"/>
    <w:rsid w:val="00A46BCB"/>
    <w:rsid w:val="00A46BDD"/>
    <w:rsid w:val="00A46BF2"/>
    <w:rsid w:val="00A46C01"/>
    <w:rsid w:val="00A46C02"/>
    <w:rsid w:val="00A46C1D"/>
    <w:rsid w:val="00A46CA0"/>
    <w:rsid w:val="00A46DB1"/>
    <w:rsid w:val="00A46DBC"/>
    <w:rsid w:val="00A46DC0"/>
    <w:rsid w:val="00A46DF1"/>
    <w:rsid w:val="00A46E30"/>
    <w:rsid w:val="00A46E94"/>
    <w:rsid w:val="00A46E96"/>
    <w:rsid w:val="00A46ED9"/>
    <w:rsid w:val="00A46F35"/>
    <w:rsid w:val="00A46FEA"/>
    <w:rsid w:val="00A4702F"/>
    <w:rsid w:val="00A4703E"/>
    <w:rsid w:val="00A4704C"/>
    <w:rsid w:val="00A47054"/>
    <w:rsid w:val="00A47067"/>
    <w:rsid w:val="00A470B9"/>
    <w:rsid w:val="00A470DE"/>
    <w:rsid w:val="00A47158"/>
    <w:rsid w:val="00A471F6"/>
    <w:rsid w:val="00A4721D"/>
    <w:rsid w:val="00A47271"/>
    <w:rsid w:val="00A47306"/>
    <w:rsid w:val="00A4735F"/>
    <w:rsid w:val="00A47367"/>
    <w:rsid w:val="00A4736E"/>
    <w:rsid w:val="00A473D7"/>
    <w:rsid w:val="00A473F8"/>
    <w:rsid w:val="00A47412"/>
    <w:rsid w:val="00A47437"/>
    <w:rsid w:val="00A47464"/>
    <w:rsid w:val="00A4746C"/>
    <w:rsid w:val="00A474AE"/>
    <w:rsid w:val="00A474EF"/>
    <w:rsid w:val="00A474F0"/>
    <w:rsid w:val="00A47530"/>
    <w:rsid w:val="00A47550"/>
    <w:rsid w:val="00A47598"/>
    <w:rsid w:val="00A475DF"/>
    <w:rsid w:val="00A475F3"/>
    <w:rsid w:val="00A47650"/>
    <w:rsid w:val="00A4766E"/>
    <w:rsid w:val="00A4769A"/>
    <w:rsid w:val="00A47725"/>
    <w:rsid w:val="00A47727"/>
    <w:rsid w:val="00A47733"/>
    <w:rsid w:val="00A47761"/>
    <w:rsid w:val="00A47792"/>
    <w:rsid w:val="00A477C9"/>
    <w:rsid w:val="00A477D2"/>
    <w:rsid w:val="00A478F9"/>
    <w:rsid w:val="00A478FE"/>
    <w:rsid w:val="00A47903"/>
    <w:rsid w:val="00A47918"/>
    <w:rsid w:val="00A47927"/>
    <w:rsid w:val="00A47933"/>
    <w:rsid w:val="00A4793C"/>
    <w:rsid w:val="00A4795B"/>
    <w:rsid w:val="00A47967"/>
    <w:rsid w:val="00A47A1B"/>
    <w:rsid w:val="00A47A9C"/>
    <w:rsid w:val="00A47AAC"/>
    <w:rsid w:val="00A47AC3"/>
    <w:rsid w:val="00A47AD4"/>
    <w:rsid w:val="00A47B0E"/>
    <w:rsid w:val="00A47B51"/>
    <w:rsid w:val="00A47B86"/>
    <w:rsid w:val="00A47BA3"/>
    <w:rsid w:val="00A47BC5"/>
    <w:rsid w:val="00A47BFE"/>
    <w:rsid w:val="00A47C63"/>
    <w:rsid w:val="00A47C87"/>
    <w:rsid w:val="00A47CA2"/>
    <w:rsid w:val="00A47CCC"/>
    <w:rsid w:val="00A47CEE"/>
    <w:rsid w:val="00A47DA0"/>
    <w:rsid w:val="00A47DA8"/>
    <w:rsid w:val="00A47DCB"/>
    <w:rsid w:val="00A47DEB"/>
    <w:rsid w:val="00A47DF8"/>
    <w:rsid w:val="00A47E64"/>
    <w:rsid w:val="00A47ED6"/>
    <w:rsid w:val="00A47EE5"/>
    <w:rsid w:val="00A47F16"/>
    <w:rsid w:val="00A47F43"/>
    <w:rsid w:val="00A47F8B"/>
    <w:rsid w:val="00A47FD8"/>
    <w:rsid w:val="00A47FDC"/>
    <w:rsid w:val="00A50005"/>
    <w:rsid w:val="00A5001B"/>
    <w:rsid w:val="00A50023"/>
    <w:rsid w:val="00A5004B"/>
    <w:rsid w:val="00A50051"/>
    <w:rsid w:val="00A500A1"/>
    <w:rsid w:val="00A50104"/>
    <w:rsid w:val="00A50121"/>
    <w:rsid w:val="00A5012E"/>
    <w:rsid w:val="00A50138"/>
    <w:rsid w:val="00A50155"/>
    <w:rsid w:val="00A5017B"/>
    <w:rsid w:val="00A50192"/>
    <w:rsid w:val="00A501BF"/>
    <w:rsid w:val="00A501F2"/>
    <w:rsid w:val="00A501FE"/>
    <w:rsid w:val="00A50247"/>
    <w:rsid w:val="00A5029F"/>
    <w:rsid w:val="00A502E3"/>
    <w:rsid w:val="00A502FF"/>
    <w:rsid w:val="00A50301"/>
    <w:rsid w:val="00A5036F"/>
    <w:rsid w:val="00A503AF"/>
    <w:rsid w:val="00A503B2"/>
    <w:rsid w:val="00A503BF"/>
    <w:rsid w:val="00A503C8"/>
    <w:rsid w:val="00A50408"/>
    <w:rsid w:val="00A50429"/>
    <w:rsid w:val="00A50438"/>
    <w:rsid w:val="00A5048D"/>
    <w:rsid w:val="00A504B7"/>
    <w:rsid w:val="00A50510"/>
    <w:rsid w:val="00A50514"/>
    <w:rsid w:val="00A50519"/>
    <w:rsid w:val="00A5054F"/>
    <w:rsid w:val="00A50564"/>
    <w:rsid w:val="00A505B6"/>
    <w:rsid w:val="00A505F0"/>
    <w:rsid w:val="00A50602"/>
    <w:rsid w:val="00A5060A"/>
    <w:rsid w:val="00A50637"/>
    <w:rsid w:val="00A50651"/>
    <w:rsid w:val="00A506AC"/>
    <w:rsid w:val="00A506E4"/>
    <w:rsid w:val="00A50777"/>
    <w:rsid w:val="00A5077B"/>
    <w:rsid w:val="00A50798"/>
    <w:rsid w:val="00A507A1"/>
    <w:rsid w:val="00A507C1"/>
    <w:rsid w:val="00A507E0"/>
    <w:rsid w:val="00A50800"/>
    <w:rsid w:val="00A50809"/>
    <w:rsid w:val="00A50879"/>
    <w:rsid w:val="00A50967"/>
    <w:rsid w:val="00A509C8"/>
    <w:rsid w:val="00A50A09"/>
    <w:rsid w:val="00A50A4E"/>
    <w:rsid w:val="00A50B20"/>
    <w:rsid w:val="00A50B5A"/>
    <w:rsid w:val="00A50B5C"/>
    <w:rsid w:val="00A50B6E"/>
    <w:rsid w:val="00A50B76"/>
    <w:rsid w:val="00A50BF2"/>
    <w:rsid w:val="00A50D0C"/>
    <w:rsid w:val="00A50D5F"/>
    <w:rsid w:val="00A50E43"/>
    <w:rsid w:val="00A50E80"/>
    <w:rsid w:val="00A50EA9"/>
    <w:rsid w:val="00A50EAB"/>
    <w:rsid w:val="00A50EC2"/>
    <w:rsid w:val="00A50ECF"/>
    <w:rsid w:val="00A50ED2"/>
    <w:rsid w:val="00A50EDD"/>
    <w:rsid w:val="00A50F22"/>
    <w:rsid w:val="00A50F29"/>
    <w:rsid w:val="00A50F3B"/>
    <w:rsid w:val="00A50F41"/>
    <w:rsid w:val="00A50F45"/>
    <w:rsid w:val="00A50F63"/>
    <w:rsid w:val="00A50F68"/>
    <w:rsid w:val="00A50FBF"/>
    <w:rsid w:val="00A50FCB"/>
    <w:rsid w:val="00A50FE7"/>
    <w:rsid w:val="00A50FF4"/>
    <w:rsid w:val="00A51003"/>
    <w:rsid w:val="00A51021"/>
    <w:rsid w:val="00A5102B"/>
    <w:rsid w:val="00A510C3"/>
    <w:rsid w:val="00A510E8"/>
    <w:rsid w:val="00A510F2"/>
    <w:rsid w:val="00A510FA"/>
    <w:rsid w:val="00A51130"/>
    <w:rsid w:val="00A511B4"/>
    <w:rsid w:val="00A511B8"/>
    <w:rsid w:val="00A511C0"/>
    <w:rsid w:val="00A511F0"/>
    <w:rsid w:val="00A511F9"/>
    <w:rsid w:val="00A512C4"/>
    <w:rsid w:val="00A512DF"/>
    <w:rsid w:val="00A51307"/>
    <w:rsid w:val="00A5137A"/>
    <w:rsid w:val="00A51386"/>
    <w:rsid w:val="00A51392"/>
    <w:rsid w:val="00A513A8"/>
    <w:rsid w:val="00A513C2"/>
    <w:rsid w:val="00A513F6"/>
    <w:rsid w:val="00A51412"/>
    <w:rsid w:val="00A51418"/>
    <w:rsid w:val="00A5146F"/>
    <w:rsid w:val="00A514C6"/>
    <w:rsid w:val="00A514E0"/>
    <w:rsid w:val="00A514F9"/>
    <w:rsid w:val="00A51506"/>
    <w:rsid w:val="00A51522"/>
    <w:rsid w:val="00A51532"/>
    <w:rsid w:val="00A515B8"/>
    <w:rsid w:val="00A515FA"/>
    <w:rsid w:val="00A51627"/>
    <w:rsid w:val="00A5164B"/>
    <w:rsid w:val="00A51651"/>
    <w:rsid w:val="00A51675"/>
    <w:rsid w:val="00A5167D"/>
    <w:rsid w:val="00A516AB"/>
    <w:rsid w:val="00A516D0"/>
    <w:rsid w:val="00A51788"/>
    <w:rsid w:val="00A517D9"/>
    <w:rsid w:val="00A51850"/>
    <w:rsid w:val="00A51879"/>
    <w:rsid w:val="00A518BA"/>
    <w:rsid w:val="00A518BC"/>
    <w:rsid w:val="00A518D0"/>
    <w:rsid w:val="00A518D4"/>
    <w:rsid w:val="00A518EA"/>
    <w:rsid w:val="00A51904"/>
    <w:rsid w:val="00A51999"/>
    <w:rsid w:val="00A519FA"/>
    <w:rsid w:val="00A51A20"/>
    <w:rsid w:val="00A51A5E"/>
    <w:rsid w:val="00A51A85"/>
    <w:rsid w:val="00A51AC6"/>
    <w:rsid w:val="00A51AD2"/>
    <w:rsid w:val="00A51AFE"/>
    <w:rsid w:val="00A51B11"/>
    <w:rsid w:val="00A51B16"/>
    <w:rsid w:val="00A51B40"/>
    <w:rsid w:val="00A51B4D"/>
    <w:rsid w:val="00A51B5D"/>
    <w:rsid w:val="00A51BCD"/>
    <w:rsid w:val="00A51C0F"/>
    <w:rsid w:val="00A51C3C"/>
    <w:rsid w:val="00A51C3D"/>
    <w:rsid w:val="00A51C73"/>
    <w:rsid w:val="00A51DCB"/>
    <w:rsid w:val="00A51DD6"/>
    <w:rsid w:val="00A51DDD"/>
    <w:rsid w:val="00A51E18"/>
    <w:rsid w:val="00A51E41"/>
    <w:rsid w:val="00A51E53"/>
    <w:rsid w:val="00A51E7C"/>
    <w:rsid w:val="00A51EBB"/>
    <w:rsid w:val="00A51EFE"/>
    <w:rsid w:val="00A51F8E"/>
    <w:rsid w:val="00A51F98"/>
    <w:rsid w:val="00A51FB9"/>
    <w:rsid w:val="00A51FDD"/>
    <w:rsid w:val="00A5203D"/>
    <w:rsid w:val="00A520A1"/>
    <w:rsid w:val="00A520C6"/>
    <w:rsid w:val="00A5216A"/>
    <w:rsid w:val="00A52170"/>
    <w:rsid w:val="00A5217A"/>
    <w:rsid w:val="00A5227C"/>
    <w:rsid w:val="00A5228E"/>
    <w:rsid w:val="00A522A6"/>
    <w:rsid w:val="00A522AB"/>
    <w:rsid w:val="00A5235A"/>
    <w:rsid w:val="00A523BA"/>
    <w:rsid w:val="00A523EB"/>
    <w:rsid w:val="00A5242B"/>
    <w:rsid w:val="00A52451"/>
    <w:rsid w:val="00A52480"/>
    <w:rsid w:val="00A52486"/>
    <w:rsid w:val="00A5249B"/>
    <w:rsid w:val="00A525BB"/>
    <w:rsid w:val="00A525D5"/>
    <w:rsid w:val="00A52615"/>
    <w:rsid w:val="00A52691"/>
    <w:rsid w:val="00A52696"/>
    <w:rsid w:val="00A526C7"/>
    <w:rsid w:val="00A52715"/>
    <w:rsid w:val="00A52722"/>
    <w:rsid w:val="00A5272E"/>
    <w:rsid w:val="00A52755"/>
    <w:rsid w:val="00A52758"/>
    <w:rsid w:val="00A527A6"/>
    <w:rsid w:val="00A527D9"/>
    <w:rsid w:val="00A5282E"/>
    <w:rsid w:val="00A52846"/>
    <w:rsid w:val="00A52850"/>
    <w:rsid w:val="00A5287C"/>
    <w:rsid w:val="00A52889"/>
    <w:rsid w:val="00A52895"/>
    <w:rsid w:val="00A528B0"/>
    <w:rsid w:val="00A528BD"/>
    <w:rsid w:val="00A52926"/>
    <w:rsid w:val="00A52953"/>
    <w:rsid w:val="00A52957"/>
    <w:rsid w:val="00A52961"/>
    <w:rsid w:val="00A5296E"/>
    <w:rsid w:val="00A529A1"/>
    <w:rsid w:val="00A529AF"/>
    <w:rsid w:val="00A529F2"/>
    <w:rsid w:val="00A52A37"/>
    <w:rsid w:val="00A52A48"/>
    <w:rsid w:val="00A52A6B"/>
    <w:rsid w:val="00A52A79"/>
    <w:rsid w:val="00A52AAE"/>
    <w:rsid w:val="00A52ADD"/>
    <w:rsid w:val="00A52AF1"/>
    <w:rsid w:val="00A52B6C"/>
    <w:rsid w:val="00A52BC6"/>
    <w:rsid w:val="00A52C04"/>
    <w:rsid w:val="00A52C17"/>
    <w:rsid w:val="00A52C48"/>
    <w:rsid w:val="00A52C7F"/>
    <w:rsid w:val="00A52C8D"/>
    <w:rsid w:val="00A52C90"/>
    <w:rsid w:val="00A52CD8"/>
    <w:rsid w:val="00A52CE7"/>
    <w:rsid w:val="00A52D20"/>
    <w:rsid w:val="00A52D2F"/>
    <w:rsid w:val="00A52D4A"/>
    <w:rsid w:val="00A52D68"/>
    <w:rsid w:val="00A52DE5"/>
    <w:rsid w:val="00A52E23"/>
    <w:rsid w:val="00A52E2F"/>
    <w:rsid w:val="00A52E40"/>
    <w:rsid w:val="00A52E7F"/>
    <w:rsid w:val="00A52F68"/>
    <w:rsid w:val="00A52F98"/>
    <w:rsid w:val="00A52FDA"/>
    <w:rsid w:val="00A52FFB"/>
    <w:rsid w:val="00A53075"/>
    <w:rsid w:val="00A53089"/>
    <w:rsid w:val="00A530A7"/>
    <w:rsid w:val="00A530C3"/>
    <w:rsid w:val="00A530F0"/>
    <w:rsid w:val="00A530FC"/>
    <w:rsid w:val="00A5313B"/>
    <w:rsid w:val="00A53143"/>
    <w:rsid w:val="00A5314F"/>
    <w:rsid w:val="00A5317E"/>
    <w:rsid w:val="00A531BD"/>
    <w:rsid w:val="00A531BE"/>
    <w:rsid w:val="00A531E9"/>
    <w:rsid w:val="00A531EC"/>
    <w:rsid w:val="00A53237"/>
    <w:rsid w:val="00A5323B"/>
    <w:rsid w:val="00A53252"/>
    <w:rsid w:val="00A5325A"/>
    <w:rsid w:val="00A5327B"/>
    <w:rsid w:val="00A5327F"/>
    <w:rsid w:val="00A532D9"/>
    <w:rsid w:val="00A532ED"/>
    <w:rsid w:val="00A5330C"/>
    <w:rsid w:val="00A5330E"/>
    <w:rsid w:val="00A533A7"/>
    <w:rsid w:val="00A534E4"/>
    <w:rsid w:val="00A534E6"/>
    <w:rsid w:val="00A53503"/>
    <w:rsid w:val="00A53533"/>
    <w:rsid w:val="00A535AD"/>
    <w:rsid w:val="00A535CB"/>
    <w:rsid w:val="00A53630"/>
    <w:rsid w:val="00A53637"/>
    <w:rsid w:val="00A536B6"/>
    <w:rsid w:val="00A536B7"/>
    <w:rsid w:val="00A5371A"/>
    <w:rsid w:val="00A5373B"/>
    <w:rsid w:val="00A5374F"/>
    <w:rsid w:val="00A53755"/>
    <w:rsid w:val="00A5375E"/>
    <w:rsid w:val="00A5379F"/>
    <w:rsid w:val="00A537A5"/>
    <w:rsid w:val="00A538B6"/>
    <w:rsid w:val="00A538E1"/>
    <w:rsid w:val="00A5391F"/>
    <w:rsid w:val="00A539B5"/>
    <w:rsid w:val="00A539BE"/>
    <w:rsid w:val="00A539FE"/>
    <w:rsid w:val="00A53A2A"/>
    <w:rsid w:val="00A53A2E"/>
    <w:rsid w:val="00A53ABA"/>
    <w:rsid w:val="00A53AD4"/>
    <w:rsid w:val="00A53AF7"/>
    <w:rsid w:val="00A53B3D"/>
    <w:rsid w:val="00A53B4D"/>
    <w:rsid w:val="00A53B52"/>
    <w:rsid w:val="00A53B6C"/>
    <w:rsid w:val="00A53B7D"/>
    <w:rsid w:val="00A53BC3"/>
    <w:rsid w:val="00A53C13"/>
    <w:rsid w:val="00A53D1D"/>
    <w:rsid w:val="00A53D20"/>
    <w:rsid w:val="00A53D24"/>
    <w:rsid w:val="00A53D49"/>
    <w:rsid w:val="00A53D4E"/>
    <w:rsid w:val="00A53D69"/>
    <w:rsid w:val="00A53D72"/>
    <w:rsid w:val="00A53DE4"/>
    <w:rsid w:val="00A53DFA"/>
    <w:rsid w:val="00A53E0A"/>
    <w:rsid w:val="00A53E13"/>
    <w:rsid w:val="00A53E25"/>
    <w:rsid w:val="00A53E3C"/>
    <w:rsid w:val="00A53E4E"/>
    <w:rsid w:val="00A53E59"/>
    <w:rsid w:val="00A53E6E"/>
    <w:rsid w:val="00A53EAB"/>
    <w:rsid w:val="00A53EC5"/>
    <w:rsid w:val="00A53EDE"/>
    <w:rsid w:val="00A53F31"/>
    <w:rsid w:val="00A53F34"/>
    <w:rsid w:val="00A53F67"/>
    <w:rsid w:val="00A53F88"/>
    <w:rsid w:val="00A53FF7"/>
    <w:rsid w:val="00A54045"/>
    <w:rsid w:val="00A54050"/>
    <w:rsid w:val="00A5405D"/>
    <w:rsid w:val="00A54151"/>
    <w:rsid w:val="00A54180"/>
    <w:rsid w:val="00A54187"/>
    <w:rsid w:val="00A54188"/>
    <w:rsid w:val="00A541B9"/>
    <w:rsid w:val="00A5420D"/>
    <w:rsid w:val="00A54257"/>
    <w:rsid w:val="00A54259"/>
    <w:rsid w:val="00A5425E"/>
    <w:rsid w:val="00A54261"/>
    <w:rsid w:val="00A54268"/>
    <w:rsid w:val="00A542A0"/>
    <w:rsid w:val="00A542B8"/>
    <w:rsid w:val="00A542D2"/>
    <w:rsid w:val="00A54313"/>
    <w:rsid w:val="00A5435D"/>
    <w:rsid w:val="00A54368"/>
    <w:rsid w:val="00A54374"/>
    <w:rsid w:val="00A54377"/>
    <w:rsid w:val="00A54398"/>
    <w:rsid w:val="00A5439C"/>
    <w:rsid w:val="00A543B4"/>
    <w:rsid w:val="00A543E9"/>
    <w:rsid w:val="00A54422"/>
    <w:rsid w:val="00A5442C"/>
    <w:rsid w:val="00A544CC"/>
    <w:rsid w:val="00A54505"/>
    <w:rsid w:val="00A54557"/>
    <w:rsid w:val="00A5459D"/>
    <w:rsid w:val="00A545B6"/>
    <w:rsid w:val="00A54612"/>
    <w:rsid w:val="00A54623"/>
    <w:rsid w:val="00A5462A"/>
    <w:rsid w:val="00A54649"/>
    <w:rsid w:val="00A546B7"/>
    <w:rsid w:val="00A5474B"/>
    <w:rsid w:val="00A547E8"/>
    <w:rsid w:val="00A54856"/>
    <w:rsid w:val="00A5488D"/>
    <w:rsid w:val="00A5494F"/>
    <w:rsid w:val="00A5498B"/>
    <w:rsid w:val="00A54995"/>
    <w:rsid w:val="00A549AB"/>
    <w:rsid w:val="00A54A11"/>
    <w:rsid w:val="00A54A22"/>
    <w:rsid w:val="00A54A88"/>
    <w:rsid w:val="00A54AAF"/>
    <w:rsid w:val="00A54AEC"/>
    <w:rsid w:val="00A54B4C"/>
    <w:rsid w:val="00A54BC3"/>
    <w:rsid w:val="00A54BC6"/>
    <w:rsid w:val="00A54BF2"/>
    <w:rsid w:val="00A54BFC"/>
    <w:rsid w:val="00A54C1A"/>
    <w:rsid w:val="00A54C2D"/>
    <w:rsid w:val="00A54C41"/>
    <w:rsid w:val="00A54C56"/>
    <w:rsid w:val="00A54C9A"/>
    <w:rsid w:val="00A54CBF"/>
    <w:rsid w:val="00A54CFF"/>
    <w:rsid w:val="00A54D17"/>
    <w:rsid w:val="00A54D1B"/>
    <w:rsid w:val="00A54D7B"/>
    <w:rsid w:val="00A54DB0"/>
    <w:rsid w:val="00A54DC0"/>
    <w:rsid w:val="00A54DE7"/>
    <w:rsid w:val="00A54E27"/>
    <w:rsid w:val="00A54E36"/>
    <w:rsid w:val="00A54E5F"/>
    <w:rsid w:val="00A54EBB"/>
    <w:rsid w:val="00A54EFA"/>
    <w:rsid w:val="00A54F56"/>
    <w:rsid w:val="00A54F83"/>
    <w:rsid w:val="00A54F92"/>
    <w:rsid w:val="00A54FA2"/>
    <w:rsid w:val="00A54FC7"/>
    <w:rsid w:val="00A54FE7"/>
    <w:rsid w:val="00A54FF8"/>
    <w:rsid w:val="00A55004"/>
    <w:rsid w:val="00A55037"/>
    <w:rsid w:val="00A55056"/>
    <w:rsid w:val="00A550E1"/>
    <w:rsid w:val="00A550EF"/>
    <w:rsid w:val="00A55103"/>
    <w:rsid w:val="00A55148"/>
    <w:rsid w:val="00A55150"/>
    <w:rsid w:val="00A5516C"/>
    <w:rsid w:val="00A551A6"/>
    <w:rsid w:val="00A551B4"/>
    <w:rsid w:val="00A551CB"/>
    <w:rsid w:val="00A551EF"/>
    <w:rsid w:val="00A5526F"/>
    <w:rsid w:val="00A55285"/>
    <w:rsid w:val="00A55310"/>
    <w:rsid w:val="00A5533C"/>
    <w:rsid w:val="00A55368"/>
    <w:rsid w:val="00A55382"/>
    <w:rsid w:val="00A553D3"/>
    <w:rsid w:val="00A55465"/>
    <w:rsid w:val="00A55468"/>
    <w:rsid w:val="00A5549B"/>
    <w:rsid w:val="00A5549F"/>
    <w:rsid w:val="00A554CF"/>
    <w:rsid w:val="00A55532"/>
    <w:rsid w:val="00A555CA"/>
    <w:rsid w:val="00A55663"/>
    <w:rsid w:val="00A556B1"/>
    <w:rsid w:val="00A556B6"/>
    <w:rsid w:val="00A556E1"/>
    <w:rsid w:val="00A556EC"/>
    <w:rsid w:val="00A55708"/>
    <w:rsid w:val="00A5575D"/>
    <w:rsid w:val="00A5577E"/>
    <w:rsid w:val="00A5579F"/>
    <w:rsid w:val="00A557D5"/>
    <w:rsid w:val="00A557D7"/>
    <w:rsid w:val="00A557E6"/>
    <w:rsid w:val="00A557E9"/>
    <w:rsid w:val="00A5581A"/>
    <w:rsid w:val="00A55854"/>
    <w:rsid w:val="00A5585F"/>
    <w:rsid w:val="00A55884"/>
    <w:rsid w:val="00A5588D"/>
    <w:rsid w:val="00A5591D"/>
    <w:rsid w:val="00A5593C"/>
    <w:rsid w:val="00A55984"/>
    <w:rsid w:val="00A55989"/>
    <w:rsid w:val="00A559B2"/>
    <w:rsid w:val="00A559B4"/>
    <w:rsid w:val="00A559E8"/>
    <w:rsid w:val="00A55A3A"/>
    <w:rsid w:val="00A55A3B"/>
    <w:rsid w:val="00A55A7A"/>
    <w:rsid w:val="00A55AAC"/>
    <w:rsid w:val="00A55B48"/>
    <w:rsid w:val="00A55BF1"/>
    <w:rsid w:val="00A55C37"/>
    <w:rsid w:val="00A55CC4"/>
    <w:rsid w:val="00A55CF3"/>
    <w:rsid w:val="00A55CF7"/>
    <w:rsid w:val="00A55D02"/>
    <w:rsid w:val="00A55D23"/>
    <w:rsid w:val="00A55D68"/>
    <w:rsid w:val="00A55D70"/>
    <w:rsid w:val="00A55E07"/>
    <w:rsid w:val="00A55E88"/>
    <w:rsid w:val="00A55ECB"/>
    <w:rsid w:val="00A55EDD"/>
    <w:rsid w:val="00A55F82"/>
    <w:rsid w:val="00A55FA1"/>
    <w:rsid w:val="00A56025"/>
    <w:rsid w:val="00A56037"/>
    <w:rsid w:val="00A5606C"/>
    <w:rsid w:val="00A56112"/>
    <w:rsid w:val="00A56119"/>
    <w:rsid w:val="00A5629B"/>
    <w:rsid w:val="00A562A6"/>
    <w:rsid w:val="00A562D0"/>
    <w:rsid w:val="00A56322"/>
    <w:rsid w:val="00A56342"/>
    <w:rsid w:val="00A56391"/>
    <w:rsid w:val="00A56407"/>
    <w:rsid w:val="00A56443"/>
    <w:rsid w:val="00A56467"/>
    <w:rsid w:val="00A564AE"/>
    <w:rsid w:val="00A564D4"/>
    <w:rsid w:val="00A5650E"/>
    <w:rsid w:val="00A56592"/>
    <w:rsid w:val="00A56599"/>
    <w:rsid w:val="00A565A0"/>
    <w:rsid w:val="00A56614"/>
    <w:rsid w:val="00A5661C"/>
    <w:rsid w:val="00A56640"/>
    <w:rsid w:val="00A566A8"/>
    <w:rsid w:val="00A566F4"/>
    <w:rsid w:val="00A56732"/>
    <w:rsid w:val="00A56762"/>
    <w:rsid w:val="00A5676F"/>
    <w:rsid w:val="00A567B1"/>
    <w:rsid w:val="00A567BF"/>
    <w:rsid w:val="00A56802"/>
    <w:rsid w:val="00A5680A"/>
    <w:rsid w:val="00A568A7"/>
    <w:rsid w:val="00A568E9"/>
    <w:rsid w:val="00A56947"/>
    <w:rsid w:val="00A5695B"/>
    <w:rsid w:val="00A569C1"/>
    <w:rsid w:val="00A56A01"/>
    <w:rsid w:val="00A56A14"/>
    <w:rsid w:val="00A56A1A"/>
    <w:rsid w:val="00A56A2B"/>
    <w:rsid w:val="00A56AAC"/>
    <w:rsid w:val="00A56AD0"/>
    <w:rsid w:val="00A56ADE"/>
    <w:rsid w:val="00A56AFD"/>
    <w:rsid w:val="00A56B30"/>
    <w:rsid w:val="00A56B31"/>
    <w:rsid w:val="00A56B43"/>
    <w:rsid w:val="00A56B60"/>
    <w:rsid w:val="00A56B7D"/>
    <w:rsid w:val="00A56BC5"/>
    <w:rsid w:val="00A56BE0"/>
    <w:rsid w:val="00A56C9C"/>
    <w:rsid w:val="00A56CD0"/>
    <w:rsid w:val="00A56CF4"/>
    <w:rsid w:val="00A56D10"/>
    <w:rsid w:val="00A56D43"/>
    <w:rsid w:val="00A56D48"/>
    <w:rsid w:val="00A56DF3"/>
    <w:rsid w:val="00A56DFB"/>
    <w:rsid w:val="00A56E0F"/>
    <w:rsid w:val="00A56E86"/>
    <w:rsid w:val="00A56EA0"/>
    <w:rsid w:val="00A56F14"/>
    <w:rsid w:val="00A56F53"/>
    <w:rsid w:val="00A56FCF"/>
    <w:rsid w:val="00A57043"/>
    <w:rsid w:val="00A57053"/>
    <w:rsid w:val="00A5707C"/>
    <w:rsid w:val="00A57089"/>
    <w:rsid w:val="00A570F0"/>
    <w:rsid w:val="00A5717F"/>
    <w:rsid w:val="00A571C3"/>
    <w:rsid w:val="00A571DF"/>
    <w:rsid w:val="00A571E6"/>
    <w:rsid w:val="00A5720A"/>
    <w:rsid w:val="00A5722E"/>
    <w:rsid w:val="00A5729B"/>
    <w:rsid w:val="00A572B6"/>
    <w:rsid w:val="00A572BE"/>
    <w:rsid w:val="00A572F8"/>
    <w:rsid w:val="00A57385"/>
    <w:rsid w:val="00A573F6"/>
    <w:rsid w:val="00A5743B"/>
    <w:rsid w:val="00A574FD"/>
    <w:rsid w:val="00A57503"/>
    <w:rsid w:val="00A5750B"/>
    <w:rsid w:val="00A575B8"/>
    <w:rsid w:val="00A575F0"/>
    <w:rsid w:val="00A57659"/>
    <w:rsid w:val="00A576E7"/>
    <w:rsid w:val="00A576F4"/>
    <w:rsid w:val="00A5770A"/>
    <w:rsid w:val="00A5771B"/>
    <w:rsid w:val="00A57779"/>
    <w:rsid w:val="00A577DE"/>
    <w:rsid w:val="00A5784D"/>
    <w:rsid w:val="00A5791D"/>
    <w:rsid w:val="00A5792B"/>
    <w:rsid w:val="00A57952"/>
    <w:rsid w:val="00A57955"/>
    <w:rsid w:val="00A5796D"/>
    <w:rsid w:val="00A57975"/>
    <w:rsid w:val="00A5797B"/>
    <w:rsid w:val="00A579CE"/>
    <w:rsid w:val="00A579CF"/>
    <w:rsid w:val="00A57A24"/>
    <w:rsid w:val="00A57A86"/>
    <w:rsid w:val="00A57A8D"/>
    <w:rsid w:val="00A57AB4"/>
    <w:rsid w:val="00A57AEB"/>
    <w:rsid w:val="00A57B4D"/>
    <w:rsid w:val="00A57B5A"/>
    <w:rsid w:val="00A57B7A"/>
    <w:rsid w:val="00A57B9E"/>
    <w:rsid w:val="00A57C05"/>
    <w:rsid w:val="00A57C4A"/>
    <w:rsid w:val="00A57C50"/>
    <w:rsid w:val="00A57C55"/>
    <w:rsid w:val="00A57C9E"/>
    <w:rsid w:val="00A57D48"/>
    <w:rsid w:val="00A57D64"/>
    <w:rsid w:val="00A57D7A"/>
    <w:rsid w:val="00A57DF0"/>
    <w:rsid w:val="00A57E1D"/>
    <w:rsid w:val="00A57E1E"/>
    <w:rsid w:val="00A57E23"/>
    <w:rsid w:val="00A57E55"/>
    <w:rsid w:val="00A57E97"/>
    <w:rsid w:val="00A57F1C"/>
    <w:rsid w:val="00A57F1F"/>
    <w:rsid w:val="00A57F92"/>
    <w:rsid w:val="00A57FA0"/>
    <w:rsid w:val="00A57FB4"/>
    <w:rsid w:val="00A60015"/>
    <w:rsid w:val="00A60098"/>
    <w:rsid w:val="00A6012E"/>
    <w:rsid w:val="00A6018F"/>
    <w:rsid w:val="00A60195"/>
    <w:rsid w:val="00A601C8"/>
    <w:rsid w:val="00A601CD"/>
    <w:rsid w:val="00A601FC"/>
    <w:rsid w:val="00A6023A"/>
    <w:rsid w:val="00A60247"/>
    <w:rsid w:val="00A602B0"/>
    <w:rsid w:val="00A602DA"/>
    <w:rsid w:val="00A60341"/>
    <w:rsid w:val="00A6034B"/>
    <w:rsid w:val="00A6037D"/>
    <w:rsid w:val="00A6038C"/>
    <w:rsid w:val="00A603A4"/>
    <w:rsid w:val="00A603F8"/>
    <w:rsid w:val="00A60402"/>
    <w:rsid w:val="00A6040E"/>
    <w:rsid w:val="00A60420"/>
    <w:rsid w:val="00A6044F"/>
    <w:rsid w:val="00A6045C"/>
    <w:rsid w:val="00A6049F"/>
    <w:rsid w:val="00A604A3"/>
    <w:rsid w:val="00A604DE"/>
    <w:rsid w:val="00A604E4"/>
    <w:rsid w:val="00A60533"/>
    <w:rsid w:val="00A60542"/>
    <w:rsid w:val="00A60567"/>
    <w:rsid w:val="00A60587"/>
    <w:rsid w:val="00A605D6"/>
    <w:rsid w:val="00A605ED"/>
    <w:rsid w:val="00A60682"/>
    <w:rsid w:val="00A606C8"/>
    <w:rsid w:val="00A60716"/>
    <w:rsid w:val="00A60727"/>
    <w:rsid w:val="00A60759"/>
    <w:rsid w:val="00A60768"/>
    <w:rsid w:val="00A60771"/>
    <w:rsid w:val="00A6079C"/>
    <w:rsid w:val="00A607E0"/>
    <w:rsid w:val="00A607E8"/>
    <w:rsid w:val="00A608C7"/>
    <w:rsid w:val="00A608CA"/>
    <w:rsid w:val="00A608D9"/>
    <w:rsid w:val="00A608F2"/>
    <w:rsid w:val="00A6096F"/>
    <w:rsid w:val="00A60970"/>
    <w:rsid w:val="00A6098C"/>
    <w:rsid w:val="00A60A7A"/>
    <w:rsid w:val="00A60A8C"/>
    <w:rsid w:val="00A60A96"/>
    <w:rsid w:val="00A60AA8"/>
    <w:rsid w:val="00A60AFD"/>
    <w:rsid w:val="00A60BB7"/>
    <w:rsid w:val="00A60C2E"/>
    <w:rsid w:val="00A60C4A"/>
    <w:rsid w:val="00A60C4F"/>
    <w:rsid w:val="00A60CD5"/>
    <w:rsid w:val="00A60CE6"/>
    <w:rsid w:val="00A60CF4"/>
    <w:rsid w:val="00A60D00"/>
    <w:rsid w:val="00A60D1C"/>
    <w:rsid w:val="00A60D77"/>
    <w:rsid w:val="00A60E67"/>
    <w:rsid w:val="00A60EFA"/>
    <w:rsid w:val="00A60F40"/>
    <w:rsid w:val="00A60F84"/>
    <w:rsid w:val="00A60FE5"/>
    <w:rsid w:val="00A6102D"/>
    <w:rsid w:val="00A61043"/>
    <w:rsid w:val="00A61162"/>
    <w:rsid w:val="00A611DD"/>
    <w:rsid w:val="00A61221"/>
    <w:rsid w:val="00A6125F"/>
    <w:rsid w:val="00A6126D"/>
    <w:rsid w:val="00A61279"/>
    <w:rsid w:val="00A612B5"/>
    <w:rsid w:val="00A612E4"/>
    <w:rsid w:val="00A612E7"/>
    <w:rsid w:val="00A612EB"/>
    <w:rsid w:val="00A612FA"/>
    <w:rsid w:val="00A6132E"/>
    <w:rsid w:val="00A61339"/>
    <w:rsid w:val="00A6133C"/>
    <w:rsid w:val="00A61350"/>
    <w:rsid w:val="00A613EA"/>
    <w:rsid w:val="00A613F5"/>
    <w:rsid w:val="00A61451"/>
    <w:rsid w:val="00A614D6"/>
    <w:rsid w:val="00A61564"/>
    <w:rsid w:val="00A61592"/>
    <w:rsid w:val="00A615A6"/>
    <w:rsid w:val="00A615CC"/>
    <w:rsid w:val="00A615E2"/>
    <w:rsid w:val="00A61604"/>
    <w:rsid w:val="00A6163D"/>
    <w:rsid w:val="00A6163E"/>
    <w:rsid w:val="00A61710"/>
    <w:rsid w:val="00A61713"/>
    <w:rsid w:val="00A61741"/>
    <w:rsid w:val="00A6174B"/>
    <w:rsid w:val="00A61776"/>
    <w:rsid w:val="00A61797"/>
    <w:rsid w:val="00A617A1"/>
    <w:rsid w:val="00A617C8"/>
    <w:rsid w:val="00A617D2"/>
    <w:rsid w:val="00A617E7"/>
    <w:rsid w:val="00A61849"/>
    <w:rsid w:val="00A61861"/>
    <w:rsid w:val="00A6186A"/>
    <w:rsid w:val="00A61892"/>
    <w:rsid w:val="00A618A3"/>
    <w:rsid w:val="00A618E1"/>
    <w:rsid w:val="00A618F8"/>
    <w:rsid w:val="00A61906"/>
    <w:rsid w:val="00A619A7"/>
    <w:rsid w:val="00A61A39"/>
    <w:rsid w:val="00A61A60"/>
    <w:rsid w:val="00A61A86"/>
    <w:rsid w:val="00A61AC7"/>
    <w:rsid w:val="00A61B16"/>
    <w:rsid w:val="00A61B63"/>
    <w:rsid w:val="00A61BB7"/>
    <w:rsid w:val="00A61BD5"/>
    <w:rsid w:val="00A61BEC"/>
    <w:rsid w:val="00A61C01"/>
    <w:rsid w:val="00A61C3B"/>
    <w:rsid w:val="00A61C8B"/>
    <w:rsid w:val="00A61C9A"/>
    <w:rsid w:val="00A61CB2"/>
    <w:rsid w:val="00A61D16"/>
    <w:rsid w:val="00A61D33"/>
    <w:rsid w:val="00A61D62"/>
    <w:rsid w:val="00A61DCB"/>
    <w:rsid w:val="00A61EB1"/>
    <w:rsid w:val="00A61EB2"/>
    <w:rsid w:val="00A61EF4"/>
    <w:rsid w:val="00A61F7B"/>
    <w:rsid w:val="00A61FDE"/>
    <w:rsid w:val="00A62029"/>
    <w:rsid w:val="00A62054"/>
    <w:rsid w:val="00A6205B"/>
    <w:rsid w:val="00A620AC"/>
    <w:rsid w:val="00A62124"/>
    <w:rsid w:val="00A62142"/>
    <w:rsid w:val="00A6214E"/>
    <w:rsid w:val="00A6216B"/>
    <w:rsid w:val="00A6219B"/>
    <w:rsid w:val="00A621FC"/>
    <w:rsid w:val="00A6222E"/>
    <w:rsid w:val="00A6223C"/>
    <w:rsid w:val="00A62259"/>
    <w:rsid w:val="00A6225C"/>
    <w:rsid w:val="00A622AC"/>
    <w:rsid w:val="00A622D4"/>
    <w:rsid w:val="00A62321"/>
    <w:rsid w:val="00A62457"/>
    <w:rsid w:val="00A6249C"/>
    <w:rsid w:val="00A6249E"/>
    <w:rsid w:val="00A624A8"/>
    <w:rsid w:val="00A624F1"/>
    <w:rsid w:val="00A62507"/>
    <w:rsid w:val="00A6254A"/>
    <w:rsid w:val="00A6255B"/>
    <w:rsid w:val="00A62582"/>
    <w:rsid w:val="00A62614"/>
    <w:rsid w:val="00A6263D"/>
    <w:rsid w:val="00A62656"/>
    <w:rsid w:val="00A62664"/>
    <w:rsid w:val="00A62665"/>
    <w:rsid w:val="00A6268B"/>
    <w:rsid w:val="00A626EF"/>
    <w:rsid w:val="00A626F4"/>
    <w:rsid w:val="00A626F7"/>
    <w:rsid w:val="00A62703"/>
    <w:rsid w:val="00A62743"/>
    <w:rsid w:val="00A62779"/>
    <w:rsid w:val="00A62792"/>
    <w:rsid w:val="00A6279F"/>
    <w:rsid w:val="00A627BA"/>
    <w:rsid w:val="00A627DF"/>
    <w:rsid w:val="00A62839"/>
    <w:rsid w:val="00A62842"/>
    <w:rsid w:val="00A62854"/>
    <w:rsid w:val="00A6288C"/>
    <w:rsid w:val="00A628A7"/>
    <w:rsid w:val="00A628D5"/>
    <w:rsid w:val="00A62900"/>
    <w:rsid w:val="00A6290F"/>
    <w:rsid w:val="00A62947"/>
    <w:rsid w:val="00A62953"/>
    <w:rsid w:val="00A6296C"/>
    <w:rsid w:val="00A629C1"/>
    <w:rsid w:val="00A629CB"/>
    <w:rsid w:val="00A629EA"/>
    <w:rsid w:val="00A62AA2"/>
    <w:rsid w:val="00A62AA6"/>
    <w:rsid w:val="00A62AAD"/>
    <w:rsid w:val="00A62ADC"/>
    <w:rsid w:val="00A62B22"/>
    <w:rsid w:val="00A62B2E"/>
    <w:rsid w:val="00A62B75"/>
    <w:rsid w:val="00A62BD8"/>
    <w:rsid w:val="00A62BE9"/>
    <w:rsid w:val="00A62BEA"/>
    <w:rsid w:val="00A62BFA"/>
    <w:rsid w:val="00A62BFF"/>
    <w:rsid w:val="00A62C5F"/>
    <w:rsid w:val="00A62C75"/>
    <w:rsid w:val="00A62C9E"/>
    <w:rsid w:val="00A62CCC"/>
    <w:rsid w:val="00A62D05"/>
    <w:rsid w:val="00A62D29"/>
    <w:rsid w:val="00A62D53"/>
    <w:rsid w:val="00A62D8A"/>
    <w:rsid w:val="00A62DBF"/>
    <w:rsid w:val="00A62DD2"/>
    <w:rsid w:val="00A62DD4"/>
    <w:rsid w:val="00A62DE4"/>
    <w:rsid w:val="00A62E21"/>
    <w:rsid w:val="00A62E25"/>
    <w:rsid w:val="00A62E37"/>
    <w:rsid w:val="00A62E42"/>
    <w:rsid w:val="00A62E99"/>
    <w:rsid w:val="00A62E9E"/>
    <w:rsid w:val="00A62ED4"/>
    <w:rsid w:val="00A62F31"/>
    <w:rsid w:val="00A62F52"/>
    <w:rsid w:val="00A62F98"/>
    <w:rsid w:val="00A63041"/>
    <w:rsid w:val="00A630A6"/>
    <w:rsid w:val="00A630BF"/>
    <w:rsid w:val="00A630C3"/>
    <w:rsid w:val="00A63121"/>
    <w:rsid w:val="00A63128"/>
    <w:rsid w:val="00A63135"/>
    <w:rsid w:val="00A6314B"/>
    <w:rsid w:val="00A63157"/>
    <w:rsid w:val="00A6316B"/>
    <w:rsid w:val="00A6316F"/>
    <w:rsid w:val="00A6317F"/>
    <w:rsid w:val="00A6321A"/>
    <w:rsid w:val="00A63222"/>
    <w:rsid w:val="00A63233"/>
    <w:rsid w:val="00A63292"/>
    <w:rsid w:val="00A632A8"/>
    <w:rsid w:val="00A632CD"/>
    <w:rsid w:val="00A63352"/>
    <w:rsid w:val="00A63358"/>
    <w:rsid w:val="00A6335C"/>
    <w:rsid w:val="00A6335E"/>
    <w:rsid w:val="00A63364"/>
    <w:rsid w:val="00A633B7"/>
    <w:rsid w:val="00A633DF"/>
    <w:rsid w:val="00A633F6"/>
    <w:rsid w:val="00A6340A"/>
    <w:rsid w:val="00A63429"/>
    <w:rsid w:val="00A6342F"/>
    <w:rsid w:val="00A63452"/>
    <w:rsid w:val="00A6349E"/>
    <w:rsid w:val="00A634AD"/>
    <w:rsid w:val="00A634F7"/>
    <w:rsid w:val="00A63527"/>
    <w:rsid w:val="00A6353F"/>
    <w:rsid w:val="00A63559"/>
    <w:rsid w:val="00A6355E"/>
    <w:rsid w:val="00A6356B"/>
    <w:rsid w:val="00A635D2"/>
    <w:rsid w:val="00A635FE"/>
    <w:rsid w:val="00A63636"/>
    <w:rsid w:val="00A63666"/>
    <w:rsid w:val="00A63672"/>
    <w:rsid w:val="00A63678"/>
    <w:rsid w:val="00A636A6"/>
    <w:rsid w:val="00A636B3"/>
    <w:rsid w:val="00A636C3"/>
    <w:rsid w:val="00A63713"/>
    <w:rsid w:val="00A63732"/>
    <w:rsid w:val="00A6374C"/>
    <w:rsid w:val="00A63779"/>
    <w:rsid w:val="00A63791"/>
    <w:rsid w:val="00A637B0"/>
    <w:rsid w:val="00A637EC"/>
    <w:rsid w:val="00A6380E"/>
    <w:rsid w:val="00A63833"/>
    <w:rsid w:val="00A63836"/>
    <w:rsid w:val="00A6386B"/>
    <w:rsid w:val="00A63880"/>
    <w:rsid w:val="00A63885"/>
    <w:rsid w:val="00A6388C"/>
    <w:rsid w:val="00A638DA"/>
    <w:rsid w:val="00A63928"/>
    <w:rsid w:val="00A63941"/>
    <w:rsid w:val="00A6394D"/>
    <w:rsid w:val="00A63993"/>
    <w:rsid w:val="00A639B1"/>
    <w:rsid w:val="00A639B5"/>
    <w:rsid w:val="00A639C0"/>
    <w:rsid w:val="00A639E3"/>
    <w:rsid w:val="00A63A2C"/>
    <w:rsid w:val="00A63A40"/>
    <w:rsid w:val="00A63A93"/>
    <w:rsid w:val="00A63AB2"/>
    <w:rsid w:val="00A63B9D"/>
    <w:rsid w:val="00A63BD1"/>
    <w:rsid w:val="00A63C00"/>
    <w:rsid w:val="00A63C1B"/>
    <w:rsid w:val="00A63C41"/>
    <w:rsid w:val="00A63C5D"/>
    <w:rsid w:val="00A63C70"/>
    <w:rsid w:val="00A63C7A"/>
    <w:rsid w:val="00A63C8E"/>
    <w:rsid w:val="00A63CB2"/>
    <w:rsid w:val="00A63CD9"/>
    <w:rsid w:val="00A63D28"/>
    <w:rsid w:val="00A63D38"/>
    <w:rsid w:val="00A63D39"/>
    <w:rsid w:val="00A63D6E"/>
    <w:rsid w:val="00A63D91"/>
    <w:rsid w:val="00A63DB8"/>
    <w:rsid w:val="00A63DC0"/>
    <w:rsid w:val="00A63DF6"/>
    <w:rsid w:val="00A63E32"/>
    <w:rsid w:val="00A63E58"/>
    <w:rsid w:val="00A63E79"/>
    <w:rsid w:val="00A63ED9"/>
    <w:rsid w:val="00A63F2C"/>
    <w:rsid w:val="00A63F32"/>
    <w:rsid w:val="00A63F45"/>
    <w:rsid w:val="00A6400F"/>
    <w:rsid w:val="00A6401A"/>
    <w:rsid w:val="00A64041"/>
    <w:rsid w:val="00A64088"/>
    <w:rsid w:val="00A6409A"/>
    <w:rsid w:val="00A640A9"/>
    <w:rsid w:val="00A640CE"/>
    <w:rsid w:val="00A64171"/>
    <w:rsid w:val="00A6419B"/>
    <w:rsid w:val="00A641EB"/>
    <w:rsid w:val="00A64263"/>
    <w:rsid w:val="00A642D6"/>
    <w:rsid w:val="00A64304"/>
    <w:rsid w:val="00A6432D"/>
    <w:rsid w:val="00A6432E"/>
    <w:rsid w:val="00A64340"/>
    <w:rsid w:val="00A64342"/>
    <w:rsid w:val="00A64422"/>
    <w:rsid w:val="00A64443"/>
    <w:rsid w:val="00A64544"/>
    <w:rsid w:val="00A64552"/>
    <w:rsid w:val="00A64608"/>
    <w:rsid w:val="00A64611"/>
    <w:rsid w:val="00A64614"/>
    <w:rsid w:val="00A6461F"/>
    <w:rsid w:val="00A64674"/>
    <w:rsid w:val="00A64696"/>
    <w:rsid w:val="00A646BF"/>
    <w:rsid w:val="00A646F2"/>
    <w:rsid w:val="00A64741"/>
    <w:rsid w:val="00A64770"/>
    <w:rsid w:val="00A6477A"/>
    <w:rsid w:val="00A647CB"/>
    <w:rsid w:val="00A647CF"/>
    <w:rsid w:val="00A647D6"/>
    <w:rsid w:val="00A647DA"/>
    <w:rsid w:val="00A647EC"/>
    <w:rsid w:val="00A647EE"/>
    <w:rsid w:val="00A6480F"/>
    <w:rsid w:val="00A6482E"/>
    <w:rsid w:val="00A64873"/>
    <w:rsid w:val="00A648C8"/>
    <w:rsid w:val="00A648EB"/>
    <w:rsid w:val="00A648F5"/>
    <w:rsid w:val="00A64923"/>
    <w:rsid w:val="00A64943"/>
    <w:rsid w:val="00A64958"/>
    <w:rsid w:val="00A64A12"/>
    <w:rsid w:val="00A64A27"/>
    <w:rsid w:val="00A64A2A"/>
    <w:rsid w:val="00A64A4A"/>
    <w:rsid w:val="00A64A71"/>
    <w:rsid w:val="00A64A8D"/>
    <w:rsid w:val="00A64A9A"/>
    <w:rsid w:val="00A64B0F"/>
    <w:rsid w:val="00A64B2B"/>
    <w:rsid w:val="00A64B68"/>
    <w:rsid w:val="00A64B7D"/>
    <w:rsid w:val="00A64C15"/>
    <w:rsid w:val="00A64D0A"/>
    <w:rsid w:val="00A64D0D"/>
    <w:rsid w:val="00A64D14"/>
    <w:rsid w:val="00A64D33"/>
    <w:rsid w:val="00A64D40"/>
    <w:rsid w:val="00A64D87"/>
    <w:rsid w:val="00A64DE0"/>
    <w:rsid w:val="00A64E01"/>
    <w:rsid w:val="00A64E25"/>
    <w:rsid w:val="00A64E7D"/>
    <w:rsid w:val="00A64F21"/>
    <w:rsid w:val="00A64F2B"/>
    <w:rsid w:val="00A64FB0"/>
    <w:rsid w:val="00A64FEA"/>
    <w:rsid w:val="00A65021"/>
    <w:rsid w:val="00A6502C"/>
    <w:rsid w:val="00A65037"/>
    <w:rsid w:val="00A65059"/>
    <w:rsid w:val="00A65073"/>
    <w:rsid w:val="00A65082"/>
    <w:rsid w:val="00A65153"/>
    <w:rsid w:val="00A6515F"/>
    <w:rsid w:val="00A6517B"/>
    <w:rsid w:val="00A651C7"/>
    <w:rsid w:val="00A651ED"/>
    <w:rsid w:val="00A651F2"/>
    <w:rsid w:val="00A65215"/>
    <w:rsid w:val="00A6523A"/>
    <w:rsid w:val="00A65281"/>
    <w:rsid w:val="00A652B8"/>
    <w:rsid w:val="00A652E8"/>
    <w:rsid w:val="00A65352"/>
    <w:rsid w:val="00A653CC"/>
    <w:rsid w:val="00A653F8"/>
    <w:rsid w:val="00A653FE"/>
    <w:rsid w:val="00A65411"/>
    <w:rsid w:val="00A65439"/>
    <w:rsid w:val="00A6543B"/>
    <w:rsid w:val="00A65462"/>
    <w:rsid w:val="00A65466"/>
    <w:rsid w:val="00A654B0"/>
    <w:rsid w:val="00A6553A"/>
    <w:rsid w:val="00A65545"/>
    <w:rsid w:val="00A655DA"/>
    <w:rsid w:val="00A6562D"/>
    <w:rsid w:val="00A656AA"/>
    <w:rsid w:val="00A65703"/>
    <w:rsid w:val="00A6572B"/>
    <w:rsid w:val="00A6575C"/>
    <w:rsid w:val="00A6581E"/>
    <w:rsid w:val="00A65833"/>
    <w:rsid w:val="00A6586B"/>
    <w:rsid w:val="00A65889"/>
    <w:rsid w:val="00A658F3"/>
    <w:rsid w:val="00A658FD"/>
    <w:rsid w:val="00A65904"/>
    <w:rsid w:val="00A6590B"/>
    <w:rsid w:val="00A659CC"/>
    <w:rsid w:val="00A659EF"/>
    <w:rsid w:val="00A65A33"/>
    <w:rsid w:val="00A65A57"/>
    <w:rsid w:val="00A65A58"/>
    <w:rsid w:val="00A65A6B"/>
    <w:rsid w:val="00A65A89"/>
    <w:rsid w:val="00A65B08"/>
    <w:rsid w:val="00A65B47"/>
    <w:rsid w:val="00A65B85"/>
    <w:rsid w:val="00A65BFD"/>
    <w:rsid w:val="00A65C00"/>
    <w:rsid w:val="00A65C20"/>
    <w:rsid w:val="00A65C2A"/>
    <w:rsid w:val="00A65C45"/>
    <w:rsid w:val="00A65C56"/>
    <w:rsid w:val="00A65C7A"/>
    <w:rsid w:val="00A65CAF"/>
    <w:rsid w:val="00A65CBE"/>
    <w:rsid w:val="00A65CFC"/>
    <w:rsid w:val="00A65D35"/>
    <w:rsid w:val="00A65D4D"/>
    <w:rsid w:val="00A65D9A"/>
    <w:rsid w:val="00A65E8B"/>
    <w:rsid w:val="00A65ED0"/>
    <w:rsid w:val="00A65F39"/>
    <w:rsid w:val="00A65F67"/>
    <w:rsid w:val="00A65FA0"/>
    <w:rsid w:val="00A65FAA"/>
    <w:rsid w:val="00A65FD4"/>
    <w:rsid w:val="00A65FFE"/>
    <w:rsid w:val="00A66040"/>
    <w:rsid w:val="00A66064"/>
    <w:rsid w:val="00A660DF"/>
    <w:rsid w:val="00A660F3"/>
    <w:rsid w:val="00A66108"/>
    <w:rsid w:val="00A6618D"/>
    <w:rsid w:val="00A66197"/>
    <w:rsid w:val="00A661AE"/>
    <w:rsid w:val="00A661B1"/>
    <w:rsid w:val="00A661D8"/>
    <w:rsid w:val="00A66229"/>
    <w:rsid w:val="00A66256"/>
    <w:rsid w:val="00A66335"/>
    <w:rsid w:val="00A66357"/>
    <w:rsid w:val="00A663D9"/>
    <w:rsid w:val="00A663F3"/>
    <w:rsid w:val="00A66414"/>
    <w:rsid w:val="00A66483"/>
    <w:rsid w:val="00A66497"/>
    <w:rsid w:val="00A66586"/>
    <w:rsid w:val="00A66588"/>
    <w:rsid w:val="00A665D7"/>
    <w:rsid w:val="00A665F9"/>
    <w:rsid w:val="00A6663C"/>
    <w:rsid w:val="00A6668F"/>
    <w:rsid w:val="00A666B4"/>
    <w:rsid w:val="00A666C1"/>
    <w:rsid w:val="00A6671F"/>
    <w:rsid w:val="00A667C2"/>
    <w:rsid w:val="00A66823"/>
    <w:rsid w:val="00A66838"/>
    <w:rsid w:val="00A66856"/>
    <w:rsid w:val="00A668C3"/>
    <w:rsid w:val="00A668C7"/>
    <w:rsid w:val="00A668CE"/>
    <w:rsid w:val="00A668D9"/>
    <w:rsid w:val="00A66910"/>
    <w:rsid w:val="00A66963"/>
    <w:rsid w:val="00A669CC"/>
    <w:rsid w:val="00A66A01"/>
    <w:rsid w:val="00A66A0F"/>
    <w:rsid w:val="00A66A12"/>
    <w:rsid w:val="00A66A65"/>
    <w:rsid w:val="00A66A6E"/>
    <w:rsid w:val="00A66A93"/>
    <w:rsid w:val="00A66AF2"/>
    <w:rsid w:val="00A66B0F"/>
    <w:rsid w:val="00A66B2B"/>
    <w:rsid w:val="00A66B2D"/>
    <w:rsid w:val="00A66B3E"/>
    <w:rsid w:val="00A66B4B"/>
    <w:rsid w:val="00A66B54"/>
    <w:rsid w:val="00A66BC8"/>
    <w:rsid w:val="00A66BCA"/>
    <w:rsid w:val="00A66BE2"/>
    <w:rsid w:val="00A66C12"/>
    <w:rsid w:val="00A66C3B"/>
    <w:rsid w:val="00A66C6C"/>
    <w:rsid w:val="00A66C7D"/>
    <w:rsid w:val="00A66C9D"/>
    <w:rsid w:val="00A66CAC"/>
    <w:rsid w:val="00A66CB8"/>
    <w:rsid w:val="00A66CDC"/>
    <w:rsid w:val="00A66CE7"/>
    <w:rsid w:val="00A66CF5"/>
    <w:rsid w:val="00A66D21"/>
    <w:rsid w:val="00A66D30"/>
    <w:rsid w:val="00A66D39"/>
    <w:rsid w:val="00A66D45"/>
    <w:rsid w:val="00A66D47"/>
    <w:rsid w:val="00A66D8F"/>
    <w:rsid w:val="00A66E00"/>
    <w:rsid w:val="00A66E8E"/>
    <w:rsid w:val="00A66EA9"/>
    <w:rsid w:val="00A66EB1"/>
    <w:rsid w:val="00A66EF9"/>
    <w:rsid w:val="00A66F2B"/>
    <w:rsid w:val="00A66FA0"/>
    <w:rsid w:val="00A670F5"/>
    <w:rsid w:val="00A6713E"/>
    <w:rsid w:val="00A6716C"/>
    <w:rsid w:val="00A67191"/>
    <w:rsid w:val="00A67196"/>
    <w:rsid w:val="00A671A5"/>
    <w:rsid w:val="00A671E8"/>
    <w:rsid w:val="00A67250"/>
    <w:rsid w:val="00A6725B"/>
    <w:rsid w:val="00A67274"/>
    <w:rsid w:val="00A67277"/>
    <w:rsid w:val="00A6727E"/>
    <w:rsid w:val="00A67287"/>
    <w:rsid w:val="00A67291"/>
    <w:rsid w:val="00A672B6"/>
    <w:rsid w:val="00A67330"/>
    <w:rsid w:val="00A673A2"/>
    <w:rsid w:val="00A673AD"/>
    <w:rsid w:val="00A673E8"/>
    <w:rsid w:val="00A67408"/>
    <w:rsid w:val="00A67458"/>
    <w:rsid w:val="00A67464"/>
    <w:rsid w:val="00A6747C"/>
    <w:rsid w:val="00A67488"/>
    <w:rsid w:val="00A674F7"/>
    <w:rsid w:val="00A6752A"/>
    <w:rsid w:val="00A67531"/>
    <w:rsid w:val="00A67536"/>
    <w:rsid w:val="00A675AB"/>
    <w:rsid w:val="00A675C9"/>
    <w:rsid w:val="00A67628"/>
    <w:rsid w:val="00A6763B"/>
    <w:rsid w:val="00A6763C"/>
    <w:rsid w:val="00A67647"/>
    <w:rsid w:val="00A67668"/>
    <w:rsid w:val="00A6766B"/>
    <w:rsid w:val="00A6767C"/>
    <w:rsid w:val="00A67688"/>
    <w:rsid w:val="00A676DA"/>
    <w:rsid w:val="00A676EB"/>
    <w:rsid w:val="00A67735"/>
    <w:rsid w:val="00A6773F"/>
    <w:rsid w:val="00A67765"/>
    <w:rsid w:val="00A67877"/>
    <w:rsid w:val="00A678E3"/>
    <w:rsid w:val="00A67912"/>
    <w:rsid w:val="00A67914"/>
    <w:rsid w:val="00A679CD"/>
    <w:rsid w:val="00A679EA"/>
    <w:rsid w:val="00A67A6C"/>
    <w:rsid w:val="00A67A7A"/>
    <w:rsid w:val="00A67AB4"/>
    <w:rsid w:val="00A67B32"/>
    <w:rsid w:val="00A67B97"/>
    <w:rsid w:val="00A67BFA"/>
    <w:rsid w:val="00A67BFC"/>
    <w:rsid w:val="00A67C1C"/>
    <w:rsid w:val="00A67C40"/>
    <w:rsid w:val="00A67C55"/>
    <w:rsid w:val="00A67C99"/>
    <w:rsid w:val="00A67CAE"/>
    <w:rsid w:val="00A67D1C"/>
    <w:rsid w:val="00A67D21"/>
    <w:rsid w:val="00A67D3C"/>
    <w:rsid w:val="00A67D3F"/>
    <w:rsid w:val="00A67D4F"/>
    <w:rsid w:val="00A67D94"/>
    <w:rsid w:val="00A67DF8"/>
    <w:rsid w:val="00A67E78"/>
    <w:rsid w:val="00A67EA1"/>
    <w:rsid w:val="00A67EAD"/>
    <w:rsid w:val="00A67ED0"/>
    <w:rsid w:val="00A67EDB"/>
    <w:rsid w:val="00A67EFC"/>
    <w:rsid w:val="00A67F5A"/>
    <w:rsid w:val="00A67FC4"/>
    <w:rsid w:val="00A70002"/>
    <w:rsid w:val="00A7003E"/>
    <w:rsid w:val="00A70043"/>
    <w:rsid w:val="00A70088"/>
    <w:rsid w:val="00A700B2"/>
    <w:rsid w:val="00A700D7"/>
    <w:rsid w:val="00A70137"/>
    <w:rsid w:val="00A7015D"/>
    <w:rsid w:val="00A701BE"/>
    <w:rsid w:val="00A701C9"/>
    <w:rsid w:val="00A701D7"/>
    <w:rsid w:val="00A70225"/>
    <w:rsid w:val="00A7025C"/>
    <w:rsid w:val="00A70294"/>
    <w:rsid w:val="00A70295"/>
    <w:rsid w:val="00A702C9"/>
    <w:rsid w:val="00A702F4"/>
    <w:rsid w:val="00A70383"/>
    <w:rsid w:val="00A70387"/>
    <w:rsid w:val="00A70431"/>
    <w:rsid w:val="00A70452"/>
    <w:rsid w:val="00A70486"/>
    <w:rsid w:val="00A70499"/>
    <w:rsid w:val="00A704BB"/>
    <w:rsid w:val="00A70570"/>
    <w:rsid w:val="00A70576"/>
    <w:rsid w:val="00A705AD"/>
    <w:rsid w:val="00A705C8"/>
    <w:rsid w:val="00A705DC"/>
    <w:rsid w:val="00A7060D"/>
    <w:rsid w:val="00A7061C"/>
    <w:rsid w:val="00A70629"/>
    <w:rsid w:val="00A706F7"/>
    <w:rsid w:val="00A706FC"/>
    <w:rsid w:val="00A70715"/>
    <w:rsid w:val="00A7072E"/>
    <w:rsid w:val="00A70749"/>
    <w:rsid w:val="00A7078C"/>
    <w:rsid w:val="00A707EA"/>
    <w:rsid w:val="00A70849"/>
    <w:rsid w:val="00A7085E"/>
    <w:rsid w:val="00A7086B"/>
    <w:rsid w:val="00A70872"/>
    <w:rsid w:val="00A70879"/>
    <w:rsid w:val="00A708D6"/>
    <w:rsid w:val="00A7091F"/>
    <w:rsid w:val="00A709A5"/>
    <w:rsid w:val="00A709BE"/>
    <w:rsid w:val="00A709D0"/>
    <w:rsid w:val="00A70A1B"/>
    <w:rsid w:val="00A70A33"/>
    <w:rsid w:val="00A70A3A"/>
    <w:rsid w:val="00A70AA7"/>
    <w:rsid w:val="00A70AB8"/>
    <w:rsid w:val="00A70AC5"/>
    <w:rsid w:val="00A70ADD"/>
    <w:rsid w:val="00A70AEC"/>
    <w:rsid w:val="00A70AF8"/>
    <w:rsid w:val="00A70B17"/>
    <w:rsid w:val="00A70B87"/>
    <w:rsid w:val="00A70B8B"/>
    <w:rsid w:val="00A70B8C"/>
    <w:rsid w:val="00A70BF2"/>
    <w:rsid w:val="00A70BF3"/>
    <w:rsid w:val="00A70C05"/>
    <w:rsid w:val="00A70C72"/>
    <w:rsid w:val="00A70D77"/>
    <w:rsid w:val="00A70D8E"/>
    <w:rsid w:val="00A70DBF"/>
    <w:rsid w:val="00A70DE5"/>
    <w:rsid w:val="00A70DED"/>
    <w:rsid w:val="00A70E22"/>
    <w:rsid w:val="00A70E51"/>
    <w:rsid w:val="00A70EAD"/>
    <w:rsid w:val="00A70ED3"/>
    <w:rsid w:val="00A70EE2"/>
    <w:rsid w:val="00A70F01"/>
    <w:rsid w:val="00A70F7A"/>
    <w:rsid w:val="00A70FA4"/>
    <w:rsid w:val="00A70FCF"/>
    <w:rsid w:val="00A70FED"/>
    <w:rsid w:val="00A71021"/>
    <w:rsid w:val="00A71025"/>
    <w:rsid w:val="00A71048"/>
    <w:rsid w:val="00A71084"/>
    <w:rsid w:val="00A710AE"/>
    <w:rsid w:val="00A710BA"/>
    <w:rsid w:val="00A710C7"/>
    <w:rsid w:val="00A71119"/>
    <w:rsid w:val="00A7111C"/>
    <w:rsid w:val="00A7111F"/>
    <w:rsid w:val="00A71143"/>
    <w:rsid w:val="00A71165"/>
    <w:rsid w:val="00A7116E"/>
    <w:rsid w:val="00A71172"/>
    <w:rsid w:val="00A71183"/>
    <w:rsid w:val="00A71186"/>
    <w:rsid w:val="00A7118D"/>
    <w:rsid w:val="00A711CE"/>
    <w:rsid w:val="00A711F7"/>
    <w:rsid w:val="00A71239"/>
    <w:rsid w:val="00A7123D"/>
    <w:rsid w:val="00A7126A"/>
    <w:rsid w:val="00A71290"/>
    <w:rsid w:val="00A71299"/>
    <w:rsid w:val="00A712A6"/>
    <w:rsid w:val="00A712C7"/>
    <w:rsid w:val="00A71303"/>
    <w:rsid w:val="00A71315"/>
    <w:rsid w:val="00A7135C"/>
    <w:rsid w:val="00A71384"/>
    <w:rsid w:val="00A713DE"/>
    <w:rsid w:val="00A714D3"/>
    <w:rsid w:val="00A715AE"/>
    <w:rsid w:val="00A715E3"/>
    <w:rsid w:val="00A7161A"/>
    <w:rsid w:val="00A71661"/>
    <w:rsid w:val="00A71666"/>
    <w:rsid w:val="00A71675"/>
    <w:rsid w:val="00A71704"/>
    <w:rsid w:val="00A71712"/>
    <w:rsid w:val="00A71726"/>
    <w:rsid w:val="00A7172D"/>
    <w:rsid w:val="00A71771"/>
    <w:rsid w:val="00A717DB"/>
    <w:rsid w:val="00A717E7"/>
    <w:rsid w:val="00A717F3"/>
    <w:rsid w:val="00A71803"/>
    <w:rsid w:val="00A71810"/>
    <w:rsid w:val="00A71883"/>
    <w:rsid w:val="00A71890"/>
    <w:rsid w:val="00A718DD"/>
    <w:rsid w:val="00A718ED"/>
    <w:rsid w:val="00A71903"/>
    <w:rsid w:val="00A71923"/>
    <w:rsid w:val="00A719A4"/>
    <w:rsid w:val="00A719C4"/>
    <w:rsid w:val="00A719E0"/>
    <w:rsid w:val="00A71A33"/>
    <w:rsid w:val="00A71AB6"/>
    <w:rsid w:val="00A71B04"/>
    <w:rsid w:val="00A71B92"/>
    <w:rsid w:val="00A71BE4"/>
    <w:rsid w:val="00A71C32"/>
    <w:rsid w:val="00A71CA3"/>
    <w:rsid w:val="00A71CAC"/>
    <w:rsid w:val="00A71CEF"/>
    <w:rsid w:val="00A71D12"/>
    <w:rsid w:val="00A71D1A"/>
    <w:rsid w:val="00A71D1E"/>
    <w:rsid w:val="00A71D41"/>
    <w:rsid w:val="00A71D98"/>
    <w:rsid w:val="00A71E27"/>
    <w:rsid w:val="00A71E4A"/>
    <w:rsid w:val="00A71E94"/>
    <w:rsid w:val="00A71E9C"/>
    <w:rsid w:val="00A71EA8"/>
    <w:rsid w:val="00A71ECD"/>
    <w:rsid w:val="00A71F4F"/>
    <w:rsid w:val="00A71F53"/>
    <w:rsid w:val="00A71F67"/>
    <w:rsid w:val="00A71F6B"/>
    <w:rsid w:val="00A71FD3"/>
    <w:rsid w:val="00A72050"/>
    <w:rsid w:val="00A720BF"/>
    <w:rsid w:val="00A720D0"/>
    <w:rsid w:val="00A720D2"/>
    <w:rsid w:val="00A720DB"/>
    <w:rsid w:val="00A7215C"/>
    <w:rsid w:val="00A72160"/>
    <w:rsid w:val="00A721EB"/>
    <w:rsid w:val="00A7221A"/>
    <w:rsid w:val="00A72249"/>
    <w:rsid w:val="00A7225E"/>
    <w:rsid w:val="00A7225F"/>
    <w:rsid w:val="00A7228C"/>
    <w:rsid w:val="00A722C6"/>
    <w:rsid w:val="00A7238A"/>
    <w:rsid w:val="00A723BB"/>
    <w:rsid w:val="00A723BE"/>
    <w:rsid w:val="00A723E8"/>
    <w:rsid w:val="00A723F2"/>
    <w:rsid w:val="00A7243D"/>
    <w:rsid w:val="00A724AB"/>
    <w:rsid w:val="00A724C7"/>
    <w:rsid w:val="00A724D0"/>
    <w:rsid w:val="00A72534"/>
    <w:rsid w:val="00A72567"/>
    <w:rsid w:val="00A72628"/>
    <w:rsid w:val="00A72683"/>
    <w:rsid w:val="00A726BE"/>
    <w:rsid w:val="00A72700"/>
    <w:rsid w:val="00A72725"/>
    <w:rsid w:val="00A72735"/>
    <w:rsid w:val="00A72749"/>
    <w:rsid w:val="00A7282A"/>
    <w:rsid w:val="00A72835"/>
    <w:rsid w:val="00A7285F"/>
    <w:rsid w:val="00A7288B"/>
    <w:rsid w:val="00A728A9"/>
    <w:rsid w:val="00A728AB"/>
    <w:rsid w:val="00A72917"/>
    <w:rsid w:val="00A7293C"/>
    <w:rsid w:val="00A7295E"/>
    <w:rsid w:val="00A729A9"/>
    <w:rsid w:val="00A729D9"/>
    <w:rsid w:val="00A72A05"/>
    <w:rsid w:val="00A72A10"/>
    <w:rsid w:val="00A72A73"/>
    <w:rsid w:val="00A72A8A"/>
    <w:rsid w:val="00A72AB9"/>
    <w:rsid w:val="00A72AE7"/>
    <w:rsid w:val="00A72AF1"/>
    <w:rsid w:val="00A72B3C"/>
    <w:rsid w:val="00A72B75"/>
    <w:rsid w:val="00A72B77"/>
    <w:rsid w:val="00A72BFF"/>
    <w:rsid w:val="00A72C43"/>
    <w:rsid w:val="00A72C49"/>
    <w:rsid w:val="00A72C89"/>
    <w:rsid w:val="00A72CFE"/>
    <w:rsid w:val="00A72D07"/>
    <w:rsid w:val="00A72D88"/>
    <w:rsid w:val="00A72E2B"/>
    <w:rsid w:val="00A72E2D"/>
    <w:rsid w:val="00A72E98"/>
    <w:rsid w:val="00A72EA7"/>
    <w:rsid w:val="00A72EAA"/>
    <w:rsid w:val="00A72EC0"/>
    <w:rsid w:val="00A72F17"/>
    <w:rsid w:val="00A72F2E"/>
    <w:rsid w:val="00A72F44"/>
    <w:rsid w:val="00A72F55"/>
    <w:rsid w:val="00A72F79"/>
    <w:rsid w:val="00A72FBB"/>
    <w:rsid w:val="00A72FF7"/>
    <w:rsid w:val="00A72FF8"/>
    <w:rsid w:val="00A7302B"/>
    <w:rsid w:val="00A73036"/>
    <w:rsid w:val="00A73049"/>
    <w:rsid w:val="00A73057"/>
    <w:rsid w:val="00A73084"/>
    <w:rsid w:val="00A73099"/>
    <w:rsid w:val="00A730A0"/>
    <w:rsid w:val="00A730BC"/>
    <w:rsid w:val="00A730C5"/>
    <w:rsid w:val="00A730D7"/>
    <w:rsid w:val="00A730E0"/>
    <w:rsid w:val="00A730E7"/>
    <w:rsid w:val="00A7314F"/>
    <w:rsid w:val="00A73154"/>
    <w:rsid w:val="00A73162"/>
    <w:rsid w:val="00A7319D"/>
    <w:rsid w:val="00A731A5"/>
    <w:rsid w:val="00A731AA"/>
    <w:rsid w:val="00A731B1"/>
    <w:rsid w:val="00A731B7"/>
    <w:rsid w:val="00A731C3"/>
    <w:rsid w:val="00A731F6"/>
    <w:rsid w:val="00A7328B"/>
    <w:rsid w:val="00A7329B"/>
    <w:rsid w:val="00A732B7"/>
    <w:rsid w:val="00A73359"/>
    <w:rsid w:val="00A7336F"/>
    <w:rsid w:val="00A73379"/>
    <w:rsid w:val="00A733C5"/>
    <w:rsid w:val="00A7344B"/>
    <w:rsid w:val="00A73488"/>
    <w:rsid w:val="00A73494"/>
    <w:rsid w:val="00A734A2"/>
    <w:rsid w:val="00A734A7"/>
    <w:rsid w:val="00A73538"/>
    <w:rsid w:val="00A73539"/>
    <w:rsid w:val="00A735B1"/>
    <w:rsid w:val="00A735C7"/>
    <w:rsid w:val="00A735CD"/>
    <w:rsid w:val="00A735DB"/>
    <w:rsid w:val="00A735DE"/>
    <w:rsid w:val="00A735E8"/>
    <w:rsid w:val="00A7363B"/>
    <w:rsid w:val="00A7363E"/>
    <w:rsid w:val="00A7363F"/>
    <w:rsid w:val="00A73669"/>
    <w:rsid w:val="00A73682"/>
    <w:rsid w:val="00A73749"/>
    <w:rsid w:val="00A737AE"/>
    <w:rsid w:val="00A737BF"/>
    <w:rsid w:val="00A737D8"/>
    <w:rsid w:val="00A737DC"/>
    <w:rsid w:val="00A737FF"/>
    <w:rsid w:val="00A73809"/>
    <w:rsid w:val="00A73831"/>
    <w:rsid w:val="00A7383E"/>
    <w:rsid w:val="00A7387A"/>
    <w:rsid w:val="00A73896"/>
    <w:rsid w:val="00A73907"/>
    <w:rsid w:val="00A7390A"/>
    <w:rsid w:val="00A73920"/>
    <w:rsid w:val="00A73929"/>
    <w:rsid w:val="00A7395A"/>
    <w:rsid w:val="00A7397F"/>
    <w:rsid w:val="00A739EC"/>
    <w:rsid w:val="00A73A2D"/>
    <w:rsid w:val="00A73A38"/>
    <w:rsid w:val="00A73A67"/>
    <w:rsid w:val="00A73B4C"/>
    <w:rsid w:val="00A73B80"/>
    <w:rsid w:val="00A73B96"/>
    <w:rsid w:val="00A73BAF"/>
    <w:rsid w:val="00A73BB9"/>
    <w:rsid w:val="00A73BFE"/>
    <w:rsid w:val="00A73C1E"/>
    <w:rsid w:val="00A73C26"/>
    <w:rsid w:val="00A73C54"/>
    <w:rsid w:val="00A73C74"/>
    <w:rsid w:val="00A73C7D"/>
    <w:rsid w:val="00A73CA5"/>
    <w:rsid w:val="00A73CA8"/>
    <w:rsid w:val="00A73CC9"/>
    <w:rsid w:val="00A73D01"/>
    <w:rsid w:val="00A73D0E"/>
    <w:rsid w:val="00A73D84"/>
    <w:rsid w:val="00A73D8A"/>
    <w:rsid w:val="00A73E02"/>
    <w:rsid w:val="00A73E0A"/>
    <w:rsid w:val="00A73EEF"/>
    <w:rsid w:val="00A73F06"/>
    <w:rsid w:val="00A73FBC"/>
    <w:rsid w:val="00A7400C"/>
    <w:rsid w:val="00A74032"/>
    <w:rsid w:val="00A74060"/>
    <w:rsid w:val="00A740D2"/>
    <w:rsid w:val="00A74150"/>
    <w:rsid w:val="00A7416D"/>
    <w:rsid w:val="00A741CD"/>
    <w:rsid w:val="00A7421C"/>
    <w:rsid w:val="00A74239"/>
    <w:rsid w:val="00A7429C"/>
    <w:rsid w:val="00A7429D"/>
    <w:rsid w:val="00A742D4"/>
    <w:rsid w:val="00A742D6"/>
    <w:rsid w:val="00A7432B"/>
    <w:rsid w:val="00A74333"/>
    <w:rsid w:val="00A74358"/>
    <w:rsid w:val="00A7438F"/>
    <w:rsid w:val="00A743B6"/>
    <w:rsid w:val="00A743BA"/>
    <w:rsid w:val="00A743C2"/>
    <w:rsid w:val="00A7442A"/>
    <w:rsid w:val="00A74436"/>
    <w:rsid w:val="00A7443A"/>
    <w:rsid w:val="00A74445"/>
    <w:rsid w:val="00A74452"/>
    <w:rsid w:val="00A74462"/>
    <w:rsid w:val="00A744C5"/>
    <w:rsid w:val="00A744F1"/>
    <w:rsid w:val="00A7460B"/>
    <w:rsid w:val="00A7466A"/>
    <w:rsid w:val="00A74682"/>
    <w:rsid w:val="00A74692"/>
    <w:rsid w:val="00A7469A"/>
    <w:rsid w:val="00A746D5"/>
    <w:rsid w:val="00A746FA"/>
    <w:rsid w:val="00A7471D"/>
    <w:rsid w:val="00A747B8"/>
    <w:rsid w:val="00A747CB"/>
    <w:rsid w:val="00A747D0"/>
    <w:rsid w:val="00A747E9"/>
    <w:rsid w:val="00A748A0"/>
    <w:rsid w:val="00A74979"/>
    <w:rsid w:val="00A7499F"/>
    <w:rsid w:val="00A749B2"/>
    <w:rsid w:val="00A749F2"/>
    <w:rsid w:val="00A74A00"/>
    <w:rsid w:val="00A74A34"/>
    <w:rsid w:val="00A74A7F"/>
    <w:rsid w:val="00A74A92"/>
    <w:rsid w:val="00A74A9F"/>
    <w:rsid w:val="00A74AC4"/>
    <w:rsid w:val="00A74AD1"/>
    <w:rsid w:val="00A74AEF"/>
    <w:rsid w:val="00A74BCA"/>
    <w:rsid w:val="00A74BD9"/>
    <w:rsid w:val="00A74BF0"/>
    <w:rsid w:val="00A74C0F"/>
    <w:rsid w:val="00A74C67"/>
    <w:rsid w:val="00A74C89"/>
    <w:rsid w:val="00A74CB0"/>
    <w:rsid w:val="00A74CCE"/>
    <w:rsid w:val="00A74D0A"/>
    <w:rsid w:val="00A74D53"/>
    <w:rsid w:val="00A74D71"/>
    <w:rsid w:val="00A74D85"/>
    <w:rsid w:val="00A74DAE"/>
    <w:rsid w:val="00A74DC8"/>
    <w:rsid w:val="00A74DCD"/>
    <w:rsid w:val="00A74DF8"/>
    <w:rsid w:val="00A74E59"/>
    <w:rsid w:val="00A74E65"/>
    <w:rsid w:val="00A74E6E"/>
    <w:rsid w:val="00A74E84"/>
    <w:rsid w:val="00A74E8D"/>
    <w:rsid w:val="00A74F0D"/>
    <w:rsid w:val="00A74F4E"/>
    <w:rsid w:val="00A74F71"/>
    <w:rsid w:val="00A74FD0"/>
    <w:rsid w:val="00A7504E"/>
    <w:rsid w:val="00A7505A"/>
    <w:rsid w:val="00A751DE"/>
    <w:rsid w:val="00A751F2"/>
    <w:rsid w:val="00A751FA"/>
    <w:rsid w:val="00A75214"/>
    <w:rsid w:val="00A75263"/>
    <w:rsid w:val="00A75272"/>
    <w:rsid w:val="00A7528B"/>
    <w:rsid w:val="00A752B1"/>
    <w:rsid w:val="00A752CF"/>
    <w:rsid w:val="00A7530E"/>
    <w:rsid w:val="00A75332"/>
    <w:rsid w:val="00A75395"/>
    <w:rsid w:val="00A75413"/>
    <w:rsid w:val="00A75423"/>
    <w:rsid w:val="00A7542E"/>
    <w:rsid w:val="00A7543A"/>
    <w:rsid w:val="00A75440"/>
    <w:rsid w:val="00A75452"/>
    <w:rsid w:val="00A75462"/>
    <w:rsid w:val="00A7548A"/>
    <w:rsid w:val="00A754D9"/>
    <w:rsid w:val="00A75512"/>
    <w:rsid w:val="00A75558"/>
    <w:rsid w:val="00A755C0"/>
    <w:rsid w:val="00A755FC"/>
    <w:rsid w:val="00A7560F"/>
    <w:rsid w:val="00A75623"/>
    <w:rsid w:val="00A7568D"/>
    <w:rsid w:val="00A75699"/>
    <w:rsid w:val="00A75720"/>
    <w:rsid w:val="00A7575C"/>
    <w:rsid w:val="00A75773"/>
    <w:rsid w:val="00A7577B"/>
    <w:rsid w:val="00A7578A"/>
    <w:rsid w:val="00A75794"/>
    <w:rsid w:val="00A75795"/>
    <w:rsid w:val="00A75798"/>
    <w:rsid w:val="00A757AB"/>
    <w:rsid w:val="00A75831"/>
    <w:rsid w:val="00A75849"/>
    <w:rsid w:val="00A75879"/>
    <w:rsid w:val="00A7589E"/>
    <w:rsid w:val="00A758AD"/>
    <w:rsid w:val="00A758CC"/>
    <w:rsid w:val="00A758CD"/>
    <w:rsid w:val="00A75917"/>
    <w:rsid w:val="00A75928"/>
    <w:rsid w:val="00A75972"/>
    <w:rsid w:val="00A759E2"/>
    <w:rsid w:val="00A75A63"/>
    <w:rsid w:val="00A75B2D"/>
    <w:rsid w:val="00A75B53"/>
    <w:rsid w:val="00A75B97"/>
    <w:rsid w:val="00A75BCE"/>
    <w:rsid w:val="00A75C18"/>
    <w:rsid w:val="00A75CA1"/>
    <w:rsid w:val="00A75CBD"/>
    <w:rsid w:val="00A75CCE"/>
    <w:rsid w:val="00A75D7D"/>
    <w:rsid w:val="00A75D8C"/>
    <w:rsid w:val="00A75DC8"/>
    <w:rsid w:val="00A75DED"/>
    <w:rsid w:val="00A75E02"/>
    <w:rsid w:val="00A75E10"/>
    <w:rsid w:val="00A75E6F"/>
    <w:rsid w:val="00A75EE4"/>
    <w:rsid w:val="00A75EF7"/>
    <w:rsid w:val="00A75F11"/>
    <w:rsid w:val="00A75F21"/>
    <w:rsid w:val="00A75F27"/>
    <w:rsid w:val="00A75FD4"/>
    <w:rsid w:val="00A75FE0"/>
    <w:rsid w:val="00A75FF1"/>
    <w:rsid w:val="00A7600F"/>
    <w:rsid w:val="00A7606F"/>
    <w:rsid w:val="00A760BF"/>
    <w:rsid w:val="00A760CE"/>
    <w:rsid w:val="00A76104"/>
    <w:rsid w:val="00A76108"/>
    <w:rsid w:val="00A76171"/>
    <w:rsid w:val="00A761A0"/>
    <w:rsid w:val="00A761CF"/>
    <w:rsid w:val="00A761E8"/>
    <w:rsid w:val="00A761FA"/>
    <w:rsid w:val="00A7620F"/>
    <w:rsid w:val="00A76252"/>
    <w:rsid w:val="00A76253"/>
    <w:rsid w:val="00A76261"/>
    <w:rsid w:val="00A76318"/>
    <w:rsid w:val="00A76359"/>
    <w:rsid w:val="00A76364"/>
    <w:rsid w:val="00A7638C"/>
    <w:rsid w:val="00A763E8"/>
    <w:rsid w:val="00A76404"/>
    <w:rsid w:val="00A7641D"/>
    <w:rsid w:val="00A76439"/>
    <w:rsid w:val="00A76494"/>
    <w:rsid w:val="00A764CC"/>
    <w:rsid w:val="00A7652E"/>
    <w:rsid w:val="00A7653F"/>
    <w:rsid w:val="00A76541"/>
    <w:rsid w:val="00A765C6"/>
    <w:rsid w:val="00A7663C"/>
    <w:rsid w:val="00A76643"/>
    <w:rsid w:val="00A7667C"/>
    <w:rsid w:val="00A76681"/>
    <w:rsid w:val="00A766B0"/>
    <w:rsid w:val="00A766B1"/>
    <w:rsid w:val="00A76746"/>
    <w:rsid w:val="00A7676E"/>
    <w:rsid w:val="00A76836"/>
    <w:rsid w:val="00A76841"/>
    <w:rsid w:val="00A76864"/>
    <w:rsid w:val="00A7688E"/>
    <w:rsid w:val="00A7689F"/>
    <w:rsid w:val="00A768F1"/>
    <w:rsid w:val="00A768FB"/>
    <w:rsid w:val="00A7697C"/>
    <w:rsid w:val="00A7698F"/>
    <w:rsid w:val="00A769CC"/>
    <w:rsid w:val="00A769EB"/>
    <w:rsid w:val="00A769FD"/>
    <w:rsid w:val="00A76A09"/>
    <w:rsid w:val="00A76A1C"/>
    <w:rsid w:val="00A76AFC"/>
    <w:rsid w:val="00A76B68"/>
    <w:rsid w:val="00A76B8E"/>
    <w:rsid w:val="00A76B95"/>
    <w:rsid w:val="00A76BA0"/>
    <w:rsid w:val="00A76BD8"/>
    <w:rsid w:val="00A76BE8"/>
    <w:rsid w:val="00A76BEC"/>
    <w:rsid w:val="00A76CA0"/>
    <w:rsid w:val="00A76CFB"/>
    <w:rsid w:val="00A76D0D"/>
    <w:rsid w:val="00A76D19"/>
    <w:rsid w:val="00A76D49"/>
    <w:rsid w:val="00A76D77"/>
    <w:rsid w:val="00A76D90"/>
    <w:rsid w:val="00A76DB5"/>
    <w:rsid w:val="00A76DBE"/>
    <w:rsid w:val="00A76DC1"/>
    <w:rsid w:val="00A76E75"/>
    <w:rsid w:val="00A76E9A"/>
    <w:rsid w:val="00A76EBE"/>
    <w:rsid w:val="00A76ED4"/>
    <w:rsid w:val="00A76EF1"/>
    <w:rsid w:val="00A76F20"/>
    <w:rsid w:val="00A76F21"/>
    <w:rsid w:val="00A76F2C"/>
    <w:rsid w:val="00A76FB6"/>
    <w:rsid w:val="00A77031"/>
    <w:rsid w:val="00A77035"/>
    <w:rsid w:val="00A77092"/>
    <w:rsid w:val="00A770DB"/>
    <w:rsid w:val="00A770E9"/>
    <w:rsid w:val="00A77125"/>
    <w:rsid w:val="00A77130"/>
    <w:rsid w:val="00A7715A"/>
    <w:rsid w:val="00A77178"/>
    <w:rsid w:val="00A771B5"/>
    <w:rsid w:val="00A771DC"/>
    <w:rsid w:val="00A77221"/>
    <w:rsid w:val="00A77223"/>
    <w:rsid w:val="00A7729B"/>
    <w:rsid w:val="00A77308"/>
    <w:rsid w:val="00A77325"/>
    <w:rsid w:val="00A7732C"/>
    <w:rsid w:val="00A77355"/>
    <w:rsid w:val="00A77365"/>
    <w:rsid w:val="00A77375"/>
    <w:rsid w:val="00A77385"/>
    <w:rsid w:val="00A773B6"/>
    <w:rsid w:val="00A7744A"/>
    <w:rsid w:val="00A7744B"/>
    <w:rsid w:val="00A77481"/>
    <w:rsid w:val="00A774FF"/>
    <w:rsid w:val="00A7750D"/>
    <w:rsid w:val="00A775A2"/>
    <w:rsid w:val="00A775BD"/>
    <w:rsid w:val="00A77648"/>
    <w:rsid w:val="00A7766A"/>
    <w:rsid w:val="00A77681"/>
    <w:rsid w:val="00A776EA"/>
    <w:rsid w:val="00A776F5"/>
    <w:rsid w:val="00A77709"/>
    <w:rsid w:val="00A7770C"/>
    <w:rsid w:val="00A77711"/>
    <w:rsid w:val="00A77719"/>
    <w:rsid w:val="00A777F3"/>
    <w:rsid w:val="00A777F7"/>
    <w:rsid w:val="00A77862"/>
    <w:rsid w:val="00A77868"/>
    <w:rsid w:val="00A77893"/>
    <w:rsid w:val="00A7789B"/>
    <w:rsid w:val="00A7791C"/>
    <w:rsid w:val="00A77958"/>
    <w:rsid w:val="00A77963"/>
    <w:rsid w:val="00A77965"/>
    <w:rsid w:val="00A77973"/>
    <w:rsid w:val="00A779A7"/>
    <w:rsid w:val="00A779B2"/>
    <w:rsid w:val="00A77A12"/>
    <w:rsid w:val="00A77A3A"/>
    <w:rsid w:val="00A77A4B"/>
    <w:rsid w:val="00A77A65"/>
    <w:rsid w:val="00A77AFA"/>
    <w:rsid w:val="00A77B22"/>
    <w:rsid w:val="00A77B86"/>
    <w:rsid w:val="00A77BBC"/>
    <w:rsid w:val="00A77BCD"/>
    <w:rsid w:val="00A77BD7"/>
    <w:rsid w:val="00A77C28"/>
    <w:rsid w:val="00A77C31"/>
    <w:rsid w:val="00A77C7C"/>
    <w:rsid w:val="00A77C8C"/>
    <w:rsid w:val="00A77CD6"/>
    <w:rsid w:val="00A77CDD"/>
    <w:rsid w:val="00A77D1E"/>
    <w:rsid w:val="00A77D2A"/>
    <w:rsid w:val="00A77D3B"/>
    <w:rsid w:val="00A77D80"/>
    <w:rsid w:val="00A77D85"/>
    <w:rsid w:val="00A77DE4"/>
    <w:rsid w:val="00A77E1D"/>
    <w:rsid w:val="00A77E99"/>
    <w:rsid w:val="00A77EA0"/>
    <w:rsid w:val="00A77ED1"/>
    <w:rsid w:val="00A77EFC"/>
    <w:rsid w:val="00A77F15"/>
    <w:rsid w:val="00A77F1D"/>
    <w:rsid w:val="00A77F1E"/>
    <w:rsid w:val="00A77F2F"/>
    <w:rsid w:val="00A77F3F"/>
    <w:rsid w:val="00A77F4F"/>
    <w:rsid w:val="00A77FAF"/>
    <w:rsid w:val="00A77FD0"/>
    <w:rsid w:val="00A8001D"/>
    <w:rsid w:val="00A80021"/>
    <w:rsid w:val="00A80044"/>
    <w:rsid w:val="00A80068"/>
    <w:rsid w:val="00A80083"/>
    <w:rsid w:val="00A80085"/>
    <w:rsid w:val="00A800A6"/>
    <w:rsid w:val="00A8010C"/>
    <w:rsid w:val="00A8010F"/>
    <w:rsid w:val="00A80111"/>
    <w:rsid w:val="00A8013C"/>
    <w:rsid w:val="00A80158"/>
    <w:rsid w:val="00A80174"/>
    <w:rsid w:val="00A80177"/>
    <w:rsid w:val="00A801B7"/>
    <w:rsid w:val="00A801E4"/>
    <w:rsid w:val="00A801FD"/>
    <w:rsid w:val="00A80212"/>
    <w:rsid w:val="00A80224"/>
    <w:rsid w:val="00A80246"/>
    <w:rsid w:val="00A802AD"/>
    <w:rsid w:val="00A80333"/>
    <w:rsid w:val="00A80355"/>
    <w:rsid w:val="00A803CA"/>
    <w:rsid w:val="00A803FA"/>
    <w:rsid w:val="00A80403"/>
    <w:rsid w:val="00A80405"/>
    <w:rsid w:val="00A8043D"/>
    <w:rsid w:val="00A80474"/>
    <w:rsid w:val="00A80512"/>
    <w:rsid w:val="00A80514"/>
    <w:rsid w:val="00A80535"/>
    <w:rsid w:val="00A8053B"/>
    <w:rsid w:val="00A80558"/>
    <w:rsid w:val="00A80575"/>
    <w:rsid w:val="00A80588"/>
    <w:rsid w:val="00A805A2"/>
    <w:rsid w:val="00A805FF"/>
    <w:rsid w:val="00A8061B"/>
    <w:rsid w:val="00A80649"/>
    <w:rsid w:val="00A806C5"/>
    <w:rsid w:val="00A806C9"/>
    <w:rsid w:val="00A8073D"/>
    <w:rsid w:val="00A80895"/>
    <w:rsid w:val="00A80898"/>
    <w:rsid w:val="00A8096E"/>
    <w:rsid w:val="00A8097C"/>
    <w:rsid w:val="00A809EE"/>
    <w:rsid w:val="00A809F1"/>
    <w:rsid w:val="00A80A00"/>
    <w:rsid w:val="00A80A1A"/>
    <w:rsid w:val="00A80A2C"/>
    <w:rsid w:val="00A80A78"/>
    <w:rsid w:val="00A80A96"/>
    <w:rsid w:val="00A80A9B"/>
    <w:rsid w:val="00A80A9D"/>
    <w:rsid w:val="00A80AA1"/>
    <w:rsid w:val="00A80AD1"/>
    <w:rsid w:val="00A80B03"/>
    <w:rsid w:val="00A80BBF"/>
    <w:rsid w:val="00A80C14"/>
    <w:rsid w:val="00A80C33"/>
    <w:rsid w:val="00A80C36"/>
    <w:rsid w:val="00A80CDF"/>
    <w:rsid w:val="00A80D0E"/>
    <w:rsid w:val="00A80D3A"/>
    <w:rsid w:val="00A80D4A"/>
    <w:rsid w:val="00A80D77"/>
    <w:rsid w:val="00A80DC3"/>
    <w:rsid w:val="00A80DDE"/>
    <w:rsid w:val="00A80E49"/>
    <w:rsid w:val="00A80E50"/>
    <w:rsid w:val="00A80E86"/>
    <w:rsid w:val="00A80EBF"/>
    <w:rsid w:val="00A80ED9"/>
    <w:rsid w:val="00A80F98"/>
    <w:rsid w:val="00A80FA3"/>
    <w:rsid w:val="00A80FB5"/>
    <w:rsid w:val="00A80FE4"/>
    <w:rsid w:val="00A81018"/>
    <w:rsid w:val="00A8104C"/>
    <w:rsid w:val="00A81050"/>
    <w:rsid w:val="00A81088"/>
    <w:rsid w:val="00A81090"/>
    <w:rsid w:val="00A810D2"/>
    <w:rsid w:val="00A81147"/>
    <w:rsid w:val="00A8117C"/>
    <w:rsid w:val="00A811C7"/>
    <w:rsid w:val="00A811F0"/>
    <w:rsid w:val="00A81222"/>
    <w:rsid w:val="00A812D6"/>
    <w:rsid w:val="00A812FC"/>
    <w:rsid w:val="00A81301"/>
    <w:rsid w:val="00A81320"/>
    <w:rsid w:val="00A8136E"/>
    <w:rsid w:val="00A813E6"/>
    <w:rsid w:val="00A814C2"/>
    <w:rsid w:val="00A815E9"/>
    <w:rsid w:val="00A8162E"/>
    <w:rsid w:val="00A81641"/>
    <w:rsid w:val="00A81653"/>
    <w:rsid w:val="00A816AA"/>
    <w:rsid w:val="00A816ED"/>
    <w:rsid w:val="00A816EF"/>
    <w:rsid w:val="00A817A1"/>
    <w:rsid w:val="00A817AA"/>
    <w:rsid w:val="00A81827"/>
    <w:rsid w:val="00A818CE"/>
    <w:rsid w:val="00A818F0"/>
    <w:rsid w:val="00A81913"/>
    <w:rsid w:val="00A8195D"/>
    <w:rsid w:val="00A8196E"/>
    <w:rsid w:val="00A819B0"/>
    <w:rsid w:val="00A819B9"/>
    <w:rsid w:val="00A819BE"/>
    <w:rsid w:val="00A81A6A"/>
    <w:rsid w:val="00A81A6B"/>
    <w:rsid w:val="00A81AA4"/>
    <w:rsid w:val="00A81AC9"/>
    <w:rsid w:val="00A81AF4"/>
    <w:rsid w:val="00A81B37"/>
    <w:rsid w:val="00A81B3E"/>
    <w:rsid w:val="00A81BE8"/>
    <w:rsid w:val="00A81BFA"/>
    <w:rsid w:val="00A81C42"/>
    <w:rsid w:val="00A81C44"/>
    <w:rsid w:val="00A81C94"/>
    <w:rsid w:val="00A81CCB"/>
    <w:rsid w:val="00A81D7C"/>
    <w:rsid w:val="00A81DC6"/>
    <w:rsid w:val="00A81DCA"/>
    <w:rsid w:val="00A81DCE"/>
    <w:rsid w:val="00A81DD0"/>
    <w:rsid w:val="00A81E19"/>
    <w:rsid w:val="00A81E92"/>
    <w:rsid w:val="00A81E9E"/>
    <w:rsid w:val="00A81EFA"/>
    <w:rsid w:val="00A81F6B"/>
    <w:rsid w:val="00A81FC3"/>
    <w:rsid w:val="00A81FD2"/>
    <w:rsid w:val="00A81FDD"/>
    <w:rsid w:val="00A8205B"/>
    <w:rsid w:val="00A82091"/>
    <w:rsid w:val="00A820E5"/>
    <w:rsid w:val="00A8210F"/>
    <w:rsid w:val="00A82165"/>
    <w:rsid w:val="00A82169"/>
    <w:rsid w:val="00A8216E"/>
    <w:rsid w:val="00A82217"/>
    <w:rsid w:val="00A8226B"/>
    <w:rsid w:val="00A8238F"/>
    <w:rsid w:val="00A823A4"/>
    <w:rsid w:val="00A823FF"/>
    <w:rsid w:val="00A824A6"/>
    <w:rsid w:val="00A824F3"/>
    <w:rsid w:val="00A825BB"/>
    <w:rsid w:val="00A825BC"/>
    <w:rsid w:val="00A825FD"/>
    <w:rsid w:val="00A82610"/>
    <w:rsid w:val="00A82642"/>
    <w:rsid w:val="00A826A6"/>
    <w:rsid w:val="00A826C9"/>
    <w:rsid w:val="00A8273D"/>
    <w:rsid w:val="00A827AE"/>
    <w:rsid w:val="00A827FC"/>
    <w:rsid w:val="00A8286D"/>
    <w:rsid w:val="00A82876"/>
    <w:rsid w:val="00A82882"/>
    <w:rsid w:val="00A828A2"/>
    <w:rsid w:val="00A82911"/>
    <w:rsid w:val="00A82986"/>
    <w:rsid w:val="00A829A1"/>
    <w:rsid w:val="00A829A9"/>
    <w:rsid w:val="00A829E5"/>
    <w:rsid w:val="00A82A0D"/>
    <w:rsid w:val="00A82A11"/>
    <w:rsid w:val="00A82A76"/>
    <w:rsid w:val="00A82A9F"/>
    <w:rsid w:val="00A82B1B"/>
    <w:rsid w:val="00A82B36"/>
    <w:rsid w:val="00A82BBF"/>
    <w:rsid w:val="00A82C5A"/>
    <w:rsid w:val="00A82D33"/>
    <w:rsid w:val="00A82D6F"/>
    <w:rsid w:val="00A82DCA"/>
    <w:rsid w:val="00A82DCC"/>
    <w:rsid w:val="00A82DE8"/>
    <w:rsid w:val="00A82E20"/>
    <w:rsid w:val="00A82E61"/>
    <w:rsid w:val="00A82E69"/>
    <w:rsid w:val="00A82E7F"/>
    <w:rsid w:val="00A82EA7"/>
    <w:rsid w:val="00A82F29"/>
    <w:rsid w:val="00A82FC9"/>
    <w:rsid w:val="00A82FDB"/>
    <w:rsid w:val="00A82FE9"/>
    <w:rsid w:val="00A83046"/>
    <w:rsid w:val="00A8307A"/>
    <w:rsid w:val="00A83097"/>
    <w:rsid w:val="00A8318A"/>
    <w:rsid w:val="00A831A6"/>
    <w:rsid w:val="00A831C4"/>
    <w:rsid w:val="00A831D1"/>
    <w:rsid w:val="00A83204"/>
    <w:rsid w:val="00A83211"/>
    <w:rsid w:val="00A8323D"/>
    <w:rsid w:val="00A83274"/>
    <w:rsid w:val="00A8327E"/>
    <w:rsid w:val="00A832B3"/>
    <w:rsid w:val="00A832B7"/>
    <w:rsid w:val="00A832C7"/>
    <w:rsid w:val="00A832E5"/>
    <w:rsid w:val="00A832EC"/>
    <w:rsid w:val="00A832F0"/>
    <w:rsid w:val="00A83337"/>
    <w:rsid w:val="00A83343"/>
    <w:rsid w:val="00A8334F"/>
    <w:rsid w:val="00A83353"/>
    <w:rsid w:val="00A8341E"/>
    <w:rsid w:val="00A83443"/>
    <w:rsid w:val="00A8345B"/>
    <w:rsid w:val="00A83462"/>
    <w:rsid w:val="00A8347B"/>
    <w:rsid w:val="00A834C2"/>
    <w:rsid w:val="00A83516"/>
    <w:rsid w:val="00A8359B"/>
    <w:rsid w:val="00A835FB"/>
    <w:rsid w:val="00A83616"/>
    <w:rsid w:val="00A83681"/>
    <w:rsid w:val="00A836B3"/>
    <w:rsid w:val="00A836CB"/>
    <w:rsid w:val="00A836F7"/>
    <w:rsid w:val="00A83714"/>
    <w:rsid w:val="00A83727"/>
    <w:rsid w:val="00A83730"/>
    <w:rsid w:val="00A83773"/>
    <w:rsid w:val="00A837EE"/>
    <w:rsid w:val="00A83819"/>
    <w:rsid w:val="00A838A7"/>
    <w:rsid w:val="00A838B3"/>
    <w:rsid w:val="00A838CE"/>
    <w:rsid w:val="00A83929"/>
    <w:rsid w:val="00A83982"/>
    <w:rsid w:val="00A839B9"/>
    <w:rsid w:val="00A839BE"/>
    <w:rsid w:val="00A83A08"/>
    <w:rsid w:val="00A83A0A"/>
    <w:rsid w:val="00A83AB5"/>
    <w:rsid w:val="00A83ABF"/>
    <w:rsid w:val="00A83AC3"/>
    <w:rsid w:val="00A83AFE"/>
    <w:rsid w:val="00A83B05"/>
    <w:rsid w:val="00A83B92"/>
    <w:rsid w:val="00A83B9F"/>
    <w:rsid w:val="00A83BB1"/>
    <w:rsid w:val="00A83BD8"/>
    <w:rsid w:val="00A83C0C"/>
    <w:rsid w:val="00A83C3F"/>
    <w:rsid w:val="00A83C61"/>
    <w:rsid w:val="00A83CD9"/>
    <w:rsid w:val="00A83CE0"/>
    <w:rsid w:val="00A83D5F"/>
    <w:rsid w:val="00A83D70"/>
    <w:rsid w:val="00A83DA2"/>
    <w:rsid w:val="00A83DD4"/>
    <w:rsid w:val="00A83DE7"/>
    <w:rsid w:val="00A83E0F"/>
    <w:rsid w:val="00A83E31"/>
    <w:rsid w:val="00A83E40"/>
    <w:rsid w:val="00A83E4B"/>
    <w:rsid w:val="00A83E56"/>
    <w:rsid w:val="00A83E7A"/>
    <w:rsid w:val="00A83E88"/>
    <w:rsid w:val="00A83EFF"/>
    <w:rsid w:val="00A83F11"/>
    <w:rsid w:val="00A83F22"/>
    <w:rsid w:val="00A83F63"/>
    <w:rsid w:val="00A83F78"/>
    <w:rsid w:val="00A83F90"/>
    <w:rsid w:val="00A83F98"/>
    <w:rsid w:val="00A83FAD"/>
    <w:rsid w:val="00A83FB6"/>
    <w:rsid w:val="00A83FF2"/>
    <w:rsid w:val="00A84004"/>
    <w:rsid w:val="00A840C6"/>
    <w:rsid w:val="00A840D5"/>
    <w:rsid w:val="00A840EA"/>
    <w:rsid w:val="00A8412A"/>
    <w:rsid w:val="00A84138"/>
    <w:rsid w:val="00A8419E"/>
    <w:rsid w:val="00A841D3"/>
    <w:rsid w:val="00A84240"/>
    <w:rsid w:val="00A8426E"/>
    <w:rsid w:val="00A84282"/>
    <w:rsid w:val="00A842D9"/>
    <w:rsid w:val="00A842E3"/>
    <w:rsid w:val="00A842EB"/>
    <w:rsid w:val="00A84347"/>
    <w:rsid w:val="00A84361"/>
    <w:rsid w:val="00A84362"/>
    <w:rsid w:val="00A843A1"/>
    <w:rsid w:val="00A843AB"/>
    <w:rsid w:val="00A843DA"/>
    <w:rsid w:val="00A843F3"/>
    <w:rsid w:val="00A843FD"/>
    <w:rsid w:val="00A84445"/>
    <w:rsid w:val="00A84462"/>
    <w:rsid w:val="00A84479"/>
    <w:rsid w:val="00A8447A"/>
    <w:rsid w:val="00A844B8"/>
    <w:rsid w:val="00A844BE"/>
    <w:rsid w:val="00A844F4"/>
    <w:rsid w:val="00A84511"/>
    <w:rsid w:val="00A84522"/>
    <w:rsid w:val="00A8457D"/>
    <w:rsid w:val="00A8458E"/>
    <w:rsid w:val="00A845CE"/>
    <w:rsid w:val="00A84621"/>
    <w:rsid w:val="00A84648"/>
    <w:rsid w:val="00A8472F"/>
    <w:rsid w:val="00A84750"/>
    <w:rsid w:val="00A84791"/>
    <w:rsid w:val="00A84793"/>
    <w:rsid w:val="00A8479E"/>
    <w:rsid w:val="00A84801"/>
    <w:rsid w:val="00A8482E"/>
    <w:rsid w:val="00A84860"/>
    <w:rsid w:val="00A848AE"/>
    <w:rsid w:val="00A848BC"/>
    <w:rsid w:val="00A848CE"/>
    <w:rsid w:val="00A8495C"/>
    <w:rsid w:val="00A84961"/>
    <w:rsid w:val="00A84A58"/>
    <w:rsid w:val="00A84A64"/>
    <w:rsid w:val="00A84A83"/>
    <w:rsid w:val="00A84ACB"/>
    <w:rsid w:val="00A84AE0"/>
    <w:rsid w:val="00A84B02"/>
    <w:rsid w:val="00A84B20"/>
    <w:rsid w:val="00A84C0B"/>
    <w:rsid w:val="00A84C2E"/>
    <w:rsid w:val="00A84C82"/>
    <w:rsid w:val="00A84D39"/>
    <w:rsid w:val="00A84D4A"/>
    <w:rsid w:val="00A84D7B"/>
    <w:rsid w:val="00A84D99"/>
    <w:rsid w:val="00A84D9F"/>
    <w:rsid w:val="00A84E22"/>
    <w:rsid w:val="00A84E2C"/>
    <w:rsid w:val="00A84EB4"/>
    <w:rsid w:val="00A84EEC"/>
    <w:rsid w:val="00A84F4A"/>
    <w:rsid w:val="00A8502F"/>
    <w:rsid w:val="00A8503A"/>
    <w:rsid w:val="00A8506F"/>
    <w:rsid w:val="00A85075"/>
    <w:rsid w:val="00A85084"/>
    <w:rsid w:val="00A850B0"/>
    <w:rsid w:val="00A850D5"/>
    <w:rsid w:val="00A850E4"/>
    <w:rsid w:val="00A850F3"/>
    <w:rsid w:val="00A85103"/>
    <w:rsid w:val="00A85137"/>
    <w:rsid w:val="00A8513D"/>
    <w:rsid w:val="00A8514C"/>
    <w:rsid w:val="00A8519C"/>
    <w:rsid w:val="00A851DA"/>
    <w:rsid w:val="00A851F8"/>
    <w:rsid w:val="00A85261"/>
    <w:rsid w:val="00A8526C"/>
    <w:rsid w:val="00A852C9"/>
    <w:rsid w:val="00A852EA"/>
    <w:rsid w:val="00A8532E"/>
    <w:rsid w:val="00A85331"/>
    <w:rsid w:val="00A85380"/>
    <w:rsid w:val="00A8539F"/>
    <w:rsid w:val="00A853D4"/>
    <w:rsid w:val="00A853D7"/>
    <w:rsid w:val="00A8546E"/>
    <w:rsid w:val="00A854A5"/>
    <w:rsid w:val="00A854D1"/>
    <w:rsid w:val="00A85523"/>
    <w:rsid w:val="00A8555F"/>
    <w:rsid w:val="00A855F6"/>
    <w:rsid w:val="00A8561F"/>
    <w:rsid w:val="00A85629"/>
    <w:rsid w:val="00A85632"/>
    <w:rsid w:val="00A85633"/>
    <w:rsid w:val="00A8564E"/>
    <w:rsid w:val="00A8566A"/>
    <w:rsid w:val="00A8566D"/>
    <w:rsid w:val="00A85678"/>
    <w:rsid w:val="00A8568A"/>
    <w:rsid w:val="00A856AF"/>
    <w:rsid w:val="00A85745"/>
    <w:rsid w:val="00A85770"/>
    <w:rsid w:val="00A8578E"/>
    <w:rsid w:val="00A857C4"/>
    <w:rsid w:val="00A85851"/>
    <w:rsid w:val="00A858A8"/>
    <w:rsid w:val="00A858B5"/>
    <w:rsid w:val="00A858CE"/>
    <w:rsid w:val="00A858E5"/>
    <w:rsid w:val="00A85908"/>
    <w:rsid w:val="00A85930"/>
    <w:rsid w:val="00A8595A"/>
    <w:rsid w:val="00A85967"/>
    <w:rsid w:val="00A8598A"/>
    <w:rsid w:val="00A859AE"/>
    <w:rsid w:val="00A85A14"/>
    <w:rsid w:val="00A85A34"/>
    <w:rsid w:val="00A85B0F"/>
    <w:rsid w:val="00A85B17"/>
    <w:rsid w:val="00A85B18"/>
    <w:rsid w:val="00A85BE1"/>
    <w:rsid w:val="00A85C20"/>
    <w:rsid w:val="00A85CA0"/>
    <w:rsid w:val="00A85CD0"/>
    <w:rsid w:val="00A85D09"/>
    <w:rsid w:val="00A85DD7"/>
    <w:rsid w:val="00A85E2F"/>
    <w:rsid w:val="00A85E53"/>
    <w:rsid w:val="00A85EB1"/>
    <w:rsid w:val="00A85EC6"/>
    <w:rsid w:val="00A85EFF"/>
    <w:rsid w:val="00A85F0B"/>
    <w:rsid w:val="00A85F2A"/>
    <w:rsid w:val="00A85F5F"/>
    <w:rsid w:val="00A85FF8"/>
    <w:rsid w:val="00A86019"/>
    <w:rsid w:val="00A86046"/>
    <w:rsid w:val="00A86066"/>
    <w:rsid w:val="00A86083"/>
    <w:rsid w:val="00A860E4"/>
    <w:rsid w:val="00A86103"/>
    <w:rsid w:val="00A8613A"/>
    <w:rsid w:val="00A8614E"/>
    <w:rsid w:val="00A86159"/>
    <w:rsid w:val="00A8617E"/>
    <w:rsid w:val="00A86185"/>
    <w:rsid w:val="00A86193"/>
    <w:rsid w:val="00A861C5"/>
    <w:rsid w:val="00A861EF"/>
    <w:rsid w:val="00A861F5"/>
    <w:rsid w:val="00A86233"/>
    <w:rsid w:val="00A8625D"/>
    <w:rsid w:val="00A8626C"/>
    <w:rsid w:val="00A86298"/>
    <w:rsid w:val="00A86328"/>
    <w:rsid w:val="00A8635B"/>
    <w:rsid w:val="00A8637C"/>
    <w:rsid w:val="00A863C2"/>
    <w:rsid w:val="00A863C8"/>
    <w:rsid w:val="00A863FA"/>
    <w:rsid w:val="00A86401"/>
    <w:rsid w:val="00A8643B"/>
    <w:rsid w:val="00A8643E"/>
    <w:rsid w:val="00A86471"/>
    <w:rsid w:val="00A864AA"/>
    <w:rsid w:val="00A864BB"/>
    <w:rsid w:val="00A864CF"/>
    <w:rsid w:val="00A864D0"/>
    <w:rsid w:val="00A864FE"/>
    <w:rsid w:val="00A86519"/>
    <w:rsid w:val="00A86547"/>
    <w:rsid w:val="00A86578"/>
    <w:rsid w:val="00A86587"/>
    <w:rsid w:val="00A865F6"/>
    <w:rsid w:val="00A86603"/>
    <w:rsid w:val="00A86618"/>
    <w:rsid w:val="00A86619"/>
    <w:rsid w:val="00A8661C"/>
    <w:rsid w:val="00A86655"/>
    <w:rsid w:val="00A86662"/>
    <w:rsid w:val="00A866E6"/>
    <w:rsid w:val="00A86716"/>
    <w:rsid w:val="00A86726"/>
    <w:rsid w:val="00A867C1"/>
    <w:rsid w:val="00A867F1"/>
    <w:rsid w:val="00A868B0"/>
    <w:rsid w:val="00A868DB"/>
    <w:rsid w:val="00A868F5"/>
    <w:rsid w:val="00A8690D"/>
    <w:rsid w:val="00A86998"/>
    <w:rsid w:val="00A869B0"/>
    <w:rsid w:val="00A869DA"/>
    <w:rsid w:val="00A86A11"/>
    <w:rsid w:val="00A86A14"/>
    <w:rsid w:val="00A86A30"/>
    <w:rsid w:val="00A86A6C"/>
    <w:rsid w:val="00A86A93"/>
    <w:rsid w:val="00A86A94"/>
    <w:rsid w:val="00A86AC2"/>
    <w:rsid w:val="00A86ACA"/>
    <w:rsid w:val="00A86B0F"/>
    <w:rsid w:val="00A86B17"/>
    <w:rsid w:val="00A86B45"/>
    <w:rsid w:val="00A86B72"/>
    <w:rsid w:val="00A86B9B"/>
    <w:rsid w:val="00A86BF1"/>
    <w:rsid w:val="00A86C23"/>
    <w:rsid w:val="00A86C27"/>
    <w:rsid w:val="00A86C97"/>
    <w:rsid w:val="00A86CA1"/>
    <w:rsid w:val="00A86CC7"/>
    <w:rsid w:val="00A86CFE"/>
    <w:rsid w:val="00A86D16"/>
    <w:rsid w:val="00A86D53"/>
    <w:rsid w:val="00A86D56"/>
    <w:rsid w:val="00A86D6A"/>
    <w:rsid w:val="00A86D8B"/>
    <w:rsid w:val="00A86DC7"/>
    <w:rsid w:val="00A86DDB"/>
    <w:rsid w:val="00A86DDD"/>
    <w:rsid w:val="00A86DE8"/>
    <w:rsid w:val="00A86E69"/>
    <w:rsid w:val="00A86F08"/>
    <w:rsid w:val="00A86F45"/>
    <w:rsid w:val="00A86FAD"/>
    <w:rsid w:val="00A86FBD"/>
    <w:rsid w:val="00A86FCC"/>
    <w:rsid w:val="00A86FDF"/>
    <w:rsid w:val="00A86FEB"/>
    <w:rsid w:val="00A8700E"/>
    <w:rsid w:val="00A87069"/>
    <w:rsid w:val="00A87138"/>
    <w:rsid w:val="00A87144"/>
    <w:rsid w:val="00A871B1"/>
    <w:rsid w:val="00A871CB"/>
    <w:rsid w:val="00A871DC"/>
    <w:rsid w:val="00A8720B"/>
    <w:rsid w:val="00A872E3"/>
    <w:rsid w:val="00A872FB"/>
    <w:rsid w:val="00A8730F"/>
    <w:rsid w:val="00A87329"/>
    <w:rsid w:val="00A8737D"/>
    <w:rsid w:val="00A8737F"/>
    <w:rsid w:val="00A87391"/>
    <w:rsid w:val="00A873B0"/>
    <w:rsid w:val="00A87412"/>
    <w:rsid w:val="00A874BB"/>
    <w:rsid w:val="00A87500"/>
    <w:rsid w:val="00A87505"/>
    <w:rsid w:val="00A8753D"/>
    <w:rsid w:val="00A87568"/>
    <w:rsid w:val="00A8758F"/>
    <w:rsid w:val="00A87593"/>
    <w:rsid w:val="00A875DE"/>
    <w:rsid w:val="00A875E7"/>
    <w:rsid w:val="00A8762C"/>
    <w:rsid w:val="00A8765D"/>
    <w:rsid w:val="00A876B5"/>
    <w:rsid w:val="00A876F9"/>
    <w:rsid w:val="00A8771D"/>
    <w:rsid w:val="00A87760"/>
    <w:rsid w:val="00A877BF"/>
    <w:rsid w:val="00A87891"/>
    <w:rsid w:val="00A8789B"/>
    <w:rsid w:val="00A878EA"/>
    <w:rsid w:val="00A87972"/>
    <w:rsid w:val="00A87994"/>
    <w:rsid w:val="00A87A20"/>
    <w:rsid w:val="00A87A2B"/>
    <w:rsid w:val="00A87A52"/>
    <w:rsid w:val="00A87A67"/>
    <w:rsid w:val="00A87B65"/>
    <w:rsid w:val="00A87B6F"/>
    <w:rsid w:val="00A87B90"/>
    <w:rsid w:val="00A87BA3"/>
    <w:rsid w:val="00A87BEA"/>
    <w:rsid w:val="00A87C3D"/>
    <w:rsid w:val="00A87CA2"/>
    <w:rsid w:val="00A87CBA"/>
    <w:rsid w:val="00A87CBE"/>
    <w:rsid w:val="00A87DD9"/>
    <w:rsid w:val="00A87DF6"/>
    <w:rsid w:val="00A87E0F"/>
    <w:rsid w:val="00A87E36"/>
    <w:rsid w:val="00A87E61"/>
    <w:rsid w:val="00A87EA9"/>
    <w:rsid w:val="00A87EB7"/>
    <w:rsid w:val="00A87EC2"/>
    <w:rsid w:val="00A87EEA"/>
    <w:rsid w:val="00A87F02"/>
    <w:rsid w:val="00A87F4A"/>
    <w:rsid w:val="00A87FF3"/>
    <w:rsid w:val="00A9000E"/>
    <w:rsid w:val="00A90012"/>
    <w:rsid w:val="00A9002D"/>
    <w:rsid w:val="00A900B0"/>
    <w:rsid w:val="00A900FE"/>
    <w:rsid w:val="00A90113"/>
    <w:rsid w:val="00A9018B"/>
    <w:rsid w:val="00A90246"/>
    <w:rsid w:val="00A902BD"/>
    <w:rsid w:val="00A9034C"/>
    <w:rsid w:val="00A903B0"/>
    <w:rsid w:val="00A903E8"/>
    <w:rsid w:val="00A90424"/>
    <w:rsid w:val="00A90442"/>
    <w:rsid w:val="00A90470"/>
    <w:rsid w:val="00A90472"/>
    <w:rsid w:val="00A9049C"/>
    <w:rsid w:val="00A904A1"/>
    <w:rsid w:val="00A90517"/>
    <w:rsid w:val="00A90519"/>
    <w:rsid w:val="00A90552"/>
    <w:rsid w:val="00A905B4"/>
    <w:rsid w:val="00A9060A"/>
    <w:rsid w:val="00A9063B"/>
    <w:rsid w:val="00A9063D"/>
    <w:rsid w:val="00A90650"/>
    <w:rsid w:val="00A906DC"/>
    <w:rsid w:val="00A906F6"/>
    <w:rsid w:val="00A90720"/>
    <w:rsid w:val="00A90735"/>
    <w:rsid w:val="00A90772"/>
    <w:rsid w:val="00A907AA"/>
    <w:rsid w:val="00A907CB"/>
    <w:rsid w:val="00A907F5"/>
    <w:rsid w:val="00A9087E"/>
    <w:rsid w:val="00A90894"/>
    <w:rsid w:val="00A908B5"/>
    <w:rsid w:val="00A908BC"/>
    <w:rsid w:val="00A90933"/>
    <w:rsid w:val="00A90936"/>
    <w:rsid w:val="00A90986"/>
    <w:rsid w:val="00A909A8"/>
    <w:rsid w:val="00A90A51"/>
    <w:rsid w:val="00A90A5E"/>
    <w:rsid w:val="00A90A61"/>
    <w:rsid w:val="00A90A63"/>
    <w:rsid w:val="00A90A97"/>
    <w:rsid w:val="00A90AF6"/>
    <w:rsid w:val="00A90B24"/>
    <w:rsid w:val="00A90B2A"/>
    <w:rsid w:val="00A90B38"/>
    <w:rsid w:val="00A90B7B"/>
    <w:rsid w:val="00A90BED"/>
    <w:rsid w:val="00A90C17"/>
    <w:rsid w:val="00A90C1E"/>
    <w:rsid w:val="00A90C63"/>
    <w:rsid w:val="00A90C6B"/>
    <w:rsid w:val="00A90C74"/>
    <w:rsid w:val="00A90C9C"/>
    <w:rsid w:val="00A90CCD"/>
    <w:rsid w:val="00A90D7C"/>
    <w:rsid w:val="00A90D8B"/>
    <w:rsid w:val="00A90DC0"/>
    <w:rsid w:val="00A90E9F"/>
    <w:rsid w:val="00A90EA5"/>
    <w:rsid w:val="00A90EA8"/>
    <w:rsid w:val="00A90EC2"/>
    <w:rsid w:val="00A90FBF"/>
    <w:rsid w:val="00A9101E"/>
    <w:rsid w:val="00A91026"/>
    <w:rsid w:val="00A91028"/>
    <w:rsid w:val="00A91029"/>
    <w:rsid w:val="00A9105D"/>
    <w:rsid w:val="00A91066"/>
    <w:rsid w:val="00A91086"/>
    <w:rsid w:val="00A9108C"/>
    <w:rsid w:val="00A9110C"/>
    <w:rsid w:val="00A91139"/>
    <w:rsid w:val="00A9119A"/>
    <w:rsid w:val="00A9119D"/>
    <w:rsid w:val="00A911BC"/>
    <w:rsid w:val="00A9120D"/>
    <w:rsid w:val="00A91257"/>
    <w:rsid w:val="00A9126A"/>
    <w:rsid w:val="00A9129D"/>
    <w:rsid w:val="00A912BF"/>
    <w:rsid w:val="00A91313"/>
    <w:rsid w:val="00A91316"/>
    <w:rsid w:val="00A9138C"/>
    <w:rsid w:val="00A913A8"/>
    <w:rsid w:val="00A913AD"/>
    <w:rsid w:val="00A91463"/>
    <w:rsid w:val="00A914C4"/>
    <w:rsid w:val="00A914EE"/>
    <w:rsid w:val="00A91532"/>
    <w:rsid w:val="00A9153B"/>
    <w:rsid w:val="00A91578"/>
    <w:rsid w:val="00A9158E"/>
    <w:rsid w:val="00A915B3"/>
    <w:rsid w:val="00A915E4"/>
    <w:rsid w:val="00A91614"/>
    <w:rsid w:val="00A9169D"/>
    <w:rsid w:val="00A916CF"/>
    <w:rsid w:val="00A91731"/>
    <w:rsid w:val="00A91762"/>
    <w:rsid w:val="00A917D0"/>
    <w:rsid w:val="00A917F5"/>
    <w:rsid w:val="00A91961"/>
    <w:rsid w:val="00A919D2"/>
    <w:rsid w:val="00A919D6"/>
    <w:rsid w:val="00A91A3C"/>
    <w:rsid w:val="00A91A3F"/>
    <w:rsid w:val="00A91A46"/>
    <w:rsid w:val="00A91B0A"/>
    <w:rsid w:val="00A91B81"/>
    <w:rsid w:val="00A91B90"/>
    <w:rsid w:val="00A91BB9"/>
    <w:rsid w:val="00A91BBD"/>
    <w:rsid w:val="00A91BDB"/>
    <w:rsid w:val="00A91BDD"/>
    <w:rsid w:val="00A91C07"/>
    <w:rsid w:val="00A91C1A"/>
    <w:rsid w:val="00A91C4C"/>
    <w:rsid w:val="00A91C87"/>
    <w:rsid w:val="00A91CB9"/>
    <w:rsid w:val="00A91CC2"/>
    <w:rsid w:val="00A91D83"/>
    <w:rsid w:val="00A91DDC"/>
    <w:rsid w:val="00A91DF1"/>
    <w:rsid w:val="00A91E16"/>
    <w:rsid w:val="00A91E17"/>
    <w:rsid w:val="00A91E8B"/>
    <w:rsid w:val="00A91E95"/>
    <w:rsid w:val="00A91EA3"/>
    <w:rsid w:val="00A91ECB"/>
    <w:rsid w:val="00A91F6B"/>
    <w:rsid w:val="00A91F7A"/>
    <w:rsid w:val="00A91FCB"/>
    <w:rsid w:val="00A91FD1"/>
    <w:rsid w:val="00A91FD9"/>
    <w:rsid w:val="00A92047"/>
    <w:rsid w:val="00A9204E"/>
    <w:rsid w:val="00A92056"/>
    <w:rsid w:val="00A920B7"/>
    <w:rsid w:val="00A92135"/>
    <w:rsid w:val="00A92145"/>
    <w:rsid w:val="00A921B3"/>
    <w:rsid w:val="00A921E1"/>
    <w:rsid w:val="00A9220F"/>
    <w:rsid w:val="00A92216"/>
    <w:rsid w:val="00A92230"/>
    <w:rsid w:val="00A92276"/>
    <w:rsid w:val="00A922AE"/>
    <w:rsid w:val="00A922F0"/>
    <w:rsid w:val="00A922F2"/>
    <w:rsid w:val="00A92330"/>
    <w:rsid w:val="00A92337"/>
    <w:rsid w:val="00A92358"/>
    <w:rsid w:val="00A92393"/>
    <w:rsid w:val="00A923AE"/>
    <w:rsid w:val="00A923E2"/>
    <w:rsid w:val="00A9240D"/>
    <w:rsid w:val="00A92416"/>
    <w:rsid w:val="00A92436"/>
    <w:rsid w:val="00A92444"/>
    <w:rsid w:val="00A924B5"/>
    <w:rsid w:val="00A924BE"/>
    <w:rsid w:val="00A92590"/>
    <w:rsid w:val="00A9259A"/>
    <w:rsid w:val="00A925F9"/>
    <w:rsid w:val="00A925FF"/>
    <w:rsid w:val="00A92641"/>
    <w:rsid w:val="00A92727"/>
    <w:rsid w:val="00A927BC"/>
    <w:rsid w:val="00A927C0"/>
    <w:rsid w:val="00A9282E"/>
    <w:rsid w:val="00A92847"/>
    <w:rsid w:val="00A92866"/>
    <w:rsid w:val="00A92868"/>
    <w:rsid w:val="00A92882"/>
    <w:rsid w:val="00A928AD"/>
    <w:rsid w:val="00A9293E"/>
    <w:rsid w:val="00A929A1"/>
    <w:rsid w:val="00A929B9"/>
    <w:rsid w:val="00A92A51"/>
    <w:rsid w:val="00A92A69"/>
    <w:rsid w:val="00A92A7B"/>
    <w:rsid w:val="00A92A96"/>
    <w:rsid w:val="00A92AB2"/>
    <w:rsid w:val="00A92AFD"/>
    <w:rsid w:val="00A92B49"/>
    <w:rsid w:val="00A92B54"/>
    <w:rsid w:val="00A92B5E"/>
    <w:rsid w:val="00A92B88"/>
    <w:rsid w:val="00A92BE8"/>
    <w:rsid w:val="00A92C1A"/>
    <w:rsid w:val="00A92C4B"/>
    <w:rsid w:val="00A92C75"/>
    <w:rsid w:val="00A92C8D"/>
    <w:rsid w:val="00A92C99"/>
    <w:rsid w:val="00A92CA3"/>
    <w:rsid w:val="00A92CB7"/>
    <w:rsid w:val="00A92CD2"/>
    <w:rsid w:val="00A92D1B"/>
    <w:rsid w:val="00A92D32"/>
    <w:rsid w:val="00A92D40"/>
    <w:rsid w:val="00A92D58"/>
    <w:rsid w:val="00A92D9C"/>
    <w:rsid w:val="00A92DAB"/>
    <w:rsid w:val="00A92DC9"/>
    <w:rsid w:val="00A92E6E"/>
    <w:rsid w:val="00A92E92"/>
    <w:rsid w:val="00A92F21"/>
    <w:rsid w:val="00A92F4D"/>
    <w:rsid w:val="00A92F5A"/>
    <w:rsid w:val="00A92F67"/>
    <w:rsid w:val="00A92FA7"/>
    <w:rsid w:val="00A92FAE"/>
    <w:rsid w:val="00A930FD"/>
    <w:rsid w:val="00A9311E"/>
    <w:rsid w:val="00A93120"/>
    <w:rsid w:val="00A93127"/>
    <w:rsid w:val="00A93169"/>
    <w:rsid w:val="00A93171"/>
    <w:rsid w:val="00A9318B"/>
    <w:rsid w:val="00A9319C"/>
    <w:rsid w:val="00A931AA"/>
    <w:rsid w:val="00A931B4"/>
    <w:rsid w:val="00A931E3"/>
    <w:rsid w:val="00A9320C"/>
    <w:rsid w:val="00A932A6"/>
    <w:rsid w:val="00A932F4"/>
    <w:rsid w:val="00A932FE"/>
    <w:rsid w:val="00A93313"/>
    <w:rsid w:val="00A93337"/>
    <w:rsid w:val="00A93378"/>
    <w:rsid w:val="00A933A5"/>
    <w:rsid w:val="00A933B6"/>
    <w:rsid w:val="00A933EB"/>
    <w:rsid w:val="00A93420"/>
    <w:rsid w:val="00A934A7"/>
    <w:rsid w:val="00A934E4"/>
    <w:rsid w:val="00A934E8"/>
    <w:rsid w:val="00A93523"/>
    <w:rsid w:val="00A93536"/>
    <w:rsid w:val="00A9353D"/>
    <w:rsid w:val="00A9355D"/>
    <w:rsid w:val="00A9358C"/>
    <w:rsid w:val="00A935A6"/>
    <w:rsid w:val="00A935C1"/>
    <w:rsid w:val="00A93612"/>
    <w:rsid w:val="00A9363C"/>
    <w:rsid w:val="00A936D3"/>
    <w:rsid w:val="00A936F8"/>
    <w:rsid w:val="00A936FA"/>
    <w:rsid w:val="00A9373D"/>
    <w:rsid w:val="00A93772"/>
    <w:rsid w:val="00A93776"/>
    <w:rsid w:val="00A937C8"/>
    <w:rsid w:val="00A937CC"/>
    <w:rsid w:val="00A937F2"/>
    <w:rsid w:val="00A93856"/>
    <w:rsid w:val="00A938B8"/>
    <w:rsid w:val="00A938FE"/>
    <w:rsid w:val="00A93967"/>
    <w:rsid w:val="00A939A2"/>
    <w:rsid w:val="00A939C9"/>
    <w:rsid w:val="00A939E3"/>
    <w:rsid w:val="00A93A2F"/>
    <w:rsid w:val="00A93AA2"/>
    <w:rsid w:val="00A93AE3"/>
    <w:rsid w:val="00A93B05"/>
    <w:rsid w:val="00A93B23"/>
    <w:rsid w:val="00A93B56"/>
    <w:rsid w:val="00A93B5E"/>
    <w:rsid w:val="00A93B94"/>
    <w:rsid w:val="00A93BCD"/>
    <w:rsid w:val="00A93BE1"/>
    <w:rsid w:val="00A93BF7"/>
    <w:rsid w:val="00A93C02"/>
    <w:rsid w:val="00A93C45"/>
    <w:rsid w:val="00A93C7D"/>
    <w:rsid w:val="00A93C7E"/>
    <w:rsid w:val="00A93C84"/>
    <w:rsid w:val="00A93C90"/>
    <w:rsid w:val="00A93CC2"/>
    <w:rsid w:val="00A93CE1"/>
    <w:rsid w:val="00A93D17"/>
    <w:rsid w:val="00A93D26"/>
    <w:rsid w:val="00A93D37"/>
    <w:rsid w:val="00A93D65"/>
    <w:rsid w:val="00A93E61"/>
    <w:rsid w:val="00A93EAC"/>
    <w:rsid w:val="00A93EE0"/>
    <w:rsid w:val="00A93F0E"/>
    <w:rsid w:val="00A93F23"/>
    <w:rsid w:val="00A93F32"/>
    <w:rsid w:val="00A93FA1"/>
    <w:rsid w:val="00A93FC0"/>
    <w:rsid w:val="00A9401F"/>
    <w:rsid w:val="00A9402F"/>
    <w:rsid w:val="00A94059"/>
    <w:rsid w:val="00A940C0"/>
    <w:rsid w:val="00A94177"/>
    <w:rsid w:val="00A941BD"/>
    <w:rsid w:val="00A941EE"/>
    <w:rsid w:val="00A94226"/>
    <w:rsid w:val="00A94230"/>
    <w:rsid w:val="00A9424F"/>
    <w:rsid w:val="00A9425B"/>
    <w:rsid w:val="00A942C9"/>
    <w:rsid w:val="00A942F9"/>
    <w:rsid w:val="00A942FF"/>
    <w:rsid w:val="00A9432A"/>
    <w:rsid w:val="00A94339"/>
    <w:rsid w:val="00A9435C"/>
    <w:rsid w:val="00A94360"/>
    <w:rsid w:val="00A94371"/>
    <w:rsid w:val="00A943D7"/>
    <w:rsid w:val="00A9440C"/>
    <w:rsid w:val="00A94428"/>
    <w:rsid w:val="00A94435"/>
    <w:rsid w:val="00A94444"/>
    <w:rsid w:val="00A94465"/>
    <w:rsid w:val="00A9448D"/>
    <w:rsid w:val="00A944B6"/>
    <w:rsid w:val="00A944B9"/>
    <w:rsid w:val="00A944C1"/>
    <w:rsid w:val="00A944D3"/>
    <w:rsid w:val="00A94515"/>
    <w:rsid w:val="00A94519"/>
    <w:rsid w:val="00A94521"/>
    <w:rsid w:val="00A94575"/>
    <w:rsid w:val="00A945C1"/>
    <w:rsid w:val="00A9461B"/>
    <w:rsid w:val="00A94622"/>
    <w:rsid w:val="00A946B1"/>
    <w:rsid w:val="00A946C8"/>
    <w:rsid w:val="00A94704"/>
    <w:rsid w:val="00A9471E"/>
    <w:rsid w:val="00A94756"/>
    <w:rsid w:val="00A94761"/>
    <w:rsid w:val="00A94763"/>
    <w:rsid w:val="00A9476A"/>
    <w:rsid w:val="00A9478A"/>
    <w:rsid w:val="00A9478E"/>
    <w:rsid w:val="00A947E3"/>
    <w:rsid w:val="00A9482D"/>
    <w:rsid w:val="00A948E7"/>
    <w:rsid w:val="00A948E8"/>
    <w:rsid w:val="00A94917"/>
    <w:rsid w:val="00A9493A"/>
    <w:rsid w:val="00A9493E"/>
    <w:rsid w:val="00A94951"/>
    <w:rsid w:val="00A94994"/>
    <w:rsid w:val="00A9499D"/>
    <w:rsid w:val="00A949A5"/>
    <w:rsid w:val="00A94A9B"/>
    <w:rsid w:val="00A94AA6"/>
    <w:rsid w:val="00A94AAD"/>
    <w:rsid w:val="00A94AC1"/>
    <w:rsid w:val="00A94ADB"/>
    <w:rsid w:val="00A94AFA"/>
    <w:rsid w:val="00A94AFD"/>
    <w:rsid w:val="00A94B15"/>
    <w:rsid w:val="00A94B63"/>
    <w:rsid w:val="00A94B95"/>
    <w:rsid w:val="00A94C05"/>
    <w:rsid w:val="00A94C08"/>
    <w:rsid w:val="00A94C2A"/>
    <w:rsid w:val="00A94CCE"/>
    <w:rsid w:val="00A94CE8"/>
    <w:rsid w:val="00A94CFA"/>
    <w:rsid w:val="00A94D34"/>
    <w:rsid w:val="00A94DAF"/>
    <w:rsid w:val="00A94E0A"/>
    <w:rsid w:val="00A94E22"/>
    <w:rsid w:val="00A94E3C"/>
    <w:rsid w:val="00A94E5D"/>
    <w:rsid w:val="00A94E81"/>
    <w:rsid w:val="00A94EAD"/>
    <w:rsid w:val="00A94EDF"/>
    <w:rsid w:val="00A94F4D"/>
    <w:rsid w:val="00A95019"/>
    <w:rsid w:val="00A9501E"/>
    <w:rsid w:val="00A9504C"/>
    <w:rsid w:val="00A95169"/>
    <w:rsid w:val="00A951AD"/>
    <w:rsid w:val="00A951E7"/>
    <w:rsid w:val="00A9524D"/>
    <w:rsid w:val="00A95275"/>
    <w:rsid w:val="00A9528D"/>
    <w:rsid w:val="00A95296"/>
    <w:rsid w:val="00A952FC"/>
    <w:rsid w:val="00A95332"/>
    <w:rsid w:val="00A95339"/>
    <w:rsid w:val="00A9535A"/>
    <w:rsid w:val="00A953AB"/>
    <w:rsid w:val="00A953B8"/>
    <w:rsid w:val="00A953F4"/>
    <w:rsid w:val="00A953F5"/>
    <w:rsid w:val="00A95439"/>
    <w:rsid w:val="00A9543C"/>
    <w:rsid w:val="00A95443"/>
    <w:rsid w:val="00A95502"/>
    <w:rsid w:val="00A9551D"/>
    <w:rsid w:val="00A95580"/>
    <w:rsid w:val="00A955A3"/>
    <w:rsid w:val="00A95620"/>
    <w:rsid w:val="00A9564A"/>
    <w:rsid w:val="00A95654"/>
    <w:rsid w:val="00A95663"/>
    <w:rsid w:val="00A956AB"/>
    <w:rsid w:val="00A956AD"/>
    <w:rsid w:val="00A956B7"/>
    <w:rsid w:val="00A95714"/>
    <w:rsid w:val="00A95733"/>
    <w:rsid w:val="00A95755"/>
    <w:rsid w:val="00A95768"/>
    <w:rsid w:val="00A957AA"/>
    <w:rsid w:val="00A957B1"/>
    <w:rsid w:val="00A957C2"/>
    <w:rsid w:val="00A957D2"/>
    <w:rsid w:val="00A957DD"/>
    <w:rsid w:val="00A957FB"/>
    <w:rsid w:val="00A9580D"/>
    <w:rsid w:val="00A95811"/>
    <w:rsid w:val="00A95852"/>
    <w:rsid w:val="00A95858"/>
    <w:rsid w:val="00A95874"/>
    <w:rsid w:val="00A95898"/>
    <w:rsid w:val="00A958C1"/>
    <w:rsid w:val="00A958EB"/>
    <w:rsid w:val="00A95905"/>
    <w:rsid w:val="00A95913"/>
    <w:rsid w:val="00A95978"/>
    <w:rsid w:val="00A959D9"/>
    <w:rsid w:val="00A95A06"/>
    <w:rsid w:val="00A95AB5"/>
    <w:rsid w:val="00A95ADD"/>
    <w:rsid w:val="00A95B54"/>
    <w:rsid w:val="00A95B5D"/>
    <w:rsid w:val="00A95B80"/>
    <w:rsid w:val="00A95BCC"/>
    <w:rsid w:val="00A95BDE"/>
    <w:rsid w:val="00A95C07"/>
    <w:rsid w:val="00A95C0B"/>
    <w:rsid w:val="00A95C35"/>
    <w:rsid w:val="00A95C42"/>
    <w:rsid w:val="00A95CA1"/>
    <w:rsid w:val="00A95CB8"/>
    <w:rsid w:val="00A95CCE"/>
    <w:rsid w:val="00A95CD2"/>
    <w:rsid w:val="00A95CD4"/>
    <w:rsid w:val="00A95CD5"/>
    <w:rsid w:val="00A95CE9"/>
    <w:rsid w:val="00A95D38"/>
    <w:rsid w:val="00A95D67"/>
    <w:rsid w:val="00A95D9C"/>
    <w:rsid w:val="00A95DCD"/>
    <w:rsid w:val="00A95E17"/>
    <w:rsid w:val="00A95EE3"/>
    <w:rsid w:val="00A95EE4"/>
    <w:rsid w:val="00A95F3F"/>
    <w:rsid w:val="00A95F80"/>
    <w:rsid w:val="00A95FD9"/>
    <w:rsid w:val="00A95FDE"/>
    <w:rsid w:val="00A95FE7"/>
    <w:rsid w:val="00A95FFD"/>
    <w:rsid w:val="00A9602B"/>
    <w:rsid w:val="00A96088"/>
    <w:rsid w:val="00A9609A"/>
    <w:rsid w:val="00A960BC"/>
    <w:rsid w:val="00A960BF"/>
    <w:rsid w:val="00A960C0"/>
    <w:rsid w:val="00A960C9"/>
    <w:rsid w:val="00A96122"/>
    <w:rsid w:val="00A961A7"/>
    <w:rsid w:val="00A961B8"/>
    <w:rsid w:val="00A961D5"/>
    <w:rsid w:val="00A961EC"/>
    <w:rsid w:val="00A96232"/>
    <w:rsid w:val="00A96252"/>
    <w:rsid w:val="00A96272"/>
    <w:rsid w:val="00A96291"/>
    <w:rsid w:val="00A9629E"/>
    <w:rsid w:val="00A962BF"/>
    <w:rsid w:val="00A962E0"/>
    <w:rsid w:val="00A962E8"/>
    <w:rsid w:val="00A962FA"/>
    <w:rsid w:val="00A962FB"/>
    <w:rsid w:val="00A96328"/>
    <w:rsid w:val="00A963B2"/>
    <w:rsid w:val="00A963CE"/>
    <w:rsid w:val="00A96418"/>
    <w:rsid w:val="00A9644E"/>
    <w:rsid w:val="00A9646A"/>
    <w:rsid w:val="00A96483"/>
    <w:rsid w:val="00A9648C"/>
    <w:rsid w:val="00A96498"/>
    <w:rsid w:val="00A964A3"/>
    <w:rsid w:val="00A964E1"/>
    <w:rsid w:val="00A964F6"/>
    <w:rsid w:val="00A96530"/>
    <w:rsid w:val="00A96546"/>
    <w:rsid w:val="00A96565"/>
    <w:rsid w:val="00A965B0"/>
    <w:rsid w:val="00A965B8"/>
    <w:rsid w:val="00A965F3"/>
    <w:rsid w:val="00A96612"/>
    <w:rsid w:val="00A96625"/>
    <w:rsid w:val="00A96662"/>
    <w:rsid w:val="00A9666C"/>
    <w:rsid w:val="00A9666E"/>
    <w:rsid w:val="00A966C1"/>
    <w:rsid w:val="00A9671D"/>
    <w:rsid w:val="00A9672B"/>
    <w:rsid w:val="00A9678A"/>
    <w:rsid w:val="00A96819"/>
    <w:rsid w:val="00A9681F"/>
    <w:rsid w:val="00A96841"/>
    <w:rsid w:val="00A96842"/>
    <w:rsid w:val="00A96854"/>
    <w:rsid w:val="00A96890"/>
    <w:rsid w:val="00A96907"/>
    <w:rsid w:val="00A9692A"/>
    <w:rsid w:val="00A96982"/>
    <w:rsid w:val="00A96A10"/>
    <w:rsid w:val="00A96A11"/>
    <w:rsid w:val="00A96A26"/>
    <w:rsid w:val="00A96A65"/>
    <w:rsid w:val="00A96A80"/>
    <w:rsid w:val="00A96A9D"/>
    <w:rsid w:val="00A96AA3"/>
    <w:rsid w:val="00A96AC7"/>
    <w:rsid w:val="00A96AD9"/>
    <w:rsid w:val="00A96B99"/>
    <w:rsid w:val="00A96BA0"/>
    <w:rsid w:val="00A96BC7"/>
    <w:rsid w:val="00A96BDF"/>
    <w:rsid w:val="00A96C06"/>
    <w:rsid w:val="00A96C3A"/>
    <w:rsid w:val="00A96C43"/>
    <w:rsid w:val="00A96C47"/>
    <w:rsid w:val="00A96D10"/>
    <w:rsid w:val="00A96D36"/>
    <w:rsid w:val="00A96D62"/>
    <w:rsid w:val="00A96DAE"/>
    <w:rsid w:val="00A96DC3"/>
    <w:rsid w:val="00A96E23"/>
    <w:rsid w:val="00A96E38"/>
    <w:rsid w:val="00A96E3B"/>
    <w:rsid w:val="00A96E9C"/>
    <w:rsid w:val="00A96ECA"/>
    <w:rsid w:val="00A96F56"/>
    <w:rsid w:val="00A96F59"/>
    <w:rsid w:val="00A96FB1"/>
    <w:rsid w:val="00A9703C"/>
    <w:rsid w:val="00A9708F"/>
    <w:rsid w:val="00A970D5"/>
    <w:rsid w:val="00A97161"/>
    <w:rsid w:val="00A971B6"/>
    <w:rsid w:val="00A971E8"/>
    <w:rsid w:val="00A97204"/>
    <w:rsid w:val="00A97223"/>
    <w:rsid w:val="00A9723F"/>
    <w:rsid w:val="00A973EA"/>
    <w:rsid w:val="00A9740F"/>
    <w:rsid w:val="00A9741B"/>
    <w:rsid w:val="00A9747E"/>
    <w:rsid w:val="00A97518"/>
    <w:rsid w:val="00A97521"/>
    <w:rsid w:val="00A9752C"/>
    <w:rsid w:val="00A975B0"/>
    <w:rsid w:val="00A97605"/>
    <w:rsid w:val="00A97622"/>
    <w:rsid w:val="00A9762E"/>
    <w:rsid w:val="00A97637"/>
    <w:rsid w:val="00A97639"/>
    <w:rsid w:val="00A97664"/>
    <w:rsid w:val="00A97667"/>
    <w:rsid w:val="00A97675"/>
    <w:rsid w:val="00A976AD"/>
    <w:rsid w:val="00A976B5"/>
    <w:rsid w:val="00A976D2"/>
    <w:rsid w:val="00A976E6"/>
    <w:rsid w:val="00A97737"/>
    <w:rsid w:val="00A97746"/>
    <w:rsid w:val="00A9775E"/>
    <w:rsid w:val="00A97776"/>
    <w:rsid w:val="00A977A8"/>
    <w:rsid w:val="00A977C6"/>
    <w:rsid w:val="00A97804"/>
    <w:rsid w:val="00A97918"/>
    <w:rsid w:val="00A9791A"/>
    <w:rsid w:val="00A9792E"/>
    <w:rsid w:val="00A97988"/>
    <w:rsid w:val="00A97991"/>
    <w:rsid w:val="00A979F0"/>
    <w:rsid w:val="00A97A2D"/>
    <w:rsid w:val="00A97A31"/>
    <w:rsid w:val="00A97A3D"/>
    <w:rsid w:val="00A97A40"/>
    <w:rsid w:val="00A97A5B"/>
    <w:rsid w:val="00A97A65"/>
    <w:rsid w:val="00A97A81"/>
    <w:rsid w:val="00A97A88"/>
    <w:rsid w:val="00A97A8F"/>
    <w:rsid w:val="00A97AA6"/>
    <w:rsid w:val="00A97AB0"/>
    <w:rsid w:val="00A97AD7"/>
    <w:rsid w:val="00A97B1F"/>
    <w:rsid w:val="00A97B3C"/>
    <w:rsid w:val="00A97B9C"/>
    <w:rsid w:val="00A97BE2"/>
    <w:rsid w:val="00A97C22"/>
    <w:rsid w:val="00A97C55"/>
    <w:rsid w:val="00A97C59"/>
    <w:rsid w:val="00A97CAC"/>
    <w:rsid w:val="00A97CE8"/>
    <w:rsid w:val="00A97CF7"/>
    <w:rsid w:val="00A97D01"/>
    <w:rsid w:val="00A97D09"/>
    <w:rsid w:val="00A97D42"/>
    <w:rsid w:val="00A97DB0"/>
    <w:rsid w:val="00A97E09"/>
    <w:rsid w:val="00A97E59"/>
    <w:rsid w:val="00A97E74"/>
    <w:rsid w:val="00A97EA7"/>
    <w:rsid w:val="00A97EB2"/>
    <w:rsid w:val="00A97F3D"/>
    <w:rsid w:val="00A97F5E"/>
    <w:rsid w:val="00A97FFC"/>
    <w:rsid w:val="00AA002D"/>
    <w:rsid w:val="00AA004E"/>
    <w:rsid w:val="00AA0055"/>
    <w:rsid w:val="00AA0071"/>
    <w:rsid w:val="00AA00C3"/>
    <w:rsid w:val="00AA00D5"/>
    <w:rsid w:val="00AA0151"/>
    <w:rsid w:val="00AA015A"/>
    <w:rsid w:val="00AA0187"/>
    <w:rsid w:val="00AA0194"/>
    <w:rsid w:val="00AA01B3"/>
    <w:rsid w:val="00AA01BE"/>
    <w:rsid w:val="00AA01E2"/>
    <w:rsid w:val="00AA020F"/>
    <w:rsid w:val="00AA021F"/>
    <w:rsid w:val="00AA0247"/>
    <w:rsid w:val="00AA024F"/>
    <w:rsid w:val="00AA02BA"/>
    <w:rsid w:val="00AA033C"/>
    <w:rsid w:val="00AA0370"/>
    <w:rsid w:val="00AA0471"/>
    <w:rsid w:val="00AA04C7"/>
    <w:rsid w:val="00AA0502"/>
    <w:rsid w:val="00AA0508"/>
    <w:rsid w:val="00AA052E"/>
    <w:rsid w:val="00AA052F"/>
    <w:rsid w:val="00AA0591"/>
    <w:rsid w:val="00AA05A3"/>
    <w:rsid w:val="00AA05AB"/>
    <w:rsid w:val="00AA05ED"/>
    <w:rsid w:val="00AA062E"/>
    <w:rsid w:val="00AA063F"/>
    <w:rsid w:val="00AA0702"/>
    <w:rsid w:val="00AA0722"/>
    <w:rsid w:val="00AA0742"/>
    <w:rsid w:val="00AA0775"/>
    <w:rsid w:val="00AA07BE"/>
    <w:rsid w:val="00AA07C8"/>
    <w:rsid w:val="00AA07DD"/>
    <w:rsid w:val="00AA0800"/>
    <w:rsid w:val="00AA0881"/>
    <w:rsid w:val="00AA08D8"/>
    <w:rsid w:val="00AA090A"/>
    <w:rsid w:val="00AA0930"/>
    <w:rsid w:val="00AA097C"/>
    <w:rsid w:val="00AA097E"/>
    <w:rsid w:val="00AA09AB"/>
    <w:rsid w:val="00AA09B2"/>
    <w:rsid w:val="00AA09E4"/>
    <w:rsid w:val="00AA09F9"/>
    <w:rsid w:val="00AA0A67"/>
    <w:rsid w:val="00AA0A7D"/>
    <w:rsid w:val="00AA0B3E"/>
    <w:rsid w:val="00AA0B6E"/>
    <w:rsid w:val="00AA0B84"/>
    <w:rsid w:val="00AA0BDD"/>
    <w:rsid w:val="00AA0C4C"/>
    <w:rsid w:val="00AA0C69"/>
    <w:rsid w:val="00AA0CB3"/>
    <w:rsid w:val="00AA0D17"/>
    <w:rsid w:val="00AA0D89"/>
    <w:rsid w:val="00AA0DA6"/>
    <w:rsid w:val="00AA0DB5"/>
    <w:rsid w:val="00AA0DD9"/>
    <w:rsid w:val="00AA0DFE"/>
    <w:rsid w:val="00AA0E86"/>
    <w:rsid w:val="00AA0EA3"/>
    <w:rsid w:val="00AA0ED9"/>
    <w:rsid w:val="00AA0EED"/>
    <w:rsid w:val="00AA0F33"/>
    <w:rsid w:val="00AA0F4B"/>
    <w:rsid w:val="00AA0FE1"/>
    <w:rsid w:val="00AA0FE6"/>
    <w:rsid w:val="00AA100A"/>
    <w:rsid w:val="00AA1039"/>
    <w:rsid w:val="00AA10C8"/>
    <w:rsid w:val="00AA10FA"/>
    <w:rsid w:val="00AA1109"/>
    <w:rsid w:val="00AA111E"/>
    <w:rsid w:val="00AA1120"/>
    <w:rsid w:val="00AA11C5"/>
    <w:rsid w:val="00AA11CD"/>
    <w:rsid w:val="00AA11F1"/>
    <w:rsid w:val="00AA1215"/>
    <w:rsid w:val="00AA124A"/>
    <w:rsid w:val="00AA12AB"/>
    <w:rsid w:val="00AA12B4"/>
    <w:rsid w:val="00AA12FC"/>
    <w:rsid w:val="00AA131B"/>
    <w:rsid w:val="00AA134C"/>
    <w:rsid w:val="00AA137A"/>
    <w:rsid w:val="00AA137F"/>
    <w:rsid w:val="00AA13B7"/>
    <w:rsid w:val="00AA13ED"/>
    <w:rsid w:val="00AA13FD"/>
    <w:rsid w:val="00AA1436"/>
    <w:rsid w:val="00AA1453"/>
    <w:rsid w:val="00AA1454"/>
    <w:rsid w:val="00AA1494"/>
    <w:rsid w:val="00AA14CE"/>
    <w:rsid w:val="00AA1605"/>
    <w:rsid w:val="00AA161A"/>
    <w:rsid w:val="00AA1622"/>
    <w:rsid w:val="00AA1648"/>
    <w:rsid w:val="00AA164F"/>
    <w:rsid w:val="00AA16D5"/>
    <w:rsid w:val="00AA1728"/>
    <w:rsid w:val="00AA174A"/>
    <w:rsid w:val="00AA176A"/>
    <w:rsid w:val="00AA1791"/>
    <w:rsid w:val="00AA17D2"/>
    <w:rsid w:val="00AA17EB"/>
    <w:rsid w:val="00AA17F4"/>
    <w:rsid w:val="00AA1857"/>
    <w:rsid w:val="00AA186A"/>
    <w:rsid w:val="00AA1881"/>
    <w:rsid w:val="00AA18D0"/>
    <w:rsid w:val="00AA1956"/>
    <w:rsid w:val="00AA19D4"/>
    <w:rsid w:val="00AA1A0E"/>
    <w:rsid w:val="00AA1A5B"/>
    <w:rsid w:val="00AA1A78"/>
    <w:rsid w:val="00AA1A85"/>
    <w:rsid w:val="00AA1A88"/>
    <w:rsid w:val="00AA1AC0"/>
    <w:rsid w:val="00AA1AD3"/>
    <w:rsid w:val="00AA1AF0"/>
    <w:rsid w:val="00AA1B0E"/>
    <w:rsid w:val="00AA1B50"/>
    <w:rsid w:val="00AA1B93"/>
    <w:rsid w:val="00AA1BA0"/>
    <w:rsid w:val="00AA1BF6"/>
    <w:rsid w:val="00AA1C1E"/>
    <w:rsid w:val="00AA1C2D"/>
    <w:rsid w:val="00AA1C3F"/>
    <w:rsid w:val="00AA1C71"/>
    <w:rsid w:val="00AA1D18"/>
    <w:rsid w:val="00AA1D2E"/>
    <w:rsid w:val="00AA1D7C"/>
    <w:rsid w:val="00AA1DB5"/>
    <w:rsid w:val="00AA1DBD"/>
    <w:rsid w:val="00AA1DC2"/>
    <w:rsid w:val="00AA1E40"/>
    <w:rsid w:val="00AA1ED3"/>
    <w:rsid w:val="00AA1F27"/>
    <w:rsid w:val="00AA1F36"/>
    <w:rsid w:val="00AA1F44"/>
    <w:rsid w:val="00AA1F53"/>
    <w:rsid w:val="00AA1F81"/>
    <w:rsid w:val="00AA1F83"/>
    <w:rsid w:val="00AA1F89"/>
    <w:rsid w:val="00AA1FA6"/>
    <w:rsid w:val="00AA1FAA"/>
    <w:rsid w:val="00AA1FBE"/>
    <w:rsid w:val="00AA1FED"/>
    <w:rsid w:val="00AA2019"/>
    <w:rsid w:val="00AA203C"/>
    <w:rsid w:val="00AA207D"/>
    <w:rsid w:val="00AA20B5"/>
    <w:rsid w:val="00AA20F2"/>
    <w:rsid w:val="00AA2134"/>
    <w:rsid w:val="00AA2179"/>
    <w:rsid w:val="00AA2187"/>
    <w:rsid w:val="00AA2190"/>
    <w:rsid w:val="00AA21A0"/>
    <w:rsid w:val="00AA21B1"/>
    <w:rsid w:val="00AA21BD"/>
    <w:rsid w:val="00AA2230"/>
    <w:rsid w:val="00AA2232"/>
    <w:rsid w:val="00AA2261"/>
    <w:rsid w:val="00AA229D"/>
    <w:rsid w:val="00AA22B2"/>
    <w:rsid w:val="00AA22B7"/>
    <w:rsid w:val="00AA232E"/>
    <w:rsid w:val="00AA2346"/>
    <w:rsid w:val="00AA236C"/>
    <w:rsid w:val="00AA2382"/>
    <w:rsid w:val="00AA2383"/>
    <w:rsid w:val="00AA2391"/>
    <w:rsid w:val="00AA23A2"/>
    <w:rsid w:val="00AA23A6"/>
    <w:rsid w:val="00AA23C4"/>
    <w:rsid w:val="00AA2446"/>
    <w:rsid w:val="00AA2462"/>
    <w:rsid w:val="00AA2471"/>
    <w:rsid w:val="00AA2475"/>
    <w:rsid w:val="00AA24A8"/>
    <w:rsid w:val="00AA24C7"/>
    <w:rsid w:val="00AA253A"/>
    <w:rsid w:val="00AA256E"/>
    <w:rsid w:val="00AA2572"/>
    <w:rsid w:val="00AA25A6"/>
    <w:rsid w:val="00AA25A7"/>
    <w:rsid w:val="00AA25AA"/>
    <w:rsid w:val="00AA2627"/>
    <w:rsid w:val="00AA262F"/>
    <w:rsid w:val="00AA264E"/>
    <w:rsid w:val="00AA2681"/>
    <w:rsid w:val="00AA269A"/>
    <w:rsid w:val="00AA26A5"/>
    <w:rsid w:val="00AA26BA"/>
    <w:rsid w:val="00AA2710"/>
    <w:rsid w:val="00AA2712"/>
    <w:rsid w:val="00AA2718"/>
    <w:rsid w:val="00AA272C"/>
    <w:rsid w:val="00AA27BC"/>
    <w:rsid w:val="00AA27FE"/>
    <w:rsid w:val="00AA2809"/>
    <w:rsid w:val="00AA2828"/>
    <w:rsid w:val="00AA283A"/>
    <w:rsid w:val="00AA285A"/>
    <w:rsid w:val="00AA2892"/>
    <w:rsid w:val="00AA296C"/>
    <w:rsid w:val="00AA2979"/>
    <w:rsid w:val="00AA2980"/>
    <w:rsid w:val="00AA29A8"/>
    <w:rsid w:val="00AA29BB"/>
    <w:rsid w:val="00AA2A70"/>
    <w:rsid w:val="00AA2AA3"/>
    <w:rsid w:val="00AA2AC1"/>
    <w:rsid w:val="00AA2AE9"/>
    <w:rsid w:val="00AA2B21"/>
    <w:rsid w:val="00AA2B27"/>
    <w:rsid w:val="00AA2B60"/>
    <w:rsid w:val="00AA2B87"/>
    <w:rsid w:val="00AA2BCA"/>
    <w:rsid w:val="00AA2BD9"/>
    <w:rsid w:val="00AA2C98"/>
    <w:rsid w:val="00AA2CCE"/>
    <w:rsid w:val="00AA2CFC"/>
    <w:rsid w:val="00AA2D16"/>
    <w:rsid w:val="00AA2D75"/>
    <w:rsid w:val="00AA2DC8"/>
    <w:rsid w:val="00AA2E5A"/>
    <w:rsid w:val="00AA2E6C"/>
    <w:rsid w:val="00AA2EC0"/>
    <w:rsid w:val="00AA2EEF"/>
    <w:rsid w:val="00AA2F4C"/>
    <w:rsid w:val="00AA2F69"/>
    <w:rsid w:val="00AA2FB8"/>
    <w:rsid w:val="00AA3073"/>
    <w:rsid w:val="00AA3074"/>
    <w:rsid w:val="00AA3078"/>
    <w:rsid w:val="00AA3081"/>
    <w:rsid w:val="00AA30DD"/>
    <w:rsid w:val="00AA3108"/>
    <w:rsid w:val="00AA312F"/>
    <w:rsid w:val="00AA3136"/>
    <w:rsid w:val="00AA3139"/>
    <w:rsid w:val="00AA31FD"/>
    <w:rsid w:val="00AA3201"/>
    <w:rsid w:val="00AA3240"/>
    <w:rsid w:val="00AA32BB"/>
    <w:rsid w:val="00AA32C5"/>
    <w:rsid w:val="00AA3336"/>
    <w:rsid w:val="00AA3342"/>
    <w:rsid w:val="00AA3361"/>
    <w:rsid w:val="00AA3396"/>
    <w:rsid w:val="00AA33B0"/>
    <w:rsid w:val="00AA33FD"/>
    <w:rsid w:val="00AA3415"/>
    <w:rsid w:val="00AA3445"/>
    <w:rsid w:val="00AA3447"/>
    <w:rsid w:val="00AA345A"/>
    <w:rsid w:val="00AA349B"/>
    <w:rsid w:val="00AA34AB"/>
    <w:rsid w:val="00AA3566"/>
    <w:rsid w:val="00AA3592"/>
    <w:rsid w:val="00AA3598"/>
    <w:rsid w:val="00AA35D4"/>
    <w:rsid w:val="00AA35D8"/>
    <w:rsid w:val="00AA364B"/>
    <w:rsid w:val="00AA367B"/>
    <w:rsid w:val="00AA36B2"/>
    <w:rsid w:val="00AA36D6"/>
    <w:rsid w:val="00AA36EB"/>
    <w:rsid w:val="00AA36EC"/>
    <w:rsid w:val="00AA3791"/>
    <w:rsid w:val="00AA37B3"/>
    <w:rsid w:val="00AA3804"/>
    <w:rsid w:val="00AA3823"/>
    <w:rsid w:val="00AA3836"/>
    <w:rsid w:val="00AA386C"/>
    <w:rsid w:val="00AA3882"/>
    <w:rsid w:val="00AA3893"/>
    <w:rsid w:val="00AA38CF"/>
    <w:rsid w:val="00AA3901"/>
    <w:rsid w:val="00AA3938"/>
    <w:rsid w:val="00AA3941"/>
    <w:rsid w:val="00AA3984"/>
    <w:rsid w:val="00AA39C4"/>
    <w:rsid w:val="00AA3A1A"/>
    <w:rsid w:val="00AA3A24"/>
    <w:rsid w:val="00AA3A2C"/>
    <w:rsid w:val="00AA3A38"/>
    <w:rsid w:val="00AA3A64"/>
    <w:rsid w:val="00AA3A88"/>
    <w:rsid w:val="00AA3AB6"/>
    <w:rsid w:val="00AA3AE9"/>
    <w:rsid w:val="00AA3B0E"/>
    <w:rsid w:val="00AA3B24"/>
    <w:rsid w:val="00AA3B32"/>
    <w:rsid w:val="00AA3BE7"/>
    <w:rsid w:val="00AA3BF3"/>
    <w:rsid w:val="00AA3C03"/>
    <w:rsid w:val="00AA3C14"/>
    <w:rsid w:val="00AA3C5B"/>
    <w:rsid w:val="00AA3C77"/>
    <w:rsid w:val="00AA3D01"/>
    <w:rsid w:val="00AA3D09"/>
    <w:rsid w:val="00AA3D31"/>
    <w:rsid w:val="00AA3D61"/>
    <w:rsid w:val="00AA3D62"/>
    <w:rsid w:val="00AA3DE3"/>
    <w:rsid w:val="00AA3E1B"/>
    <w:rsid w:val="00AA3E5D"/>
    <w:rsid w:val="00AA3E72"/>
    <w:rsid w:val="00AA3E8E"/>
    <w:rsid w:val="00AA3E92"/>
    <w:rsid w:val="00AA3E9E"/>
    <w:rsid w:val="00AA3EC3"/>
    <w:rsid w:val="00AA3ED1"/>
    <w:rsid w:val="00AA3F51"/>
    <w:rsid w:val="00AA3F54"/>
    <w:rsid w:val="00AA3FBE"/>
    <w:rsid w:val="00AA3FF5"/>
    <w:rsid w:val="00AA4031"/>
    <w:rsid w:val="00AA4046"/>
    <w:rsid w:val="00AA40CD"/>
    <w:rsid w:val="00AA4163"/>
    <w:rsid w:val="00AA4171"/>
    <w:rsid w:val="00AA41E0"/>
    <w:rsid w:val="00AA41E5"/>
    <w:rsid w:val="00AA41E8"/>
    <w:rsid w:val="00AA41EF"/>
    <w:rsid w:val="00AA4207"/>
    <w:rsid w:val="00AA4228"/>
    <w:rsid w:val="00AA42A2"/>
    <w:rsid w:val="00AA42A8"/>
    <w:rsid w:val="00AA42C7"/>
    <w:rsid w:val="00AA4396"/>
    <w:rsid w:val="00AA4475"/>
    <w:rsid w:val="00AA44AE"/>
    <w:rsid w:val="00AA44F8"/>
    <w:rsid w:val="00AA44FF"/>
    <w:rsid w:val="00AA4532"/>
    <w:rsid w:val="00AA4562"/>
    <w:rsid w:val="00AA459C"/>
    <w:rsid w:val="00AA4603"/>
    <w:rsid w:val="00AA4606"/>
    <w:rsid w:val="00AA46B1"/>
    <w:rsid w:val="00AA46CC"/>
    <w:rsid w:val="00AA46D9"/>
    <w:rsid w:val="00AA4730"/>
    <w:rsid w:val="00AA4798"/>
    <w:rsid w:val="00AA47A2"/>
    <w:rsid w:val="00AA4809"/>
    <w:rsid w:val="00AA483A"/>
    <w:rsid w:val="00AA48C4"/>
    <w:rsid w:val="00AA48E7"/>
    <w:rsid w:val="00AA493C"/>
    <w:rsid w:val="00AA4941"/>
    <w:rsid w:val="00AA496A"/>
    <w:rsid w:val="00AA4974"/>
    <w:rsid w:val="00AA49A5"/>
    <w:rsid w:val="00AA49A9"/>
    <w:rsid w:val="00AA49B6"/>
    <w:rsid w:val="00AA4A2C"/>
    <w:rsid w:val="00AA4A88"/>
    <w:rsid w:val="00AA4A9A"/>
    <w:rsid w:val="00AA4AB7"/>
    <w:rsid w:val="00AA4B1F"/>
    <w:rsid w:val="00AA4B2B"/>
    <w:rsid w:val="00AA4BF3"/>
    <w:rsid w:val="00AA4C1A"/>
    <w:rsid w:val="00AA4C20"/>
    <w:rsid w:val="00AA4C72"/>
    <w:rsid w:val="00AA4CFE"/>
    <w:rsid w:val="00AA4D37"/>
    <w:rsid w:val="00AA4D4E"/>
    <w:rsid w:val="00AA4D61"/>
    <w:rsid w:val="00AA4DC0"/>
    <w:rsid w:val="00AA4E0E"/>
    <w:rsid w:val="00AA4E1F"/>
    <w:rsid w:val="00AA4E21"/>
    <w:rsid w:val="00AA4E53"/>
    <w:rsid w:val="00AA4E9B"/>
    <w:rsid w:val="00AA4F02"/>
    <w:rsid w:val="00AA4F42"/>
    <w:rsid w:val="00AA4FA2"/>
    <w:rsid w:val="00AA4FDB"/>
    <w:rsid w:val="00AA50C8"/>
    <w:rsid w:val="00AA50D5"/>
    <w:rsid w:val="00AA511E"/>
    <w:rsid w:val="00AA512E"/>
    <w:rsid w:val="00AA5134"/>
    <w:rsid w:val="00AA5154"/>
    <w:rsid w:val="00AA517B"/>
    <w:rsid w:val="00AA5197"/>
    <w:rsid w:val="00AA519D"/>
    <w:rsid w:val="00AA51E0"/>
    <w:rsid w:val="00AA52AA"/>
    <w:rsid w:val="00AA52C8"/>
    <w:rsid w:val="00AA52D2"/>
    <w:rsid w:val="00AA5331"/>
    <w:rsid w:val="00AA535D"/>
    <w:rsid w:val="00AA5385"/>
    <w:rsid w:val="00AA539D"/>
    <w:rsid w:val="00AA53C8"/>
    <w:rsid w:val="00AA5418"/>
    <w:rsid w:val="00AA541D"/>
    <w:rsid w:val="00AA546F"/>
    <w:rsid w:val="00AA5499"/>
    <w:rsid w:val="00AA54CD"/>
    <w:rsid w:val="00AA54FC"/>
    <w:rsid w:val="00AA5535"/>
    <w:rsid w:val="00AA559F"/>
    <w:rsid w:val="00AA55EE"/>
    <w:rsid w:val="00AA561A"/>
    <w:rsid w:val="00AA5657"/>
    <w:rsid w:val="00AA565B"/>
    <w:rsid w:val="00AA5689"/>
    <w:rsid w:val="00AA56C5"/>
    <w:rsid w:val="00AA5711"/>
    <w:rsid w:val="00AA5725"/>
    <w:rsid w:val="00AA572A"/>
    <w:rsid w:val="00AA57C1"/>
    <w:rsid w:val="00AA57ED"/>
    <w:rsid w:val="00AA57F8"/>
    <w:rsid w:val="00AA585B"/>
    <w:rsid w:val="00AA586A"/>
    <w:rsid w:val="00AA58C3"/>
    <w:rsid w:val="00AA58C8"/>
    <w:rsid w:val="00AA590E"/>
    <w:rsid w:val="00AA594F"/>
    <w:rsid w:val="00AA59BC"/>
    <w:rsid w:val="00AA59D8"/>
    <w:rsid w:val="00AA59FD"/>
    <w:rsid w:val="00AA5A44"/>
    <w:rsid w:val="00AA5A72"/>
    <w:rsid w:val="00AA5ABD"/>
    <w:rsid w:val="00AA5AD1"/>
    <w:rsid w:val="00AA5AE3"/>
    <w:rsid w:val="00AA5B0E"/>
    <w:rsid w:val="00AA5B22"/>
    <w:rsid w:val="00AA5B51"/>
    <w:rsid w:val="00AA5BAE"/>
    <w:rsid w:val="00AA5BC9"/>
    <w:rsid w:val="00AA5BD5"/>
    <w:rsid w:val="00AA5BEB"/>
    <w:rsid w:val="00AA5BFA"/>
    <w:rsid w:val="00AA5C65"/>
    <w:rsid w:val="00AA5C9E"/>
    <w:rsid w:val="00AA5D04"/>
    <w:rsid w:val="00AA5D1C"/>
    <w:rsid w:val="00AA5D37"/>
    <w:rsid w:val="00AA5D3E"/>
    <w:rsid w:val="00AA5D60"/>
    <w:rsid w:val="00AA5D6B"/>
    <w:rsid w:val="00AA5DAF"/>
    <w:rsid w:val="00AA5DBA"/>
    <w:rsid w:val="00AA5DEC"/>
    <w:rsid w:val="00AA5DFE"/>
    <w:rsid w:val="00AA5E2E"/>
    <w:rsid w:val="00AA5E3E"/>
    <w:rsid w:val="00AA5E45"/>
    <w:rsid w:val="00AA5E4B"/>
    <w:rsid w:val="00AA5E64"/>
    <w:rsid w:val="00AA5E99"/>
    <w:rsid w:val="00AA5E9D"/>
    <w:rsid w:val="00AA5EE5"/>
    <w:rsid w:val="00AA5F1F"/>
    <w:rsid w:val="00AA5F57"/>
    <w:rsid w:val="00AA5F63"/>
    <w:rsid w:val="00AA5FD3"/>
    <w:rsid w:val="00AA5FEF"/>
    <w:rsid w:val="00AA6012"/>
    <w:rsid w:val="00AA606E"/>
    <w:rsid w:val="00AA6092"/>
    <w:rsid w:val="00AA60AB"/>
    <w:rsid w:val="00AA60CC"/>
    <w:rsid w:val="00AA60E4"/>
    <w:rsid w:val="00AA6116"/>
    <w:rsid w:val="00AA6141"/>
    <w:rsid w:val="00AA61D1"/>
    <w:rsid w:val="00AA61F4"/>
    <w:rsid w:val="00AA61F7"/>
    <w:rsid w:val="00AA623D"/>
    <w:rsid w:val="00AA62E6"/>
    <w:rsid w:val="00AA633D"/>
    <w:rsid w:val="00AA6343"/>
    <w:rsid w:val="00AA63DD"/>
    <w:rsid w:val="00AA63F3"/>
    <w:rsid w:val="00AA641B"/>
    <w:rsid w:val="00AA6427"/>
    <w:rsid w:val="00AA6474"/>
    <w:rsid w:val="00AA64A4"/>
    <w:rsid w:val="00AA64F5"/>
    <w:rsid w:val="00AA6519"/>
    <w:rsid w:val="00AA6520"/>
    <w:rsid w:val="00AA65BE"/>
    <w:rsid w:val="00AA65EC"/>
    <w:rsid w:val="00AA65EF"/>
    <w:rsid w:val="00AA6621"/>
    <w:rsid w:val="00AA6631"/>
    <w:rsid w:val="00AA6652"/>
    <w:rsid w:val="00AA6664"/>
    <w:rsid w:val="00AA66AD"/>
    <w:rsid w:val="00AA6774"/>
    <w:rsid w:val="00AA679E"/>
    <w:rsid w:val="00AA6854"/>
    <w:rsid w:val="00AA6866"/>
    <w:rsid w:val="00AA686C"/>
    <w:rsid w:val="00AA686F"/>
    <w:rsid w:val="00AA687A"/>
    <w:rsid w:val="00AA695F"/>
    <w:rsid w:val="00AA69A7"/>
    <w:rsid w:val="00AA69D2"/>
    <w:rsid w:val="00AA69EF"/>
    <w:rsid w:val="00AA6A7C"/>
    <w:rsid w:val="00AA6AB4"/>
    <w:rsid w:val="00AA6ABF"/>
    <w:rsid w:val="00AA6AE3"/>
    <w:rsid w:val="00AA6B17"/>
    <w:rsid w:val="00AA6B29"/>
    <w:rsid w:val="00AA6B58"/>
    <w:rsid w:val="00AA6B60"/>
    <w:rsid w:val="00AA6B9C"/>
    <w:rsid w:val="00AA6BB3"/>
    <w:rsid w:val="00AA6C09"/>
    <w:rsid w:val="00AA6C16"/>
    <w:rsid w:val="00AA6C90"/>
    <w:rsid w:val="00AA6CAB"/>
    <w:rsid w:val="00AA6CD6"/>
    <w:rsid w:val="00AA6D26"/>
    <w:rsid w:val="00AA6D3D"/>
    <w:rsid w:val="00AA6DAD"/>
    <w:rsid w:val="00AA6DB6"/>
    <w:rsid w:val="00AA6E48"/>
    <w:rsid w:val="00AA6E4E"/>
    <w:rsid w:val="00AA6E58"/>
    <w:rsid w:val="00AA6E5E"/>
    <w:rsid w:val="00AA6EAD"/>
    <w:rsid w:val="00AA6ED6"/>
    <w:rsid w:val="00AA6F2E"/>
    <w:rsid w:val="00AA6F45"/>
    <w:rsid w:val="00AA6F62"/>
    <w:rsid w:val="00AA6F6B"/>
    <w:rsid w:val="00AA6F77"/>
    <w:rsid w:val="00AA6FB7"/>
    <w:rsid w:val="00AA6FE9"/>
    <w:rsid w:val="00AA700B"/>
    <w:rsid w:val="00AA708C"/>
    <w:rsid w:val="00AA70B6"/>
    <w:rsid w:val="00AA70E2"/>
    <w:rsid w:val="00AA7104"/>
    <w:rsid w:val="00AA7134"/>
    <w:rsid w:val="00AA7198"/>
    <w:rsid w:val="00AA71A4"/>
    <w:rsid w:val="00AA71B4"/>
    <w:rsid w:val="00AA7225"/>
    <w:rsid w:val="00AA723C"/>
    <w:rsid w:val="00AA726B"/>
    <w:rsid w:val="00AA7272"/>
    <w:rsid w:val="00AA7284"/>
    <w:rsid w:val="00AA72FE"/>
    <w:rsid w:val="00AA7319"/>
    <w:rsid w:val="00AA7354"/>
    <w:rsid w:val="00AA735E"/>
    <w:rsid w:val="00AA7375"/>
    <w:rsid w:val="00AA7386"/>
    <w:rsid w:val="00AA73C1"/>
    <w:rsid w:val="00AA73D4"/>
    <w:rsid w:val="00AA73DF"/>
    <w:rsid w:val="00AA742B"/>
    <w:rsid w:val="00AA743A"/>
    <w:rsid w:val="00AA74C4"/>
    <w:rsid w:val="00AA74CB"/>
    <w:rsid w:val="00AA74F9"/>
    <w:rsid w:val="00AA7516"/>
    <w:rsid w:val="00AA756D"/>
    <w:rsid w:val="00AA757E"/>
    <w:rsid w:val="00AA75DC"/>
    <w:rsid w:val="00AA75F0"/>
    <w:rsid w:val="00AA7653"/>
    <w:rsid w:val="00AA7659"/>
    <w:rsid w:val="00AA76E4"/>
    <w:rsid w:val="00AA772E"/>
    <w:rsid w:val="00AA7735"/>
    <w:rsid w:val="00AA7774"/>
    <w:rsid w:val="00AA777F"/>
    <w:rsid w:val="00AA778C"/>
    <w:rsid w:val="00AA7840"/>
    <w:rsid w:val="00AA7969"/>
    <w:rsid w:val="00AA7996"/>
    <w:rsid w:val="00AA79A4"/>
    <w:rsid w:val="00AA7A1D"/>
    <w:rsid w:val="00AA7A52"/>
    <w:rsid w:val="00AA7A75"/>
    <w:rsid w:val="00AA7A7A"/>
    <w:rsid w:val="00AA7AE4"/>
    <w:rsid w:val="00AA7B7B"/>
    <w:rsid w:val="00AA7B8A"/>
    <w:rsid w:val="00AA7B8D"/>
    <w:rsid w:val="00AA7B95"/>
    <w:rsid w:val="00AA7C1A"/>
    <w:rsid w:val="00AA7C8E"/>
    <w:rsid w:val="00AA7CE6"/>
    <w:rsid w:val="00AA7CFE"/>
    <w:rsid w:val="00AA7D27"/>
    <w:rsid w:val="00AA7D29"/>
    <w:rsid w:val="00AA7D91"/>
    <w:rsid w:val="00AA7D98"/>
    <w:rsid w:val="00AA7D9B"/>
    <w:rsid w:val="00AA7DAF"/>
    <w:rsid w:val="00AA7DD3"/>
    <w:rsid w:val="00AA7DD5"/>
    <w:rsid w:val="00AA7E2F"/>
    <w:rsid w:val="00AA7E39"/>
    <w:rsid w:val="00AA7EA1"/>
    <w:rsid w:val="00AA7EAF"/>
    <w:rsid w:val="00AA7EF7"/>
    <w:rsid w:val="00AA7F1C"/>
    <w:rsid w:val="00AA7FCB"/>
    <w:rsid w:val="00AA81E1"/>
    <w:rsid w:val="00AB000E"/>
    <w:rsid w:val="00AB004B"/>
    <w:rsid w:val="00AB009A"/>
    <w:rsid w:val="00AB009D"/>
    <w:rsid w:val="00AB00E2"/>
    <w:rsid w:val="00AB00EE"/>
    <w:rsid w:val="00AB0119"/>
    <w:rsid w:val="00AB0172"/>
    <w:rsid w:val="00AB01DF"/>
    <w:rsid w:val="00AB0206"/>
    <w:rsid w:val="00AB020A"/>
    <w:rsid w:val="00AB0269"/>
    <w:rsid w:val="00AB0271"/>
    <w:rsid w:val="00AB0290"/>
    <w:rsid w:val="00AB02A9"/>
    <w:rsid w:val="00AB02CD"/>
    <w:rsid w:val="00AB02D2"/>
    <w:rsid w:val="00AB02E5"/>
    <w:rsid w:val="00AB0300"/>
    <w:rsid w:val="00AB036F"/>
    <w:rsid w:val="00AB03A5"/>
    <w:rsid w:val="00AB03AE"/>
    <w:rsid w:val="00AB03D5"/>
    <w:rsid w:val="00AB03EA"/>
    <w:rsid w:val="00AB0401"/>
    <w:rsid w:val="00AB0453"/>
    <w:rsid w:val="00AB0462"/>
    <w:rsid w:val="00AB0481"/>
    <w:rsid w:val="00AB04CD"/>
    <w:rsid w:val="00AB04D1"/>
    <w:rsid w:val="00AB04D9"/>
    <w:rsid w:val="00AB05B8"/>
    <w:rsid w:val="00AB05F2"/>
    <w:rsid w:val="00AB0622"/>
    <w:rsid w:val="00AB0663"/>
    <w:rsid w:val="00AB066E"/>
    <w:rsid w:val="00AB068B"/>
    <w:rsid w:val="00AB06AB"/>
    <w:rsid w:val="00AB06D0"/>
    <w:rsid w:val="00AB0714"/>
    <w:rsid w:val="00AB07AC"/>
    <w:rsid w:val="00AB07C2"/>
    <w:rsid w:val="00AB07F2"/>
    <w:rsid w:val="00AB0816"/>
    <w:rsid w:val="00AB083F"/>
    <w:rsid w:val="00AB0874"/>
    <w:rsid w:val="00AB088B"/>
    <w:rsid w:val="00AB08B0"/>
    <w:rsid w:val="00AB08D6"/>
    <w:rsid w:val="00AB08FC"/>
    <w:rsid w:val="00AB09D9"/>
    <w:rsid w:val="00AB0A41"/>
    <w:rsid w:val="00AB0A53"/>
    <w:rsid w:val="00AB0A7F"/>
    <w:rsid w:val="00AB0AAD"/>
    <w:rsid w:val="00AB0AEB"/>
    <w:rsid w:val="00AB0B5C"/>
    <w:rsid w:val="00AB0BE4"/>
    <w:rsid w:val="00AB0C29"/>
    <w:rsid w:val="00AB0C37"/>
    <w:rsid w:val="00AB0CA6"/>
    <w:rsid w:val="00AB0CF8"/>
    <w:rsid w:val="00AB0D15"/>
    <w:rsid w:val="00AB0D3D"/>
    <w:rsid w:val="00AB0D7E"/>
    <w:rsid w:val="00AB0DA6"/>
    <w:rsid w:val="00AB0E53"/>
    <w:rsid w:val="00AB0E74"/>
    <w:rsid w:val="00AB0EEC"/>
    <w:rsid w:val="00AB0EF9"/>
    <w:rsid w:val="00AB0F62"/>
    <w:rsid w:val="00AB0FE4"/>
    <w:rsid w:val="00AB101E"/>
    <w:rsid w:val="00AB10C7"/>
    <w:rsid w:val="00AB10F0"/>
    <w:rsid w:val="00AB10F5"/>
    <w:rsid w:val="00AB1113"/>
    <w:rsid w:val="00AB1118"/>
    <w:rsid w:val="00AB1158"/>
    <w:rsid w:val="00AB1171"/>
    <w:rsid w:val="00AB1172"/>
    <w:rsid w:val="00AB1173"/>
    <w:rsid w:val="00AB11DC"/>
    <w:rsid w:val="00AB11E6"/>
    <w:rsid w:val="00AB123A"/>
    <w:rsid w:val="00AB1245"/>
    <w:rsid w:val="00AB126B"/>
    <w:rsid w:val="00AB1296"/>
    <w:rsid w:val="00AB12E6"/>
    <w:rsid w:val="00AB13B0"/>
    <w:rsid w:val="00AB13BB"/>
    <w:rsid w:val="00AB13D0"/>
    <w:rsid w:val="00AB141B"/>
    <w:rsid w:val="00AB1460"/>
    <w:rsid w:val="00AB1499"/>
    <w:rsid w:val="00AB14CC"/>
    <w:rsid w:val="00AB14F3"/>
    <w:rsid w:val="00AB1515"/>
    <w:rsid w:val="00AB1562"/>
    <w:rsid w:val="00AB15B0"/>
    <w:rsid w:val="00AB161D"/>
    <w:rsid w:val="00AB1622"/>
    <w:rsid w:val="00AB162D"/>
    <w:rsid w:val="00AB1697"/>
    <w:rsid w:val="00AB16CD"/>
    <w:rsid w:val="00AB1717"/>
    <w:rsid w:val="00AB171E"/>
    <w:rsid w:val="00AB1724"/>
    <w:rsid w:val="00AB1745"/>
    <w:rsid w:val="00AB174D"/>
    <w:rsid w:val="00AB178A"/>
    <w:rsid w:val="00AB17D9"/>
    <w:rsid w:val="00AB17E0"/>
    <w:rsid w:val="00AB17E7"/>
    <w:rsid w:val="00AB17F1"/>
    <w:rsid w:val="00AB182F"/>
    <w:rsid w:val="00AB183E"/>
    <w:rsid w:val="00AB1857"/>
    <w:rsid w:val="00AB1859"/>
    <w:rsid w:val="00AB18A1"/>
    <w:rsid w:val="00AB18A4"/>
    <w:rsid w:val="00AB18C9"/>
    <w:rsid w:val="00AB192B"/>
    <w:rsid w:val="00AB1A24"/>
    <w:rsid w:val="00AB1ABD"/>
    <w:rsid w:val="00AB1AC5"/>
    <w:rsid w:val="00AB1B0C"/>
    <w:rsid w:val="00AB1B37"/>
    <w:rsid w:val="00AB1B55"/>
    <w:rsid w:val="00AB1B98"/>
    <w:rsid w:val="00AB1C09"/>
    <w:rsid w:val="00AB1C69"/>
    <w:rsid w:val="00AB1C7D"/>
    <w:rsid w:val="00AB1C8D"/>
    <w:rsid w:val="00AB1CA7"/>
    <w:rsid w:val="00AB1D00"/>
    <w:rsid w:val="00AB1D33"/>
    <w:rsid w:val="00AB1D6E"/>
    <w:rsid w:val="00AB1DAC"/>
    <w:rsid w:val="00AB1DCC"/>
    <w:rsid w:val="00AB1DED"/>
    <w:rsid w:val="00AB1E02"/>
    <w:rsid w:val="00AB1E65"/>
    <w:rsid w:val="00AB1E94"/>
    <w:rsid w:val="00AB1EA9"/>
    <w:rsid w:val="00AB1F1F"/>
    <w:rsid w:val="00AB1F32"/>
    <w:rsid w:val="00AB1FA5"/>
    <w:rsid w:val="00AB1FA9"/>
    <w:rsid w:val="00AB1FCA"/>
    <w:rsid w:val="00AB1FFB"/>
    <w:rsid w:val="00AB2101"/>
    <w:rsid w:val="00AB2118"/>
    <w:rsid w:val="00AB2119"/>
    <w:rsid w:val="00AB21CE"/>
    <w:rsid w:val="00AB2235"/>
    <w:rsid w:val="00AB224B"/>
    <w:rsid w:val="00AB22A2"/>
    <w:rsid w:val="00AB22C3"/>
    <w:rsid w:val="00AB22C8"/>
    <w:rsid w:val="00AB230D"/>
    <w:rsid w:val="00AB231A"/>
    <w:rsid w:val="00AB238A"/>
    <w:rsid w:val="00AB239C"/>
    <w:rsid w:val="00AB23A2"/>
    <w:rsid w:val="00AB23B4"/>
    <w:rsid w:val="00AB2458"/>
    <w:rsid w:val="00AB2470"/>
    <w:rsid w:val="00AB24AE"/>
    <w:rsid w:val="00AB24D9"/>
    <w:rsid w:val="00AB255F"/>
    <w:rsid w:val="00AB2588"/>
    <w:rsid w:val="00AB25B1"/>
    <w:rsid w:val="00AB25BC"/>
    <w:rsid w:val="00AB25C9"/>
    <w:rsid w:val="00AB25D7"/>
    <w:rsid w:val="00AB25F8"/>
    <w:rsid w:val="00AB2617"/>
    <w:rsid w:val="00AB2686"/>
    <w:rsid w:val="00AB268F"/>
    <w:rsid w:val="00AB26D7"/>
    <w:rsid w:val="00AB26DC"/>
    <w:rsid w:val="00AB272A"/>
    <w:rsid w:val="00AB2732"/>
    <w:rsid w:val="00AB274B"/>
    <w:rsid w:val="00AB2760"/>
    <w:rsid w:val="00AB27B0"/>
    <w:rsid w:val="00AB27B6"/>
    <w:rsid w:val="00AB27EB"/>
    <w:rsid w:val="00AB2802"/>
    <w:rsid w:val="00AB2806"/>
    <w:rsid w:val="00AB287D"/>
    <w:rsid w:val="00AB28C8"/>
    <w:rsid w:val="00AB28E6"/>
    <w:rsid w:val="00AB2959"/>
    <w:rsid w:val="00AB297D"/>
    <w:rsid w:val="00AB298E"/>
    <w:rsid w:val="00AB298F"/>
    <w:rsid w:val="00AB29D0"/>
    <w:rsid w:val="00AB29D5"/>
    <w:rsid w:val="00AB29DB"/>
    <w:rsid w:val="00AB2A0A"/>
    <w:rsid w:val="00AB2A90"/>
    <w:rsid w:val="00AB2AAE"/>
    <w:rsid w:val="00AB2AB3"/>
    <w:rsid w:val="00AB2AF5"/>
    <w:rsid w:val="00AB2B2D"/>
    <w:rsid w:val="00AB2B52"/>
    <w:rsid w:val="00AB2B79"/>
    <w:rsid w:val="00AB2B8F"/>
    <w:rsid w:val="00AB2BB9"/>
    <w:rsid w:val="00AB2C13"/>
    <w:rsid w:val="00AB2CAC"/>
    <w:rsid w:val="00AB2CAF"/>
    <w:rsid w:val="00AB2CB3"/>
    <w:rsid w:val="00AB2D03"/>
    <w:rsid w:val="00AB2D1B"/>
    <w:rsid w:val="00AB2D36"/>
    <w:rsid w:val="00AB2D4E"/>
    <w:rsid w:val="00AB2D5F"/>
    <w:rsid w:val="00AB2D69"/>
    <w:rsid w:val="00AB2DD7"/>
    <w:rsid w:val="00AB2E0C"/>
    <w:rsid w:val="00AB2E39"/>
    <w:rsid w:val="00AB2E40"/>
    <w:rsid w:val="00AB2E83"/>
    <w:rsid w:val="00AB2EAB"/>
    <w:rsid w:val="00AB2ED2"/>
    <w:rsid w:val="00AB2ED6"/>
    <w:rsid w:val="00AB2F31"/>
    <w:rsid w:val="00AB2F37"/>
    <w:rsid w:val="00AB2F4A"/>
    <w:rsid w:val="00AB2F4F"/>
    <w:rsid w:val="00AB2F7C"/>
    <w:rsid w:val="00AB2FAD"/>
    <w:rsid w:val="00AB2FEB"/>
    <w:rsid w:val="00AB303F"/>
    <w:rsid w:val="00AB3076"/>
    <w:rsid w:val="00AB307E"/>
    <w:rsid w:val="00AB30CD"/>
    <w:rsid w:val="00AB3135"/>
    <w:rsid w:val="00AB3191"/>
    <w:rsid w:val="00AB3206"/>
    <w:rsid w:val="00AB324B"/>
    <w:rsid w:val="00AB3252"/>
    <w:rsid w:val="00AB3276"/>
    <w:rsid w:val="00AB32D3"/>
    <w:rsid w:val="00AB32D6"/>
    <w:rsid w:val="00AB32EC"/>
    <w:rsid w:val="00AB32EF"/>
    <w:rsid w:val="00AB3315"/>
    <w:rsid w:val="00AB331D"/>
    <w:rsid w:val="00AB33A3"/>
    <w:rsid w:val="00AB33FE"/>
    <w:rsid w:val="00AB341E"/>
    <w:rsid w:val="00AB3496"/>
    <w:rsid w:val="00AB34F4"/>
    <w:rsid w:val="00AB34F7"/>
    <w:rsid w:val="00AB355D"/>
    <w:rsid w:val="00AB3598"/>
    <w:rsid w:val="00AB35FB"/>
    <w:rsid w:val="00AB3664"/>
    <w:rsid w:val="00AB3675"/>
    <w:rsid w:val="00AB369E"/>
    <w:rsid w:val="00AB3721"/>
    <w:rsid w:val="00AB37C4"/>
    <w:rsid w:val="00AB381B"/>
    <w:rsid w:val="00AB3879"/>
    <w:rsid w:val="00AB3892"/>
    <w:rsid w:val="00AB38A1"/>
    <w:rsid w:val="00AB38C5"/>
    <w:rsid w:val="00AB38D4"/>
    <w:rsid w:val="00AB3931"/>
    <w:rsid w:val="00AB395D"/>
    <w:rsid w:val="00AB3A25"/>
    <w:rsid w:val="00AB3A63"/>
    <w:rsid w:val="00AB3A65"/>
    <w:rsid w:val="00AB3A75"/>
    <w:rsid w:val="00AB3A8E"/>
    <w:rsid w:val="00AB3B24"/>
    <w:rsid w:val="00AB3B58"/>
    <w:rsid w:val="00AB3B86"/>
    <w:rsid w:val="00AB3BC3"/>
    <w:rsid w:val="00AB3BD2"/>
    <w:rsid w:val="00AB3BD4"/>
    <w:rsid w:val="00AB3C00"/>
    <w:rsid w:val="00AB3C7C"/>
    <w:rsid w:val="00AB3CC5"/>
    <w:rsid w:val="00AB3CD8"/>
    <w:rsid w:val="00AB3D14"/>
    <w:rsid w:val="00AB3D30"/>
    <w:rsid w:val="00AB3D3D"/>
    <w:rsid w:val="00AB3DEE"/>
    <w:rsid w:val="00AB3E0A"/>
    <w:rsid w:val="00AB3E46"/>
    <w:rsid w:val="00AB3E67"/>
    <w:rsid w:val="00AB3E82"/>
    <w:rsid w:val="00AB3E8D"/>
    <w:rsid w:val="00AB3F14"/>
    <w:rsid w:val="00AB3F5D"/>
    <w:rsid w:val="00AB3F7F"/>
    <w:rsid w:val="00AB3FE2"/>
    <w:rsid w:val="00AB4006"/>
    <w:rsid w:val="00AB406B"/>
    <w:rsid w:val="00AB40F1"/>
    <w:rsid w:val="00AB40FE"/>
    <w:rsid w:val="00AB4144"/>
    <w:rsid w:val="00AB416B"/>
    <w:rsid w:val="00AB41A9"/>
    <w:rsid w:val="00AB41C4"/>
    <w:rsid w:val="00AB4207"/>
    <w:rsid w:val="00AB4270"/>
    <w:rsid w:val="00AB4294"/>
    <w:rsid w:val="00AB4319"/>
    <w:rsid w:val="00AB4335"/>
    <w:rsid w:val="00AB437C"/>
    <w:rsid w:val="00AB44A9"/>
    <w:rsid w:val="00AB44E9"/>
    <w:rsid w:val="00AB450A"/>
    <w:rsid w:val="00AB4521"/>
    <w:rsid w:val="00AB4541"/>
    <w:rsid w:val="00AB45D0"/>
    <w:rsid w:val="00AB45E0"/>
    <w:rsid w:val="00AB460B"/>
    <w:rsid w:val="00AB4611"/>
    <w:rsid w:val="00AB4613"/>
    <w:rsid w:val="00AB46CA"/>
    <w:rsid w:val="00AB46E8"/>
    <w:rsid w:val="00AB4710"/>
    <w:rsid w:val="00AB471A"/>
    <w:rsid w:val="00AB4875"/>
    <w:rsid w:val="00AB4889"/>
    <w:rsid w:val="00AB4891"/>
    <w:rsid w:val="00AB48B4"/>
    <w:rsid w:val="00AB48F8"/>
    <w:rsid w:val="00AB493F"/>
    <w:rsid w:val="00AB497E"/>
    <w:rsid w:val="00AB49D2"/>
    <w:rsid w:val="00AB4A58"/>
    <w:rsid w:val="00AB4A84"/>
    <w:rsid w:val="00AB4A85"/>
    <w:rsid w:val="00AB4A93"/>
    <w:rsid w:val="00AB4ABF"/>
    <w:rsid w:val="00AB4AD1"/>
    <w:rsid w:val="00AB4B08"/>
    <w:rsid w:val="00AB4B1B"/>
    <w:rsid w:val="00AB4B45"/>
    <w:rsid w:val="00AB4B77"/>
    <w:rsid w:val="00AB4BAB"/>
    <w:rsid w:val="00AB4C6C"/>
    <w:rsid w:val="00AB4C88"/>
    <w:rsid w:val="00AB4D01"/>
    <w:rsid w:val="00AB4D45"/>
    <w:rsid w:val="00AB4DA8"/>
    <w:rsid w:val="00AB4DB0"/>
    <w:rsid w:val="00AB4E15"/>
    <w:rsid w:val="00AB4E48"/>
    <w:rsid w:val="00AB4E9D"/>
    <w:rsid w:val="00AB4EAD"/>
    <w:rsid w:val="00AB4EB2"/>
    <w:rsid w:val="00AB4F1C"/>
    <w:rsid w:val="00AB4F23"/>
    <w:rsid w:val="00AB4F3C"/>
    <w:rsid w:val="00AB4F3F"/>
    <w:rsid w:val="00AB4F42"/>
    <w:rsid w:val="00AB4F49"/>
    <w:rsid w:val="00AB4F5A"/>
    <w:rsid w:val="00AB4F62"/>
    <w:rsid w:val="00AB4FAE"/>
    <w:rsid w:val="00AB4FC8"/>
    <w:rsid w:val="00AB5031"/>
    <w:rsid w:val="00AB5055"/>
    <w:rsid w:val="00AB5088"/>
    <w:rsid w:val="00AB50A4"/>
    <w:rsid w:val="00AB50B6"/>
    <w:rsid w:val="00AB5161"/>
    <w:rsid w:val="00AB519C"/>
    <w:rsid w:val="00AB51D9"/>
    <w:rsid w:val="00AB51E9"/>
    <w:rsid w:val="00AB5219"/>
    <w:rsid w:val="00AB523E"/>
    <w:rsid w:val="00AB528C"/>
    <w:rsid w:val="00AB5294"/>
    <w:rsid w:val="00AB52EF"/>
    <w:rsid w:val="00AB52F2"/>
    <w:rsid w:val="00AB5316"/>
    <w:rsid w:val="00AB5335"/>
    <w:rsid w:val="00AB537B"/>
    <w:rsid w:val="00AB537E"/>
    <w:rsid w:val="00AB5468"/>
    <w:rsid w:val="00AB5478"/>
    <w:rsid w:val="00AB547A"/>
    <w:rsid w:val="00AB54B6"/>
    <w:rsid w:val="00AB54EA"/>
    <w:rsid w:val="00AB5540"/>
    <w:rsid w:val="00AB555A"/>
    <w:rsid w:val="00AB55A7"/>
    <w:rsid w:val="00AB55CE"/>
    <w:rsid w:val="00AB5629"/>
    <w:rsid w:val="00AB574C"/>
    <w:rsid w:val="00AB574E"/>
    <w:rsid w:val="00AB5754"/>
    <w:rsid w:val="00AB576A"/>
    <w:rsid w:val="00AB57C4"/>
    <w:rsid w:val="00AB57FA"/>
    <w:rsid w:val="00AB5850"/>
    <w:rsid w:val="00AB5994"/>
    <w:rsid w:val="00AB59AC"/>
    <w:rsid w:val="00AB5A19"/>
    <w:rsid w:val="00AB5A3B"/>
    <w:rsid w:val="00AB5A97"/>
    <w:rsid w:val="00AB5AB3"/>
    <w:rsid w:val="00AB5B01"/>
    <w:rsid w:val="00AB5B73"/>
    <w:rsid w:val="00AB5B8C"/>
    <w:rsid w:val="00AB5BD1"/>
    <w:rsid w:val="00AB5C1F"/>
    <w:rsid w:val="00AB5C23"/>
    <w:rsid w:val="00AB5C9F"/>
    <w:rsid w:val="00AB5CAB"/>
    <w:rsid w:val="00AB5D36"/>
    <w:rsid w:val="00AB5D83"/>
    <w:rsid w:val="00AB5DA3"/>
    <w:rsid w:val="00AB5DA4"/>
    <w:rsid w:val="00AB5DBD"/>
    <w:rsid w:val="00AB5DCF"/>
    <w:rsid w:val="00AB5DE8"/>
    <w:rsid w:val="00AB5DE9"/>
    <w:rsid w:val="00AB5E97"/>
    <w:rsid w:val="00AB5EAF"/>
    <w:rsid w:val="00AB5EBB"/>
    <w:rsid w:val="00AB5ED1"/>
    <w:rsid w:val="00AB5F5A"/>
    <w:rsid w:val="00AB5FE4"/>
    <w:rsid w:val="00AB5FFC"/>
    <w:rsid w:val="00AB6072"/>
    <w:rsid w:val="00AB60C1"/>
    <w:rsid w:val="00AB60C6"/>
    <w:rsid w:val="00AB60D9"/>
    <w:rsid w:val="00AB60EA"/>
    <w:rsid w:val="00AB60FC"/>
    <w:rsid w:val="00AB610A"/>
    <w:rsid w:val="00AB615A"/>
    <w:rsid w:val="00AB6169"/>
    <w:rsid w:val="00AB619F"/>
    <w:rsid w:val="00AB61A7"/>
    <w:rsid w:val="00AB61C7"/>
    <w:rsid w:val="00AB61E2"/>
    <w:rsid w:val="00AB621F"/>
    <w:rsid w:val="00AB62B3"/>
    <w:rsid w:val="00AB62D3"/>
    <w:rsid w:val="00AB62EA"/>
    <w:rsid w:val="00AB630E"/>
    <w:rsid w:val="00AB6312"/>
    <w:rsid w:val="00AB6422"/>
    <w:rsid w:val="00AB645B"/>
    <w:rsid w:val="00AB6471"/>
    <w:rsid w:val="00AB64EE"/>
    <w:rsid w:val="00AB6516"/>
    <w:rsid w:val="00AB65C0"/>
    <w:rsid w:val="00AB65DA"/>
    <w:rsid w:val="00AB665A"/>
    <w:rsid w:val="00AB669F"/>
    <w:rsid w:val="00AB66BD"/>
    <w:rsid w:val="00AB66F2"/>
    <w:rsid w:val="00AB66F3"/>
    <w:rsid w:val="00AB6744"/>
    <w:rsid w:val="00AB6762"/>
    <w:rsid w:val="00AB6791"/>
    <w:rsid w:val="00AB67ED"/>
    <w:rsid w:val="00AB6809"/>
    <w:rsid w:val="00AB6864"/>
    <w:rsid w:val="00AB68DF"/>
    <w:rsid w:val="00AB6924"/>
    <w:rsid w:val="00AB6931"/>
    <w:rsid w:val="00AB6984"/>
    <w:rsid w:val="00AB6990"/>
    <w:rsid w:val="00AB69BB"/>
    <w:rsid w:val="00AB69BC"/>
    <w:rsid w:val="00AB69DD"/>
    <w:rsid w:val="00AB6A00"/>
    <w:rsid w:val="00AB6A19"/>
    <w:rsid w:val="00AB6A49"/>
    <w:rsid w:val="00AB6A8F"/>
    <w:rsid w:val="00AB6AAA"/>
    <w:rsid w:val="00AB6AC8"/>
    <w:rsid w:val="00AB6AE9"/>
    <w:rsid w:val="00AB6AFE"/>
    <w:rsid w:val="00AB6B15"/>
    <w:rsid w:val="00AB6B1E"/>
    <w:rsid w:val="00AB6B26"/>
    <w:rsid w:val="00AB6B7A"/>
    <w:rsid w:val="00AB6B86"/>
    <w:rsid w:val="00AB6B8A"/>
    <w:rsid w:val="00AB6B98"/>
    <w:rsid w:val="00AB6BBA"/>
    <w:rsid w:val="00AB6BBD"/>
    <w:rsid w:val="00AB6BF2"/>
    <w:rsid w:val="00AB6BFB"/>
    <w:rsid w:val="00AB6C09"/>
    <w:rsid w:val="00AB6C14"/>
    <w:rsid w:val="00AB6C1D"/>
    <w:rsid w:val="00AB6C27"/>
    <w:rsid w:val="00AB6C53"/>
    <w:rsid w:val="00AB6C55"/>
    <w:rsid w:val="00AB6C68"/>
    <w:rsid w:val="00AB6C7B"/>
    <w:rsid w:val="00AB6CC9"/>
    <w:rsid w:val="00AB6CCB"/>
    <w:rsid w:val="00AB6DA4"/>
    <w:rsid w:val="00AB6E34"/>
    <w:rsid w:val="00AB6E8A"/>
    <w:rsid w:val="00AB6E93"/>
    <w:rsid w:val="00AB6E97"/>
    <w:rsid w:val="00AB6EA1"/>
    <w:rsid w:val="00AB6EAC"/>
    <w:rsid w:val="00AB6EBA"/>
    <w:rsid w:val="00AB6F19"/>
    <w:rsid w:val="00AB6F1B"/>
    <w:rsid w:val="00AB6FC0"/>
    <w:rsid w:val="00AB6FFF"/>
    <w:rsid w:val="00AB7043"/>
    <w:rsid w:val="00AB707B"/>
    <w:rsid w:val="00AB70A9"/>
    <w:rsid w:val="00AB70C9"/>
    <w:rsid w:val="00AB7131"/>
    <w:rsid w:val="00AB719A"/>
    <w:rsid w:val="00AB71B6"/>
    <w:rsid w:val="00AB7213"/>
    <w:rsid w:val="00AB7288"/>
    <w:rsid w:val="00AB728A"/>
    <w:rsid w:val="00AB729A"/>
    <w:rsid w:val="00AB72B5"/>
    <w:rsid w:val="00AB72BE"/>
    <w:rsid w:val="00AB72F5"/>
    <w:rsid w:val="00AB7338"/>
    <w:rsid w:val="00AB741E"/>
    <w:rsid w:val="00AB74BD"/>
    <w:rsid w:val="00AB74BE"/>
    <w:rsid w:val="00AB751B"/>
    <w:rsid w:val="00AB751C"/>
    <w:rsid w:val="00AB752D"/>
    <w:rsid w:val="00AB7547"/>
    <w:rsid w:val="00AB7570"/>
    <w:rsid w:val="00AB75D7"/>
    <w:rsid w:val="00AB7606"/>
    <w:rsid w:val="00AB7608"/>
    <w:rsid w:val="00AB7644"/>
    <w:rsid w:val="00AB76A4"/>
    <w:rsid w:val="00AB76A8"/>
    <w:rsid w:val="00AB76FF"/>
    <w:rsid w:val="00AB7705"/>
    <w:rsid w:val="00AB774F"/>
    <w:rsid w:val="00AB776C"/>
    <w:rsid w:val="00AB777C"/>
    <w:rsid w:val="00AB779A"/>
    <w:rsid w:val="00AB77EC"/>
    <w:rsid w:val="00AB781E"/>
    <w:rsid w:val="00AB7830"/>
    <w:rsid w:val="00AB7870"/>
    <w:rsid w:val="00AB78BC"/>
    <w:rsid w:val="00AB78D9"/>
    <w:rsid w:val="00AB7909"/>
    <w:rsid w:val="00AB790F"/>
    <w:rsid w:val="00AB791D"/>
    <w:rsid w:val="00AB7922"/>
    <w:rsid w:val="00AB7943"/>
    <w:rsid w:val="00AB795B"/>
    <w:rsid w:val="00AB798D"/>
    <w:rsid w:val="00AB79CB"/>
    <w:rsid w:val="00AB7A87"/>
    <w:rsid w:val="00AB7A98"/>
    <w:rsid w:val="00AB7AC0"/>
    <w:rsid w:val="00AB7B59"/>
    <w:rsid w:val="00AB7BD0"/>
    <w:rsid w:val="00AB7BED"/>
    <w:rsid w:val="00AB7C21"/>
    <w:rsid w:val="00AB7C8B"/>
    <w:rsid w:val="00AB7CBA"/>
    <w:rsid w:val="00AB7CFC"/>
    <w:rsid w:val="00AB7D07"/>
    <w:rsid w:val="00AB7D3A"/>
    <w:rsid w:val="00AB7D3E"/>
    <w:rsid w:val="00AB7D77"/>
    <w:rsid w:val="00AB7DA2"/>
    <w:rsid w:val="00AB7DAF"/>
    <w:rsid w:val="00AB7DCF"/>
    <w:rsid w:val="00AB7E58"/>
    <w:rsid w:val="00AB7E9A"/>
    <w:rsid w:val="00AB7EBD"/>
    <w:rsid w:val="00AB7EC5"/>
    <w:rsid w:val="00AB7ED5"/>
    <w:rsid w:val="00AB7EEB"/>
    <w:rsid w:val="00AB7F03"/>
    <w:rsid w:val="00AB7FB2"/>
    <w:rsid w:val="00AC007A"/>
    <w:rsid w:val="00AC007F"/>
    <w:rsid w:val="00AC00A3"/>
    <w:rsid w:val="00AC00F3"/>
    <w:rsid w:val="00AC0108"/>
    <w:rsid w:val="00AC0156"/>
    <w:rsid w:val="00AC0157"/>
    <w:rsid w:val="00AC017C"/>
    <w:rsid w:val="00AC01AD"/>
    <w:rsid w:val="00AC01BD"/>
    <w:rsid w:val="00AC023F"/>
    <w:rsid w:val="00AC024D"/>
    <w:rsid w:val="00AC02B3"/>
    <w:rsid w:val="00AC02EC"/>
    <w:rsid w:val="00AC0300"/>
    <w:rsid w:val="00AC033A"/>
    <w:rsid w:val="00AC036E"/>
    <w:rsid w:val="00AC03C6"/>
    <w:rsid w:val="00AC03F4"/>
    <w:rsid w:val="00AC03F9"/>
    <w:rsid w:val="00AC03FE"/>
    <w:rsid w:val="00AC04CE"/>
    <w:rsid w:val="00AC0502"/>
    <w:rsid w:val="00AC0565"/>
    <w:rsid w:val="00AC0581"/>
    <w:rsid w:val="00AC0597"/>
    <w:rsid w:val="00AC05D2"/>
    <w:rsid w:val="00AC05E7"/>
    <w:rsid w:val="00AC0646"/>
    <w:rsid w:val="00AC0705"/>
    <w:rsid w:val="00AC0770"/>
    <w:rsid w:val="00AC077B"/>
    <w:rsid w:val="00AC07B5"/>
    <w:rsid w:val="00AC07BB"/>
    <w:rsid w:val="00AC07C3"/>
    <w:rsid w:val="00AC07D5"/>
    <w:rsid w:val="00AC07E1"/>
    <w:rsid w:val="00AC08E7"/>
    <w:rsid w:val="00AC093D"/>
    <w:rsid w:val="00AC0944"/>
    <w:rsid w:val="00AC09FF"/>
    <w:rsid w:val="00AC0A12"/>
    <w:rsid w:val="00AC0A32"/>
    <w:rsid w:val="00AC0AEF"/>
    <w:rsid w:val="00AC0AF7"/>
    <w:rsid w:val="00AC0AFC"/>
    <w:rsid w:val="00AC0BC0"/>
    <w:rsid w:val="00AC0BEA"/>
    <w:rsid w:val="00AC0C41"/>
    <w:rsid w:val="00AC0C6C"/>
    <w:rsid w:val="00AC0CEA"/>
    <w:rsid w:val="00AC0D03"/>
    <w:rsid w:val="00AC0D3A"/>
    <w:rsid w:val="00AC0DAA"/>
    <w:rsid w:val="00AC0DE1"/>
    <w:rsid w:val="00AC0E38"/>
    <w:rsid w:val="00AC0E4B"/>
    <w:rsid w:val="00AC0E5C"/>
    <w:rsid w:val="00AC0E80"/>
    <w:rsid w:val="00AC0E89"/>
    <w:rsid w:val="00AC0EA7"/>
    <w:rsid w:val="00AC0ECC"/>
    <w:rsid w:val="00AC0ED6"/>
    <w:rsid w:val="00AC0F06"/>
    <w:rsid w:val="00AC0F07"/>
    <w:rsid w:val="00AC0F20"/>
    <w:rsid w:val="00AC0F38"/>
    <w:rsid w:val="00AC0F78"/>
    <w:rsid w:val="00AC0F7C"/>
    <w:rsid w:val="00AC0FA4"/>
    <w:rsid w:val="00AC0FE4"/>
    <w:rsid w:val="00AC102A"/>
    <w:rsid w:val="00AC1030"/>
    <w:rsid w:val="00AC107F"/>
    <w:rsid w:val="00AC10B6"/>
    <w:rsid w:val="00AC112D"/>
    <w:rsid w:val="00AC113C"/>
    <w:rsid w:val="00AC1141"/>
    <w:rsid w:val="00AC118D"/>
    <w:rsid w:val="00AC1192"/>
    <w:rsid w:val="00AC1196"/>
    <w:rsid w:val="00AC11ED"/>
    <w:rsid w:val="00AC122C"/>
    <w:rsid w:val="00AC1256"/>
    <w:rsid w:val="00AC126F"/>
    <w:rsid w:val="00AC12A8"/>
    <w:rsid w:val="00AC12FD"/>
    <w:rsid w:val="00AC1309"/>
    <w:rsid w:val="00AC1311"/>
    <w:rsid w:val="00AC13B0"/>
    <w:rsid w:val="00AC13FC"/>
    <w:rsid w:val="00AC13FD"/>
    <w:rsid w:val="00AC13FE"/>
    <w:rsid w:val="00AC13FF"/>
    <w:rsid w:val="00AC141B"/>
    <w:rsid w:val="00AC144A"/>
    <w:rsid w:val="00AC14A5"/>
    <w:rsid w:val="00AC14DE"/>
    <w:rsid w:val="00AC14E3"/>
    <w:rsid w:val="00AC14F0"/>
    <w:rsid w:val="00AC1501"/>
    <w:rsid w:val="00AC1519"/>
    <w:rsid w:val="00AC1528"/>
    <w:rsid w:val="00AC1576"/>
    <w:rsid w:val="00AC1592"/>
    <w:rsid w:val="00AC15C6"/>
    <w:rsid w:val="00AC15DA"/>
    <w:rsid w:val="00AC164C"/>
    <w:rsid w:val="00AC165B"/>
    <w:rsid w:val="00AC1696"/>
    <w:rsid w:val="00AC1747"/>
    <w:rsid w:val="00AC1764"/>
    <w:rsid w:val="00AC178C"/>
    <w:rsid w:val="00AC17DA"/>
    <w:rsid w:val="00AC17DE"/>
    <w:rsid w:val="00AC1806"/>
    <w:rsid w:val="00AC18E4"/>
    <w:rsid w:val="00AC18F1"/>
    <w:rsid w:val="00AC1922"/>
    <w:rsid w:val="00AC197D"/>
    <w:rsid w:val="00AC19AB"/>
    <w:rsid w:val="00AC19B9"/>
    <w:rsid w:val="00AC19D7"/>
    <w:rsid w:val="00AC19E3"/>
    <w:rsid w:val="00AC19F4"/>
    <w:rsid w:val="00AC1A04"/>
    <w:rsid w:val="00AC1A3B"/>
    <w:rsid w:val="00AC1AFA"/>
    <w:rsid w:val="00AC1B78"/>
    <w:rsid w:val="00AC1BE5"/>
    <w:rsid w:val="00AC1BF3"/>
    <w:rsid w:val="00AC1BF8"/>
    <w:rsid w:val="00AC1C54"/>
    <w:rsid w:val="00AC1C7A"/>
    <w:rsid w:val="00AC1C99"/>
    <w:rsid w:val="00AC1CA8"/>
    <w:rsid w:val="00AC1CFD"/>
    <w:rsid w:val="00AC1D27"/>
    <w:rsid w:val="00AC1D36"/>
    <w:rsid w:val="00AC1D3F"/>
    <w:rsid w:val="00AC1D5B"/>
    <w:rsid w:val="00AC1D71"/>
    <w:rsid w:val="00AC1D7E"/>
    <w:rsid w:val="00AC1D9E"/>
    <w:rsid w:val="00AC1E0A"/>
    <w:rsid w:val="00AC1E15"/>
    <w:rsid w:val="00AC1E97"/>
    <w:rsid w:val="00AC1E9F"/>
    <w:rsid w:val="00AC1EB3"/>
    <w:rsid w:val="00AC1EDC"/>
    <w:rsid w:val="00AC1EE5"/>
    <w:rsid w:val="00AC1F43"/>
    <w:rsid w:val="00AC1F73"/>
    <w:rsid w:val="00AC1F77"/>
    <w:rsid w:val="00AC1F90"/>
    <w:rsid w:val="00AC1F95"/>
    <w:rsid w:val="00AC2005"/>
    <w:rsid w:val="00AC2029"/>
    <w:rsid w:val="00AC208A"/>
    <w:rsid w:val="00AC20AB"/>
    <w:rsid w:val="00AC214F"/>
    <w:rsid w:val="00AC2162"/>
    <w:rsid w:val="00AC2173"/>
    <w:rsid w:val="00AC2181"/>
    <w:rsid w:val="00AC2194"/>
    <w:rsid w:val="00AC21B5"/>
    <w:rsid w:val="00AC21C5"/>
    <w:rsid w:val="00AC21DB"/>
    <w:rsid w:val="00AC21DD"/>
    <w:rsid w:val="00AC2203"/>
    <w:rsid w:val="00AC2204"/>
    <w:rsid w:val="00AC227B"/>
    <w:rsid w:val="00AC2298"/>
    <w:rsid w:val="00AC22FD"/>
    <w:rsid w:val="00AC230E"/>
    <w:rsid w:val="00AC235F"/>
    <w:rsid w:val="00AC23A1"/>
    <w:rsid w:val="00AC23CC"/>
    <w:rsid w:val="00AC2490"/>
    <w:rsid w:val="00AC249E"/>
    <w:rsid w:val="00AC250D"/>
    <w:rsid w:val="00AC2514"/>
    <w:rsid w:val="00AC2536"/>
    <w:rsid w:val="00AC2549"/>
    <w:rsid w:val="00AC2563"/>
    <w:rsid w:val="00AC256B"/>
    <w:rsid w:val="00AC257B"/>
    <w:rsid w:val="00AC2581"/>
    <w:rsid w:val="00AC25A9"/>
    <w:rsid w:val="00AC2643"/>
    <w:rsid w:val="00AC267A"/>
    <w:rsid w:val="00AC268F"/>
    <w:rsid w:val="00AC26AD"/>
    <w:rsid w:val="00AC26BB"/>
    <w:rsid w:val="00AC26E4"/>
    <w:rsid w:val="00AC2701"/>
    <w:rsid w:val="00AC278E"/>
    <w:rsid w:val="00AC27E8"/>
    <w:rsid w:val="00AC2875"/>
    <w:rsid w:val="00AC28C9"/>
    <w:rsid w:val="00AC28D7"/>
    <w:rsid w:val="00AC29A7"/>
    <w:rsid w:val="00AC29F4"/>
    <w:rsid w:val="00AC2A15"/>
    <w:rsid w:val="00AC2A2D"/>
    <w:rsid w:val="00AC2A2E"/>
    <w:rsid w:val="00AC2A5A"/>
    <w:rsid w:val="00AC2B6B"/>
    <w:rsid w:val="00AC2BEC"/>
    <w:rsid w:val="00AC2C56"/>
    <w:rsid w:val="00AC2C86"/>
    <w:rsid w:val="00AC2D53"/>
    <w:rsid w:val="00AC2D84"/>
    <w:rsid w:val="00AC2DA9"/>
    <w:rsid w:val="00AC2DE8"/>
    <w:rsid w:val="00AC2E32"/>
    <w:rsid w:val="00AC2E97"/>
    <w:rsid w:val="00AC2ECF"/>
    <w:rsid w:val="00AC2ED6"/>
    <w:rsid w:val="00AC2EE1"/>
    <w:rsid w:val="00AC2EE8"/>
    <w:rsid w:val="00AC2F18"/>
    <w:rsid w:val="00AC2F4C"/>
    <w:rsid w:val="00AC2F53"/>
    <w:rsid w:val="00AC2FD0"/>
    <w:rsid w:val="00AC2FF2"/>
    <w:rsid w:val="00AC2FFE"/>
    <w:rsid w:val="00AC3019"/>
    <w:rsid w:val="00AC306D"/>
    <w:rsid w:val="00AC30A9"/>
    <w:rsid w:val="00AC30BB"/>
    <w:rsid w:val="00AC30CE"/>
    <w:rsid w:val="00AC30E1"/>
    <w:rsid w:val="00AC312F"/>
    <w:rsid w:val="00AC3144"/>
    <w:rsid w:val="00AC3167"/>
    <w:rsid w:val="00AC31A1"/>
    <w:rsid w:val="00AC3245"/>
    <w:rsid w:val="00AC32D2"/>
    <w:rsid w:val="00AC3337"/>
    <w:rsid w:val="00AC333D"/>
    <w:rsid w:val="00AC336D"/>
    <w:rsid w:val="00AC3371"/>
    <w:rsid w:val="00AC337B"/>
    <w:rsid w:val="00AC33EB"/>
    <w:rsid w:val="00AC3406"/>
    <w:rsid w:val="00AC3442"/>
    <w:rsid w:val="00AC347C"/>
    <w:rsid w:val="00AC34B1"/>
    <w:rsid w:val="00AC34F6"/>
    <w:rsid w:val="00AC3516"/>
    <w:rsid w:val="00AC3548"/>
    <w:rsid w:val="00AC35CC"/>
    <w:rsid w:val="00AC35D1"/>
    <w:rsid w:val="00AC3682"/>
    <w:rsid w:val="00AC3689"/>
    <w:rsid w:val="00AC3693"/>
    <w:rsid w:val="00AC36B2"/>
    <w:rsid w:val="00AC36B8"/>
    <w:rsid w:val="00AC36E2"/>
    <w:rsid w:val="00AC36F0"/>
    <w:rsid w:val="00AC36FE"/>
    <w:rsid w:val="00AC376B"/>
    <w:rsid w:val="00AC37AC"/>
    <w:rsid w:val="00AC37B7"/>
    <w:rsid w:val="00AC37D4"/>
    <w:rsid w:val="00AC3804"/>
    <w:rsid w:val="00AC384C"/>
    <w:rsid w:val="00AC387E"/>
    <w:rsid w:val="00AC38C2"/>
    <w:rsid w:val="00AC38CC"/>
    <w:rsid w:val="00AC38EE"/>
    <w:rsid w:val="00AC391F"/>
    <w:rsid w:val="00AC3987"/>
    <w:rsid w:val="00AC399D"/>
    <w:rsid w:val="00AC39A3"/>
    <w:rsid w:val="00AC3B1C"/>
    <w:rsid w:val="00AC3B96"/>
    <w:rsid w:val="00AC3BA0"/>
    <w:rsid w:val="00AC3BA2"/>
    <w:rsid w:val="00AC3BB8"/>
    <w:rsid w:val="00AC3BF2"/>
    <w:rsid w:val="00AC3C25"/>
    <w:rsid w:val="00AC3C40"/>
    <w:rsid w:val="00AC3CB9"/>
    <w:rsid w:val="00AC3CBD"/>
    <w:rsid w:val="00AC3CEB"/>
    <w:rsid w:val="00AC3D11"/>
    <w:rsid w:val="00AC3D7B"/>
    <w:rsid w:val="00AC3DB3"/>
    <w:rsid w:val="00AC3DDA"/>
    <w:rsid w:val="00AC3DF0"/>
    <w:rsid w:val="00AC3E8B"/>
    <w:rsid w:val="00AC3EA0"/>
    <w:rsid w:val="00AC3F0D"/>
    <w:rsid w:val="00AC3F1D"/>
    <w:rsid w:val="00AC4081"/>
    <w:rsid w:val="00AC4086"/>
    <w:rsid w:val="00AC408E"/>
    <w:rsid w:val="00AC40C4"/>
    <w:rsid w:val="00AC40CA"/>
    <w:rsid w:val="00AC40D7"/>
    <w:rsid w:val="00AC4170"/>
    <w:rsid w:val="00AC4178"/>
    <w:rsid w:val="00AC417A"/>
    <w:rsid w:val="00AC41AB"/>
    <w:rsid w:val="00AC4238"/>
    <w:rsid w:val="00AC425B"/>
    <w:rsid w:val="00AC425F"/>
    <w:rsid w:val="00AC4267"/>
    <w:rsid w:val="00AC42C0"/>
    <w:rsid w:val="00AC42E4"/>
    <w:rsid w:val="00AC430B"/>
    <w:rsid w:val="00AC4312"/>
    <w:rsid w:val="00AC431A"/>
    <w:rsid w:val="00AC4326"/>
    <w:rsid w:val="00AC4327"/>
    <w:rsid w:val="00AC432B"/>
    <w:rsid w:val="00AC435D"/>
    <w:rsid w:val="00AC4376"/>
    <w:rsid w:val="00AC4396"/>
    <w:rsid w:val="00AC4398"/>
    <w:rsid w:val="00AC43C9"/>
    <w:rsid w:val="00AC43FA"/>
    <w:rsid w:val="00AC4416"/>
    <w:rsid w:val="00AC4436"/>
    <w:rsid w:val="00AC4444"/>
    <w:rsid w:val="00AC4445"/>
    <w:rsid w:val="00AC4464"/>
    <w:rsid w:val="00AC448D"/>
    <w:rsid w:val="00AC449B"/>
    <w:rsid w:val="00AC44B3"/>
    <w:rsid w:val="00AC44DD"/>
    <w:rsid w:val="00AC4502"/>
    <w:rsid w:val="00AC4548"/>
    <w:rsid w:val="00AC461E"/>
    <w:rsid w:val="00AC4644"/>
    <w:rsid w:val="00AC464E"/>
    <w:rsid w:val="00AC4670"/>
    <w:rsid w:val="00AC4685"/>
    <w:rsid w:val="00AC4688"/>
    <w:rsid w:val="00AC46A2"/>
    <w:rsid w:val="00AC46AB"/>
    <w:rsid w:val="00AC46E9"/>
    <w:rsid w:val="00AC46EF"/>
    <w:rsid w:val="00AC4774"/>
    <w:rsid w:val="00AC479A"/>
    <w:rsid w:val="00AC47A9"/>
    <w:rsid w:val="00AC47E5"/>
    <w:rsid w:val="00AC47FB"/>
    <w:rsid w:val="00AC4840"/>
    <w:rsid w:val="00AC486D"/>
    <w:rsid w:val="00AC488E"/>
    <w:rsid w:val="00AC489A"/>
    <w:rsid w:val="00AC48A5"/>
    <w:rsid w:val="00AC4908"/>
    <w:rsid w:val="00AC49B3"/>
    <w:rsid w:val="00AC49D0"/>
    <w:rsid w:val="00AC4A6C"/>
    <w:rsid w:val="00AC4A94"/>
    <w:rsid w:val="00AC4AC0"/>
    <w:rsid w:val="00AC4AE6"/>
    <w:rsid w:val="00AC4B18"/>
    <w:rsid w:val="00AC4B82"/>
    <w:rsid w:val="00AC4BB1"/>
    <w:rsid w:val="00AC4BB7"/>
    <w:rsid w:val="00AC4BC5"/>
    <w:rsid w:val="00AC4BE3"/>
    <w:rsid w:val="00AC4C12"/>
    <w:rsid w:val="00AC4C59"/>
    <w:rsid w:val="00AC4CF0"/>
    <w:rsid w:val="00AC4D47"/>
    <w:rsid w:val="00AC4D54"/>
    <w:rsid w:val="00AC4D57"/>
    <w:rsid w:val="00AC4DA6"/>
    <w:rsid w:val="00AC4DBE"/>
    <w:rsid w:val="00AC4DD5"/>
    <w:rsid w:val="00AC4E24"/>
    <w:rsid w:val="00AC4E67"/>
    <w:rsid w:val="00AC4E6D"/>
    <w:rsid w:val="00AC4EB0"/>
    <w:rsid w:val="00AC4EDE"/>
    <w:rsid w:val="00AC4F00"/>
    <w:rsid w:val="00AC4F1A"/>
    <w:rsid w:val="00AC4F27"/>
    <w:rsid w:val="00AC4F3F"/>
    <w:rsid w:val="00AC4F50"/>
    <w:rsid w:val="00AC4FCC"/>
    <w:rsid w:val="00AC4FD2"/>
    <w:rsid w:val="00AC5081"/>
    <w:rsid w:val="00AC5137"/>
    <w:rsid w:val="00AC514D"/>
    <w:rsid w:val="00AC5151"/>
    <w:rsid w:val="00AC518D"/>
    <w:rsid w:val="00AC519A"/>
    <w:rsid w:val="00AC519E"/>
    <w:rsid w:val="00AC5203"/>
    <w:rsid w:val="00AC521B"/>
    <w:rsid w:val="00AC524C"/>
    <w:rsid w:val="00AC525C"/>
    <w:rsid w:val="00AC528B"/>
    <w:rsid w:val="00AC531F"/>
    <w:rsid w:val="00AC532B"/>
    <w:rsid w:val="00AC5390"/>
    <w:rsid w:val="00AC53BF"/>
    <w:rsid w:val="00AC53DE"/>
    <w:rsid w:val="00AC53E0"/>
    <w:rsid w:val="00AC53EB"/>
    <w:rsid w:val="00AC53FD"/>
    <w:rsid w:val="00AC5400"/>
    <w:rsid w:val="00AC5484"/>
    <w:rsid w:val="00AC5488"/>
    <w:rsid w:val="00AC5493"/>
    <w:rsid w:val="00AC5557"/>
    <w:rsid w:val="00AC5572"/>
    <w:rsid w:val="00AC558D"/>
    <w:rsid w:val="00AC55A2"/>
    <w:rsid w:val="00AC55E7"/>
    <w:rsid w:val="00AC55E8"/>
    <w:rsid w:val="00AC55F6"/>
    <w:rsid w:val="00AC55F7"/>
    <w:rsid w:val="00AC5653"/>
    <w:rsid w:val="00AC567C"/>
    <w:rsid w:val="00AC56B2"/>
    <w:rsid w:val="00AC56EA"/>
    <w:rsid w:val="00AC5774"/>
    <w:rsid w:val="00AC57A7"/>
    <w:rsid w:val="00AC57C6"/>
    <w:rsid w:val="00AC57DD"/>
    <w:rsid w:val="00AC5804"/>
    <w:rsid w:val="00AC5845"/>
    <w:rsid w:val="00AC588A"/>
    <w:rsid w:val="00AC58D1"/>
    <w:rsid w:val="00AC5928"/>
    <w:rsid w:val="00AC5965"/>
    <w:rsid w:val="00AC5983"/>
    <w:rsid w:val="00AC59B3"/>
    <w:rsid w:val="00AC59F9"/>
    <w:rsid w:val="00AC5A14"/>
    <w:rsid w:val="00AC5A39"/>
    <w:rsid w:val="00AC5A54"/>
    <w:rsid w:val="00AC5A62"/>
    <w:rsid w:val="00AC5AF0"/>
    <w:rsid w:val="00AC5B39"/>
    <w:rsid w:val="00AC5B69"/>
    <w:rsid w:val="00AC5B94"/>
    <w:rsid w:val="00AC5BBD"/>
    <w:rsid w:val="00AC5BDD"/>
    <w:rsid w:val="00AC5BF9"/>
    <w:rsid w:val="00AC5BFF"/>
    <w:rsid w:val="00AC5C12"/>
    <w:rsid w:val="00AC5C1F"/>
    <w:rsid w:val="00AC5C29"/>
    <w:rsid w:val="00AC5C61"/>
    <w:rsid w:val="00AC5CC1"/>
    <w:rsid w:val="00AC5CCC"/>
    <w:rsid w:val="00AC5D0A"/>
    <w:rsid w:val="00AC5D26"/>
    <w:rsid w:val="00AC5D3C"/>
    <w:rsid w:val="00AC5D5A"/>
    <w:rsid w:val="00AC5D65"/>
    <w:rsid w:val="00AC5D8E"/>
    <w:rsid w:val="00AC5DB0"/>
    <w:rsid w:val="00AC5DDE"/>
    <w:rsid w:val="00AC5E0B"/>
    <w:rsid w:val="00AC5E54"/>
    <w:rsid w:val="00AC5E5D"/>
    <w:rsid w:val="00AC5E9B"/>
    <w:rsid w:val="00AC5EA7"/>
    <w:rsid w:val="00AC5EFF"/>
    <w:rsid w:val="00AC5F0C"/>
    <w:rsid w:val="00AC5F1F"/>
    <w:rsid w:val="00AC5F4D"/>
    <w:rsid w:val="00AC5FFE"/>
    <w:rsid w:val="00AC6002"/>
    <w:rsid w:val="00AC603B"/>
    <w:rsid w:val="00AC6045"/>
    <w:rsid w:val="00AC605D"/>
    <w:rsid w:val="00AC606C"/>
    <w:rsid w:val="00AC609E"/>
    <w:rsid w:val="00AC60AF"/>
    <w:rsid w:val="00AC60CD"/>
    <w:rsid w:val="00AC60F3"/>
    <w:rsid w:val="00AC61D8"/>
    <w:rsid w:val="00AC61E8"/>
    <w:rsid w:val="00AC627F"/>
    <w:rsid w:val="00AC62AD"/>
    <w:rsid w:val="00AC6300"/>
    <w:rsid w:val="00AC6308"/>
    <w:rsid w:val="00AC633D"/>
    <w:rsid w:val="00AC635C"/>
    <w:rsid w:val="00AC6390"/>
    <w:rsid w:val="00AC63A7"/>
    <w:rsid w:val="00AC63BE"/>
    <w:rsid w:val="00AC63C1"/>
    <w:rsid w:val="00AC641D"/>
    <w:rsid w:val="00AC641E"/>
    <w:rsid w:val="00AC644B"/>
    <w:rsid w:val="00AC64C3"/>
    <w:rsid w:val="00AC64D1"/>
    <w:rsid w:val="00AC64F0"/>
    <w:rsid w:val="00AC6509"/>
    <w:rsid w:val="00AC654E"/>
    <w:rsid w:val="00AC6586"/>
    <w:rsid w:val="00AC660B"/>
    <w:rsid w:val="00AC6612"/>
    <w:rsid w:val="00AC661A"/>
    <w:rsid w:val="00AC663E"/>
    <w:rsid w:val="00AC6710"/>
    <w:rsid w:val="00AC6782"/>
    <w:rsid w:val="00AC6852"/>
    <w:rsid w:val="00AC6871"/>
    <w:rsid w:val="00AC6909"/>
    <w:rsid w:val="00AC690B"/>
    <w:rsid w:val="00AC6937"/>
    <w:rsid w:val="00AC6948"/>
    <w:rsid w:val="00AC697A"/>
    <w:rsid w:val="00AC69DF"/>
    <w:rsid w:val="00AC69F7"/>
    <w:rsid w:val="00AC6A5C"/>
    <w:rsid w:val="00AC6B2C"/>
    <w:rsid w:val="00AC6BC2"/>
    <w:rsid w:val="00AC6C1A"/>
    <w:rsid w:val="00AC6C38"/>
    <w:rsid w:val="00AC6C49"/>
    <w:rsid w:val="00AC6C59"/>
    <w:rsid w:val="00AC6C94"/>
    <w:rsid w:val="00AC6CAD"/>
    <w:rsid w:val="00AC6D66"/>
    <w:rsid w:val="00AC6D7E"/>
    <w:rsid w:val="00AC6D86"/>
    <w:rsid w:val="00AC6D8B"/>
    <w:rsid w:val="00AC6D97"/>
    <w:rsid w:val="00AC6DAB"/>
    <w:rsid w:val="00AC6DC9"/>
    <w:rsid w:val="00AC6E28"/>
    <w:rsid w:val="00AC6E2A"/>
    <w:rsid w:val="00AC6E42"/>
    <w:rsid w:val="00AC6E5F"/>
    <w:rsid w:val="00AC6EA4"/>
    <w:rsid w:val="00AC6F03"/>
    <w:rsid w:val="00AC6F5E"/>
    <w:rsid w:val="00AC6F86"/>
    <w:rsid w:val="00AC6F98"/>
    <w:rsid w:val="00AC6F99"/>
    <w:rsid w:val="00AC6FE4"/>
    <w:rsid w:val="00AC7026"/>
    <w:rsid w:val="00AC70A8"/>
    <w:rsid w:val="00AC70D2"/>
    <w:rsid w:val="00AC70D9"/>
    <w:rsid w:val="00AC7101"/>
    <w:rsid w:val="00AC7148"/>
    <w:rsid w:val="00AC7158"/>
    <w:rsid w:val="00AC7167"/>
    <w:rsid w:val="00AC718F"/>
    <w:rsid w:val="00AC71E7"/>
    <w:rsid w:val="00AC7211"/>
    <w:rsid w:val="00AC7218"/>
    <w:rsid w:val="00AC7230"/>
    <w:rsid w:val="00AC7248"/>
    <w:rsid w:val="00AC727C"/>
    <w:rsid w:val="00AC7285"/>
    <w:rsid w:val="00AC72D3"/>
    <w:rsid w:val="00AC737B"/>
    <w:rsid w:val="00AC739C"/>
    <w:rsid w:val="00AC73C2"/>
    <w:rsid w:val="00AC73DA"/>
    <w:rsid w:val="00AC73EC"/>
    <w:rsid w:val="00AC7445"/>
    <w:rsid w:val="00AC7487"/>
    <w:rsid w:val="00AC7488"/>
    <w:rsid w:val="00AC74E6"/>
    <w:rsid w:val="00AC750D"/>
    <w:rsid w:val="00AC7526"/>
    <w:rsid w:val="00AC7543"/>
    <w:rsid w:val="00AC7564"/>
    <w:rsid w:val="00AC7578"/>
    <w:rsid w:val="00AC757A"/>
    <w:rsid w:val="00AC757C"/>
    <w:rsid w:val="00AC75C8"/>
    <w:rsid w:val="00AC767C"/>
    <w:rsid w:val="00AC76D7"/>
    <w:rsid w:val="00AC76EE"/>
    <w:rsid w:val="00AC770B"/>
    <w:rsid w:val="00AC7757"/>
    <w:rsid w:val="00AC77E3"/>
    <w:rsid w:val="00AC7854"/>
    <w:rsid w:val="00AC78DD"/>
    <w:rsid w:val="00AC78FD"/>
    <w:rsid w:val="00AC7907"/>
    <w:rsid w:val="00AC792F"/>
    <w:rsid w:val="00AC7931"/>
    <w:rsid w:val="00AC7958"/>
    <w:rsid w:val="00AC7959"/>
    <w:rsid w:val="00AC795E"/>
    <w:rsid w:val="00AC7999"/>
    <w:rsid w:val="00AC79A8"/>
    <w:rsid w:val="00AC7A0C"/>
    <w:rsid w:val="00AC7A1C"/>
    <w:rsid w:val="00AC7A29"/>
    <w:rsid w:val="00AC7A6F"/>
    <w:rsid w:val="00AC7A89"/>
    <w:rsid w:val="00AC7AB7"/>
    <w:rsid w:val="00AC7ABB"/>
    <w:rsid w:val="00AC7AF8"/>
    <w:rsid w:val="00AC7B8D"/>
    <w:rsid w:val="00AC7B9B"/>
    <w:rsid w:val="00AC7BA7"/>
    <w:rsid w:val="00AC7BF4"/>
    <w:rsid w:val="00AC7C35"/>
    <w:rsid w:val="00AC7C3D"/>
    <w:rsid w:val="00AC7C62"/>
    <w:rsid w:val="00AC7D13"/>
    <w:rsid w:val="00AC7D21"/>
    <w:rsid w:val="00AC7D34"/>
    <w:rsid w:val="00AC7D54"/>
    <w:rsid w:val="00AC7D63"/>
    <w:rsid w:val="00AC7D78"/>
    <w:rsid w:val="00AC7DA4"/>
    <w:rsid w:val="00AC7DDA"/>
    <w:rsid w:val="00AC7E28"/>
    <w:rsid w:val="00AC7ED6"/>
    <w:rsid w:val="00AC7ED8"/>
    <w:rsid w:val="00AC7EE1"/>
    <w:rsid w:val="00AC7F46"/>
    <w:rsid w:val="00AC7F8B"/>
    <w:rsid w:val="00AC7FA4"/>
    <w:rsid w:val="00AD003B"/>
    <w:rsid w:val="00AD0040"/>
    <w:rsid w:val="00AD0059"/>
    <w:rsid w:val="00AD00D1"/>
    <w:rsid w:val="00AD00D9"/>
    <w:rsid w:val="00AD00E5"/>
    <w:rsid w:val="00AD00F3"/>
    <w:rsid w:val="00AD0123"/>
    <w:rsid w:val="00AD0146"/>
    <w:rsid w:val="00AD0162"/>
    <w:rsid w:val="00AD0181"/>
    <w:rsid w:val="00AD01A6"/>
    <w:rsid w:val="00AD0207"/>
    <w:rsid w:val="00AD021F"/>
    <w:rsid w:val="00AD0235"/>
    <w:rsid w:val="00AD023D"/>
    <w:rsid w:val="00AD029D"/>
    <w:rsid w:val="00AD02C5"/>
    <w:rsid w:val="00AD02C6"/>
    <w:rsid w:val="00AD0331"/>
    <w:rsid w:val="00AD03B1"/>
    <w:rsid w:val="00AD03BA"/>
    <w:rsid w:val="00AD03F5"/>
    <w:rsid w:val="00AD03FF"/>
    <w:rsid w:val="00AD046E"/>
    <w:rsid w:val="00AD04C1"/>
    <w:rsid w:val="00AD0510"/>
    <w:rsid w:val="00AD0517"/>
    <w:rsid w:val="00AD051E"/>
    <w:rsid w:val="00AD0551"/>
    <w:rsid w:val="00AD055C"/>
    <w:rsid w:val="00AD055F"/>
    <w:rsid w:val="00AD05B2"/>
    <w:rsid w:val="00AD05BA"/>
    <w:rsid w:val="00AD05C2"/>
    <w:rsid w:val="00AD061C"/>
    <w:rsid w:val="00AD0666"/>
    <w:rsid w:val="00AD06A1"/>
    <w:rsid w:val="00AD0730"/>
    <w:rsid w:val="00AD074E"/>
    <w:rsid w:val="00AD0788"/>
    <w:rsid w:val="00AD07A4"/>
    <w:rsid w:val="00AD07AD"/>
    <w:rsid w:val="00AD07D3"/>
    <w:rsid w:val="00AD07DA"/>
    <w:rsid w:val="00AD082D"/>
    <w:rsid w:val="00AD0831"/>
    <w:rsid w:val="00AD0836"/>
    <w:rsid w:val="00AD0841"/>
    <w:rsid w:val="00AD0865"/>
    <w:rsid w:val="00AD0872"/>
    <w:rsid w:val="00AD089A"/>
    <w:rsid w:val="00AD089D"/>
    <w:rsid w:val="00AD097F"/>
    <w:rsid w:val="00AD0999"/>
    <w:rsid w:val="00AD09BE"/>
    <w:rsid w:val="00AD0A5C"/>
    <w:rsid w:val="00AD0A6F"/>
    <w:rsid w:val="00AD0AA3"/>
    <w:rsid w:val="00AD0AB7"/>
    <w:rsid w:val="00AD0B0B"/>
    <w:rsid w:val="00AD0B1C"/>
    <w:rsid w:val="00AD0B36"/>
    <w:rsid w:val="00AD0B4E"/>
    <w:rsid w:val="00AD0B60"/>
    <w:rsid w:val="00AD0BB2"/>
    <w:rsid w:val="00AD0BB8"/>
    <w:rsid w:val="00AD0BEE"/>
    <w:rsid w:val="00AD0BF9"/>
    <w:rsid w:val="00AD0C26"/>
    <w:rsid w:val="00AD0C41"/>
    <w:rsid w:val="00AD0C82"/>
    <w:rsid w:val="00AD0C89"/>
    <w:rsid w:val="00AD0C9E"/>
    <w:rsid w:val="00AD0CA4"/>
    <w:rsid w:val="00AD0CB4"/>
    <w:rsid w:val="00AD0CC6"/>
    <w:rsid w:val="00AD0CD7"/>
    <w:rsid w:val="00AD0D0E"/>
    <w:rsid w:val="00AD0D6E"/>
    <w:rsid w:val="00AD0DA9"/>
    <w:rsid w:val="00AD0DE0"/>
    <w:rsid w:val="00AD0DFD"/>
    <w:rsid w:val="00AD0E1D"/>
    <w:rsid w:val="00AD0E3A"/>
    <w:rsid w:val="00AD0E45"/>
    <w:rsid w:val="00AD0E71"/>
    <w:rsid w:val="00AD0E80"/>
    <w:rsid w:val="00AD0EC5"/>
    <w:rsid w:val="00AD0F74"/>
    <w:rsid w:val="00AD0FD4"/>
    <w:rsid w:val="00AD0FED"/>
    <w:rsid w:val="00AD1044"/>
    <w:rsid w:val="00AD104E"/>
    <w:rsid w:val="00AD107F"/>
    <w:rsid w:val="00AD108F"/>
    <w:rsid w:val="00AD10E1"/>
    <w:rsid w:val="00AD10F3"/>
    <w:rsid w:val="00AD115D"/>
    <w:rsid w:val="00AD119B"/>
    <w:rsid w:val="00AD11CE"/>
    <w:rsid w:val="00AD11E7"/>
    <w:rsid w:val="00AD127F"/>
    <w:rsid w:val="00AD1287"/>
    <w:rsid w:val="00AD12D9"/>
    <w:rsid w:val="00AD12F3"/>
    <w:rsid w:val="00AD12FA"/>
    <w:rsid w:val="00AD1322"/>
    <w:rsid w:val="00AD1358"/>
    <w:rsid w:val="00AD13A0"/>
    <w:rsid w:val="00AD13B6"/>
    <w:rsid w:val="00AD13F2"/>
    <w:rsid w:val="00AD13F7"/>
    <w:rsid w:val="00AD1401"/>
    <w:rsid w:val="00AD1407"/>
    <w:rsid w:val="00AD14D6"/>
    <w:rsid w:val="00AD1535"/>
    <w:rsid w:val="00AD153B"/>
    <w:rsid w:val="00AD1584"/>
    <w:rsid w:val="00AD159F"/>
    <w:rsid w:val="00AD15ED"/>
    <w:rsid w:val="00AD15F3"/>
    <w:rsid w:val="00AD163A"/>
    <w:rsid w:val="00AD1651"/>
    <w:rsid w:val="00AD166E"/>
    <w:rsid w:val="00AD16CF"/>
    <w:rsid w:val="00AD17E3"/>
    <w:rsid w:val="00AD17F2"/>
    <w:rsid w:val="00AD17FA"/>
    <w:rsid w:val="00AD1805"/>
    <w:rsid w:val="00AD184F"/>
    <w:rsid w:val="00AD18C5"/>
    <w:rsid w:val="00AD18E7"/>
    <w:rsid w:val="00AD190A"/>
    <w:rsid w:val="00AD191F"/>
    <w:rsid w:val="00AD1947"/>
    <w:rsid w:val="00AD19A4"/>
    <w:rsid w:val="00AD1A35"/>
    <w:rsid w:val="00AD1A37"/>
    <w:rsid w:val="00AD1A3C"/>
    <w:rsid w:val="00AD1A8D"/>
    <w:rsid w:val="00AD1AD0"/>
    <w:rsid w:val="00AD1B36"/>
    <w:rsid w:val="00AD1B46"/>
    <w:rsid w:val="00AD1B98"/>
    <w:rsid w:val="00AD1C46"/>
    <w:rsid w:val="00AD1C62"/>
    <w:rsid w:val="00AD1C84"/>
    <w:rsid w:val="00AD1C89"/>
    <w:rsid w:val="00AD1CA3"/>
    <w:rsid w:val="00AD1CD6"/>
    <w:rsid w:val="00AD1CE6"/>
    <w:rsid w:val="00AD1CEA"/>
    <w:rsid w:val="00AD1D73"/>
    <w:rsid w:val="00AD1D7F"/>
    <w:rsid w:val="00AD1D91"/>
    <w:rsid w:val="00AD1DAB"/>
    <w:rsid w:val="00AD1DE6"/>
    <w:rsid w:val="00AD1DF5"/>
    <w:rsid w:val="00AD1E05"/>
    <w:rsid w:val="00AD1E68"/>
    <w:rsid w:val="00AD1E80"/>
    <w:rsid w:val="00AD1E9B"/>
    <w:rsid w:val="00AD1EA0"/>
    <w:rsid w:val="00AD1EB0"/>
    <w:rsid w:val="00AD1F13"/>
    <w:rsid w:val="00AD1F26"/>
    <w:rsid w:val="00AD1F79"/>
    <w:rsid w:val="00AD1F83"/>
    <w:rsid w:val="00AD1F9D"/>
    <w:rsid w:val="00AD1FF8"/>
    <w:rsid w:val="00AD200C"/>
    <w:rsid w:val="00AD2030"/>
    <w:rsid w:val="00AD2050"/>
    <w:rsid w:val="00AD2071"/>
    <w:rsid w:val="00AD209C"/>
    <w:rsid w:val="00AD20B8"/>
    <w:rsid w:val="00AD20BE"/>
    <w:rsid w:val="00AD20D4"/>
    <w:rsid w:val="00AD2104"/>
    <w:rsid w:val="00AD210D"/>
    <w:rsid w:val="00AD2141"/>
    <w:rsid w:val="00AD2168"/>
    <w:rsid w:val="00AD21B9"/>
    <w:rsid w:val="00AD21C9"/>
    <w:rsid w:val="00AD239F"/>
    <w:rsid w:val="00AD240D"/>
    <w:rsid w:val="00AD2478"/>
    <w:rsid w:val="00AD2522"/>
    <w:rsid w:val="00AD256B"/>
    <w:rsid w:val="00AD25C0"/>
    <w:rsid w:val="00AD2629"/>
    <w:rsid w:val="00AD2640"/>
    <w:rsid w:val="00AD2648"/>
    <w:rsid w:val="00AD2662"/>
    <w:rsid w:val="00AD2666"/>
    <w:rsid w:val="00AD2671"/>
    <w:rsid w:val="00AD269C"/>
    <w:rsid w:val="00AD26B2"/>
    <w:rsid w:val="00AD26E6"/>
    <w:rsid w:val="00AD26EF"/>
    <w:rsid w:val="00AD26F0"/>
    <w:rsid w:val="00AD271C"/>
    <w:rsid w:val="00AD273D"/>
    <w:rsid w:val="00AD2776"/>
    <w:rsid w:val="00AD2785"/>
    <w:rsid w:val="00AD27CA"/>
    <w:rsid w:val="00AD27FC"/>
    <w:rsid w:val="00AD2804"/>
    <w:rsid w:val="00AD2890"/>
    <w:rsid w:val="00AD296E"/>
    <w:rsid w:val="00AD29EE"/>
    <w:rsid w:val="00AD2A59"/>
    <w:rsid w:val="00AD2ACF"/>
    <w:rsid w:val="00AD2AF1"/>
    <w:rsid w:val="00AD2B24"/>
    <w:rsid w:val="00AD2B47"/>
    <w:rsid w:val="00AD2B76"/>
    <w:rsid w:val="00AD2B87"/>
    <w:rsid w:val="00AD2B94"/>
    <w:rsid w:val="00AD2B96"/>
    <w:rsid w:val="00AD2BA2"/>
    <w:rsid w:val="00AD2BAF"/>
    <w:rsid w:val="00AD2C2E"/>
    <w:rsid w:val="00AD2C44"/>
    <w:rsid w:val="00AD2C6B"/>
    <w:rsid w:val="00AD2C79"/>
    <w:rsid w:val="00AD2D58"/>
    <w:rsid w:val="00AD2D59"/>
    <w:rsid w:val="00AD2D5D"/>
    <w:rsid w:val="00AD2D61"/>
    <w:rsid w:val="00AD2DC1"/>
    <w:rsid w:val="00AD2DFC"/>
    <w:rsid w:val="00AD2E16"/>
    <w:rsid w:val="00AD2E7F"/>
    <w:rsid w:val="00AD2E85"/>
    <w:rsid w:val="00AD2E9E"/>
    <w:rsid w:val="00AD2F6F"/>
    <w:rsid w:val="00AD2FEE"/>
    <w:rsid w:val="00AD300D"/>
    <w:rsid w:val="00AD3049"/>
    <w:rsid w:val="00AD306E"/>
    <w:rsid w:val="00AD30B6"/>
    <w:rsid w:val="00AD30B7"/>
    <w:rsid w:val="00AD3101"/>
    <w:rsid w:val="00AD3102"/>
    <w:rsid w:val="00AD318F"/>
    <w:rsid w:val="00AD31AB"/>
    <w:rsid w:val="00AD31E3"/>
    <w:rsid w:val="00AD3215"/>
    <w:rsid w:val="00AD3229"/>
    <w:rsid w:val="00AD3231"/>
    <w:rsid w:val="00AD3282"/>
    <w:rsid w:val="00AD32D4"/>
    <w:rsid w:val="00AD32D7"/>
    <w:rsid w:val="00AD32F1"/>
    <w:rsid w:val="00AD3312"/>
    <w:rsid w:val="00AD331C"/>
    <w:rsid w:val="00AD3328"/>
    <w:rsid w:val="00AD33AF"/>
    <w:rsid w:val="00AD3417"/>
    <w:rsid w:val="00AD341E"/>
    <w:rsid w:val="00AD3420"/>
    <w:rsid w:val="00AD345E"/>
    <w:rsid w:val="00AD346D"/>
    <w:rsid w:val="00AD346E"/>
    <w:rsid w:val="00AD3486"/>
    <w:rsid w:val="00AD34D4"/>
    <w:rsid w:val="00AD34E2"/>
    <w:rsid w:val="00AD353D"/>
    <w:rsid w:val="00AD361E"/>
    <w:rsid w:val="00AD3665"/>
    <w:rsid w:val="00AD3696"/>
    <w:rsid w:val="00AD378A"/>
    <w:rsid w:val="00AD37E1"/>
    <w:rsid w:val="00AD37F0"/>
    <w:rsid w:val="00AD37F1"/>
    <w:rsid w:val="00AD37F4"/>
    <w:rsid w:val="00AD37F7"/>
    <w:rsid w:val="00AD37FB"/>
    <w:rsid w:val="00AD3808"/>
    <w:rsid w:val="00AD384E"/>
    <w:rsid w:val="00AD3858"/>
    <w:rsid w:val="00AD38C3"/>
    <w:rsid w:val="00AD38CF"/>
    <w:rsid w:val="00AD390B"/>
    <w:rsid w:val="00AD3927"/>
    <w:rsid w:val="00AD3947"/>
    <w:rsid w:val="00AD394B"/>
    <w:rsid w:val="00AD39F6"/>
    <w:rsid w:val="00AD3A46"/>
    <w:rsid w:val="00AD3A56"/>
    <w:rsid w:val="00AD3A5B"/>
    <w:rsid w:val="00AD3AB5"/>
    <w:rsid w:val="00AD3AE8"/>
    <w:rsid w:val="00AD3B1C"/>
    <w:rsid w:val="00AD3B2E"/>
    <w:rsid w:val="00AD3B4D"/>
    <w:rsid w:val="00AD3B91"/>
    <w:rsid w:val="00AD3BDD"/>
    <w:rsid w:val="00AD3C1D"/>
    <w:rsid w:val="00AD3C3A"/>
    <w:rsid w:val="00AD3C57"/>
    <w:rsid w:val="00AD3C7A"/>
    <w:rsid w:val="00AD3CF7"/>
    <w:rsid w:val="00AD3D39"/>
    <w:rsid w:val="00AD3D40"/>
    <w:rsid w:val="00AD3E21"/>
    <w:rsid w:val="00AD3EC7"/>
    <w:rsid w:val="00AD3ECC"/>
    <w:rsid w:val="00AD3EE5"/>
    <w:rsid w:val="00AD3EE6"/>
    <w:rsid w:val="00AD3F18"/>
    <w:rsid w:val="00AD3F7D"/>
    <w:rsid w:val="00AD3F9B"/>
    <w:rsid w:val="00AD3FFB"/>
    <w:rsid w:val="00AD4020"/>
    <w:rsid w:val="00AD4094"/>
    <w:rsid w:val="00AD4116"/>
    <w:rsid w:val="00AD4223"/>
    <w:rsid w:val="00AD423C"/>
    <w:rsid w:val="00AD42C7"/>
    <w:rsid w:val="00AD42D0"/>
    <w:rsid w:val="00AD437D"/>
    <w:rsid w:val="00AD438A"/>
    <w:rsid w:val="00AD4466"/>
    <w:rsid w:val="00AD4492"/>
    <w:rsid w:val="00AD449C"/>
    <w:rsid w:val="00AD44C1"/>
    <w:rsid w:val="00AD44CC"/>
    <w:rsid w:val="00AD44FC"/>
    <w:rsid w:val="00AD451B"/>
    <w:rsid w:val="00AD455D"/>
    <w:rsid w:val="00AD4585"/>
    <w:rsid w:val="00AD45AD"/>
    <w:rsid w:val="00AD45B8"/>
    <w:rsid w:val="00AD45F0"/>
    <w:rsid w:val="00AD4612"/>
    <w:rsid w:val="00AD46F6"/>
    <w:rsid w:val="00AD4742"/>
    <w:rsid w:val="00AD4769"/>
    <w:rsid w:val="00AD4780"/>
    <w:rsid w:val="00AD47EE"/>
    <w:rsid w:val="00AD4821"/>
    <w:rsid w:val="00AD48D0"/>
    <w:rsid w:val="00AD48D8"/>
    <w:rsid w:val="00AD493C"/>
    <w:rsid w:val="00AD4951"/>
    <w:rsid w:val="00AD495A"/>
    <w:rsid w:val="00AD496C"/>
    <w:rsid w:val="00AD497E"/>
    <w:rsid w:val="00AD498A"/>
    <w:rsid w:val="00AD4A45"/>
    <w:rsid w:val="00AD4A68"/>
    <w:rsid w:val="00AD4A85"/>
    <w:rsid w:val="00AD4AD6"/>
    <w:rsid w:val="00AD4B39"/>
    <w:rsid w:val="00AD4B5D"/>
    <w:rsid w:val="00AD4B74"/>
    <w:rsid w:val="00AD4B82"/>
    <w:rsid w:val="00AD4B83"/>
    <w:rsid w:val="00AD4B9B"/>
    <w:rsid w:val="00AD4BE1"/>
    <w:rsid w:val="00AD4BF9"/>
    <w:rsid w:val="00AD4C69"/>
    <w:rsid w:val="00AD4C93"/>
    <w:rsid w:val="00AD4CCC"/>
    <w:rsid w:val="00AD4D22"/>
    <w:rsid w:val="00AD4D79"/>
    <w:rsid w:val="00AD4DA7"/>
    <w:rsid w:val="00AD4DC5"/>
    <w:rsid w:val="00AD4DFE"/>
    <w:rsid w:val="00AD4E25"/>
    <w:rsid w:val="00AD4E4F"/>
    <w:rsid w:val="00AD4E70"/>
    <w:rsid w:val="00AD4E80"/>
    <w:rsid w:val="00AD4EE3"/>
    <w:rsid w:val="00AD4F65"/>
    <w:rsid w:val="00AD5005"/>
    <w:rsid w:val="00AD500B"/>
    <w:rsid w:val="00AD50B0"/>
    <w:rsid w:val="00AD50CA"/>
    <w:rsid w:val="00AD5180"/>
    <w:rsid w:val="00AD518F"/>
    <w:rsid w:val="00AD51E3"/>
    <w:rsid w:val="00AD52DF"/>
    <w:rsid w:val="00AD52EA"/>
    <w:rsid w:val="00AD530D"/>
    <w:rsid w:val="00AD530F"/>
    <w:rsid w:val="00AD5340"/>
    <w:rsid w:val="00AD536D"/>
    <w:rsid w:val="00AD539E"/>
    <w:rsid w:val="00AD53C0"/>
    <w:rsid w:val="00AD53D1"/>
    <w:rsid w:val="00AD5402"/>
    <w:rsid w:val="00AD540A"/>
    <w:rsid w:val="00AD5417"/>
    <w:rsid w:val="00AD54A1"/>
    <w:rsid w:val="00AD54D8"/>
    <w:rsid w:val="00AD5501"/>
    <w:rsid w:val="00AD5534"/>
    <w:rsid w:val="00AD554E"/>
    <w:rsid w:val="00AD55EF"/>
    <w:rsid w:val="00AD5692"/>
    <w:rsid w:val="00AD56AF"/>
    <w:rsid w:val="00AD56BA"/>
    <w:rsid w:val="00AD56D1"/>
    <w:rsid w:val="00AD56D4"/>
    <w:rsid w:val="00AD56F4"/>
    <w:rsid w:val="00AD576E"/>
    <w:rsid w:val="00AD5773"/>
    <w:rsid w:val="00AD57BE"/>
    <w:rsid w:val="00AD57C9"/>
    <w:rsid w:val="00AD5839"/>
    <w:rsid w:val="00AD584A"/>
    <w:rsid w:val="00AD588F"/>
    <w:rsid w:val="00AD58E7"/>
    <w:rsid w:val="00AD594D"/>
    <w:rsid w:val="00AD5965"/>
    <w:rsid w:val="00AD59A5"/>
    <w:rsid w:val="00AD5A47"/>
    <w:rsid w:val="00AD5A50"/>
    <w:rsid w:val="00AD5AA9"/>
    <w:rsid w:val="00AD5AAF"/>
    <w:rsid w:val="00AD5B16"/>
    <w:rsid w:val="00AD5B3C"/>
    <w:rsid w:val="00AD5BAA"/>
    <w:rsid w:val="00AD5BC2"/>
    <w:rsid w:val="00AD5BF3"/>
    <w:rsid w:val="00AD5C31"/>
    <w:rsid w:val="00AD5C40"/>
    <w:rsid w:val="00AD5C44"/>
    <w:rsid w:val="00AD5C50"/>
    <w:rsid w:val="00AD5C53"/>
    <w:rsid w:val="00AD5C57"/>
    <w:rsid w:val="00AD5D04"/>
    <w:rsid w:val="00AD5D1D"/>
    <w:rsid w:val="00AD5D3B"/>
    <w:rsid w:val="00AD5D3D"/>
    <w:rsid w:val="00AD5D4A"/>
    <w:rsid w:val="00AD5D84"/>
    <w:rsid w:val="00AD5DA0"/>
    <w:rsid w:val="00AD5DE5"/>
    <w:rsid w:val="00AD5DEC"/>
    <w:rsid w:val="00AD5E31"/>
    <w:rsid w:val="00AD5E34"/>
    <w:rsid w:val="00AD5E52"/>
    <w:rsid w:val="00AD5F11"/>
    <w:rsid w:val="00AD5F34"/>
    <w:rsid w:val="00AD5F3D"/>
    <w:rsid w:val="00AD5F96"/>
    <w:rsid w:val="00AD5FA8"/>
    <w:rsid w:val="00AD5FCF"/>
    <w:rsid w:val="00AD6105"/>
    <w:rsid w:val="00AD615E"/>
    <w:rsid w:val="00AD6167"/>
    <w:rsid w:val="00AD61A5"/>
    <w:rsid w:val="00AD61AE"/>
    <w:rsid w:val="00AD6205"/>
    <w:rsid w:val="00AD621E"/>
    <w:rsid w:val="00AD625F"/>
    <w:rsid w:val="00AD626F"/>
    <w:rsid w:val="00AD6272"/>
    <w:rsid w:val="00AD627D"/>
    <w:rsid w:val="00AD62E7"/>
    <w:rsid w:val="00AD62F5"/>
    <w:rsid w:val="00AD6334"/>
    <w:rsid w:val="00AD6367"/>
    <w:rsid w:val="00AD6374"/>
    <w:rsid w:val="00AD6397"/>
    <w:rsid w:val="00AD63BD"/>
    <w:rsid w:val="00AD6411"/>
    <w:rsid w:val="00AD6441"/>
    <w:rsid w:val="00AD6463"/>
    <w:rsid w:val="00AD6467"/>
    <w:rsid w:val="00AD6489"/>
    <w:rsid w:val="00AD64CB"/>
    <w:rsid w:val="00AD6522"/>
    <w:rsid w:val="00AD6538"/>
    <w:rsid w:val="00AD6544"/>
    <w:rsid w:val="00AD6551"/>
    <w:rsid w:val="00AD6560"/>
    <w:rsid w:val="00AD656C"/>
    <w:rsid w:val="00AD65AB"/>
    <w:rsid w:val="00AD65C6"/>
    <w:rsid w:val="00AD65DC"/>
    <w:rsid w:val="00AD65F5"/>
    <w:rsid w:val="00AD6610"/>
    <w:rsid w:val="00AD662B"/>
    <w:rsid w:val="00AD663D"/>
    <w:rsid w:val="00AD6643"/>
    <w:rsid w:val="00AD669D"/>
    <w:rsid w:val="00AD669F"/>
    <w:rsid w:val="00AD6703"/>
    <w:rsid w:val="00AD675D"/>
    <w:rsid w:val="00AD6771"/>
    <w:rsid w:val="00AD67E6"/>
    <w:rsid w:val="00AD6808"/>
    <w:rsid w:val="00AD6854"/>
    <w:rsid w:val="00AD687E"/>
    <w:rsid w:val="00AD6892"/>
    <w:rsid w:val="00AD68ED"/>
    <w:rsid w:val="00AD691A"/>
    <w:rsid w:val="00AD693D"/>
    <w:rsid w:val="00AD694E"/>
    <w:rsid w:val="00AD6980"/>
    <w:rsid w:val="00AD69E4"/>
    <w:rsid w:val="00AD6A30"/>
    <w:rsid w:val="00AD6A51"/>
    <w:rsid w:val="00AD6AAE"/>
    <w:rsid w:val="00AD6ADB"/>
    <w:rsid w:val="00AD6AE5"/>
    <w:rsid w:val="00AD6AE7"/>
    <w:rsid w:val="00AD6AFB"/>
    <w:rsid w:val="00AD6B17"/>
    <w:rsid w:val="00AD6B89"/>
    <w:rsid w:val="00AD6BA1"/>
    <w:rsid w:val="00AD6BE6"/>
    <w:rsid w:val="00AD6C08"/>
    <w:rsid w:val="00AD6C24"/>
    <w:rsid w:val="00AD6C3D"/>
    <w:rsid w:val="00AD6C4F"/>
    <w:rsid w:val="00AD6C7D"/>
    <w:rsid w:val="00AD6C86"/>
    <w:rsid w:val="00AD6CB7"/>
    <w:rsid w:val="00AD6CEB"/>
    <w:rsid w:val="00AD6CFC"/>
    <w:rsid w:val="00AD6D02"/>
    <w:rsid w:val="00AD6D0B"/>
    <w:rsid w:val="00AD6D65"/>
    <w:rsid w:val="00AD6D6A"/>
    <w:rsid w:val="00AD6D99"/>
    <w:rsid w:val="00AD6DB0"/>
    <w:rsid w:val="00AD6DBB"/>
    <w:rsid w:val="00AD6DF4"/>
    <w:rsid w:val="00AD6E52"/>
    <w:rsid w:val="00AD6E5E"/>
    <w:rsid w:val="00AD6EA7"/>
    <w:rsid w:val="00AD6ECD"/>
    <w:rsid w:val="00AD6F0B"/>
    <w:rsid w:val="00AD6F1F"/>
    <w:rsid w:val="00AD6F45"/>
    <w:rsid w:val="00AD6F75"/>
    <w:rsid w:val="00AD7005"/>
    <w:rsid w:val="00AD7017"/>
    <w:rsid w:val="00AD703F"/>
    <w:rsid w:val="00AD7053"/>
    <w:rsid w:val="00AD7056"/>
    <w:rsid w:val="00AD70B6"/>
    <w:rsid w:val="00AD70E2"/>
    <w:rsid w:val="00AD70EB"/>
    <w:rsid w:val="00AD7111"/>
    <w:rsid w:val="00AD7187"/>
    <w:rsid w:val="00AD7189"/>
    <w:rsid w:val="00AD719B"/>
    <w:rsid w:val="00AD71BC"/>
    <w:rsid w:val="00AD7227"/>
    <w:rsid w:val="00AD734F"/>
    <w:rsid w:val="00AD736B"/>
    <w:rsid w:val="00AD7381"/>
    <w:rsid w:val="00AD73C4"/>
    <w:rsid w:val="00AD73CC"/>
    <w:rsid w:val="00AD73EB"/>
    <w:rsid w:val="00AD7463"/>
    <w:rsid w:val="00AD747D"/>
    <w:rsid w:val="00AD747F"/>
    <w:rsid w:val="00AD7484"/>
    <w:rsid w:val="00AD74E2"/>
    <w:rsid w:val="00AD7537"/>
    <w:rsid w:val="00AD7551"/>
    <w:rsid w:val="00AD7553"/>
    <w:rsid w:val="00AD75BA"/>
    <w:rsid w:val="00AD75CD"/>
    <w:rsid w:val="00AD760A"/>
    <w:rsid w:val="00AD764C"/>
    <w:rsid w:val="00AD764F"/>
    <w:rsid w:val="00AD7657"/>
    <w:rsid w:val="00AD7668"/>
    <w:rsid w:val="00AD7675"/>
    <w:rsid w:val="00AD7697"/>
    <w:rsid w:val="00AD76A3"/>
    <w:rsid w:val="00AD76D4"/>
    <w:rsid w:val="00AD76EE"/>
    <w:rsid w:val="00AD7701"/>
    <w:rsid w:val="00AD772D"/>
    <w:rsid w:val="00AD775D"/>
    <w:rsid w:val="00AD7776"/>
    <w:rsid w:val="00AD7790"/>
    <w:rsid w:val="00AD77D0"/>
    <w:rsid w:val="00AD77E4"/>
    <w:rsid w:val="00AD77F1"/>
    <w:rsid w:val="00AD78C9"/>
    <w:rsid w:val="00AD7924"/>
    <w:rsid w:val="00AD7952"/>
    <w:rsid w:val="00AD796B"/>
    <w:rsid w:val="00AD7980"/>
    <w:rsid w:val="00AD7A5C"/>
    <w:rsid w:val="00AD7A70"/>
    <w:rsid w:val="00AD7A98"/>
    <w:rsid w:val="00AD7AC4"/>
    <w:rsid w:val="00AD7ACF"/>
    <w:rsid w:val="00AD7AF8"/>
    <w:rsid w:val="00AD7B08"/>
    <w:rsid w:val="00AD7B19"/>
    <w:rsid w:val="00AD7B8A"/>
    <w:rsid w:val="00AD7C9A"/>
    <w:rsid w:val="00AD7CAA"/>
    <w:rsid w:val="00AD7CB1"/>
    <w:rsid w:val="00AD7CB3"/>
    <w:rsid w:val="00AD7D0D"/>
    <w:rsid w:val="00AD7D5C"/>
    <w:rsid w:val="00AD7D7B"/>
    <w:rsid w:val="00AD7E7E"/>
    <w:rsid w:val="00AD7E90"/>
    <w:rsid w:val="00AD7E94"/>
    <w:rsid w:val="00AD7EA5"/>
    <w:rsid w:val="00AD7EBD"/>
    <w:rsid w:val="00AD7EFF"/>
    <w:rsid w:val="00AD7F22"/>
    <w:rsid w:val="00AD7F75"/>
    <w:rsid w:val="00AD7FC0"/>
    <w:rsid w:val="00AE0017"/>
    <w:rsid w:val="00AE0050"/>
    <w:rsid w:val="00AE007C"/>
    <w:rsid w:val="00AE00B2"/>
    <w:rsid w:val="00AE00D0"/>
    <w:rsid w:val="00AE00EA"/>
    <w:rsid w:val="00AE011C"/>
    <w:rsid w:val="00AE012B"/>
    <w:rsid w:val="00AE018E"/>
    <w:rsid w:val="00AE0192"/>
    <w:rsid w:val="00AE01A5"/>
    <w:rsid w:val="00AE01C8"/>
    <w:rsid w:val="00AE0229"/>
    <w:rsid w:val="00AE024A"/>
    <w:rsid w:val="00AE0264"/>
    <w:rsid w:val="00AE02AC"/>
    <w:rsid w:val="00AE02B2"/>
    <w:rsid w:val="00AE02CA"/>
    <w:rsid w:val="00AE02FA"/>
    <w:rsid w:val="00AE034C"/>
    <w:rsid w:val="00AE0378"/>
    <w:rsid w:val="00AE03B1"/>
    <w:rsid w:val="00AE03D5"/>
    <w:rsid w:val="00AE0402"/>
    <w:rsid w:val="00AE0493"/>
    <w:rsid w:val="00AE04BB"/>
    <w:rsid w:val="00AE0501"/>
    <w:rsid w:val="00AE050C"/>
    <w:rsid w:val="00AE057B"/>
    <w:rsid w:val="00AE05B3"/>
    <w:rsid w:val="00AE05E2"/>
    <w:rsid w:val="00AE0605"/>
    <w:rsid w:val="00AE062A"/>
    <w:rsid w:val="00AE062C"/>
    <w:rsid w:val="00AE0641"/>
    <w:rsid w:val="00AE0669"/>
    <w:rsid w:val="00AE06DB"/>
    <w:rsid w:val="00AE0763"/>
    <w:rsid w:val="00AE077B"/>
    <w:rsid w:val="00AE07C6"/>
    <w:rsid w:val="00AE0806"/>
    <w:rsid w:val="00AE080E"/>
    <w:rsid w:val="00AE0811"/>
    <w:rsid w:val="00AE0825"/>
    <w:rsid w:val="00AE0826"/>
    <w:rsid w:val="00AE082C"/>
    <w:rsid w:val="00AE0837"/>
    <w:rsid w:val="00AE0863"/>
    <w:rsid w:val="00AE0864"/>
    <w:rsid w:val="00AE0868"/>
    <w:rsid w:val="00AE086C"/>
    <w:rsid w:val="00AE08F1"/>
    <w:rsid w:val="00AE0A1E"/>
    <w:rsid w:val="00AE0A8C"/>
    <w:rsid w:val="00AE0AAF"/>
    <w:rsid w:val="00AE0AB5"/>
    <w:rsid w:val="00AE0ACF"/>
    <w:rsid w:val="00AE0AE1"/>
    <w:rsid w:val="00AE0AE6"/>
    <w:rsid w:val="00AE0B77"/>
    <w:rsid w:val="00AE0B97"/>
    <w:rsid w:val="00AE0BA0"/>
    <w:rsid w:val="00AE0C26"/>
    <w:rsid w:val="00AE0C40"/>
    <w:rsid w:val="00AE0C4D"/>
    <w:rsid w:val="00AE0C84"/>
    <w:rsid w:val="00AE0CA1"/>
    <w:rsid w:val="00AE0CB3"/>
    <w:rsid w:val="00AE0D0F"/>
    <w:rsid w:val="00AE0D38"/>
    <w:rsid w:val="00AE0D4F"/>
    <w:rsid w:val="00AE0D61"/>
    <w:rsid w:val="00AE0DA4"/>
    <w:rsid w:val="00AE0DCD"/>
    <w:rsid w:val="00AE0DCF"/>
    <w:rsid w:val="00AE0DD1"/>
    <w:rsid w:val="00AE0DFA"/>
    <w:rsid w:val="00AE0E4E"/>
    <w:rsid w:val="00AE0E74"/>
    <w:rsid w:val="00AE0ECF"/>
    <w:rsid w:val="00AE0EE3"/>
    <w:rsid w:val="00AE0F22"/>
    <w:rsid w:val="00AE0F24"/>
    <w:rsid w:val="00AE0F2D"/>
    <w:rsid w:val="00AE0F57"/>
    <w:rsid w:val="00AE0F78"/>
    <w:rsid w:val="00AE0F79"/>
    <w:rsid w:val="00AE0FAD"/>
    <w:rsid w:val="00AE0FCB"/>
    <w:rsid w:val="00AE0FDB"/>
    <w:rsid w:val="00AE0FE5"/>
    <w:rsid w:val="00AE1002"/>
    <w:rsid w:val="00AE1032"/>
    <w:rsid w:val="00AE1050"/>
    <w:rsid w:val="00AE1070"/>
    <w:rsid w:val="00AE10CF"/>
    <w:rsid w:val="00AE1104"/>
    <w:rsid w:val="00AE1154"/>
    <w:rsid w:val="00AE116C"/>
    <w:rsid w:val="00AE1179"/>
    <w:rsid w:val="00AE1196"/>
    <w:rsid w:val="00AE11BD"/>
    <w:rsid w:val="00AE11C0"/>
    <w:rsid w:val="00AE120F"/>
    <w:rsid w:val="00AE1286"/>
    <w:rsid w:val="00AE129D"/>
    <w:rsid w:val="00AE1345"/>
    <w:rsid w:val="00AE13CE"/>
    <w:rsid w:val="00AE13EB"/>
    <w:rsid w:val="00AE1459"/>
    <w:rsid w:val="00AE14AF"/>
    <w:rsid w:val="00AE14B5"/>
    <w:rsid w:val="00AE14E9"/>
    <w:rsid w:val="00AE1566"/>
    <w:rsid w:val="00AE15BA"/>
    <w:rsid w:val="00AE15EA"/>
    <w:rsid w:val="00AE15EE"/>
    <w:rsid w:val="00AE15F7"/>
    <w:rsid w:val="00AE160F"/>
    <w:rsid w:val="00AE1612"/>
    <w:rsid w:val="00AE1635"/>
    <w:rsid w:val="00AE163E"/>
    <w:rsid w:val="00AE163F"/>
    <w:rsid w:val="00AE1667"/>
    <w:rsid w:val="00AE16CE"/>
    <w:rsid w:val="00AE16DE"/>
    <w:rsid w:val="00AE16E3"/>
    <w:rsid w:val="00AE16E9"/>
    <w:rsid w:val="00AE170B"/>
    <w:rsid w:val="00AE1799"/>
    <w:rsid w:val="00AE17D7"/>
    <w:rsid w:val="00AE17F3"/>
    <w:rsid w:val="00AE17F6"/>
    <w:rsid w:val="00AE180F"/>
    <w:rsid w:val="00AE1839"/>
    <w:rsid w:val="00AE1859"/>
    <w:rsid w:val="00AE18F0"/>
    <w:rsid w:val="00AE191F"/>
    <w:rsid w:val="00AE1938"/>
    <w:rsid w:val="00AE19F6"/>
    <w:rsid w:val="00AE19FF"/>
    <w:rsid w:val="00AE1A18"/>
    <w:rsid w:val="00AE1A1D"/>
    <w:rsid w:val="00AE1A27"/>
    <w:rsid w:val="00AE1A3D"/>
    <w:rsid w:val="00AE1A41"/>
    <w:rsid w:val="00AE1A76"/>
    <w:rsid w:val="00AE1AAE"/>
    <w:rsid w:val="00AE1AEA"/>
    <w:rsid w:val="00AE1B2E"/>
    <w:rsid w:val="00AE1BE3"/>
    <w:rsid w:val="00AE1C27"/>
    <w:rsid w:val="00AE1C6C"/>
    <w:rsid w:val="00AE1CB5"/>
    <w:rsid w:val="00AE1CCD"/>
    <w:rsid w:val="00AE1CDD"/>
    <w:rsid w:val="00AE1CF1"/>
    <w:rsid w:val="00AE1CF2"/>
    <w:rsid w:val="00AE1D10"/>
    <w:rsid w:val="00AE1D47"/>
    <w:rsid w:val="00AE1D66"/>
    <w:rsid w:val="00AE1D79"/>
    <w:rsid w:val="00AE1DBF"/>
    <w:rsid w:val="00AE1DE7"/>
    <w:rsid w:val="00AE1E5F"/>
    <w:rsid w:val="00AE1E8A"/>
    <w:rsid w:val="00AE1ECA"/>
    <w:rsid w:val="00AE1EE5"/>
    <w:rsid w:val="00AE1F0D"/>
    <w:rsid w:val="00AE1F5D"/>
    <w:rsid w:val="00AE1F92"/>
    <w:rsid w:val="00AE201B"/>
    <w:rsid w:val="00AE201D"/>
    <w:rsid w:val="00AE2021"/>
    <w:rsid w:val="00AE2026"/>
    <w:rsid w:val="00AE202C"/>
    <w:rsid w:val="00AE204F"/>
    <w:rsid w:val="00AE2050"/>
    <w:rsid w:val="00AE20C6"/>
    <w:rsid w:val="00AE2104"/>
    <w:rsid w:val="00AE2150"/>
    <w:rsid w:val="00AE2192"/>
    <w:rsid w:val="00AE2210"/>
    <w:rsid w:val="00AE22A7"/>
    <w:rsid w:val="00AE22B1"/>
    <w:rsid w:val="00AE22BF"/>
    <w:rsid w:val="00AE22D4"/>
    <w:rsid w:val="00AE2340"/>
    <w:rsid w:val="00AE2352"/>
    <w:rsid w:val="00AE2356"/>
    <w:rsid w:val="00AE23B9"/>
    <w:rsid w:val="00AE23EE"/>
    <w:rsid w:val="00AE23EF"/>
    <w:rsid w:val="00AE23FD"/>
    <w:rsid w:val="00AE243C"/>
    <w:rsid w:val="00AE2446"/>
    <w:rsid w:val="00AE246A"/>
    <w:rsid w:val="00AE24C6"/>
    <w:rsid w:val="00AE24ED"/>
    <w:rsid w:val="00AE251A"/>
    <w:rsid w:val="00AE2533"/>
    <w:rsid w:val="00AE2541"/>
    <w:rsid w:val="00AE254C"/>
    <w:rsid w:val="00AE2628"/>
    <w:rsid w:val="00AE2630"/>
    <w:rsid w:val="00AE2631"/>
    <w:rsid w:val="00AE263C"/>
    <w:rsid w:val="00AE2672"/>
    <w:rsid w:val="00AE268B"/>
    <w:rsid w:val="00AE2694"/>
    <w:rsid w:val="00AE26A4"/>
    <w:rsid w:val="00AE26B1"/>
    <w:rsid w:val="00AE26BF"/>
    <w:rsid w:val="00AE274B"/>
    <w:rsid w:val="00AE27DB"/>
    <w:rsid w:val="00AE27DC"/>
    <w:rsid w:val="00AE28DE"/>
    <w:rsid w:val="00AE28E7"/>
    <w:rsid w:val="00AE2930"/>
    <w:rsid w:val="00AE297A"/>
    <w:rsid w:val="00AE29E4"/>
    <w:rsid w:val="00AE2A2C"/>
    <w:rsid w:val="00AE2A92"/>
    <w:rsid w:val="00AE2ACC"/>
    <w:rsid w:val="00AE2B78"/>
    <w:rsid w:val="00AE2B83"/>
    <w:rsid w:val="00AE2BDC"/>
    <w:rsid w:val="00AE2C17"/>
    <w:rsid w:val="00AE2C34"/>
    <w:rsid w:val="00AE2C3B"/>
    <w:rsid w:val="00AE2C80"/>
    <w:rsid w:val="00AE2CBE"/>
    <w:rsid w:val="00AE2CD1"/>
    <w:rsid w:val="00AE2D01"/>
    <w:rsid w:val="00AE2D89"/>
    <w:rsid w:val="00AE2DE0"/>
    <w:rsid w:val="00AE2E16"/>
    <w:rsid w:val="00AE2E1C"/>
    <w:rsid w:val="00AE2E7B"/>
    <w:rsid w:val="00AE2E86"/>
    <w:rsid w:val="00AE2EBC"/>
    <w:rsid w:val="00AE2F09"/>
    <w:rsid w:val="00AE2F60"/>
    <w:rsid w:val="00AE2F90"/>
    <w:rsid w:val="00AE2FE7"/>
    <w:rsid w:val="00AE2FFE"/>
    <w:rsid w:val="00AE30F7"/>
    <w:rsid w:val="00AE31E1"/>
    <w:rsid w:val="00AE31E3"/>
    <w:rsid w:val="00AE31F2"/>
    <w:rsid w:val="00AE31F8"/>
    <w:rsid w:val="00AE3214"/>
    <w:rsid w:val="00AE323F"/>
    <w:rsid w:val="00AE3254"/>
    <w:rsid w:val="00AE326B"/>
    <w:rsid w:val="00AE3288"/>
    <w:rsid w:val="00AE329B"/>
    <w:rsid w:val="00AE32A1"/>
    <w:rsid w:val="00AE32AC"/>
    <w:rsid w:val="00AE3310"/>
    <w:rsid w:val="00AE331F"/>
    <w:rsid w:val="00AE332D"/>
    <w:rsid w:val="00AE333F"/>
    <w:rsid w:val="00AE3388"/>
    <w:rsid w:val="00AE3393"/>
    <w:rsid w:val="00AE33CC"/>
    <w:rsid w:val="00AE33E9"/>
    <w:rsid w:val="00AE33ED"/>
    <w:rsid w:val="00AE3432"/>
    <w:rsid w:val="00AE346D"/>
    <w:rsid w:val="00AE3478"/>
    <w:rsid w:val="00AE3493"/>
    <w:rsid w:val="00AE34C4"/>
    <w:rsid w:val="00AE34CD"/>
    <w:rsid w:val="00AE34EF"/>
    <w:rsid w:val="00AE34F2"/>
    <w:rsid w:val="00AE34F7"/>
    <w:rsid w:val="00AE3520"/>
    <w:rsid w:val="00AE352D"/>
    <w:rsid w:val="00AE3546"/>
    <w:rsid w:val="00AE3559"/>
    <w:rsid w:val="00AE358B"/>
    <w:rsid w:val="00AE35B0"/>
    <w:rsid w:val="00AE35CB"/>
    <w:rsid w:val="00AE35D2"/>
    <w:rsid w:val="00AE35E5"/>
    <w:rsid w:val="00AE3675"/>
    <w:rsid w:val="00AE367D"/>
    <w:rsid w:val="00AE36C6"/>
    <w:rsid w:val="00AE36E0"/>
    <w:rsid w:val="00AE36E1"/>
    <w:rsid w:val="00AE3759"/>
    <w:rsid w:val="00AE376D"/>
    <w:rsid w:val="00AE37AB"/>
    <w:rsid w:val="00AE37BF"/>
    <w:rsid w:val="00AE37E0"/>
    <w:rsid w:val="00AE384E"/>
    <w:rsid w:val="00AE38A2"/>
    <w:rsid w:val="00AE38C1"/>
    <w:rsid w:val="00AE3A13"/>
    <w:rsid w:val="00AE3A2F"/>
    <w:rsid w:val="00AE3A9A"/>
    <w:rsid w:val="00AE3AC7"/>
    <w:rsid w:val="00AE3ADB"/>
    <w:rsid w:val="00AE3B0B"/>
    <w:rsid w:val="00AE3B42"/>
    <w:rsid w:val="00AE3B89"/>
    <w:rsid w:val="00AE3C06"/>
    <w:rsid w:val="00AE3C3C"/>
    <w:rsid w:val="00AE3CA6"/>
    <w:rsid w:val="00AE3CAC"/>
    <w:rsid w:val="00AE3D05"/>
    <w:rsid w:val="00AE3D19"/>
    <w:rsid w:val="00AE3D2E"/>
    <w:rsid w:val="00AE3D6A"/>
    <w:rsid w:val="00AE3D6B"/>
    <w:rsid w:val="00AE3D84"/>
    <w:rsid w:val="00AE3D8F"/>
    <w:rsid w:val="00AE3DB4"/>
    <w:rsid w:val="00AE3DB9"/>
    <w:rsid w:val="00AE3DBB"/>
    <w:rsid w:val="00AE3E02"/>
    <w:rsid w:val="00AE3E3B"/>
    <w:rsid w:val="00AE3E58"/>
    <w:rsid w:val="00AE3E70"/>
    <w:rsid w:val="00AE3E7F"/>
    <w:rsid w:val="00AE3E8E"/>
    <w:rsid w:val="00AE3EC5"/>
    <w:rsid w:val="00AE3ED3"/>
    <w:rsid w:val="00AE3EE2"/>
    <w:rsid w:val="00AE3F3C"/>
    <w:rsid w:val="00AE3F58"/>
    <w:rsid w:val="00AE3F60"/>
    <w:rsid w:val="00AE3F8B"/>
    <w:rsid w:val="00AE406C"/>
    <w:rsid w:val="00AE4075"/>
    <w:rsid w:val="00AE408F"/>
    <w:rsid w:val="00AE4167"/>
    <w:rsid w:val="00AE41DF"/>
    <w:rsid w:val="00AE41E9"/>
    <w:rsid w:val="00AE41FE"/>
    <w:rsid w:val="00AE420C"/>
    <w:rsid w:val="00AE420E"/>
    <w:rsid w:val="00AE42A5"/>
    <w:rsid w:val="00AE42B6"/>
    <w:rsid w:val="00AE42C2"/>
    <w:rsid w:val="00AE4364"/>
    <w:rsid w:val="00AE43A9"/>
    <w:rsid w:val="00AE43CF"/>
    <w:rsid w:val="00AE43D7"/>
    <w:rsid w:val="00AE43F2"/>
    <w:rsid w:val="00AE4417"/>
    <w:rsid w:val="00AE4445"/>
    <w:rsid w:val="00AE445E"/>
    <w:rsid w:val="00AE449C"/>
    <w:rsid w:val="00AE44E7"/>
    <w:rsid w:val="00AE4529"/>
    <w:rsid w:val="00AE4546"/>
    <w:rsid w:val="00AE454D"/>
    <w:rsid w:val="00AE4594"/>
    <w:rsid w:val="00AE45AD"/>
    <w:rsid w:val="00AE45B7"/>
    <w:rsid w:val="00AE45C3"/>
    <w:rsid w:val="00AE45EF"/>
    <w:rsid w:val="00AE460C"/>
    <w:rsid w:val="00AE4649"/>
    <w:rsid w:val="00AE4658"/>
    <w:rsid w:val="00AE46B6"/>
    <w:rsid w:val="00AE46D8"/>
    <w:rsid w:val="00AE46F5"/>
    <w:rsid w:val="00AE470E"/>
    <w:rsid w:val="00AE471D"/>
    <w:rsid w:val="00AE4753"/>
    <w:rsid w:val="00AE47A7"/>
    <w:rsid w:val="00AE47B1"/>
    <w:rsid w:val="00AE480F"/>
    <w:rsid w:val="00AE483D"/>
    <w:rsid w:val="00AE4842"/>
    <w:rsid w:val="00AE4858"/>
    <w:rsid w:val="00AE485D"/>
    <w:rsid w:val="00AE488F"/>
    <w:rsid w:val="00AE4892"/>
    <w:rsid w:val="00AE48D5"/>
    <w:rsid w:val="00AE48DB"/>
    <w:rsid w:val="00AE4920"/>
    <w:rsid w:val="00AE4934"/>
    <w:rsid w:val="00AE4964"/>
    <w:rsid w:val="00AE497C"/>
    <w:rsid w:val="00AE49E2"/>
    <w:rsid w:val="00AE49ED"/>
    <w:rsid w:val="00AE4AA3"/>
    <w:rsid w:val="00AE4AC5"/>
    <w:rsid w:val="00AE4B07"/>
    <w:rsid w:val="00AE4B1A"/>
    <w:rsid w:val="00AE4B24"/>
    <w:rsid w:val="00AE4B2F"/>
    <w:rsid w:val="00AE4B41"/>
    <w:rsid w:val="00AE4B64"/>
    <w:rsid w:val="00AE4BA3"/>
    <w:rsid w:val="00AE4BE2"/>
    <w:rsid w:val="00AE4BF4"/>
    <w:rsid w:val="00AE4C3A"/>
    <w:rsid w:val="00AE4C3F"/>
    <w:rsid w:val="00AE4C7E"/>
    <w:rsid w:val="00AE4C87"/>
    <w:rsid w:val="00AE4D05"/>
    <w:rsid w:val="00AE4D19"/>
    <w:rsid w:val="00AE4D73"/>
    <w:rsid w:val="00AE4D9F"/>
    <w:rsid w:val="00AE4E8F"/>
    <w:rsid w:val="00AE4EA1"/>
    <w:rsid w:val="00AE4EA2"/>
    <w:rsid w:val="00AE4EC1"/>
    <w:rsid w:val="00AE4ED2"/>
    <w:rsid w:val="00AE4EF8"/>
    <w:rsid w:val="00AE4F17"/>
    <w:rsid w:val="00AE4F2A"/>
    <w:rsid w:val="00AE4F34"/>
    <w:rsid w:val="00AE4F8A"/>
    <w:rsid w:val="00AE4FA3"/>
    <w:rsid w:val="00AE4FBC"/>
    <w:rsid w:val="00AE4FBF"/>
    <w:rsid w:val="00AE4FCC"/>
    <w:rsid w:val="00AE5033"/>
    <w:rsid w:val="00AE5091"/>
    <w:rsid w:val="00AE509B"/>
    <w:rsid w:val="00AE5106"/>
    <w:rsid w:val="00AE510E"/>
    <w:rsid w:val="00AE5120"/>
    <w:rsid w:val="00AE513F"/>
    <w:rsid w:val="00AE5188"/>
    <w:rsid w:val="00AE5190"/>
    <w:rsid w:val="00AE51A3"/>
    <w:rsid w:val="00AE51A8"/>
    <w:rsid w:val="00AE51B8"/>
    <w:rsid w:val="00AE5237"/>
    <w:rsid w:val="00AE5276"/>
    <w:rsid w:val="00AE52AC"/>
    <w:rsid w:val="00AE5355"/>
    <w:rsid w:val="00AE5358"/>
    <w:rsid w:val="00AE5362"/>
    <w:rsid w:val="00AE53B6"/>
    <w:rsid w:val="00AE53E3"/>
    <w:rsid w:val="00AE53EF"/>
    <w:rsid w:val="00AE53F0"/>
    <w:rsid w:val="00AE543D"/>
    <w:rsid w:val="00AE545E"/>
    <w:rsid w:val="00AE54B5"/>
    <w:rsid w:val="00AE54F4"/>
    <w:rsid w:val="00AE5529"/>
    <w:rsid w:val="00AE5555"/>
    <w:rsid w:val="00AE55D3"/>
    <w:rsid w:val="00AE563B"/>
    <w:rsid w:val="00AE564D"/>
    <w:rsid w:val="00AE5665"/>
    <w:rsid w:val="00AE56A8"/>
    <w:rsid w:val="00AE56EE"/>
    <w:rsid w:val="00AE573A"/>
    <w:rsid w:val="00AE57B5"/>
    <w:rsid w:val="00AE57BE"/>
    <w:rsid w:val="00AE57C0"/>
    <w:rsid w:val="00AE58E1"/>
    <w:rsid w:val="00AE59AF"/>
    <w:rsid w:val="00AE59D9"/>
    <w:rsid w:val="00AE59EB"/>
    <w:rsid w:val="00AE5A32"/>
    <w:rsid w:val="00AE5A3B"/>
    <w:rsid w:val="00AE5A68"/>
    <w:rsid w:val="00AE5AD0"/>
    <w:rsid w:val="00AE5B70"/>
    <w:rsid w:val="00AE5B81"/>
    <w:rsid w:val="00AE5BAC"/>
    <w:rsid w:val="00AE5BE8"/>
    <w:rsid w:val="00AE5C08"/>
    <w:rsid w:val="00AE5C93"/>
    <w:rsid w:val="00AE5CB9"/>
    <w:rsid w:val="00AE5CBB"/>
    <w:rsid w:val="00AE5D03"/>
    <w:rsid w:val="00AE5D08"/>
    <w:rsid w:val="00AE5D2B"/>
    <w:rsid w:val="00AE5D99"/>
    <w:rsid w:val="00AE5E2A"/>
    <w:rsid w:val="00AE5E94"/>
    <w:rsid w:val="00AE5F03"/>
    <w:rsid w:val="00AE5F22"/>
    <w:rsid w:val="00AE5F7B"/>
    <w:rsid w:val="00AE5F8A"/>
    <w:rsid w:val="00AE5FA9"/>
    <w:rsid w:val="00AE5FBB"/>
    <w:rsid w:val="00AE5FCE"/>
    <w:rsid w:val="00AE5FEB"/>
    <w:rsid w:val="00AE6004"/>
    <w:rsid w:val="00AE60B6"/>
    <w:rsid w:val="00AE60C6"/>
    <w:rsid w:val="00AE60CD"/>
    <w:rsid w:val="00AE60F4"/>
    <w:rsid w:val="00AE610F"/>
    <w:rsid w:val="00AE614D"/>
    <w:rsid w:val="00AE6161"/>
    <w:rsid w:val="00AE6174"/>
    <w:rsid w:val="00AE6181"/>
    <w:rsid w:val="00AE6182"/>
    <w:rsid w:val="00AE6190"/>
    <w:rsid w:val="00AE61D2"/>
    <w:rsid w:val="00AE61F8"/>
    <w:rsid w:val="00AE6257"/>
    <w:rsid w:val="00AE6266"/>
    <w:rsid w:val="00AE629E"/>
    <w:rsid w:val="00AE62B6"/>
    <w:rsid w:val="00AE62C2"/>
    <w:rsid w:val="00AE62C8"/>
    <w:rsid w:val="00AE62DC"/>
    <w:rsid w:val="00AE6329"/>
    <w:rsid w:val="00AE6347"/>
    <w:rsid w:val="00AE6375"/>
    <w:rsid w:val="00AE6390"/>
    <w:rsid w:val="00AE639E"/>
    <w:rsid w:val="00AE63CB"/>
    <w:rsid w:val="00AE63D9"/>
    <w:rsid w:val="00AE6490"/>
    <w:rsid w:val="00AE64F2"/>
    <w:rsid w:val="00AE6523"/>
    <w:rsid w:val="00AE652D"/>
    <w:rsid w:val="00AE654F"/>
    <w:rsid w:val="00AE657C"/>
    <w:rsid w:val="00AE6598"/>
    <w:rsid w:val="00AE65EC"/>
    <w:rsid w:val="00AE6618"/>
    <w:rsid w:val="00AE666A"/>
    <w:rsid w:val="00AE670A"/>
    <w:rsid w:val="00AE6770"/>
    <w:rsid w:val="00AE6786"/>
    <w:rsid w:val="00AE6797"/>
    <w:rsid w:val="00AE67A4"/>
    <w:rsid w:val="00AE67B6"/>
    <w:rsid w:val="00AE682D"/>
    <w:rsid w:val="00AE68BE"/>
    <w:rsid w:val="00AE6942"/>
    <w:rsid w:val="00AE6956"/>
    <w:rsid w:val="00AE69A9"/>
    <w:rsid w:val="00AE69B9"/>
    <w:rsid w:val="00AE6A08"/>
    <w:rsid w:val="00AE6A18"/>
    <w:rsid w:val="00AE6A69"/>
    <w:rsid w:val="00AE6A7F"/>
    <w:rsid w:val="00AE6A8C"/>
    <w:rsid w:val="00AE6AB9"/>
    <w:rsid w:val="00AE6AE5"/>
    <w:rsid w:val="00AE6B09"/>
    <w:rsid w:val="00AE6B21"/>
    <w:rsid w:val="00AE6B31"/>
    <w:rsid w:val="00AE6B33"/>
    <w:rsid w:val="00AE6B34"/>
    <w:rsid w:val="00AE6BE8"/>
    <w:rsid w:val="00AE6BF2"/>
    <w:rsid w:val="00AE6C0D"/>
    <w:rsid w:val="00AE6C36"/>
    <w:rsid w:val="00AE6C47"/>
    <w:rsid w:val="00AE6C7B"/>
    <w:rsid w:val="00AE6C9B"/>
    <w:rsid w:val="00AE6CAD"/>
    <w:rsid w:val="00AE6CBA"/>
    <w:rsid w:val="00AE6CDA"/>
    <w:rsid w:val="00AE6D03"/>
    <w:rsid w:val="00AE6D07"/>
    <w:rsid w:val="00AE6D73"/>
    <w:rsid w:val="00AE6D86"/>
    <w:rsid w:val="00AE6DA2"/>
    <w:rsid w:val="00AE6DAE"/>
    <w:rsid w:val="00AE6E6A"/>
    <w:rsid w:val="00AE6EC6"/>
    <w:rsid w:val="00AE6ED4"/>
    <w:rsid w:val="00AE6EFF"/>
    <w:rsid w:val="00AE6F38"/>
    <w:rsid w:val="00AE6FB8"/>
    <w:rsid w:val="00AE7029"/>
    <w:rsid w:val="00AE703D"/>
    <w:rsid w:val="00AE7044"/>
    <w:rsid w:val="00AE7075"/>
    <w:rsid w:val="00AE7090"/>
    <w:rsid w:val="00AE7091"/>
    <w:rsid w:val="00AE70E8"/>
    <w:rsid w:val="00AE713A"/>
    <w:rsid w:val="00AE716C"/>
    <w:rsid w:val="00AE71CB"/>
    <w:rsid w:val="00AE71FB"/>
    <w:rsid w:val="00AE7214"/>
    <w:rsid w:val="00AE7236"/>
    <w:rsid w:val="00AE7284"/>
    <w:rsid w:val="00AE72D2"/>
    <w:rsid w:val="00AE72DE"/>
    <w:rsid w:val="00AE7301"/>
    <w:rsid w:val="00AE7348"/>
    <w:rsid w:val="00AE7366"/>
    <w:rsid w:val="00AE73BA"/>
    <w:rsid w:val="00AE7413"/>
    <w:rsid w:val="00AE7447"/>
    <w:rsid w:val="00AE7452"/>
    <w:rsid w:val="00AE74C1"/>
    <w:rsid w:val="00AE74D6"/>
    <w:rsid w:val="00AE74DD"/>
    <w:rsid w:val="00AE7506"/>
    <w:rsid w:val="00AE7522"/>
    <w:rsid w:val="00AE7542"/>
    <w:rsid w:val="00AE7548"/>
    <w:rsid w:val="00AE7581"/>
    <w:rsid w:val="00AE7591"/>
    <w:rsid w:val="00AE75A3"/>
    <w:rsid w:val="00AE75E7"/>
    <w:rsid w:val="00AE7631"/>
    <w:rsid w:val="00AE7637"/>
    <w:rsid w:val="00AE7651"/>
    <w:rsid w:val="00AE7671"/>
    <w:rsid w:val="00AE76A8"/>
    <w:rsid w:val="00AE773F"/>
    <w:rsid w:val="00AE777C"/>
    <w:rsid w:val="00AE7788"/>
    <w:rsid w:val="00AE77C8"/>
    <w:rsid w:val="00AE77EA"/>
    <w:rsid w:val="00AE7825"/>
    <w:rsid w:val="00AE784A"/>
    <w:rsid w:val="00AE7873"/>
    <w:rsid w:val="00AE787D"/>
    <w:rsid w:val="00AE78A4"/>
    <w:rsid w:val="00AE78AE"/>
    <w:rsid w:val="00AE7966"/>
    <w:rsid w:val="00AE7976"/>
    <w:rsid w:val="00AE79AC"/>
    <w:rsid w:val="00AE7A6B"/>
    <w:rsid w:val="00AE7A82"/>
    <w:rsid w:val="00AE7AA7"/>
    <w:rsid w:val="00AE7ABF"/>
    <w:rsid w:val="00AE7AEB"/>
    <w:rsid w:val="00AE7B1B"/>
    <w:rsid w:val="00AE7BBE"/>
    <w:rsid w:val="00AE7C09"/>
    <w:rsid w:val="00AE7C0C"/>
    <w:rsid w:val="00AE7C22"/>
    <w:rsid w:val="00AE7C25"/>
    <w:rsid w:val="00AE7C4C"/>
    <w:rsid w:val="00AE7CA0"/>
    <w:rsid w:val="00AE7CA5"/>
    <w:rsid w:val="00AE7CB3"/>
    <w:rsid w:val="00AE7D3B"/>
    <w:rsid w:val="00AE7D45"/>
    <w:rsid w:val="00AE7DF0"/>
    <w:rsid w:val="00AE7E0D"/>
    <w:rsid w:val="00AE7EB3"/>
    <w:rsid w:val="00AE7ED5"/>
    <w:rsid w:val="00AE7F15"/>
    <w:rsid w:val="00AE7F30"/>
    <w:rsid w:val="00AE7F70"/>
    <w:rsid w:val="00AE7FED"/>
    <w:rsid w:val="00AE7FF0"/>
    <w:rsid w:val="00AF0000"/>
    <w:rsid w:val="00AF0076"/>
    <w:rsid w:val="00AF0085"/>
    <w:rsid w:val="00AF0161"/>
    <w:rsid w:val="00AF0193"/>
    <w:rsid w:val="00AF01C1"/>
    <w:rsid w:val="00AF01CC"/>
    <w:rsid w:val="00AF01E7"/>
    <w:rsid w:val="00AF01F7"/>
    <w:rsid w:val="00AF021C"/>
    <w:rsid w:val="00AF0297"/>
    <w:rsid w:val="00AF02EF"/>
    <w:rsid w:val="00AF036D"/>
    <w:rsid w:val="00AF036F"/>
    <w:rsid w:val="00AF03F0"/>
    <w:rsid w:val="00AF03F2"/>
    <w:rsid w:val="00AF041E"/>
    <w:rsid w:val="00AF0420"/>
    <w:rsid w:val="00AF047B"/>
    <w:rsid w:val="00AF04C2"/>
    <w:rsid w:val="00AF04D3"/>
    <w:rsid w:val="00AF050C"/>
    <w:rsid w:val="00AF0513"/>
    <w:rsid w:val="00AF0543"/>
    <w:rsid w:val="00AF054F"/>
    <w:rsid w:val="00AF0593"/>
    <w:rsid w:val="00AF059A"/>
    <w:rsid w:val="00AF05BD"/>
    <w:rsid w:val="00AF0601"/>
    <w:rsid w:val="00AF065B"/>
    <w:rsid w:val="00AF0662"/>
    <w:rsid w:val="00AF06AA"/>
    <w:rsid w:val="00AF06DB"/>
    <w:rsid w:val="00AF0719"/>
    <w:rsid w:val="00AF076A"/>
    <w:rsid w:val="00AF07A8"/>
    <w:rsid w:val="00AF083E"/>
    <w:rsid w:val="00AF0888"/>
    <w:rsid w:val="00AF08D6"/>
    <w:rsid w:val="00AF090C"/>
    <w:rsid w:val="00AF0936"/>
    <w:rsid w:val="00AF0986"/>
    <w:rsid w:val="00AF09AB"/>
    <w:rsid w:val="00AF0A2F"/>
    <w:rsid w:val="00AF0A3C"/>
    <w:rsid w:val="00AF0AD9"/>
    <w:rsid w:val="00AF0B9B"/>
    <w:rsid w:val="00AF0B9D"/>
    <w:rsid w:val="00AF0BC4"/>
    <w:rsid w:val="00AF0C82"/>
    <w:rsid w:val="00AF0C99"/>
    <w:rsid w:val="00AF0CB7"/>
    <w:rsid w:val="00AF0CC2"/>
    <w:rsid w:val="00AF0CF2"/>
    <w:rsid w:val="00AF0D02"/>
    <w:rsid w:val="00AF0DE8"/>
    <w:rsid w:val="00AF0E84"/>
    <w:rsid w:val="00AF0E86"/>
    <w:rsid w:val="00AF0EA7"/>
    <w:rsid w:val="00AF0EE2"/>
    <w:rsid w:val="00AF0EE7"/>
    <w:rsid w:val="00AF0EF1"/>
    <w:rsid w:val="00AF0EF2"/>
    <w:rsid w:val="00AF0F0C"/>
    <w:rsid w:val="00AF0F15"/>
    <w:rsid w:val="00AF0F1E"/>
    <w:rsid w:val="00AF0F82"/>
    <w:rsid w:val="00AF0F85"/>
    <w:rsid w:val="00AF0FD0"/>
    <w:rsid w:val="00AF0FE0"/>
    <w:rsid w:val="00AF100D"/>
    <w:rsid w:val="00AF104A"/>
    <w:rsid w:val="00AF105E"/>
    <w:rsid w:val="00AF1095"/>
    <w:rsid w:val="00AF10AA"/>
    <w:rsid w:val="00AF10B0"/>
    <w:rsid w:val="00AF10B5"/>
    <w:rsid w:val="00AF10F5"/>
    <w:rsid w:val="00AF1109"/>
    <w:rsid w:val="00AF1128"/>
    <w:rsid w:val="00AF1141"/>
    <w:rsid w:val="00AF1147"/>
    <w:rsid w:val="00AF12C5"/>
    <w:rsid w:val="00AF131F"/>
    <w:rsid w:val="00AF136D"/>
    <w:rsid w:val="00AF13C1"/>
    <w:rsid w:val="00AF13EF"/>
    <w:rsid w:val="00AF1413"/>
    <w:rsid w:val="00AF142E"/>
    <w:rsid w:val="00AF144E"/>
    <w:rsid w:val="00AF1455"/>
    <w:rsid w:val="00AF145F"/>
    <w:rsid w:val="00AF147F"/>
    <w:rsid w:val="00AF149A"/>
    <w:rsid w:val="00AF14C5"/>
    <w:rsid w:val="00AF14C7"/>
    <w:rsid w:val="00AF14DE"/>
    <w:rsid w:val="00AF14FE"/>
    <w:rsid w:val="00AF14FF"/>
    <w:rsid w:val="00AF152A"/>
    <w:rsid w:val="00AF158F"/>
    <w:rsid w:val="00AF1596"/>
    <w:rsid w:val="00AF15C9"/>
    <w:rsid w:val="00AF160A"/>
    <w:rsid w:val="00AF1643"/>
    <w:rsid w:val="00AF164B"/>
    <w:rsid w:val="00AF16EB"/>
    <w:rsid w:val="00AF16FD"/>
    <w:rsid w:val="00AF1792"/>
    <w:rsid w:val="00AF1798"/>
    <w:rsid w:val="00AF17B3"/>
    <w:rsid w:val="00AF17BA"/>
    <w:rsid w:val="00AF1898"/>
    <w:rsid w:val="00AF18BF"/>
    <w:rsid w:val="00AF1923"/>
    <w:rsid w:val="00AF1948"/>
    <w:rsid w:val="00AF1968"/>
    <w:rsid w:val="00AF19CB"/>
    <w:rsid w:val="00AF19D8"/>
    <w:rsid w:val="00AF19DE"/>
    <w:rsid w:val="00AF1A1D"/>
    <w:rsid w:val="00AF1A84"/>
    <w:rsid w:val="00AF1ACE"/>
    <w:rsid w:val="00AF1AFA"/>
    <w:rsid w:val="00AF1B7D"/>
    <w:rsid w:val="00AF1BAA"/>
    <w:rsid w:val="00AF1C37"/>
    <w:rsid w:val="00AF1C9D"/>
    <w:rsid w:val="00AF1CD6"/>
    <w:rsid w:val="00AF1CFC"/>
    <w:rsid w:val="00AF1D61"/>
    <w:rsid w:val="00AF1D8E"/>
    <w:rsid w:val="00AF1DBF"/>
    <w:rsid w:val="00AF1DDC"/>
    <w:rsid w:val="00AF1E3E"/>
    <w:rsid w:val="00AF1E9C"/>
    <w:rsid w:val="00AF1EC6"/>
    <w:rsid w:val="00AF1ED6"/>
    <w:rsid w:val="00AF1EDD"/>
    <w:rsid w:val="00AF1F58"/>
    <w:rsid w:val="00AF1F7A"/>
    <w:rsid w:val="00AF1F8F"/>
    <w:rsid w:val="00AF1FA2"/>
    <w:rsid w:val="00AF201F"/>
    <w:rsid w:val="00AF203C"/>
    <w:rsid w:val="00AF205B"/>
    <w:rsid w:val="00AF20E4"/>
    <w:rsid w:val="00AF2116"/>
    <w:rsid w:val="00AF2120"/>
    <w:rsid w:val="00AF228C"/>
    <w:rsid w:val="00AF22C9"/>
    <w:rsid w:val="00AF22DB"/>
    <w:rsid w:val="00AF22FA"/>
    <w:rsid w:val="00AF2313"/>
    <w:rsid w:val="00AF234D"/>
    <w:rsid w:val="00AF2351"/>
    <w:rsid w:val="00AF235C"/>
    <w:rsid w:val="00AF236D"/>
    <w:rsid w:val="00AF2387"/>
    <w:rsid w:val="00AF238B"/>
    <w:rsid w:val="00AF23A8"/>
    <w:rsid w:val="00AF23FB"/>
    <w:rsid w:val="00AF2451"/>
    <w:rsid w:val="00AF2482"/>
    <w:rsid w:val="00AF251D"/>
    <w:rsid w:val="00AF2530"/>
    <w:rsid w:val="00AF25CD"/>
    <w:rsid w:val="00AF25DA"/>
    <w:rsid w:val="00AF25F8"/>
    <w:rsid w:val="00AF261F"/>
    <w:rsid w:val="00AF264A"/>
    <w:rsid w:val="00AF2670"/>
    <w:rsid w:val="00AF26F8"/>
    <w:rsid w:val="00AF270C"/>
    <w:rsid w:val="00AF270F"/>
    <w:rsid w:val="00AF2717"/>
    <w:rsid w:val="00AF2729"/>
    <w:rsid w:val="00AF2731"/>
    <w:rsid w:val="00AF2749"/>
    <w:rsid w:val="00AF2790"/>
    <w:rsid w:val="00AF27CE"/>
    <w:rsid w:val="00AF27DD"/>
    <w:rsid w:val="00AF281A"/>
    <w:rsid w:val="00AF285A"/>
    <w:rsid w:val="00AF2898"/>
    <w:rsid w:val="00AF28E7"/>
    <w:rsid w:val="00AF295F"/>
    <w:rsid w:val="00AF2966"/>
    <w:rsid w:val="00AF2978"/>
    <w:rsid w:val="00AF29CD"/>
    <w:rsid w:val="00AF29EF"/>
    <w:rsid w:val="00AF2A1C"/>
    <w:rsid w:val="00AF2A25"/>
    <w:rsid w:val="00AF2A2A"/>
    <w:rsid w:val="00AF2A2D"/>
    <w:rsid w:val="00AF2A4A"/>
    <w:rsid w:val="00AF2A72"/>
    <w:rsid w:val="00AF2A8A"/>
    <w:rsid w:val="00AF2B1D"/>
    <w:rsid w:val="00AF2B33"/>
    <w:rsid w:val="00AF2B3B"/>
    <w:rsid w:val="00AF2B57"/>
    <w:rsid w:val="00AF2B69"/>
    <w:rsid w:val="00AF2BA5"/>
    <w:rsid w:val="00AF2BD4"/>
    <w:rsid w:val="00AF2BDA"/>
    <w:rsid w:val="00AF2C04"/>
    <w:rsid w:val="00AF2C1C"/>
    <w:rsid w:val="00AF2C74"/>
    <w:rsid w:val="00AF2C7E"/>
    <w:rsid w:val="00AF2D30"/>
    <w:rsid w:val="00AF2DA8"/>
    <w:rsid w:val="00AF2DB8"/>
    <w:rsid w:val="00AF2DEA"/>
    <w:rsid w:val="00AF2E33"/>
    <w:rsid w:val="00AF2E39"/>
    <w:rsid w:val="00AF2ED5"/>
    <w:rsid w:val="00AF2F1D"/>
    <w:rsid w:val="00AF2F3A"/>
    <w:rsid w:val="00AF2F3E"/>
    <w:rsid w:val="00AF2F69"/>
    <w:rsid w:val="00AF2FD6"/>
    <w:rsid w:val="00AF2FE2"/>
    <w:rsid w:val="00AF3028"/>
    <w:rsid w:val="00AF3032"/>
    <w:rsid w:val="00AF3041"/>
    <w:rsid w:val="00AF3072"/>
    <w:rsid w:val="00AF3076"/>
    <w:rsid w:val="00AF3086"/>
    <w:rsid w:val="00AF3149"/>
    <w:rsid w:val="00AF3163"/>
    <w:rsid w:val="00AF3192"/>
    <w:rsid w:val="00AF31B8"/>
    <w:rsid w:val="00AF31EA"/>
    <w:rsid w:val="00AF3218"/>
    <w:rsid w:val="00AF3222"/>
    <w:rsid w:val="00AF3229"/>
    <w:rsid w:val="00AF323E"/>
    <w:rsid w:val="00AF3297"/>
    <w:rsid w:val="00AF3319"/>
    <w:rsid w:val="00AF3327"/>
    <w:rsid w:val="00AF338E"/>
    <w:rsid w:val="00AF33B0"/>
    <w:rsid w:val="00AF33B5"/>
    <w:rsid w:val="00AF33EA"/>
    <w:rsid w:val="00AF3405"/>
    <w:rsid w:val="00AF3435"/>
    <w:rsid w:val="00AF34A0"/>
    <w:rsid w:val="00AF34D4"/>
    <w:rsid w:val="00AF34D6"/>
    <w:rsid w:val="00AF34FA"/>
    <w:rsid w:val="00AF3523"/>
    <w:rsid w:val="00AF3535"/>
    <w:rsid w:val="00AF3553"/>
    <w:rsid w:val="00AF358A"/>
    <w:rsid w:val="00AF3591"/>
    <w:rsid w:val="00AF359C"/>
    <w:rsid w:val="00AF35A1"/>
    <w:rsid w:val="00AF35BB"/>
    <w:rsid w:val="00AF35E6"/>
    <w:rsid w:val="00AF35E9"/>
    <w:rsid w:val="00AF35F4"/>
    <w:rsid w:val="00AF3618"/>
    <w:rsid w:val="00AF3621"/>
    <w:rsid w:val="00AF3655"/>
    <w:rsid w:val="00AF3685"/>
    <w:rsid w:val="00AF369F"/>
    <w:rsid w:val="00AF36AE"/>
    <w:rsid w:val="00AF36C6"/>
    <w:rsid w:val="00AF3700"/>
    <w:rsid w:val="00AF372E"/>
    <w:rsid w:val="00AF3736"/>
    <w:rsid w:val="00AF3776"/>
    <w:rsid w:val="00AF37D3"/>
    <w:rsid w:val="00AF3815"/>
    <w:rsid w:val="00AF3826"/>
    <w:rsid w:val="00AF384F"/>
    <w:rsid w:val="00AF385A"/>
    <w:rsid w:val="00AF387A"/>
    <w:rsid w:val="00AF38D0"/>
    <w:rsid w:val="00AF394B"/>
    <w:rsid w:val="00AF3971"/>
    <w:rsid w:val="00AF3984"/>
    <w:rsid w:val="00AF39AD"/>
    <w:rsid w:val="00AF39C1"/>
    <w:rsid w:val="00AF39C2"/>
    <w:rsid w:val="00AF39E4"/>
    <w:rsid w:val="00AF39EE"/>
    <w:rsid w:val="00AF3A0F"/>
    <w:rsid w:val="00AF3A7A"/>
    <w:rsid w:val="00AF3AD5"/>
    <w:rsid w:val="00AF3AF2"/>
    <w:rsid w:val="00AF3B30"/>
    <w:rsid w:val="00AF3B64"/>
    <w:rsid w:val="00AF3B97"/>
    <w:rsid w:val="00AF3BAE"/>
    <w:rsid w:val="00AF3BCB"/>
    <w:rsid w:val="00AF3C17"/>
    <w:rsid w:val="00AF3C2C"/>
    <w:rsid w:val="00AF3C83"/>
    <w:rsid w:val="00AF3CA7"/>
    <w:rsid w:val="00AF3CC0"/>
    <w:rsid w:val="00AF3CC6"/>
    <w:rsid w:val="00AF3DA5"/>
    <w:rsid w:val="00AF3DC9"/>
    <w:rsid w:val="00AF3DCB"/>
    <w:rsid w:val="00AF3DE5"/>
    <w:rsid w:val="00AF3E02"/>
    <w:rsid w:val="00AF3E0D"/>
    <w:rsid w:val="00AF3E3F"/>
    <w:rsid w:val="00AF3E60"/>
    <w:rsid w:val="00AF3E9C"/>
    <w:rsid w:val="00AF3EA9"/>
    <w:rsid w:val="00AF3EEC"/>
    <w:rsid w:val="00AF3F7C"/>
    <w:rsid w:val="00AF4017"/>
    <w:rsid w:val="00AF402A"/>
    <w:rsid w:val="00AF4047"/>
    <w:rsid w:val="00AF4057"/>
    <w:rsid w:val="00AF40BE"/>
    <w:rsid w:val="00AF40D4"/>
    <w:rsid w:val="00AF4102"/>
    <w:rsid w:val="00AF4114"/>
    <w:rsid w:val="00AF411A"/>
    <w:rsid w:val="00AF4157"/>
    <w:rsid w:val="00AF417C"/>
    <w:rsid w:val="00AF41B1"/>
    <w:rsid w:val="00AF41E4"/>
    <w:rsid w:val="00AF41F4"/>
    <w:rsid w:val="00AF423F"/>
    <w:rsid w:val="00AF42E8"/>
    <w:rsid w:val="00AF434D"/>
    <w:rsid w:val="00AF4364"/>
    <w:rsid w:val="00AF43F5"/>
    <w:rsid w:val="00AF44A1"/>
    <w:rsid w:val="00AF44EA"/>
    <w:rsid w:val="00AF452C"/>
    <w:rsid w:val="00AF453E"/>
    <w:rsid w:val="00AF454B"/>
    <w:rsid w:val="00AF4566"/>
    <w:rsid w:val="00AF45F0"/>
    <w:rsid w:val="00AF4643"/>
    <w:rsid w:val="00AF4644"/>
    <w:rsid w:val="00AF4647"/>
    <w:rsid w:val="00AF4678"/>
    <w:rsid w:val="00AF4698"/>
    <w:rsid w:val="00AF469B"/>
    <w:rsid w:val="00AF46AD"/>
    <w:rsid w:val="00AF4730"/>
    <w:rsid w:val="00AF4792"/>
    <w:rsid w:val="00AF47B6"/>
    <w:rsid w:val="00AF47D4"/>
    <w:rsid w:val="00AF483B"/>
    <w:rsid w:val="00AF488A"/>
    <w:rsid w:val="00AF48A7"/>
    <w:rsid w:val="00AF4964"/>
    <w:rsid w:val="00AF4969"/>
    <w:rsid w:val="00AF49A0"/>
    <w:rsid w:val="00AF49B9"/>
    <w:rsid w:val="00AF49BB"/>
    <w:rsid w:val="00AF49D1"/>
    <w:rsid w:val="00AF49DB"/>
    <w:rsid w:val="00AF4A35"/>
    <w:rsid w:val="00AF4A3F"/>
    <w:rsid w:val="00AF4A5A"/>
    <w:rsid w:val="00AF4A6B"/>
    <w:rsid w:val="00AF4AAE"/>
    <w:rsid w:val="00AF4ADC"/>
    <w:rsid w:val="00AF4C11"/>
    <w:rsid w:val="00AF4C38"/>
    <w:rsid w:val="00AF4CAE"/>
    <w:rsid w:val="00AF4CCD"/>
    <w:rsid w:val="00AF4CD7"/>
    <w:rsid w:val="00AF4CD8"/>
    <w:rsid w:val="00AF4CF4"/>
    <w:rsid w:val="00AF4D79"/>
    <w:rsid w:val="00AF4DF2"/>
    <w:rsid w:val="00AF4E04"/>
    <w:rsid w:val="00AF4E20"/>
    <w:rsid w:val="00AF4E7E"/>
    <w:rsid w:val="00AF4E8E"/>
    <w:rsid w:val="00AF4E95"/>
    <w:rsid w:val="00AF4EAD"/>
    <w:rsid w:val="00AF4F06"/>
    <w:rsid w:val="00AF4F74"/>
    <w:rsid w:val="00AF4FE5"/>
    <w:rsid w:val="00AF50B6"/>
    <w:rsid w:val="00AF50C5"/>
    <w:rsid w:val="00AF50CB"/>
    <w:rsid w:val="00AF50EE"/>
    <w:rsid w:val="00AF50F3"/>
    <w:rsid w:val="00AF512C"/>
    <w:rsid w:val="00AF51A6"/>
    <w:rsid w:val="00AF51AA"/>
    <w:rsid w:val="00AF5218"/>
    <w:rsid w:val="00AF5229"/>
    <w:rsid w:val="00AF52E2"/>
    <w:rsid w:val="00AF535D"/>
    <w:rsid w:val="00AF5390"/>
    <w:rsid w:val="00AF5394"/>
    <w:rsid w:val="00AF53F6"/>
    <w:rsid w:val="00AF5423"/>
    <w:rsid w:val="00AF549F"/>
    <w:rsid w:val="00AF54A3"/>
    <w:rsid w:val="00AF54F8"/>
    <w:rsid w:val="00AF5520"/>
    <w:rsid w:val="00AF5523"/>
    <w:rsid w:val="00AF5576"/>
    <w:rsid w:val="00AF557D"/>
    <w:rsid w:val="00AF558D"/>
    <w:rsid w:val="00AF5594"/>
    <w:rsid w:val="00AF55B8"/>
    <w:rsid w:val="00AF563D"/>
    <w:rsid w:val="00AF5643"/>
    <w:rsid w:val="00AF5656"/>
    <w:rsid w:val="00AF5664"/>
    <w:rsid w:val="00AF569F"/>
    <w:rsid w:val="00AF56CD"/>
    <w:rsid w:val="00AF5707"/>
    <w:rsid w:val="00AF5714"/>
    <w:rsid w:val="00AF5729"/>
    <w:rsid w:val="00AF5739"/>
    <w:rsid w:val="00AF5745"/>
    <w:rsid w:val="00AF5755"/>
    <w:rsid w:val="00AF5760"/>
    <w:rsid w:val="00AF5783"/>
    <w:rsid w:val="00AF57F3"/>
    <w:rsid w:val="00AF57FB"/>
    <w:rsid w:val="00AF5819"/>
    <w:rsid w:val="00AF5822"/>
    <w:rsid w:val="00AF582B"/>
    <w:rsid w:val="00AF5853"/>
    <w:rsid w:val="00AF5882"/>
    <w:rsid w:val="00AF588E"/>
    <w:rsid w:val="00AF58DD"/>
    <w:rsid w:val="00AF58E3"/>
    <w:rsid w:val="00AF58F9"/>
    <w:rsid w:val="00AF5927"/>
    <w:rsid w:val="00AF594A"/>
    <w:rsid w:val="00AF594B"/>
    <w:rsid w:val="00AF5956"/>
    <w:rsid w:val="00AF597D"/>
    <w:rsid w:val="00AF5A25"/>
    <w:rsid w:val="00AF5A2F"/>
    <w:rsid w:val="00AF5A57"/>
    <w:rsid w:val="00AF5AD4"/>
    <w:rsid w:val="00AF5AEB"/>
    <w:rsid w:val="00AF5AEF"/>
    <w:rsid w:val="00AF5B21"/>
    <w:rsid w:val="00AF5B61"/>
    <w:rsid w:val="00AF5B7C"/>
    <w:rsid w:val="00AF5B87"/>
    <w:rsid w:val="00AF5BD8"/>
    <w:rsid w:val="00AF5C71"/>
    <w:rsid w:val="00AF5CA0"/>
    <w:rsid w:val="00AF5CAC"/>
    <w:rsid w:val="00AF5CD5"/>
    <w:rsid w:val="00AF5CE1"/>
    <w:rsid w:val="00AF5D12"/>
    <w:rsid w:val="00AF5D6D"/>
    <w:rsid w:val="00AF5D8B"/>
    <w:rsid w:val="00AF5D9D"/>
    <w:rsid w:val="00AF5DDC"/>
    <w:rsid w:val="00AF5DDD"/>
    <w:rsid w:val="00AF5E03"/>
    <w:rsid w:val="00AF5EA0"/>
    <w:rsid w:val="00AF5EA8"/>
    <w:rsid w:val="00AF5EB5"/>
    <w:rsid w:val="00AF5ECB"/>
    <w:rsid w:val="00AF5F29"/>
    <w:rsid w:val="00AF5FA4"/>
    <w:rsid w:val="00AF5FD8"/>
    <w:rsid w:val="00AF5FDC"/>
    <w:rsid w:val="00AF6011"/>
    <w:rsid w:val="00AF607A"/>
    <w:rsid w:val="00AF60C4"/>
    <w:rsid w:val="00AF60FF"/>
    <w:rsid w:val="00AF6268"/>
    <w:rsid w:val="00AF6271"/>
    <w:rsid w:val="00AF62C2"/>
    <w:rsid w:val="00AF62E7"/>
    <w:rsid w:val="00AF62F9"/>
    <w:rsid w:val="00AF6317"/>
    <w:rsid w:val="00AF6361"/>
    <w:rsid w:val="00AF6374"/>
    <w:rsid w:val="00AF6389"/>
    <w:rsid w:val="00AF63BE"/>
    <w:rsid w:val="00AF63FB"/>
    <w:rsid w:val="00AF63FF"/>
    <w:rsid w:val="00AF640A"/>
    <w:rsid w:val="00AF6447"/>
    <w:rsid w:val="00AF6479"/>
    <w:rsid w:val="00AF64B6"/>
    <w:rsid w:val="00AF6566"/>
    <w:rsid w:val="00AF6567"/>
    <w:rsid w:val="00AF659E"/>
    <w:rsid w:val="00AF65DA"/>
    <w:rsid w:val="00AF6644"/>
    <w:rsid w:val="00AF664C"/>
    <w:rsid w:val="00AF6674"/>
    <w:rsid w:val="00AF670D"/>
    <w:rsid w:val="00AF6723"/>
    <w:rsid w:val="00AF6733"/>
    <w:rsid w:val="00AF6790"/>
    <w:rsid w:val="00AF67ED"/>
    <w:rsid w:val="00AF6850"/>
    <w:rsid w:val="00AF6861"/>
    <w:rsid w:val="00AF6881"/>
    <w:rsid w:val="00AF691B"/>
    <w:rsid w:val="00AF6961"/>
    <w:rsid w:val="00AF697F"/>
    <w:rsid w:val="00AF699E"/>
    <w:rsid w:val="00AF69A6"/>
    <w:rsid w:val="00AF6A1E"/>
    <w:rsid w:val="00AF6A32"/>
    <w:rsid w:val="00AF6A5F"/>
    <w:rsid w:val="00AF6A65"/>
    <w:rsid w:val="00AF6AFF"/>
    <w:rsid w:val="00AF6B71"/>
    <w:rsid w:val="00AF6BBC"/>
    <w:rsid w:val="00AF6BCE"/>
    <w:rsid w:val="00AF6BD8"/>
    <w:rsid w:val="00AF6BDD"/>
    <w:rsid w:val="00AF6BEE"/>
    <w:rsid w:val="00AF6C36"/>
    <w:rsid w:val="00AF6C57"/>
    <w:rsid w:val="00AF6C71"/>
    <w:rsid w:val="00AF6C7D"/>
    <w:rsid w:val="00AF6CB9"/>
    <w:rsid w:val="00AF6CF5"/>
    <w:rsid w:val="00AF6CFF"/>
    <w:rsid w:val="00AF6D24"/>
    <w:rsid w:val="00AF6DC3"/>
    <w:rsid w:val="00AF6DC6"/>
    <w:rsid w:val="00AF6DD7"/>
    <w:rsid w:val="00AF6E3E"/>
    <w:rsid w:val="00AF6ECD"/>
    <w:rsid w:val="00AF6EDC"/>
    <w:rsid w:val="00AF6EF9"/>
    <w:rsid w:val="00AF6F43"/>
    <w:rsid w:val="00AF6F65"/>
    <w:rsid w:val="00AF6F9A"/>
    <w:rsid w:val="00AF6FA7"/>
    <w:rsid w:val="00AF6FC1"/>
    <w:rsid w:val="00AF6FF0"/>
    <w:rsid w:val="00AF7013"/>
    <w:rsid w:val="00AF701C"/>
    <w:rsid w:val="00AF7079"/>
    <w:rsid w:val="00AF7086"/>
    <w:rsid w:val="00AF70DF"/>
    <w:rsid w:val="00AF70E2"/>
    <w:rsid w:val="00AF7159"/>
    <w:rsid w:val="00AF718E"/>
    <w:rsid w:val="00AF71D2"/>
    <w:rsid w:val="00AF71E5"/>
    <w:rsid w:val="00AF725C"/>
    <w:rsid w:val="00AF72F3"/>
    <w:rsid w:val="00AF7300"/>
    <w:rsid w:val="00AF738C"/>
    <w:rsid w:val="00AF73A0"/>
    <w:rsid w:val="00AF73D5"/>
    <w:rsid w:val="00AF748E"/>
    <w:rsid w:val="00AF74CF"/>
    <w:rsid w:val="00AF74D5"/>
    <w:rsid w:val="00AF7517"/>
    <w:rsid w:val="00AF753E"/>
    <w:rsid w:val="00AF7554"/>
    <w:rsid w:val="00AF758E"/>
    <w:rsid w:val="00AF75D6"/>
    <w:rsid w:val="00AF7629"/>
    <w:rsid w:val="00AF765C"/>
    <w:rsid w:val="00AF76F8"/>
    <w:rsid w:val="00AF774D"/>
    <w:rsid w:val="00AF77E8"/>
    <w:rsid w:val="00AF7883"/>
    <w:rsid w:val="00AF78A1"/>
    <w:rsid w:val="00AF790C"/>
    <w:rsid w:val="00AF7930"/>
    <w:rsid w:val="00AF79B2"/>
    <w:rsid w:val="00AF79F8"/>
    <w:rsid w:val="00AF7A0A"/>
    <w:rsid w:val="00AF7A1F"/>
    <w:rsid w:val="00AF7A25"/>
    <w:rsid w:val="00AF7A53"/>
    <w:rsid w:val="00AF7A8A"/>
    <w:rsid w:val="00AF7AF4"/>
    <w:rsid w:val="00AF7B1E"/>
    <w:rsid w:val="00AF7B32"/>
    <w:rsid w:val="00AF7B84"/>
    <w:rsid w:val="00AF7BA5"/>
    <w:rsid w:val="00AF7C09"/>
    <w:rsid w:val="00AF7C30"/>
    <w:rsid w:val="00AF7C5E"/>
    <w:rsid w:val="00AF7C84"/>
    <w:rsid w:val="00AF7C98"/>
    <w:rsid w:val="00AF7C9C"/>
    <w:rsid w:val="00AF7CB1"/>
    <w:rsid w:val="00AF7CB2"/>
    <w:rsid w:val="00AF7CE5"/>
    <w:rsid w:val="00AF7CE8"/>
    <w:rsid w:val="00AF7D3C"/>
    <w:rsid w:val="00AF7DDE"/>
    <w:rsid w:val="00AF7DF7"/>
    <w:rsid w:val="00AF7E0C"/>
    <w:rsid w:val="00AF7E3B"/>
    <w:rsid w:val="00AF7E3C"/>
    <w:rsid w:val="00AF7E7C"/>
    <w:rsid w:val="00AF7E7F"/>
    <w:rsid w:val="00AF7F14"/>
    <w:rsid w:val="00AF7F23"/>
    <w:rsid w:val="00AF7F24"/>
    <w:rsid w:val="00AF7F47"/>
    <w:rsid w:val="00AF7F72"/>
    <w:rsid w:val="00AF7F99"/>
    <w:rsid w:val="00AF7FB1"/>
    <w:rsid w:val="00AF7FB4"/>
    <w:rsid w:val="00B00002"/>
    <w:rsid w:val="00B00008"/>
    <w:rsid w:val="00B00054"/>
    <w:rsid w:val="00B00064"/>
    <w:rsid w:val="00B000AB"/>
    <w:rsid w:val="00B000D0"/>
    <w:rsid w:val="00B000D1"/>
    <w:rsid w:val="00B000EE"/>
    <w:rsid w:val="00B00129"/>
    <w:rsid w:val="00B0012E"/>
    <w:rsid w:val="00B001D1"/>
    <w:rsid w:val="00B001E4"/>
    <w:rsid w:val="00B0020B"/>
    <w:rsid w:val="00B00217"/>
    <w:rsid w:val="00B0021A"/>
    <w:rsid w:val="00B0026E"/>
    <w:rsid w:val="00B00288"/>
    <w:rsid w:val="00B00334"/>
    <w:rsid w:val="00B00367"/>
    <w:rsid w:val="00B00387"/>
    <w:rsid w:val="00B003A8"/>
    <w:rsid w:val="00B00456"/>
    <w:rsid w:val="00B00470"/>
    <w:rsid w:val="00B00473"/>
    <w:rsid w:val="00B0049A"/>
    <w:rsid w:val="00B004DC"/>
    <w:rsid w:val="00B004F8"/>
    <w:rsid w:val="00B00542"/>
    <w:rsid w:val="00B00553"/>
    <w:rsid w:val="00B00571"/>
    <w:rsid w:val="00B0058D"/>
    <w:rsid w:val="00B005D4"/>
    <w:rsid w:val="00B005D8"/>
    <w:rsid w:val="00B005DD"/>
    <w:rsid w:val="00B005EF"/>
    <w:rsid w:val="00B00639"/>
    <w:rsid w:val="00B00652"/>
    <w:rsid w:val="00B00658"/>
    <w:rsid w:val="00B0065D"/>
    <w:rsid w:val="00B0071D"/>
    <w:rsid w:val="00B0074A"/>
    <w:rsid w:val="00B00786"/>
    <w:rsid w:val="00B00791"/>
    <w:rsid w:val="00B00797"/>
    <w:rsid w:val="00B007B6"/>
    <w:rsid w:val="00B007F8"/>
    <w:rsid w:val="00B0082A"/>
    <w:rsid w:val="00B0082B"/>
    <w:rsid w:val="00B00855"/>
    <w:rsid w:val="00B0088B"/>
    <w:rsid w:val="00B0089F"/>
    <w:rsid w:val="00B008B3"/>
    <w:rsid w:val="00B00920"/>
    <w:rsid w:val="00B00942"/>
    <w:rsid w:val="00B00962"/>
    <w:rsid w:val="00B009F5"/>
    <w:rsid w:val="00B00A39"/>
    <w:rsid w:val="00B00A72"/>
    <w:rsid w:val="00B00A9C"/>
    <w:rsid w:val="00B00ADC"/>
    <w:rsid w:val="00B00AF6"/>
    <w:rsid w:val="00B00AFE"/>
    <w:rsid w:val="00B00B12"/>
    <w:rsid w:val="00B00B71"/>
    <w:rsid w:val="00B00BD2"/>
    <w:rsid w:val="00B00BE7"/>
    <w:rsid w:val="00B00C39"/>
    <w:rsid w:val="00B00C48"/>
    <w:rsid w:val="00B00C80"/>
    <w:rsid w:val="00B00C8B"/>
    <w:rsid w:val="00B00C94"/>
    <w:rsid w:val="00B00CA6"/>
    <w:rsid w:val="00B00CF0"/>
    <w:rsid w:val="00B00D75"/>
    <w:rsid w:val="00B00DAE"/>
    <w:rsid w:val="00B00DE1"/>
    <w:rsid w:val="00B00E07"/>
    <w:rsid w:val="00B00E5A"/>
    <w:rsid w:val="00B00E76"/>
    <w:rsid w:val="00B00EC9"/>
    <w:rsid w:val="00B00ED7"/>
    <w:rsid w:val="00B00EDF"/>
    <w:rsid w:val="00B00EE2"/>
    <w:rsid w:val="00B00EE8"/>
    <w:rsid w:val="00B00EFF"/>
    <w:rsid w:val="00B00F11"/>
    <w:rsid w:val="00B00F16"/>
    <w:rsid w:val="00B00F32"/>
    <w:rsid w:val="00B00F4D"/>
    <w:rsid w:val="00B00F5A"/>
    <w:rsid w:val="00B00F6E"/>
    <w:rsid w:val="00B00F70"/>
    <w:rsid w:val="00B00FCA"/>
    <w:rsid w:val="00B00FCD"/>
    <w:rsid w:val="00B00FD9"/>
    <w:rsid w:val="00B01057"/>
    <w:rsid w:val="00B0112A"/>
    <w:rsid w:val="00B01193"/>
    <w:rsid w:val="00B011E8"/>
    <w:rsid w:val="00B011F7"/>
    <w:rsid w:val="00B01250"/>
    <w:rsid w:val="00B0129E"/>
    <w:rsid w:val="00B012D4"/>
    <w:rsid w:val="00B0133C"/>
    <w:rsid w:val="00B01365"/>
    <w:rsid w:val="00B01438"/>
    <w:rsid w:val="00B01440"/>
    <w:rsid w:val="00B01442"/>
    <w:rsid w:val="00B014A8"/>
    <w:rsid w:val="00B014AE"/>
    <w:rsid w:val="00B01505"/>
    <w:rsid w:val="00B0150F"/>
    <w:rsid w:val="00B01578"/>
    <w:rsid w:val="00B0159C"/>
    <w:rsid w:val="00B015C7"/>
    <w:rsid w:val="00B01632"/>
    <w:rsid w:val="00B0166E"/>
    <w:rsid w:val="00B01677"/>
    <w:rsid w:val="00B01695"/>
    <w:rsid w:val="00B016B7"/>
    <w:rsid w:val="00B0172B"/>
    <w:rsid w:val="00B01734"/>
    <w:rsid w:val="00B01794"/>
    <w:rsid w:val="00B017B7"/>
    <w:rsid w:val="00B017C2"/>
    <w:rsid w:val="00B017DD"/>
    <w:rsid w:val="00B017E3"/>
    <w:rsid w:val="00B017FC"/>
    <w:rsid w:val="00B0181D"/>
    <w:rsid w:val="00B01827"/>
    <w:rsid w:val="00B01872"/>
    <w:rsid w:val="00B0188A"/>
    <w:rsid w:val="00B018AA"/>
    <w:rsid w:val="00B018B0"/>
    <w:rsid w:val="00B018E8"/>
    <w:rsid w:val="00B01928"/>
    <w:rsid w:val="00B0196C"/>
    <w:rsid w:val="00B019EF"/>
    <w:rsid w:val="00B01A68"/>
    <w:rsid w:val="00B01AA5"/>
    <w:rsid w:val="00B01AD0"/>
    <w:rsid w:val="00B01AD3"/>
    <w:rsid w:val="00B01B1A"/>
    <w:rsid w:val="00B01B1C"/>
    <w:rsid w:val="00B01B23"/>
    <w:rsid w:val="00B01B2E"/>
    <w:rsid w:val="00B01B61"/>
    <w:rsid w:val="00B01BD6"/>
    <w:rsid w:val="00B01C13"/>
    <w:rsid w:val="00B01C4D"/>
    <w:rsid w:val="00B01C68"/>
    <w:rsid w:val="00B01CE9"/>
    <w:rsid w:val="00B01CF7"/>
    <w:rsid w:val="00B01D47"/>
    <w:rsid w:val="00B01D82"/>
    <w:rsid w:val="00B01DA3"/>
    <w:rsid w:val="00B01DD3"/>
    <w:rsid w:val="00B01DDF"/>
    <w:rsid w:val="00B01E3A"/>
    <w:rsid w:val="00B01E59"/>
    <w:rsid w:val="00B01E84"/>
    <w:rsid w:val="00B01ED7"/>
    <w:rsid w:val="00B01F2D"/>
    <w:rsid w:val="00B01F33"/>
    <w:rsid w:val="00B01F3D"/>
    <w:rsid w:val="00B01F63"/>
    <w:rsid w:val="00B01F74"/>
    <w:rsid w:val="00B01F8E"/>
    <w:rsid w:val="00B01FA7"/>
    <w:rsid w:val="00B01FB1"/>
    <w:rsid w:val="00B02004"/>
    <w:rsid w:val="00B0202C"/>
    <w:rsid w:val="00B02053"/>
    <w:rsid w:val="00B0206D"/>
    <w:rsid w:val="00B02098"/>
    <w:rsid w:val="00B020EF"/>
    <w:rsid w:val="00B02131"/>
    <w:rsid w:val="00B02159"/>
    <w:rsid w:val="00B021FB"/>
    <w:rsid w:val="00B02294"/>
    <w:rsid w:val="00B022D3"/>
    <w:rsid w:val="00B02324"/>
    <w:rsid w:val="00B023BD"/>
    <w:rsid w:val="00B023C5"/>
    <w:rsid w:val="00B023E6"/>
    <w:rsid w:val="00B023FD"/>
    <w:rsid w:val="00B02451"/>
    <w:rsid w:val="00B0245F"/>
    <w:rsid w:val="00B02494"/>
    <w:rsid w:val="00B0249F"/>
    <w:rsid w:val="00B024A1"/>
    <w:rsid w:val="00B024EE"/>
    <w:rsid w:val="00B02540"/>
    <w:rsid w:val="00B02550"/>
    <w:rsid w:val="00B02559"/>
    <w:rsid w:val="00B02563"/>
    <w:rsid w:val="00B0256A"/>
    <w:rsid w:val="00B0257E"/>
    <w:rsid w:val="00B02594"/>
    <w:rsid w:val="00B025A0"/>
    <w:rsid w:val="00B025C2"/>
    <w:rsid w:val="00B025C8"/>
    <w:rsid w:val="00B025EA"/>
    <w:rsid w:val="00B02621"/>
    <w:rsid w:val="00B02625"/>
    <w:rsid w:val="00B02631"/>
    <w:rsid w:val="00B02649"/>
    <w:rsid w:val="00B026A6"/>
    <w:rsid w:val="00B026E8"/>
    <w:rsid w:val="00B026FB"/>
    <w:rsid w:val="00B02751"/>
    <w:rsid w:val="00B0278B"/>
    <w:rsid w:val="00B027EC"/>
    <w:rsid w:val="00B027FF"/>
    <w:rsid w:val="00B02807"/>
    <w:rsid w:val="00B02862"/>
    <w:rsid w:val="00B02865"/>
    <w:rsid w:val="00B02867"/>
    <w:rsid w:val="00B0286C"/>
    <w:rsid w:val="00B02895"/>
    <w:rsid w:val="00B028B2"/>
    <w:rsid w:val="00B02924"/>
    <w:rsid w:val="00B02956"/>
    <w:rsid w:val="00B02977"/>
    <w:rsid w:val="00B02987"/>
    <w:rsid w:val="00B02999"/>
    <w:rsid w:val="00B029A6"/>
    <w:rsid w:val="00B02A00"/>
    <w:rsid w:val="00B02A30"/>
    <w:rsid w:val="00B02A69"/>
    <w:rsid w:val="00B02A88"/>
    <w:rsid w:val="00B02ABC"/>
    <w:rsid w:val="00B02ADC"/>
    <w:rsid w:val="00B02B22"/>
    <w:rsid w:val="00B02B64"/>
    <w:rsid w:val="00B02BA6"/>
    <w:rsid w:val="00B02BB0"/>
    <w:rsid w:val="00B02BF0"/>
    <w:rsid w:val="00B02C58"/>
    <w:rsid w:val="00B02C7E"/>
    <w:rsid w:val="00B02C84"/>
    <w:rsid w:val="00B02C9E"/>
    <w:rsid w:val="00B02CAE"/>
    <w:rsid w:val="00B02CC1"/>
    <w:rsid w:val="00B02CDD"/>
    <w:rsid w:val="00B02CF1"/>
    <w:rsid w:val="00B02D1B"/>
    <w:rsid w:val="00B02D25"/>
    <w:rsid w:val="00B02D29"/>
    <w:rsid w:val="00B02D62"/>
    <w:rsid w:val="00B02D8F"/>
    <w:rsid w:val="00B02DBB"/>
    <w:rsid w:val="00B02E31"/>
    <w:rsid w:val="00B02E6B"/>
    <w:rsid w:val="00B02EB1"/>
    <w:rsid w:val="00B02EB5"/>
    <w:rsid w:val="00B02EF7"/>
    <w:rsid w:val="00B02F44"/>
    <w:rsid w:val="00B02F77"/>
    <w:rsid w:val="00B02FF8"/>
    <w:rsid w:val="00B02FFE"/>
    <w:rsid w:val="00B03021"/>
    <w:rsid w:val="00B0304D"/>
    <w:rsid w:val="00B03056"/>
    <w:rsid w:val="00B03070"/>
    <w:rsid w:val="00B03098"/>
    <w:rsid w:val="00B030A7"/>
    <w:rsid w:val="00B030CB"/>
    <w:rsid w:val="00B0314A"/>
    <w:rsid w:val="00B03173"/>
    <w:rsid w:val="00B0319C"/>
    <w:rsid w:val="00B031AE"/>
    <w:rsid w:val="00B0321B"/>
    <w:rsid w:val="00B0335C"/>
    <w:rsid w:val="00B033A3"/>
    <w:rsid w:val="00B033B2"/>
    <w:rsid w:val="00B03403"/>
    <w:rsid w:val="00B03421"/>
    <w:rsid w:val="00B03442"/>
    <w:rsid w:val="00B034DF"/>
    <w:rsid w:val="00B034F2"/>
    <w:rsid w:val="00B0352A"/>
    <w:rsid w:val="00B0354A"/>
    <w:rsid w:val="00B0356A"/>
    <w:rsid w:val="00B0356B"/>
    <w:rsid w:val="00B035D7"/>
    <w:rsid w:val="00B035DD"/>
    <w:rsid w:val="00B03635"/>
    <w:rsid w:val="00B03678"/>
    <w:rsid w:val="00B03720"/>
    <w:rsid w:val="00B03741"/>
    <w:rsid w:val="00B03762"/>
    <w:rsid w:val="00B037A9"/>
    <w:rsid w:val="00B037F7"/>
    <w:rsid w:val="00B037FE"/>
    <w:rsid w:val="00B03824"/>
    <w:rsid w:val="00B03850"/>
    <w:rsid w:val="00B0385B"/>
    <w:rsid w:val="00B03923"/>
    <w:rsid w:val="00B03938"/>
    <w:rsid w:val="00B03942"/>
    <w:rsid w:val="00B03954"/>
    <w:rsid w:val="00B0397B"/>
    <w:rsid w:val="00B039B1"/>
    <w:rsid w:val="00B03A1C"/>
    <w:rsid w:val="00B03A29"/>
    <w:rsid w:val="00B03A4D"/>
    <w:rsid w:val="00B03A52"/>
    <w:rsid w:val="00B03A97"/>
    <w:rsid w:val="00B03A98"/>
    <w:rsid w:val="00B03AA4"/>
    <w:rsid w:val="00B03AA7"/>
    <w:rsid w:val="00B03ADB"/>
    <w:rsid w:val="00B03B2B"/>
    <w:rsid w:val="00B03B37"/>
    <w:rsid w:val="00B03B51"/>
    <w:rsid w:val="00B03B5C"/>
    <w:rsid w:val="00B03B73"/>
    <w:rsid w:val="00B03BE9"/>
    <w:rsid w:val="00B03C02"/>
    <w:rsid w:val="00B03C25"/>
    <w:rsid w:val="00B03D0D"/>
    <w:rsid w:val="00B03D1E"/>
    <w:rsid w:val="00B03D67"/>
    <w:rsid w:val="00B03D7B"/>
    <w:rsid w:val="00B03DE8"/>
    <w:rsid w:val="00B03E06"/>
    <w:rsid w:val="00B03E37"/>
    <w:rsid w:val="00B03E96"/>
    <w:rsid w:val="00B03E9C"/>
    <w:rsid w:val="00B03EDD"/>
    <w:rsid w:val="00B03EEC"/>
    <w:rsid w:val="00B03F24"/>
    <w:rsid w:val="00B03F77"/>
    <w:rsid w:val="00B03FAB"/>
    <w:rsid w:val="00B03FD5"/>
    <w:rsid w:val="00B04073"/>
    <w:rsid w:val="00B040F1"/>
    <w:rsid w:val="00B040FB"/>
    <w:rsid w:val="00B04100"/>
    <w:rsid w:val="00B04110"/>
    <w:rsid w:val="00B04111"/>
    <w:rsid w:val="00B04135"/>
    <w:rsid w:val="00B0413C"/>
    <w:rsid w:val="00B04152"/>
    <w:rsid w:val="00B0419E"/>
    <w:rsid w:val="00B041B9"/>
    <w:rsid w:val="00B041CD"/>
    <w:rsid w:val="00B041E1"/>
    <w:rsid w:val="00B04235"/>
    <w:rsid w:val="00B04261"/>
    <w:rsid w:val="00B04272"/>
    <w:rsid w:val="00B0427E"/>
    <w:rsid w:val="00B0429F"/>
    <w:rsid w:val="00B04316"/>
    <w:rsid w:val="00B04328"/>
    <w:rsid w:val="00B04347"/>
    <w:rsid w:val="00B043AD"/>
    <w:rsid w:val="00B04406"/>
    <w:rsid w:val="00B0443A"/>
    <w:rsid w:val="00B04448"/>
    <w:rsid w:val="00B04501"/>
    <w:rsid w:val="00B04569"/>
    <w:rsid w:val="00B0456F"/>
    <w:rsid w:val="00B045B3"/>
    <w:rsid w:val="00B0460A"/>
    <w:rsid w:val="00B04626"/>
    <w:rsid w:val="00B04647"/>
    <w:rsid w:val="00B0467C"/>
    <w:rsid w:val="00B04681"/>
    <w:rsid w:val="00B046AF"/>
    <w:rsid w:val="00B046C7"/>
    <w:rsid w:val="00B046C8"/>
    <w:rsid w:val="00B046F4"/>
    <w:rsid w:val="00B046FB"/>
    <w:rsid w:val="00B0471C"/>
    <w:rsid w:val="00B04733"/>
    <w:rsid w:val="00B04740"/>
    <w:rsid w:val="00B0475E"/>
    <w:rsid w:val="00B0476E"/>
    <w:rsid w:val="00B04799"/>
    <w:rsid w:val="00B047A9"/>
    <w:rsid w:val="00B047D5"/>
    <w:rsid w:val="00B047E2"/>
    <w:rsid w:val="00B047EF"/>
    <w:rsid w:val="00B04821"/>
    <w:rsid w:val="00B04827"/>
    <w:rsid w:val="00B0486C"/>
    <w:rsid w:val="00B04899"/>
    <w:rsid w:val="00B048D2"/>
    <w:rsid w:val="00B048D3"/>
    <w:rsid w:val="00B04906"/>
    <w:rsid w:val="00B04922"/>
    <w:rsid w:val="00B04978"/>
    <w:rsid w:val="00B049A4"/>
    <w:rsid w:val="00B04A0A"/>
    <w:rsid w:val="00B04A1A"/>
    <w:rsid w:val="00B04A4E"/>
    <w:rsid w:val="00B04A7B"/>
    <w:rsid w:val="00B04ACA"/>
    <w:rsid w:val="00B04AD8"/>
    <w:rsid w:val="00B04AEF"/>
    <w:rsid w:val="00B04B04"/>
    <w:rsid w:val="00B04B34"/>
    <w:rsid w:val="00B04B59"/>
    <w:rsid w:val="00B04BA0"/>
    <w:rsid w:val="00B04C08"/>
    <w:rsid w:val="00B04C6B"/>
    <w:rsid w:val="00B04C9E"/>
    <w:rsid w:val="00B04CB6"/>
    <w:rsid w:val="00B04D3A"/>
    <w:rsid w:val="00B04DD6"/>
    <w:rsid w:val="00B04E85"/>
    <w:rsid w:val="00B04EAA"/>
    <w:rsid w:val="00B04EEE"/>
    <w:rsid w:val="00B04F04"/>
    <w:rsid w:val="00B04F21"/>
    <w:rsid w:val="00B04F48"/>
    <w:rsid w:val="00B04FB7"/>
    <w:rsid w:val="00B04FBB"/>
    <w:rsid w:val="00B04FC4"/>
    <w:rsid w:val="00B0508D"/>
    <w:rsid w:val="00B050AC"/>
    <w:rsid w:val="00B05179"/>
    <w:rsid w:val="00B051A2"/>
    <w:rsid w:val="00B051C0"/>
    <w:rsid w:val="00B05225"/>
    <w:rsid w:val="00B05234"/>
    <w:rsid w:val="00B0523C"/>
    <w:rsid w:val="00B052C6"/>
    <w:rsid w:val="00B052F6"/>
    <w:rsid w:val="00B05314"/>
    <w:rsid w:val="00B0538E"/>
    <w:rsid w:val="00B053AA"/>
    <w:rsid w:val="00B053B1"/>
    <w:rsid w:val="00B053EB"/>
    <w:rsid w:val="00B054AD"/>
    <w:rsid w:val="00B054C7"/>
    <w:rsid w:val="00B054CC"/>
    <w:rsid w:val="00B0553D"/>
    <w:rsid w:val="00B05565"/>
    <w:rsid w:val="00B05568"/>
    <w:rsid w:val="00B05596"/>
    <w:rsid w:val="00B055B0"/>
    <w:rsid w:val="00B05637"/>
    <w:rsid w:val="00B0564E"/>
    <w:rsid w:val="00B05673"/>
    <w:rsid w:val="00B056BD"/>
    <w:rsid w:val="00B056DF"/>
    <w:rsid w:val="00B05710"/>
    <w:rsid w:val="00B05775"/>
    <w:rsid w:val="00B0577E"/>
    <w:rsid w:val="00B05799"/>
    <w:rsid w:val="00B057C1"/>
    <w:rsid w:val="00B057C8"/>
    <w:rsid w:val="00B057E7"/>
    <w:rsid w:val="00B0582C"/>
    <w:rsid w:val="00B05854"/>
    <w:rsid w:val="00B0586B"/>
    <w:rsid w:val="00B05876"/>
    <w:rsid w:val="00B058F8"/>
    <w:rsid w:val="00B05947"/>
    <w:rsid w:val="00B0599C"/>
    <w:rsid w:val="00B059B4"/>
    <w:rsid w:val="00B05A08"/>
    <w:rsid w:val="00B05A1A"/>
    <w:rsid w:val="00B05A41"/>
    <w:rsid w:val="00B05A5E"/>
    <w:rsid w:val="00B05A62"/>
    <w:rsid w:val="00B05A7E"/>
    <w:rsid w:val="00B05A9C"/>
    <w:rsid w:val="00B05ADD"/>
    <w:rsid w:val="00B05AE9"/>
    <w:rsid w:val="00B05AEE"/>
    <w:rsid w:val="00B05BC9"/>
    <w:rsid w:val="00B05BFF"/>
    <w:rsid w:val="00B05C35"/>
    <w:rsid w:val="00B05C59"/>
    <w:rsid w:val="00B05C5B"/>
    <w:rsid w:val="00B05C62"/>
    <w:rsid w:val="00B05CBE"/>
    <w:rsid w:val="00B05CFC"/>
    <w:rsid w:val="00B05D21"/>
    <w:rsid w:val="00B05DC5"/>
    <w:rsid w:val="00B05DC8"/>
    <w:rsid w:val="00B05DF2"/>
    <w:rsid w:val="00B05DFE"/>
    <w:rsid w:val="00B05E6A"/>
    <w:rsid w:val="00B05E95"/>
    <w:rsid w:val="00B05F2F"/>
    <w:rsid w:val="00B05F6E"/>
    <w:rsid w:val="00B05FB6"/>
    <w:rsid w:val="00B05FD5"/>
    <w:rsid w:val="00B0600E"/>
    <w:rsid w:val="00B06013"/>
    <w:rsid w:val="00B060B2"/>
    <w:rsid w:val="00B0610B"/>
    <w:rsid w:val="00B061E5"/>
    <w:rsid w:val="00B06202"/>
    <w:rsid w:val="00B06210"/>
    <w:rsid w:val="00B0626A"/>
    <w:rsid w:val="00B062B7"/>
    <w:rsid w:val="00B062C7"/>
    <w:rsid w:val="00B0635E"/>
    <w:rsid w:val="00B06364"/>
    <w:rsid w:val="00B0638D"/>
    <w:rsid w:val="00B063F3"/>
    <w:rsid w:val="00B06459"/>
    <w:rsid w:val="00B064BD"/>
    <w:rsid w:val="00B064C9"/>
    <w:rsid w:val="00B064F0"/>
    <w:rsid w:val="00B06531"/>
    <w:rsid w:val="00B0660B"/>
    <w:rsid w:val="00B06684"/>
    <w:rsid w:val="00B06685"/>
    <w:rsid w:val="00B066D3"/>
    <w:rsid w:val="00B06707"/>
    <w:rsid w:val="00B06734"/>
    <w:rsid w:val="00B06770"/>
    <w:rsid w:val="00B067A1"/>
    <w:rsid w:val="00B067C9"/>
    <w:rsid w:val="00B0680E"/>
    <w:rsid w:val="00B06812"/>
    <w:rsid w:val="00B06814"/>
    <w:rsid w:val="00B0689E"/>
    <w:rsid w:val="00B068B6"/>
    <w:rsid w:val="00B068D2"/>
    <w:rsid w:val="00B068D8"/>
    <w:rsid w:val="00B068F7"/>
    <w:rsid w:val="00B06947"/>
    <w:rsid w:val="00B06999"/>
    <w:rsid w:val="00B0699F"/>
    <w:rsid w:val="00B06A3A"/>
    <w:rsid w:val="00B06ABE"/>
    <w:rsid w:val="00B06AEA"/>
    <w:rsid w:val="00B06B49"/>
    <w:rsid w:val="00B06B4B"/>
    <w:rsid w:val="00B06B74"/>
    <w:rsid w:val="00B06B76"/>
    <w:rsid w:val="00B06BC2"/>
    <w:rsid w:val="00B06C24"/>
    <w:rsid w:val="00B06C57"/>
    <w:rsid w:val="00B06C68"/>
    <w:rsid w:val="00B06C6E"/>
    <w:rsid w:val="00B06C72"/>
    <w:rsid w:val="00B06CF1"/>
    <w:rsid w:val="00B06D23"/>
    <w:rsid w:val="00B06D76"/>
    <w:rsid w:val="00B06D9D"/>
    <w:rsid w:val="00B06DA7"/>
    <w:rsid w:val="00B06DB3"/>
    <w:rsid w:val="00B06DB5"/>
    <w:rsid w:val="00B06DCA"/>
    <w:rsid w:val="00B06E05"/>
    <w:rsid w:val="00B06E0C"/>
    <w:rsid w:val="00B06E3B"/>
    <w:rsid w:val="00B06E47"/>
    <w:rsid w:val="00B06F03"/>
    <w:rsid w:val="00B06F52"/>
    <w:rsid w:val="00B06FAE"/>
    <w:rsid w:val="00B06FB9"/>
    <w:rsid w:val="00B06FD9"/>
    <w:rsid w:val="00B06FDB"/>
    <w:rsid w:val="00B06FE5"/>
    <w:rsid w:val="00B0701E"/>
    <w:rsid w:val="00B0706D"/>
    <w:rsid w:val="00B070CE"/>
    <w:rsid w:val="00B070D2"/>
    <w:rsid w:val="00B070F7"/>
    <w:rsid w:val="00B0711A"/>
    <w:rsid w:val="00B071D4"/>
    <w:rsid w:val="00B071E9"/>
    <w:rsid w:val="00B07216"/>
    <w:rsid w:val="00B07225"/>
    <w:rsid w:val="00B07226"/>
    <w:rsid w:val="00B07239"/>
    <w:rsid w:val="00B0729D"/>
    <w:rsid w:val="00B072A5"/>
    <w:rsid w:val="00B0730E"/>
    <w:rsid w:val="00B0731D"/>
    <w:rsid w:val="00B07362"/>
    <w:rsid w:val="00B073BF"/>
    <w:rsid w:val="00B07441"/>
    <w:rsid w:val="00B07483"/>
    <w:rsid w:val="00B074AB"/>
    <w:rsid w:val="00B074CC"/>
    <w:rsid w:val="00B07531"/>
    <w:rsid w:val="00B07558"/>
    <w:rsid w:val="00B07586"/>
    <w:rsid w:val="00B075C9"/>
    <w:rsid w:val="00B07635"/>
    <w:rsid w:val="00B07648"/>
    <w:rsid w:val="00B0767B"/>
    <w:rsid w:val="00B07681"/>
    <w:rsid w:val="00B07764"/>
    <w:rsid w:val="00B077BB"/>
    <w:rsid w:val="00B077E1"/>
    <w:rsid w:val="00B077F7"/>
    <w:rsid w:val="00B078AC"/>
    <w:rsid w:val="00B07972"/>
    <w:rsid w:val="00B0798C"/>
    <w:rsid w:val="00B079B6"/>
    <w:rsid w:val="00B079BE"/>
    <w:rsid w:val="00B079DF"/>
    <w:rsid w:val="00B079FC"/>
    <w:rsid w:val="00B07A10"/>
    <w:rsid w:val="00B07A3D"/>
    <w:rsid w:val="00B07A5C"/>
    <w:rsid w:val="00B07A94"/>
    <w:rsid w:val="00B07AAD"/>
    <w:rsid w:val="00B07AE7"/>
    <w:rsid w:val="00B07AFE"/>
    <w:rsid w:val="00B07AFF"/>
    <w:rsid w:val="00B07B0A"/>
    <w:rsid w:val="00B07BCB"/>
    <w:rsid w:val="00B07BEB"/>
    <w:rsid w:val="00B07C46"/>
    <w:rsid w:val="00B07C63"/>
    <w:rsid w:val="00B07C67"/>
    <w:rsid w:val="00B07C95"/>
    <w:rsid w:val="00B07CAC"/>
    <w:rsid w:val="00B07CAD"/>
    <w:rsid w:val="00B07CB8"/>
    <w:rsid w:val="00B07CCF"/>
    <w:rsid w:val="00B07CDB"/>
    <w:rsid w:val="00B07D08"/>
    <w:rsid w:val="00B07D0E"/>
    <w:rsid w:val="00B07D63"/>
    <w:rsid w:val="00B07D75"/>
    <w:rsid w:val="00B07DEA"/>
    <w:rsid w:val="00B07DED"/>
    <w:rsid w:val="00B07DF4"/>
    <w:rsid w:val="00B07EDE"/>
    <w:rsid w:val="00B07F09"/>
    <w:rsid w:val="00B07F4D"/>
    <w:rsid w:val="00B07F73"/>
    <w:rsid w:val="00B07F84"/>
    <w:rsid w:val="00B07FA8"/>
    <w:rsid w:val="00B07FAA"/>
    <w:rsid w:val="00B07FAF"/>
    <w:rsid w:val="00B07FE0"/>
    <w:rsid w:val="00B10079"/>
    <w:rsid w:val="00B1009C"/>
    <w:rsid w:val="00B100D3"/>
    <w:rsid w:val="00B100F2"/>
    <w:rsid w:val="00B10104"/>
    <w:rsid w:val="00B1012C"/>
    <w:rsid w:val="00B10167"/>
    <w:rsid w:val="00B101DC"/>
    <w:rsid w:val="00B101FF"/>
    <w:rsid w:val="00B10212"/>
    <w:rsid w:val="00B10216"/>
    <w:rsid w:val="00B10235"/>
    <w:rsid w:val="00B10289"/>
    <w:rsid w:val="00B1029A"/>
    <w:rsid w:val="00B102FC"/>
    <w:rsid w:val="00B1030B"/>
    <w:rsid w:val="00B103F2"/>
    <w:rsid w:val="00B10422"/>
    <w:rsid w:val="00B1042C"/>
    <w:rsid w:val="00B1045A"/>
    <w:rsid w:val="00B104A9"/>
    <w:rsid w:val="00B104DC"/>
    <w:rsid w:val="00B1053F"/>
    <w:rsid w:val="00B10585"/>
    <w:rsid w:val="00B1058B"/>
    <w:rsid w:val="00B10592"/>
    <w:rsid w:val="00B105B1"/>
    <w:rsid w:val="00B105B2"/>
    <w:rsid w:val="00B105ED"/>
    <w:rsid w:val="00B1065E"/>
    <w:rsid w:val="00B1066B"/>
    <w:rsid w:val="00B106EC"/>
    <w:rsid w:val="00B106F6"/>
    <w:rsid w:val="00B1071B"/>
    <w:rsid w:val="00B10736"/>
    <w:rsid w:val="00B10766"/>
    <w:rsid w:val="00B1079B"/>
    <w:rsid w:val="00B107AD"/>
    <w:rsid w:val="00B107C6"/>
    <w:rsid w:val="00B1080E"/>
    <w:rsid w:val="00B10821"/>
    <w:rsid w:val="00B10845"/>
    <w:rsid w:val="00B10847"/>
    <w:rsid w:val="00B10869"/>
    <w:rsid w:val="00B10874"/>
    <w:rsid w:val="00B108B5"/>
    <w:rsid w:val="00B108D2"/>
    <w:rsid w:val="00B108ED"/>
    <w:rsid w:val="00B108F2"/>
    <w:rsid w:val="00B10918"/>
    <w:rsid w:val="00B10925"/>
    <w:rsid w:val="00B10962"/>
    <w:rsid w:val="00B109C7"/>
    <w:rsid w:val="00B109E9"/>
    <w:rsid w:val="00B109FB"/>
    <w:rsid w:val="00B109FE"/>
    <w:rsid w:val="00B10A17"/>
    <w:rsid w:val="00B10AB6"/>
    <w:rsid w:val="00B10AF0"/>
    <w:rsid w:val="00B10B15"/>
    <w:rsid w:val="00B10B32"/>
    <w:rsid w:val="00B10B5E"/>
    <w:rsid w:val="00B10B8D"/>
    <w:rsid w:val="00B10BA9"/>
    <w:rsid w:val="00B10C3D"/>
    <w:rsid w:val="00B10C75"/>
    <w:rsid w:val="00B10C9E"/>
    <w:rsid w:val="00B10CB5"/>
    <w:rsid w:val="00B10D29"/>
    <w:rsid w:val="00B10D3D"/>
    <w:rsid w:val="00B10D4B"/>
    <w:rsid w:val="00B10D5E"/>
    <w:rsid w:val="00B10D80"/>
    <w:rsid w:val="00B10E71"/>
    <w:rsid w:val="00B10E86"/>
    <w:rsid w:val="00B10EAE"/>
    <w:rsid w:val="00B10EF1"/>
    <w:rsid w:val="00B10F00"/>
    <w:rsid w:val="00B10F73"/>
    <w:rsid w:val="00B10F9A"/>
    <w:rsid w:val="00B10FB6"/>
    <w:rsid w:val="00B10FC8"/>
    <w:rsid w:val="00B10FE7"/>
    <w:rsid w:val="00B11052"/>
    <w:rsid w:val="00B1106C"/>
    <w:rsid w:val="00B11078"/>
    <w:rsid w:val="00B110A4"/>
    <w:rsid w:val="00B110B4"/>
    <w:rsid w:val="00B110E1"/>
    <w:rsid w:val="00B1115A"/>
    <w:rsid w:val="00B111A6"/>
    <w:rsid w:val="00B111B0"/>
    <w:rsid w:val="00B111BF"/>
    <w:rsid w:val="00B111C7"/>
    <w:rsid w:val="00B11238"/>
    <w:rsid w:val="00B1123A"/>
    <w:rsid w:val="00B112C9"/>
    <w:rsid w:val="00B11309"/>
    <w:rsid w:val="00B1133E"/>
    <w:rsid w:val="00B11343"/>
    <w:rsid w:val="00B11365"/>
    <w:rsid w:val="00B113D1"/>
    <w:rsid w:val="00B113E9"/>
    <w:rsid w:val="00B113F7"/>
    <w:rsid w:val="00B11405"/>
    <w:rsid w:val="00B1143B"/>
    <w:rsid w:val="00B11483"/>
    <w:rsid w:val="00B1148A"/>
    <w:rsid w:val="00B1149F"/>
    <w:rsid w:val="00B114A9"/>
    <w:rsid w:val="00B114B6"/>
    <w:rsid w:val="00B114B7"/>
    <w:rsid w:val="00B114EB"/>
    <w:rsid w:val="00B11506"/>
    <w:rsid w:val="00B11542"/>
    <w:rsid w:val="00B11597"/>
    <w:rsid w:val="00B115B7"/>
    <w:rsid w:val="00B115DE"/>
    <w:rsid w:val="00B1161E"/>
    <w:rsid w:val="00B116BE"/>
    <w:rsid w:val="00B11722"/>
    <w:rsid w:val="00B11769"/>
    <w:rsid w:val="00B1178C"/>
    <w:rsid w:val="00B117E8"/>
    <w:rsid w:val="00B117FC"/>
    <w:rsid w:val="00B11800"/>
    <w:rsid w:val="00B11810"/>
    <w:rsid w:val="00B11822"/>
    <w:rsid w:val="00B11829"/>
    <w:rsid w:val="00B11880"/>
    <w:rsid w:val="00B1189F"/>
    <w:rsid w:val="00B118DA"/>
    <w:rsid w:val="00B11934"/>
    <w:rsid w:val="00B11941"/>
    <w:rsid w:val="00B1199A"/>
    <w:rsid w:val="00B119D9"/>
    <w:rsid w:val="00B119EC"/>
    <w:rsid w:val="00B11A20"/>
    <w:rsid w:val="00B11A3D"/>
    <w:rsid w:val="00B11A5C"/>
    <w:rsid w:val="00B11A79"/>
    <w:rsid w:val="00B11AB5"/>
    <w:rsid w:val="00B11ACF"/>
    <w:rsid w:val="00B11B26"/>
    <w:rsid w:val="00B11B27"/>
    <w:rsid w:val="00B11B58"/>
    <w:rsid w:val="00B11B69"/>
    <w:rsid w:val="00B11B6A"/>
    <w:rsid w:val="00B11B6F"/>
    <w:rsid w:val="00B11B79"/>
    <w:rsid w:val="00B11BFF"/>
    <w:rsid w:val="00B11C0B"/>
    <w:rsid w:val="00B11C39"/>
    <w:rsid w:val="00B11C3B"/>
    <w:rsid w:val="00B11C6D"/>
    <w:rsid w:val="00B11CAA"/>
    <w:rsid w:val="00B11D01"/>
    <w:rsid w:val="00B11D0D"/>
    <w:rsid w:val="00B11D43"/>
    <w:rsid w:val="00B11D6E"/>
    <w:rsid w:val="00B11D78"/>
    <w:rsid w:val="00B11DE5"/>
    <w:rsid w:val="00B11DFB"/>
    <w:rsid w:val="00B11E31"/>
    <w:rsid w:val="00B11E45"/>
    <w:rsid w:val="00B11E8B"/>
    <w:rsid w:val="00B11E90"/>
    <w:rsid w:val="00B11E9F"/>
    <w:rsid w:val="00B11ECF"/>
    <w:rsid w:val="00B11F08"/>
    <w:rsid w:val="00B11F0D"/>
    <w:rsid w:val="00B11F15"/>
    <w:rsid w:val="00B11F17"/>
    <w:rsid w:val="00B11FB9"/>
    <w:rsid w:val="00B11FE7"/>
    <w:rsid w:val="00B12040"/>
    <w:rsid w:val="00B120A9"/>
    <w:rsid w:val="00B120B3"/>
    <w:rsid w:val="00B120BC"/>
    <w:rsid w:val="00B120DB"/>
    <w:rsid w:val="00B12117"/>
    <w:rsid w:val="00B1212A"/>
    <w:rsid w:val="00B12136"/>
    <w:rsid w:val="00B12143"/>
    <w:rsid w:val="00B1216F"/>
    <w:rsid w:val="00B12170"/>
    <w:rsid w:val="00B1217E"/>
    <w:rsid w:val="00B121AA"/>
    <w:rsid w:val="00B121E5"/>
    <w:rsid w:val="00B121FE"/>
    <w:rsid w:val="00B1220D"/>
    <w:rsid w:val="00B1222D"/>
    <w:rsid w:val="00B12273"/>
    <w:rsid w:val="00B12277"/>
    <w:rsid w:val="00B12285"/>
    <w:rsid w:val="00B122A5"/>
    <w:rsid w:val="00B122C5"/>
    <w:rsid w:val="00B122F3"/>
    <w:rsid w:val="00B1232D"/>
    <w:rsid w:val="00B1235B"/>
    <w:rsid w:val="00B12392"/>
    <w:rsid w:val="00B12436"/>
    <w:rsid w:val="00B12457"/>
    <w:rsid w:val="00B124B0"/>
    <w:rsid w:val="00B124B3"/>
    <w:rsid w:val="00B124BD"/>
    <w:rsid w:val="00B124BE"/>
    <w:rsid w:val="00B124C3"/>
    <w:rsid w:val="00B124C8"/>
    <w:rsid w:val="00B124D4"/>
    <w:rsid w:val="00B1250A"/>
    <w:rsid w:val="00B12513"/>
    <w:rsid w:val="00B12552"/>
    <w:rsid w:val="00B12557"/>
    <w:rsid w:val="00B1263E"/>
    <w:rsid w:val="00B12648"/>
    <w:rsid w:val="00B12656"/>
    <w:rsid w:val="00B12693"/>
    <w:rsid w:val="00B126BD"/>
    <w:rsid w:val="00B126FE"/>
    <w:rsid w:val="00B12721"/>
    <w:rsid w:val="00B12761"/>
    <w:rsid w:val="00B1276B"/>
    <w:rsid w:val="00B127EA"/>
    <w:rsid w:val="00B1280C"/>
    <w:rsid w:val="00B128E2"/>
    <w:rsid w:val="00B1290A"/>
    <w:rsid w:val="00B12930"/>
    <w:rsid w:val="00B129F6"/>
    <w:rsid w:val="00B129FA"/>
    <w:rsid w:val="00B12A07"/>
    <w:rsid w:val="00B12A14"/>
    <w:rsid w:val="00B12A1C"/>
    <w:rsid w:val="00B12A1F"/>
    <w:rsid w:val="00B12A3B"/>
    <w:rsid w:val="00B12A40"/>
    <w:rsid w:val="00B12A5D"/>
    <w:rsid w:val="00B12A7B"/>
    <w:rsid w:val="00B12A8C"/>
    <w:rsid w:val="00B12AD1"/>
    <w:rsid w:val="00B12B02"/>
    <w:rsid w:val="00B12B19"/>
    <w:rsid w:val="00B12B47"/>
    <w:rsid w:val="00B12B58"/>
    <w:rsid w:val="00B12B63"/>
    <w:rsid w:val="00B12B6E"/>
    <w:rsid w:val="00B12B78"/>
    <w:rsid w:val="00B12BE6"/>
    <w:rsid w:val="00B12C0F"/>
    <w:rsid w:val="00B12C41"/>
    <w:rsid w:val="00B12C65"/>
    <w:rsid w:val="00B12D13"/>
    <w:rsid w:val="00B12D71"/>
    <w:rsid w:val="00B12D87"/>
    <w:rsid w:val="00B12D88"/>
    <w:rsid w:val="00B12DB1"/>
    <w:rsid w:val="00B12DD9"/>
    <w:rsid w:val="00B12E1C"/>
    <w:rsid w:val="00B12E54"/>
    <w:rsid w:val="00B12EA7"/>
    <w:rsid w:val="00B12EAE"/>
    <w:rsid w:val="00B12EDF"/>
    <w:rsid w:val="00B12EE4"/>
    <w:rsid w:val="00B12EFD"/>
    <w:rsid w:val="00B12F0B"/>
    <w:rsid w:val="00B12F85"/>
    <w:rsid w:val="00B12FC2"/>
    <w:rsid w:val="00B12FC4"/>
    <w:rsid w:val="00B13000"/>
    <w:rsid w:val="00B13005"/>
    <w:rsid w:val="00B13063"/>
    <w:rsid w:val="00B13091"/>
    <w:rsid w:val="00B130CA"/>
    <w:rsid w:val="00B130ED"/>
    <w:rsid w:val="00B130F1"/>
    <w:rsid w:val="00B13114"/>
    <w:rsid w:val="00B13172"/>
    <w:rsid w:val="00B1323B"/>
    <w:rsid w:val="00B1324D"/>
    <w:rsid w:val="00B1325B"/>
    <w:rsid w:val="00B13298"/>
    <w:rsid w:val="00B132CF"/>
    <w:rsid w:val="00B1332F"/>
    <w:rsid w:val="00B133D8"/>
    <w:rsid w:val="00B13435"/>
    <w:rsid w:val="00B1344D"/>
    <w:rsid w:val="00B13476"/>
    <w:rsid w:val="00B13482"/>
    <w:rsid w:val="00B13497"/>
    <w:rsid w:val="00B134D4"/>
    <w:rsid w:val="00B134EB"/>
    <w:rsid w:val="00B13524"/>
    <w:rsid w:val="00B1352D"/>
    <w:rsid w:val="00B13550"/>
    <w:rsid w:val="00B13557"/>
    <w:rsid w:val="00B135E6"/>
    <w:rsid w:val="00B1360B"/>
    <w:rsid w:val="00B1365B"/>
    <w:rsid w:val="00B1365C"/>
    <w:rsid w:val="00B13688"/>
    <w:rsid w:val="00B136EE"/>
    <w:rsid w:val="00B136F5"/>
    <w:rsid w:val="00B13721"/>
    <w:rsid w:val="00B1372C"/>
    <w:rsid w:val="00B13766"/>
    <w:rsid w:val="00B137DE"/>
    <w:rsid w:val="00B13844"/>
    <w:rsid w:val="00B1386D"/>
    <w:rsid w:val="00B1389B"/>
    <w:rsid w:val="00B1389D"/>
    <w:rsid w:val="00B138A5"/>
    <w:rsid w:val="00B138AC"/>
    <w:rsid w:val="00B138C0"/>
    <w:rsid w:val="00B1394A"/>
    <w:rsid w:val="00B13955"/>
    <w:rsid w:val="00B13986"/>
    <w:rsid w:val="00B1398C"/>
    <w:rsid w:val="00B139A4"/>
    <w:rsid w:val="00B139BF"/>
    <w:rsid w:val="00B139F0"/>
    <w:rsid w:val="00B13A42"/>
    <w:rsid w:val="00B13B73"/>
    <w:rsid w:val="00B13BF5"/>
    <w:rsid w:val="00B13BFB"/>
    <w:rsid w:val="00B13C21"/>
    <w:rsid w:val="00B13CCD"/>
    <w:rsid w:val="00B13D1B"/>
    <w:rsid w:val="00B13D4A"/>
    <w:rsid w:val="00B13DFC"/>
    <w:rsid w:val="00B13E08"/>
    <w:rsid w:val="00B13E60"/>
    <w:rsid w:val="00B13E66"/>
    <w:rsid w:val="00B13E6A"/>
    <w:rsid w:val="00B13E81"/>
    <w:rsid w:val="00B13E90"/>
    <w:rsid w:val="00B13EDE"/>
    <w:rsid w:val="00B13F6B"/>
    <w:rsid w:val="00B13FD2"/>
    <w:rsid w:val="00B13FF4"/>
    <w:rsid w:val="00B1402D"/>
    <w:rsid w:val="00B140B3"/>
    <w:rsid w:val="00B140C1"/>
    <w:rsid w:val="00B140C7"/>
    <w:rsid w:val="00B14101"/>
    <w:rsid w:val="00B14130"/>
    <w:rsid w:val="00B14146"/>
    <w:rsid w:val="00B1414C"/>
    <w:rsid w:val="00B14182"/>
    <w:rsid w:val="00B141AA"/>
    <w:rsid w:val="00B141E5"/>
    <w:rsid w:val="00B14203"/>
    <w:rsid w:val="00B14218"/>
    <w:rsid w:val="00B14231"/>
    <w:rsid w:val="00B14275"/>
    <w:rsid w:val="00B14296"/>
    <w:rsid w:val="00B142B8"/>
    <w:rsid w:val="00B142D2"/>
    <w:rsid w:val="00B142EF"/>
    <w:rsid w:val="00B14331"/>
    <w:rsid w:val="00B1433A"/>
    <w:rsid w:val="00B1435B"/>
    <w:rsid w:val="00B14392"/>
    <w:rsid w:val="00B143A2"/>
    <w:rsid w:val="00B143D5"/>
    <w:rsid w:val="00B14414"/>
    <w:rsid w:val="00B1443D"/>
    <w:rsid w:val="00B14466"/>
    <w:rsid w:val="00B14472"/>
    <w:rsid w:val="00B144AA"/>
    <w:rsid w:val="00B144D9"/>
    <w:rsid w:val="00B14510"/>
    <w:rsid w:val="00B14524"/>
    <w:rsid w:val="00B14556"/>
    <w:rsid w:val="00B14595"/>
    <w:rsid w:val="00B145A1"/>
    <w:rsid w:val="00B145CF"/>
    <w:rsid w:val="00B14652"/>
    <w:rsid w:val="00B14659"/>
    <w:rsid w:val="00B14680"/>
    <w:rsid w:val="00B14684"/>
    <w:rsid w:val="00B146B9"/>
    <w:rsid w:val="00B146C1"/>
    <w:rsid w:val="00B146FB"/>
    <w:rsid w:val="00B14750"/>
    <w:rsid w:val="00B14751"/>
    <w:rsid w:val="00B147A7"/>
    <w:rsid w:val="00B147C1"/>
    <w:rsid w:val="00B147D1"/>
    <w:rsid w:val="00B147E8"/>
    <w:rsid w:val="00B1480D"/>
    <w:rsid w:val="00B14826"/>
    <w:rsid w:val="00B148B0"/>
    <w:rsid w:val="00B148F8"/>
    <w:rsid w:val="00B1491D"/>
    <w:rsid w:val="00B14922"/>
    <w:rsid w:val="00B1497E"/>
    <w:rsid w:val="00B14989"/>
    <w:rsid w:val="00B1498F"/>
    <w:rsid w:val="00B149F8"/>
    <w:rsid w:val="00B14A6A"/>
    <w:rsid w:val="00B14AA2"/>
    <w:rsid w:val="00B14ACB"/>
    <w:rsid w:val="00B14AE9"/>
    <w:rsid w:val="00B14B1E"/>
    <w:rsid w:val="00B14B45"/>
    <w:rsid w:val="00B14B47"/>
    <w:rsid w:val="00B14B4A"/>
    <w:rsid w:val="00B14B53"/>
    <w:rsid w:val="00B14B76"/>
    <w:rsid w:val="00B14BB3"/>
    <w:rsid w:val="00B14BDD"/>
    <w:rsid w:val="00B14BE7"/>
    <w:rsid w:val="00B14C14"/>
    <w:rsid w:val="00B14C31"/>
    <w:rsid w:val="00B14C65"/>
    <w:rsid w:val="00B14C66"/>
    <w:rsid w:val="00B14CAC"/>
    <w:rsid w:val="00B14CBB"/>
    <w:rsid w:val="00B14CD3"/>
    <w:rsid w:val="00B14D14"/>
    <w:rsid w:val="00B14D40"/>
    <w:rsid w:val="00B14D5C"/>
    <w:rsid w:val="00B14D5F"/>
    <w:rsid w:val="00B14D9F"/>
    <w:rsid w:val="00B14DB1"/>
    <w:rsid w:val="00B14DE0"/>
    <w:rsid w:val="00B14DED"/>
    <w:rsid w:val="00B14E7B"/>
    <w:rsid w:val="00B14E92"/>
    <w:rsid w:val="00B14EA3"/>
    <w:rsid w:val="00B14EF1"/>
    <w:rsid w:val="00B14F24"/>
    <w:rsid w:val="00B14F31"/>
    <w:rsid w:val="00B14F46"/>
    <w:rsid w:val="00B14FA0"/>
    <w:rsid w:val="00B14FB4"/>
    <w:rsid w:val="00B1504C"/>
    <w:rsid w:val="00B1507C"/>
    <w:rsid w:val="00B150F5"/>
    <w:rsid w:val="00B15167"/>
    <w:rsid w:val="00B151A8"/>
    <w:rsid w:val="00B15203"/>
    <w:rsid w:val="00B15219"/>
    <w:rsid w:val="00B15226"/>
    <w:rsid w:val="00B1527E"/>
    <w:rsid w:val="00B15288"/>
    <w:rsid w:val="00B15294"/>
    <w:rsid w:val="00B152A3"/>
    <w:rsid w:val="00B152C6"/>
    <w:rsid w:val="00B15359"/>
    <w:rsid w:val="00B153DC"/>
    <w:rsid w:val="00B153DE"/>
    <w:rsid w:val="00B15410"/>
    <w:rsid w:val="00B15418"/>
    <w:rsid w:val="00B1543B"/>
    <w:rsid w:val="00B15498"/>
    <w:rsid w:val="00B154A7"/>
    <w:rsid w:val="00B154FD"/>
    <w:rsid w:val="00B1551D"/>
    <w:rsid w:val="00B155F4"/>
    <w:rsid w:val="00B15616"/>
    <w:rsid w:val="00B1562D"/>
    <w:rsid w:val="00B1562E"/>
    <w:rsid w:val="00B1564A"/>
    <w:rsid w:val="00B15686"/>
    <w:rsid w:val="00B15693"/>
    <w:rsid w:val="00B156AB"/>
    <w:rsid w:val="00B156B5"/>
    <w:rsid w:val="00B1574E"/>
    <w:rsid w:val="00B1575B"/>
    <w:rsid w:val="00B15794"/>
    <w:rsid w:val="00B157A6"/>
    <w:rsid w:val="00B157C6"/>
    <w:rsid w:val="00B157C8"/>
    <w:rsid w:val="00B157CF"/>
    <w:rsid w:val="00B157D0"/>
    <w:rsid w:val="00B157D7"/>
    <w:rsid w:val="00B1588E"/>
    <w:rsid w:val="00B158C0"/>
    <w:rsid w:val="00B1593D"/>
    <w:rsid w:val="00B15970"/>
    <w:rsid w:val="00B159F6"/>
    <w:rsid w:val="00B15A09"/>
    <w:rsid w:val="00B15A3C"/>
    <w:rsid w:val="00B15A3F"/>
    <w:rsid w:val="00B15A57"/>
    <w:rsid w:val="00B15A78"/>
    <w:rsid w:val="00B15AD8"/>
    <w:rsid w:val="00B15B36"/>
    <w:rsid w:val="00B15B91"/>
    <w:rsid w:val="00B15BBA"/>
    <w:rsid w:val="00B15BE2"/>
    <w:rsid w:val="00B15BE6"/>
    <w:rsid w:val="00B15C5D"/>
    <w:rsid w:val="00B15CD3"/>
    <w:rsid w:val="00B15CD8"/>
    <w:rsid w:val="00B15D1E"/>
    <w:rsid w:val="00B15D50"/>
    <w:rsid w:val="00B15D5E"/>
    <w:rsid w:val="00B15D8B"/>
    <w:rsid w:val="00B15DAC"/>
    <w:rsid w:val="00B15E0F"/>
    <w:rsid w:val="00B15E1F"/>
    <w:rsid w:val="00B15E4B"/>
    <w:rsid w:val="00B15E55"/>
    <w:rsid w:val="00B15E75"/>
    <w:rsid w:val="00B15E80"/>
    <w:rsid w:val="00B15E81"/>
    <w:rsid w:val="00B15ED2"/>
    <w:rsid w:val="00B16021"/>
    <w:rsid w:val="00B16046"/>
    <w:rsid w:val="00B1605F"/>
    <w:rsid w:val="00B16061"/>
    <w:rsid w:val="00B160F9"/>
    <w:rsid w:val="00B1611C"/>
    <w:rsid w:val="00B1612B"/>
    <w:rsid w:val="00B16156"/>
    <w:rsid w:val="00B1619D"/>
    <w:rsid w:val="00B161AB"/>
    <w:rsid w:val="00B161D6"/>
    <w:rsid w:val="00B161E3"/>
    <w:rsid w:val="00B16211"/>
    <w:rsid w:val="00B16217"/>
    <w:rsid w:val="00B16232"/>
    <w:rsid w:val="00B16252"/>
    <w:rsid w:val="00B1628C"/>
    <w:rsid w:val="00B1630B"/>
    <w:rsid w:val="00B16317"/>
    <w:rsid w:val="00B1631C"/>
    <w:rsid w:val="00B16327"/>
    <w:rsid w:val="00B16352"/>
    <w:rsid w:val="00B16362"/>
    <w:rsid w:val="00B1639F"/>
    <w:rsid w:val="00B163C7"/>
    <w:rsid w:val="00B163E0"/>
    <w:rsid w:val="00B163F4"/>
    <w:rsid w:val="00B16407"/>
    <w:rsid w:val="00B16436"/>
    <w:rsid w:val="00B16474"/>
    <w:rsid w:val="00B16475"/>
    <w:rsid w:val="00B164B3"/>
    <w:rsid w:val="00B164E2"/>
    <w:rsid w:val="00B164E3"/>
    <w:rsid w:val="00B164E5"/>
    <w:rsid w:val="00B1654E"/>
    <w:rsid w:val="00B16574"/>
    <w:rsid w:val="00B16596"/>
    <w:rsid w:val="00B165A1"/>
    <w:rsid w:val="00B165EB"/>
    <w:rsid w:val="00B165F0"/>
    <w:rsid w:val="00B16616"/>
    <w:rsid w:val="00B166A7"/>
    <w:rsid w:val="00B1675A"/>
    <w:rsid w:val="00B16770"/>
    <w:rsid w:val="00B167BC"/>
    <w:rsid w:val="00B167CC"/>
    <w:rsid w:val="00B167DA"/>
    <w:rsid w:val="00B16825"/>
    <w:rsid w:val="00B16888"/>
    <w:rsid w:val="00B168C1"/>
    <w:rsid w:val="00B168E2"/>
    <w:rsid w:val="00B16909"/>
    <w:rsid w:val="00B16934"/>
    <w:rsid w:val="00B1693F"/>
    <w:rsid w:val="00B169E0"/>
    <w:rsid w:val="00B16A06"/>
    <w:rsid w:val="00B16A2D"/>
    <w:rsid w:val="00B16AA5"/>
    <w:rsid w:val="00B16B24"/>
    <w:rsid w:val="00B16B70"/>
    <w:rsid w:val="00B16B9E"/>
    <w:rsid w:val="00B16BD0"/>
    <w:rsid w:val="00B16BD1"/>
    <w:rsid w:val="00B16BF9"/>
    <w:rsid w:val="00B16C14"/>
    <w:rsid w:val="00B16C35"/>
    <w:rsid w:val="00B16C3F"/>
    <w:rsid w:val="00B16C4B"/>
    <w:rsid w:val="00B16C53"/>
    <w:rsid w:val="00B16CBD"/>
    <w:rsid w:val="00B16CC5"/>
    <w:rsid w:val="00B16CC7"/>
    <w:rsid w:val="00B16CE9"/>
    <w:rsid w:val="00B16D08"/>
    <w:rsid w:val="00B16D4E"/>
    <w:rsid w:val="00B16D7C"/>
    <w:rsid w:val="00B16D7E"/>
    <w:rsid w:val="00B16DBE"/>
    <w:rsid w:val="00B16DFD"/>
    <w:rsid w:val="00B16E21"/>
    <w:rsid w:val="00B16E29"/>
    <w:rsid w:val="00B16E8C"/>
    <w:rsid w:val="00B16E92"/>
    <w:rsid w:val="00B16E94"/>
    <w:rsid w:val="00B16EAA"/>
    <w:rsid w:val="00B16EBF"/>
    <w:rsid w:val="00B16EDA"/>
    <w:rsid w:val="00B16EEF"/>
    <w:rsid w:val="00B16F60"/>
    <w:rsid w:val="00B16F93"/>
    <w:rsid w:val="00B16FBB"/>
    <w:rsid w:val="00B1704D"/>
    <w:rsid w:val="00B1707D"/>
    <w:rsid w:val="00B170F4"/>
    <w:rsid w:val="00B1711B"/>
    <w:rsid w:val="00B17144"/>
    <w:rsid w:val="00B17169"/>
    <w:rsid w:val="00B171B4"/>
    <w:rsid w:val="00B17256"/>
    <w:rsid w:val="00B1725E"/>
    <w:rsid w:val="00B1726D"/>
    <w:rsid w:val="00B1728A"/>
    <w:rsid w:val="00B172B3"/>
    <w:rsid w:val="00B172BC"/>
    <w:rsid w:val="00B172D0"/>
    <w:rsid w:val="00B17360"/>
    <w:rsid w:val="00B1736E"/>
    <w:rsid w:val="00B173B8"/>
    <w:rsid w:val="00B173CD"/>
    <w:rsid w:val="00B17415"/>
    <w:rsid w:val="00B17474"/>
    <w:rsid w:val="00B174A7"/>
    <w:rsid w:val="00B174BA"/>
    <w:rsid w:val="00B174BD"/>
    <w:rsid w:val="00B1750A"/>
    <w:rsid w:val="00B1752E"/>
    <w:rsid w:val="00B17543"/>
    <w:rsid w:val="00B175EC"/>
    <w:rsid w:val="00B17606"/>
    <w:rsid w:val="00B1762F"/>
    <w:rsid w:val="00B17634"/>
    <w:rsid w:val="00B17636"/>
    <w:rsid w:val="00B1764D"/>
    <w:rsid w:val="00B17652"/>
    <w:rsid w:val="00B1768C"/>
    <w:rsid w:val="00B1773F"/>
    <w:rsid w:val="00B1775C"/>
    <w:rsid w:val="00B177A3"/>
    <w:rsid w:val="00B177AC"/>
    <w:rsid w:val="00B17847"/>
    <w:rsid w:val="00B178FB"/>
    <w:rsid w:val="00B17984"/>
    <w:rsid w:val="00B179AC"/>
    <w:rsid w:val="00B17AF8"/>
    <w:rsid w:val="00B17B3B"/>
    <w:rsid w:val="00B17B46"/>
    <w:rsid w:val="00B17B84"/>
    <w:rsid w:val="00B17BC3"/>
    <w:rsid w:val="00B17BE9"/>
    <w:rsid w:val="00B17C0D"/>
    <w:rsid w:val="00B17C17"/>
    <w:rsid w:val="00B17D09"/>
    <w:rsid w:val="00B17D0D"/>
    <w:rsid w:val="00B17D32"/>
    <w:rsid w:val="00B17D38"/>
    <w:rsid w:val="00B17DF2"/>
    <w:rsid w:val="00B17E20"/>
    <w:rsid w:val="00B17E66"/>
    <w:rsid w:val="00B17E88"/>
    <w:rsid w:val="00B17EF1"/>
    <w:rsid w:val="00B17EFC"/>
    <w:rsid w:val="00B17F3D"/>
    <w:rsid w:val="00B17F46"/>
    <w:rsid w:val="00B17F4C"/>
    <w:rsid w:val="00B17F73"/>
    <w:rsid w:val="00B17FE6"/>
    <w:rsid w:val="00B2002E"/>
    <w:rsid w:val="00B2005A"/>
    <w:rsid w:val="00B20095"/>
    <w:rsid w:val="00B20137"/>
    <w:rsid w:val="00B20154"/>
    <w:rsid w:val="00B20156"/>
    <w:rsid w:val="00B201AF"/>
    <w:rsid w:val="00B201F1"/>
    <w:rsid w:val="00B2022F"/>
    <w:rsid w:val="00B2026C"/>
    <w:rsid w:val="00B20282"/>
    <w:rsid w:val="00B202E1"/>
    <w:rsid w:val="00B202ED"/>
    <w:rsid w:val="00B2031E"/>
    <w:rsid w:val="00B20343"/>
    <w:rsid w:val="00B20344"/>
    <w:rsid w:val="00B20346"/>
    <w:rsid w:val="00B20397"/>
    <w:rsid w:val="00B203DB"/>
    <w:rsid w:val="00B203E9"/>
    <w:rsid w:val="00B20413"/>
    <w:rsid w:val="00B20494"/>
    <w:rsid w:val="00B204FE"/>
    <w:rsid w:val="00B20507"/>
    <w:rsid w:val="00B20567"/>
    <w:rsid w:val="00B20589"/>
    <w:rsid w:val="00B20590"/>
    <w:rsid w:val="00B205CD"/>
    <w:rsid w:val="00B205D3"/>
    <w:rsid w:val="00B2060B"/>
    <w:rsid w:val="00B2065B"/>
    <w:rsid w:val="00B20662"/>
    <w:rsid w:val="00B20671"/>
    <w:rsid w:val="00B2068F"/>
    <w:rsid w:val="00B206B0"/>
    <w:rsid w:val="00B206D2"/>
    <w:rsid w:val="00B20740"/>
    <w:rsid w:val="00B207D6"/>
    <w:rsid w:val="00B2080F"/>
    <w:rsid w:val="00B20857"/>
    <w:rsid w:val="00B20876"/>
    <w:rsid w:val="00B2087A"/>
    <w:rsid w:val="00B2087D"/>
    <w:rsid w:val="00B20880"/>
    <w:rsid w:val="00B208B2"/>
    <w:rsid w:val="00B208EE"/>
    <w:rsid w:val="00B208FA"/>
    <w:rsid w:val="00B2090C"/>
    <w:rsid w:val="00B20933"/>
    <w:rsid w:val="00B2093D"/>
    <w:rsid w:val="00B20941"/>
    <w:rsid w:val="00B20993"/>
    <w:rsid w:val="00B209A0"/>
    <w:rsid w:val="00B209CA"/>
    <w:rsid w:val="00B20A27"/>
    <w:rsid w:val="00B20A39"/>
    <w:rsid w:val="00B20A42"/>
    <w:rsid w:val="00B20A6A"/>
    <w:rsid w:val="00B20ACF"/>
    <w:rsid w:val="00B20B1A"/>
    <w:rsid w:val="00B20B1B"/>
    <w:rsid w:val="00B20B63"/>
    <w:rsid w:val="00B20C7D"/>
    <w:rsid w:val="00B20C8E"/>
    <w:rsid w:val="00B20C97"/>
    <w:rsid w:val="00B20DA9"/>
    <w:rsid w:val="00B20E24"/>
    <w:rsid w:val="00B20E68"/>
    <w:rsid w:val="00B20E69"/>
    <w:rsid w:val="00B20E7C"/>
    <w:rsid w:val="00B20ECE"/>
    <w:rsid w:val="00B20F17"/>
    <w:rsid w:val="00B20F2A"/>
    <w:rsid w:val="00B20F5B"/>
    <w:rsid w:val="00B20F75"/>
    <w:rsid w:val="00B20F76"/>
    <w:rsid w:val="00B20FF1"/>
    <w:rsid w:val="00B20FFE"/>
    <w:rsid w:val="00B21009"/>
    <w:rsid w:val="00B21044"/>
    <w:rsid w:val="00B210A4"/>
    <w:rsid w:val="00B21122"/>
    <w:rsid w:val="00B2114B"/>
    <w:rsid w:val="00B21152"/>
    <w:rsid w:val="00B2117C"/>
    <w:rsid w:val="00B211B1"/>
    <w:rsid w:val="00B211B9"/>
    <w:rsid w:val="00B211CB"/>
    <w:rsid w:val="00B211D0"/>
    <w:rsid w:val="00B2122C"/>
    <w:rsid w:val="00B21232"/>
    <w:rsid w:val="00B2123B"/>
    <w:rsid w:val="00B21261"/>
    <w:rsid w:val="00B21284"/>
    <w:rsid w:val="00B2128E"/>
    <w:rsid w:val="00B212A0"/>
    <w:rsid w:val="00B212BA"/>
    <w:rsid w:val="00B212EC"/>
    <w:rsid w:val="00B21343"/>
    <w:rsid w:val="00B21364"/>
    <w:rsid w:val="00B213D0"/>
    <w:rsid w:val="00B213ED"/>
    <w:rsid w:val="00B21410"/>
    <w:rsid w:val="00B2142D"/>
    <w:rsid w:val="00B21440"/>
    <w:rsid w:val="00B21448"/>
    <w:rsid w:val="00B21499"/>
    <w:rsid w:val="00B2149A"/>
    <w:rsid w:val="00B214A1"/>
    <w:rsid w:val="00B214D9"/>
    <w:rsid w:val="00B214E9"/>
    <w:rsid w:val="00B214EC"/>
    <w:rsid w:val="00B214F2"/>
    <w:rsid w:val="00B214F9"/>
    <w:rsid w:val="00B21561"/>
    <w:rsid w:val="00B21570"/>
    <w:rsid w:val="00B21580"/>
    <w:rsid w:val="00B21581"/>
    <w:rsid w:val="00B21654"/>
    <w:rsid w:val="00B2167B"/>
    <w:rsid w:val="00B21697"/>
    <w:rsid w:val="00B216B9"/>
    <w:rsid w:val="00B21745"/>
    <w:rsid w:val="00B2174B"/>
    <w:rsid w:val="00B217BC"/>
    <w:rsid w:val="00B217DC"/>
    <w:rsid w:val="00B21808"/>
    <w:rsid w:val="00B2180C"/>
    <w:rsid w:val="00B2183D"/>
    <w:rsid w:val="00B21856"/>
    <w:rsid w:val="00B218AA"/>
    <w:rsid w:val="00B2194B"/>
    <w:rsid w:val="00B21980"/>
    <w:rsid w:val="00B21986"/>
    <w:rsid w:val="00B219DF"/>
    <w:rsid w:val="00B21A36"/>
    <w:rsid w:val="00B21A7C"/>
    <w:rsid w:val="00B21B03"/>
    <w:rsid w:val="00B21B15"/>
    <w:rsid w:val="00B21B3A"/>
    <w:rsid w:val="00B21B5A"/>
    <w:rsid w:val="00B21B76"/>
    <w:rsid w:val="00B21B78"/>
    <w:rsid w:val="00B21B7E"/>
    <w:rsid w:val="00B21B85"/>
    <w:rsid w:val="00B21BA3"/>
    <w:rsid w:val="00B21BB8"/>
    <w:rsid w:val="00B21BD8"/>
    <w:rsid w:val="00B21BEE"/>
    <w:rsid w:val="00B21C1A"/>
    <w:rsid w:val="00B21C2B"/>
    <w:rsid w:val="00B21C36"/>
    <w:rsid w:val="00B21C51"/>
    <w:rsid w:val="00B21C67"/>
    <w:rsid w:val="00B21C7D"/>
    <w:rsid w:val="00B21CCE"/>
    <w:rsid w:val="00B21D04"/>
    <w:rsid w:val="00B21D0B"/>
    <w:rsid w:val="00B21D21"/>
    <w:rsid w:val="00B21D4C"/>
    <w:rsid w:val="00B21D73"/>
    <w:rsid w:val="00B21D84"/>
    <w:rsid w:val="00B21E0E"/>
    <w:rsid w:val="00B21E5A"/>
    <w:rsid w:val="00B21E5D"/>
    <w:rsid w:val="00B21E89"/>
    <w:rsid w:val="00B21E9C"/>
    <w:rsid w:val="00B21EB4"/>
    <w:rsid w:val="00B21F1B"/>
    <w:rsid w:val="00B21F1C"/>
    <w:rsid w:val="00B21F1F"/>
    <w:rsid w:val="00B21F23"/>
    <w:rsid w:val="00B21F58"/>
    <w:rsid w:val="00B21F5D"/>
    <w:rsid w:val="00B21F61"/>
    <w:rsid w:val="00B21FA6"/>
    <w:rsid w:val="00B21FB2"/>
    <w:rsid w:val="00B22022"/>
    <w:rsid w:val="00B22104"/>
    <w:rsid w:val="00B22168"/>
    <w:rsid w:val="00B221A9"/>
    <w:rsid w:val="00B221FB"/>
    <w:rsid w:val="00B22259"/>
    <w:rsid w:val="00B22296"/>
    <w:rsid w:val="00B222AF"/>
    <w:rsid w:val="00B22306"/>
    <w:rsid w:val="00B22337"/>
    <w:rsid w:val="00B223C9"/>
    <w:rsid w:val="00B223EE"/>
    <w:rsid w:val="00B22409"/>
    <w:rsid w:val="00B22432"/>
    <w:rsid w:val="00B2243E"/>
    <w:rsid w:val="00B22448"/>
    <w:rsid w:val="00B224E4"/>
    <w:rsid w:val="00B224FB"/>
    <w:rsid w:val="00B22515"/>
    <w:rsid w:val="00B22574"/>
    <w:rsid w:val="00B225DC"/>
    <w:rsid w:val="00B22617"/>
    <w:rsid w:val="00B22646"/>
    <w:rsid w:val="00B226A5"/>
    <w:rsid w:val="00B2270A"/>
    <w:rsid w:val="00B2274A"/>
    <w:rsid w:val="00B227EC"/>
    <w:rsid w:val="00B22818"/>
    <w:rsid w:val="00B2286B"/>
    <w:rsid w:val="00B228DF"/>
    <w:rsid w:val="00B22900"/>
    <w:rsid w:val="00B2294C"/>
    <w:rsid w:val="00B22976"/>
    <w:rsid w:val="00B2298B"/>
    <w:rsid w:val="00B2298F"/>
    <w:rsid w:val="00B229B1"/>
    <w:rsid w:val="00B229C8"/>
    <w:rsid w:val="00B229E0"/>
    <w:rsid w:val="00B229E1"/>
    <w:rsid w:val="00B22A00"/>
    <w:rsid w:val="00B22A37"/>
    <w:rsid w:val="00B22A47"/>
    <w:rsid w:val="00B22A64"/>
    <w:rsid w:val="00B22A8D"/>
    <w:rsid w:val="00B22AD9"/>
    <w:rsid w:val="00B22AFC"/>
    <w:rsid w:val="00B22B09"/>
    <w:rsid w:val="00B22B44"/>
    <w:rsid w:val="00B22B49"/>
    <w:rsid w:val="00B22B51"/>
    <w:rsid w:val="00B22B8F"/>
    <w:rsid w:val="00B22C6A"/>
    <w:rsid w:val="00B22CE5"/>
    <w:rsid w:val="00B22D07"/>
    <w:rsid w:val="00B22D33"/>
    <w:rsid w:val="00B22D3D"/>
    <w:rsid w:val="00B22D43"/>
    <w:rsid w:val="00B22D4F"/>
    <w:rsid w:val="00B22D50"/>
    <w:rsid w:val="00B22D55"/>
    <w:rsid w:val="00B22D58"/>
    <w:rsid w:val="00B22D73"/>
    <w:rsid w:val="00B22D7B"/>
    <w:rsid w:val="00B22E2D"/>
    <w:rsid w:val="00B22E43"/>
    <w:rsid w:val="00B22E4F"/>
    <w:rsid w:val="00B22E82"/>
    <w:rsid w:val="00B22F0F"/>
    <w:rsid w:val="00B22F2C"/>
    <w:rsid w:val="00B22F7C"/>
    <w:rsid w:val="00B22F84"/>
    <w:rsid w:val="00B22FC8"/>
    <w:rsid w:val="00B22FDA"/>
    <w:rsid w:val="00B22FEB"/>
    <w:rsid w:val="00B2302C"/>
    <w:rsid w:val="00B23039"/>
    <w:rsid w:val="00B23065"/>
    <w:rsid w:val="00B23094"/>
    <w:rsid w:val="00B230EC"/>
    <w:rsid w:val="00B2317D"/>
    <w:rsid w:val="00B23197"/>
    <w:rsid w:val="00B2319F"/>
    <w:rsid w:val="00B231A8"/>
    <w:rsid w:val="00B231D2"/>
    <w:rsid w:val="00B231FD"/>
    <w:rsid w:val="00B23253"/>
    <w:rsid w:val="00B232BA"/>
    <w:rsid w:val="00B232DC"/>
    <w:rsid w:val="00B2331E"/>
    <w:rsid w:val="00B23385"/>
    <w:rsid w:val="00B23396"/>
    <w:rsid w:val="00B233B8"/>
    <w:rsid w:val="00B233FE"/>
    <w:rsid w:val="00B23445"/>
    <w:rsid w:val="00B23459"/>
    <w:rsid w:val="00B23495"/>
    <w:rsid w:val="00B23497"/>
    <w:rsid w:val="00B234CB"/>
    <w:rsid w:val="00B2353F"/>
    <w:rsid w:val="00B23570"/>
    <w:rsid w:val="00B235D5"/>
    <w:rsid w:val="00B23669"/>
    <w:rsid w:val="00B23687"/>
    <w:rsid w:val="00B236B1"/>
    <w:rsid w:val="00B236C5"/>
    <w:rsid w:val="00B236D8"/>
    <w:rsid w:val="00B236DE"/>
    <w:rsid w:val="00B23707"/>
    <w:rsid w:val="00B2373F"/>
    <w:rsid w:val="00B2376E"/>
    <w:rsid w:val="00B2377A"/>
    <w:rsid w:val="00B23799"/>
    <w:rsid w:val="00B2379D"/>
    <w:rsid w:val="00B237EE"/>
    <w:rsid w:val="00B237F8"/>
    <w:rsid w:val="00B23811"/>
    <w:rsid w:val="00B23814"/>
    <w:rsid w:val="00B23831"/>
    <w:rsid w:val="00B23851"/>
    <w:rsid w:val="00B23872"/>
    <w:rsid w:val="00B23873"/>
    <w:rsid w:val="00B23874"/>
    <w:rsid w:val="00B23887"/>
    <w:rsid w:val="00B238BB"/>
    <w:rsid w:val="00B23910"/>
    <w:rsid w:val="00B23953"/>
    <w:rsid w:val="00B2395F"/>
    <w:rsid w:val="00B23983"/>
    <w:rsid w:val="00B23997"/>
    <w:rsid w:val="00B2399B"/>
    <w:rsid w:val="00B239EB"/>
    <w:rsid w:val="00B23AC0"/>
    <w:rsid w:val="00B23AE5"/>
    <w:rsid w:val="00B23BA1"/>
    <w:rsid w:val="00B23BB0"/>
    <w:rsid w:val="00B23BCB"/>
    <w:rsid w:val="00B23BF9"/>
    <w:rsid w:val="00B23C46"/>
    <w:rsid w:val="00B23C49"/>
    <w:rsid w:val="00B23CD3"/>
    <w:rsid w:val="00B23CDF"/>
    <w:rsid w:val="00B23CF4"/>
    <w:rsid w:val="00B23D19"/>
    <w:rsid w:val="00B23D2D"/>
    <w:rsid w:val="00B23D46"/>
    <w:rsid w:val="00B23D64"/>
    <w:rsid w:val="00B23DD2"/>
    <w:rsid w:val="00B23DD8"/>
    <w:rsid w:val="00B23E2B"/>
    <w:rsid w:val="00B23E34"/>
    <w:rsid w:val="00B23EC8"/>
    <w:rsid w:val="00B23EDA"/>
    <w:rsid w:val="00B23F23"/>
    <w:rsid w:val="00B23F38"/>
    <w:rsid w:val="00B23F3C"/>
    <w:rsid w:val="00B23F43"/>
    <w:rsid w:val="00B23F88"/>
    <w:rsid w:val="00B23FB5"/>
    <w:rsid w:val="00B23FF4"/>
    <w:rsid w:val="00B23FFE"/>
    <w:rsid w:val="00B24013"/>
    <w:rsid w:val="00B2406C"/>
    <w:rsid w:val="00B2407A"/>
    <w:rsid w:val="00B2408A"/>
    <w:rsid w:val="00B2414F"/>
    <w:rsid w:val="00B24160"/>
    <w:rsid w:val="00B24180"/>
    <w:rsid w:val="00B241AF"/>
    <w:rsid w:val="00B241B7"/>
    <w:rsid w:val="00B241C0"/>
    <w:rsid w:val="00B2428C"/>
    <w:rsid w:val="00B24299"/>
    <w:rsid w:val="00B242E1"/>
    <w:rsid w:val="00B24312"/>
    <w:rsid w:val="00B2431F"/>
    <w:rsid w:val="00B24328"/>
    <w:rsid w:val="00B24384"/>
    <w:rsid w:val="00B24453"/>
    <w:rsid w:val="00B2449C"/>
    <w:rsid w:val="00B244BC"/>
    <w:rsid w:val="00B244E1"/>
    <w:rsid w:val="00B2455C"/>
    <w:rsid w:val="00B2458B"/>
    <w:rsid w:val="00B2459C"/>
    <w:rsid w:val="00B245FE"/>
    <w:rsid w:val="00B24603"/>
    <w:rsid w:val="00B2465D"/>
    <w:rsid w:val="00B2469C"/>
    <w:rsid w:val="00B246A1"/>
    <w:rsid w:val="00B246B7"/>
    <w:rsid w:val="00B246D0"/>
    <w:rsid w:val="00B246E1"/>
    <w:rsid w:val="00B24705"/>
    <w:rsid w:val="00B24712"/>
    <w:rsid w:val="00B24719"/>
    <w:rsid w:val="00B24746"/>
    <w:rsid w:val="00B24771"/>
    <w:rsid w:val="00B247DF"/>
    <w:rsid w:val="00B24809"/>
    <w:rsid w:val="00B2480B"/>
    <w:rsid w:val="00B2480E"/>
    <w:rsid w:val="00B2481D"/>
    <w:rsid w:val="00B2483D"/>
    <w:rsid w:val="00B24878"/>
    <w:rsid w:val="00B2488A"/>
    <w:rsid w:val="00B248AF"/>
    <w:rsid w:val="00B24922"/>
    <w:rsid w:val="00B2494D"/>
    <w:rsid w:val="00B24976"/>
    <w:rsid w:val="00B2497C"/>
    <w:rsid w:val="00B2499C"/>
    <w:rsid w:val="00B249B1"/>
    <w:rsid w:val="00B249D8"/>
    <w:rsid w:val="00B24A22"/>
    <w:rsid w:val="00B24A89"/>
    <w:rsid w:val="00B24AEA"/>
    <w:rsid w:val="00B24B71"/>
    <w:rsid w:val="00B24B8B"/>
    <w:rsid w:val="00B24BAA"/>
    <w:rsid w:val="00B24C27"/>
    <w:rsid w:val="00B24CA7"/>
    <w:rsid w:val="00B24CF5"/>
    <w:rsid w:val="00B24D48"/>
    <w:rsid w:val="00B24DC6"/>
    <w:rsid w:val="00B24E29"/>
    <w:rsid w:val="00B24E69"/>
    <w:rsid w:val="00B24E6E"/>
    <w:rsid w:val="00B24EBE"/>
    <w:rsid w:val="00B24EFD"/>
    <w:rsid w:val="00B24F5D"/>
    <w:rsid w:val="00B24FAB"/>
    <w:rsid w:val="00B24FBE"/>
    <w:rsid w:val="00B24FD1"/>
    <w:rsid w:val="00B25092"/>
    <w:rsid w:val="00B2511E"/>
    <w:rsid w:val="00B25199"/>
    <w:rsid w:val="00B251B8"/>
    <w:rsid w:val="00B2522D"/>
    <w:rsid w:val="00B2523F"/>
    <w:rsid w:val="00B25257"/>
    <w:rsid w:val="00B252DA"/>
    <w:rsid w:val="00B252EF"/>
    <w:rsid w:val="00B252F6"/>
    <w:rsid w:val="00B2530D"/>
    <w:rsid w:val="00B25328"/>
    <w:rsid w:val="00B25339"/>
    <w:rsid w:val="00B25341"/>
    <w:rsid w:val="00B25385"/>
    <w:rsid w:val="00B253F2"/>
    <w:rsid w:val="00B25425"/>
    <w:rsid w:val="00B254C7"/>
    <w:rsid w:val="00B25535"/>
    <w:rsid w:val="00B255A0"/>
    <w:rsid w:val="00B255A6"/>
    <w:rsid w:val="00B255B6"/>
    <w:rsid w:val="00B255BC"/>
    <w:rsid w:val="00B255EE"/>
    <w:rsid w:val="00B25649"/>
    <w:rsid w:val="00B25694"/>
    <w:rsid w:val="00B25712"/>
    <w:rsid w:val="00B2571D"/>
    <w:rsid w:val="00B25753"/>
    <w:rsid w:val="00B257BA"/>
    <w:rsid w:val="00B257FD"/>
    <w:rsid w:val="00B25881"/>
    <w:rsid w:val="00B25884"/>
    <w:rsid w:val="00B258AC"/>
    <w:rsid w:val="00B2592F"/>
    <w:rsid w:val="00B2595E"/>
    <w:rsid w:val="00B2596F"/>
    <w:rsid w:val="00B2599B"/>
    <w:rsid w:val="00B259CB"/>
    <w:rsid w:val="00B25A03"/>
    <w:rsid w:val="00B25A41"/>
    <w:rsid w:val="00B25A5F"/>
    <w:rsid w:val="00B25AB2"/>
    <w:rsid w:val="00B25AB5"/>
    <w:rsid w:val="00B25AEA"/>
    <w:rsid w:val="00B25B61"/>
    <w:rsid w:val="00B25B81"/>
    <w:rsid w:val="00B25BE0"/>
    <w:rsid w:val="00B25BED"/>
    <w:rsid w:val="00B25BF1"/>
    <w:rsid w:val="00B25C09"/>
    <w:rsid w:val="00B25C49"/>
    <w:rsid w:val="00B25C8C"/>
    <w:rsid w:val="00B25C9D"/>
    <w:rsid w:val="00B25CA4"/>
    <w:rsid w:val="00B25CDF"/>
    <w:rsid w:val="00B25D08"/>
    <w:rsid w:val="00B25D10"/>
    <w:rsid w:val="00B25D54"/>
    <w:rsid w:val="00B25D5C"/>
    <w:rsid w:val="00B25D75"/>
    <w:rsid w:val="00B25D86"/>
    <w:rsid w:val="00B25DCC"/>
    <w:rsid w:val="00B25E18"/>
    <w:rsid w:val="00B25E63"/>
    <w:rsid w:val="00B25E94"/>
    <w:rsid w:val="00B25F07"/>
    <w:rsid w:val="00B25F37"/>
    <w:rsid w:val="00B25F5A"/>
    <w:rsid w:val="00B2601F"/>
    <w:rsid w:val="00B26045"/>
    <w:rsid w:val="00B26050"/>
    <w:rsid w:val="00B260C7"/>
    <w:rsid w:val="00B260D5"/>
    <w:rsid w:val="00B260E6"/>
    <w:rsid w:val="00B26107"/>
    <w:rsid w:val="00B2610A"/>
    <w:rsid w:val="00B2615F"/>
    <w:rsid w:val="00B2618C"/>
    <w:rsid w:val="00B2618E"/>
    <w:rsid w:val="00B2619C"/>
    <w:rsid w:val="00B261A0"/>
    <w:rsid w:val="00B261AB"/>
    <w:rsid w:val="00B261AD"/>
    <w:rsid w:val="00B261B9"/>
    <w:rsid w:val="00B261BD"/>
    <w:rsid w:val="00B261DB"/>
    <w:rsid w:val="00B2622F"/>
    <w:rsid w:val="00B2626B"/>
    <w:rsid w:val="00B262B2"/>
    <w:rsid w:val="00B262C9"/>
    <w:rsid w:val="00B262CC"/>
    <w:rsid w:val="00B262E4"/>
    <w:rsid w:val="00B2630A"/>
    <w:rsid w:val="00B26361"/>
    <w:rsid w:val="00B263A2"/>
    <w:rsid w:val="00B263BC"/>
    <w:rsid w:val="00B26405"/>
    <w:rsid w:val="00B2640C"/>
    <w:rsid w:val="00B26438"/>
    <w:rsid w:val="00B26571"/>
    <w:rsid w:val="00B2658A"/>
    <w:rsid w:val="00B26599"/>
    <w:rsid w:val="00B265A2"/>
    <w:rsid w:val="00B265A3"/>
    <w:rsid w:val="00B265B5"/>
    <w:rsid w:val="00B265EE"/>
    <w:rsid w:val="00B2660A"/>
    <w:rsid w:val="00B26626"/>
    <w:rsid w:val="00B26676"/>
    <w:rsid w:val="00B2669D"/>
    <w:rsid w:val="00B26707"/>
    <w:rsid w:val="00B26710"/>
    <w:rsid w:val="00B26735"/>
    <w:rsid w:val="00B267A5"/>
    <w:rsid w:val="00B267BB"/>
    <w:rsid w:val="00B267C7"/>
    <w:rsid w:val="00B267C8"/>
    <w:rsid w:val="00B267FF"/>
    <w:rsid w:val="00B26808"/>
    <w:rsid w:val="00B26855"/>
    <w:rsid w:val="00B268DB"/>
    <w:rsid w:val="00B268EC"/>
    <w:rsid w:val="00B26929"/>
    <w:rsid w:val="00B2697A"/>
    <w:rsid w:val="00B2698B"/>
    <w:rsid w:val="00B269D2"/>
    <w:rsid w:val="00B26A2A"/>
    <w:rsid w:val="00B26A3C"/>
    <w:rsid w:val="00B26A7E"/>
    <w:rsid w:val="00B26A9B"/>
    <w:rsid w:val="00B26B45"/>
    <w:rsid w:val="00B26BCC"/>
    <w:rsid w:val="00B26C06"/>
    <w:rsid w:val="00B26C79"/>
    <w:rsid w:val="00B26C93"/>
    <w:rsid w:val="00B26CF1"/>
    <w:rsid w:val="00B26CF6"/>
    <w:rsid w:val="00B26CFF"/>
    <w:rsid w:val="00B26D35"/>
    <w:rsid w:val="00B26D70"/>
    <w:rsid w:val="00B26D92"/>
    <w:rsid w:val="00B26E20"/>
    <w:rsid w:val="00B26EB3"/>
    <w:rsid w:val="00B26F12"/>
    <w:rsid w:val="00B26F20"/>
    <w:rsid w:val="00B26F48"/>
    <w:rsid w:val="00B26F57"/>
    <w:rsid w:val="00B26F75"/>
    <w:rsid w:val="00B26F81"/>
    <w:rsid w:val="00B26F8C"/>
    <w:rsid w:val="00B26F9E"/>
    <w:rsid w:val="00B26FFE"/>
    <w:rsid w:val="00B27002"/>
    <w:rsid w:val="00B27055"/>
    <w:rsid w:val="00B2709C"/>
    <w:rsid w:val="00B270B0"/>
    <w:rsid w:val="00B27117"/>
    <w:rsid w:val="00B27145"/>
    <w:rsid w:val="00B2714B"/>
    <w:rsid w:val="00B27193"/>
    <w:rsid w:val="00B271C6"/>
    <w:rsid w:val="00B271D7"/>
    <w:rsid w:val="00B2721D"/>
    <w:rsid w:val="00B27235"/>
    <w:rsid w:val="00B27286"/>
    <w:rsid w:val="00B272BC"/>
    <w:rsid w:val="00B272CC"/>
    <w:rsid w:val="00B272D1"/>
    <w:rsid w:val="00B272DE"/>
    <w:rsid w:val="00B27305"/>
    <w:rsid w:val="00B27307"/>
    <w:rsid w:val="00B273D4"/>
    <w:rsid w:val="00B273DC"/>
    <w:rsid w:val="00B273E7"/>
    <w:rsid w:val="00B273EA"/>
    <w:rsid w:val="00B27401"/>
    <w:rsid w:val="00B27457"/>
    <w:rsid w:val="00B274B0"/>
    <w:rsid w:val="00B274C2"/>
    <w:rsid w:val="00B274C5"/>
    <w:rsid w:val="00B27522"/>
    <w:rsid w:val="00B275C0"/>
    <w:rsid w:val="00B275C5"/>
    <w:rsid w:val="00B27614"/>
    <w:rsid w:val="00B27659"/>
    <w:rsid w:val="00B2765D"/>
    <w:rsid w:val="00B2765E"/>
    <w:rsid w:val="00B27687"/>
    <w:rsid w:val="00B276D5"/>
    <w:rsid w:val="00B276E4"/>
    <w:rsid w:val="00B27701"/>
    <w:rsid w:val="00B2770B"/>
    <w:rsid w:val="00B27722"/>
    <w:rsid w:val="00B27800"/>
    <w:rsid w:val="00B27830"/>
    <w:rsid w:val="00B278AF"/>
    <w:rsid w:val="00B278B9"/>
    <w:rsid w:val="00B278D8"/>
    <w:rsid w:val="00B278EC"/>
    <w:rsid w:val="00B27962"/>
    <w:rsid w:val="00B2797E"/>
    <w:rsid w:val="00B279E5"/>
    <w:rsid w:val="00B279F6"/>
    <w:rsid w:val="00B27A13"/>
    <w:rsid w:val="00B27A18"/>
    <w:rsid w:val="00B27A23"/>
    <w:rsid w:val="00B27A5C"/>
    <w:rsid w:val="00B27A5D"/>
    <w:rsid w:val="00B27B26"/>
    <w:rsid w:val="00B27B50"/>
    <w:rsid w:val="00B27B54"/>
    <w:rsid w:val="00B27BA0"/>
    <w:rsid w:val="00B27BEC"/>
    <w:rsid w:val="00B27BEE"/>
    <w:rsid w:val="00B27C04"/>
    <w:rsid w:val="00B27C08"/>
    <w:rsid w:val="00B27C0B"/>
    <w:rsid w:val="00B27C10"/>
    <w:rsid w:val="00B27C12"/>
    <w:rsid w:val="00B27C16"/>
    <w:rsid w:val="00B27C40"/>
    <w:rsid w:val="00B27C6C"/>
    <w:rsid w:val="00B27CBA"/>
    <w:rsid w:val="00B27D06"/>
    <w:rsid w:val="00B27D4A"/>
    <w:rsid w:val="00B27D84"/>
    <w:rsid w:val="00B27D87"/>
    <w:rsid w:val="00B27DCE"/>
    <w:rsid w:val="00B27E3F"/>
    <w:rsid w:val="00B27E59"/>
    <w:rsid w:val="00B27EF0"/>
    <w:rsid w:val="00B27F4B"/>
    <w:rsid w:val="00B27F70"/>
    <w:rsid w:val="00B27FA0"/>
    <w:rsid w:val="00B27FA3"/>
    <w:rsid w:val="00B27FDE"/>
    <w:rsid w:val="00B27FE9"/>
    <w:rsid w:val="00B3003A"/>
    <w:rsid w:val="00B300E4"/>
    <w:rsid w:val="00B3012E"/>
    <w:rsid w:val="00B30172"/>
    <w:rsid w:val="00B30192"/>
    <w:rsid w:val="00B301D2"/>
    <w:rsid w:val="00B301D8"/>
    <w:rsid w:val="00B301E3"/>
    <w:rsid w:val="00B301FA"/>
    <w:rsid w:val="00B3026E"/>
    <w:rsid w:val="00B30304"/>
    <w:rsid w:val="00B3030E"/>
    <w:rsid w:val="00B30321"/>
    <w:rsid w:val="00B30338"/>
    <w:rsid w:val="00B30341"/>
    <w:rsid w:val="00B30390"/>
    <w:rsid w:val="00B30403"/>
    <w:rsid w:val="00B30405"/>
    <w:rsid w:val="00B30421"/>
    <w:rsid w:val="00B30469"/>
    <w:rsid w:val="00B30477"/>
    <w:rsid w:val="00B3048F"/>
    <w:rsid w:val="00B304DA"/>
    <w:rsid w:val="00B304E2"/>
    <w:rsid w:val="00B304F8"/>
    <w:rsid w:val="00B30525"/>
    <w:rsid w:val="00B3052E"/>
    <w:rsid w:val="00B3059B"/>
    <w:rsid w:val="00B305A7"/>
    <w:rsid w:val="00B305ED"/>
    <w:rsid w:val="00B305F0"/>
    <w:rsid w:val="00B3065E"/>
    <w:rsid w:val="00B306A9"/>
    <w:rsid w:val="00B306D9"/>
    <w:rsid w:val="00B30719"/>
    <w:rsid w:val="00B30732"/>
    <w:rsid w:val="00B307AD"/>
    <w:rsid w:val="00B307AF"/>
    <w:rsid w:val="00B307C6"/>
    <w:rsid w:val="00B307CC"/>
    <w:rsid w:val="00B307D7"/>
    <w:rsid w:val="00B307E0"/>
    <w:rsid w:val="00B307FA"/>
    <w:rsid w:val="00B3080F"/>
    <w:rsid w:val="00B30847"/>
    <w:rsid w:val="00B3085E"/>
    <w:rsid w:val="00B3086E"/>
    <w:rsid w:val="00B3088B"/>
    <w:rsid w:val="00B308C9"/>
    <w:rsid w:val="00B308CE"/>
    <w:rsid w:val="00B309A5"/>
    <w:rsid w:val="00B309D9"/>
    <w:rsid w:val="00B30A2D"/>
    <w:rsid w:val="00B30A68"/>
    <w:rsid w:val="00B30B35"/>
    <w:rsid w:val="00B30BC6"/>
    <w:rsid w:val="00B30BC8"/>
    <w:rsid w:val="00B30C00"/>
    <w:rsid w:val="00B30C4E"/>
    <w:rsid w:val="00B30C5B"/>
    <w:rsid w:val="00B30C6F"/>
    <w:rsid w:val="00B30CC5"/>
    <w:rsid w:val="00B30CD5"/>
    <w:rsid w:val="00B30D13"/>
    <w:rsid w:val="00B30D16"/>
    <w:rsid w:val="00B30D50"/>
    <w:rsid w:val="00B30E03"/>
    <w:rsid w:val="00B30E08"/>
    <w:rsid w:val="00B30E17"/>
    <w:rsid w:val="00B30E43"/>
    <w:rsid w:val="00B30E50"/>
    <w:rsid w:val="00B30E97"/>
    <w:rsid w:val="00B30EDA"/>
    <w:rsid w:val="00B30EE4"/>
    <w:rsid w:val="00B30EF6"/>
    <w:rsid w:val="00B30F3E"/>
    <w:rsid w:val="00B30FD7"/>
    <w:rsid w:val="00B31034"/>
    <w:rsid w:val="00B3104D"/>
    <w:rsid w:val="00B31073"/>
    <w:rsid w:val="00B31110"/>
    <w:rsid w:val="00B3111F"/>
    <w:rsid w:val="00B31135"/>
    <w:rsid w:val="00B311D2"/>
    <w:rsid w:val="00B31255"/>
    <w:rsid w:val="00B312CF"/>
    <w:rsid w:val="00B312F8"/>
    <w:rsid w:val="00B31380"/>
    <w:rsid w:val="00B31382"/>
    <w:rsid w:val="00B3138B"/>
    <w:rsid w:val="00B31395"/>
    <w:rsid w:val="00B313E5"/>
    <w:rsid w:val="00B3140F"/>
    <w:rsid w:val="00B3141A"/>
    <w:rsid w:val="00B31491"/>
    <w:rsid w:val="00B3149D"/>
    <w:rsid w:val="00B314F5"/>
    <w:rsid w:val="00B31509"/>
    <w:rsid w:val="00B315D6"/>
    <w:rsid w:val="00B316F6"/>
    <w:rsid w:val="00B317A9"/>
    <w:rsid w:val="00B317BC"/>
    <w:rsid w:val="00B317CB"/>
    <w:rsid w:val="00B317D7"/>
    <w:rsid w:val="00B31803"/>
    <w:rsid w:val="00B31845"/>
    <w:rsid w:val="00B3184E"/>
    <w:rsid w:val="00B3185D"/>
    <w:rsid w:val="00B318A8"/>
    <w:rsid w:val="00B31936"/>
    <w:rsid w:val="00B31951"/>
    <w:rsid w:val="00B319AC"/>
    <w:rsid w:val="00B319B5"/>
    <w:rsid w:val="00B319B7"/>
    <w:rsid w:val="00B319E8"/>
    <w:rsid w:val="00B319EB"/>
    <w:rsid w:val="00B319F7"/>
    <w:rsid w:val="00B31ABF"/>
    <w:rsid w:val="00B31B0E"/>
    <w:rsid w:val="00B31B3D"/>
    <w:rsid w:val="00B31BE3"/>
    <w:rsid w:val="00B31BED"/>
    <w:rsid w:val="00B31BF1"/>
    <w:rsid w:val="00B31BF6"/>
    <w:rsid w:val="00B31C0A"/>
    <w:rsid w:val="00B31C13"/>
    <w:rsid w:val="00B31C45"/>
    <w:rsid w:val="00B31C9C"/>
    <w:rsid w:val="00B31CD0"/>
    <w:rsid w:val="00B31D2A"/>
    <w:rsid w:val="00B31D3F"/>
    <w:rsid w:val="00B31D84"/>
    <w:rsid w:val="00B31E6F"/>
    <w:rsid w:val="00B31EE4"/>
    <w:rsid w:val="00B31EF7"/>
    <w:rsid w:val="00B31EFD"/>
    <w:rsid w:val="00B31F0F"/>
    <w:rsid w:val="00B31F4A"/>
    <w:rsid w:val="00B31F78"/>
    <w:rsid w:val="00B32045"/>
    <w:rsid w:val="00B32064"/>
    <w:rsid w:val="00B3209F"/>
    <w:rsid w:val="00B321C1"/>
    <w:rsid w:val="00B321DA"/>
    <w:rsid w:val="00B321E1"/>
    <w:rsid w:val="00B32249"/>
    <w:rsid w:val="00B32268"/>
    <w:rsid w:val="00B32293"/>
    <w:rsid w:val="00B322EC"/>
    <w:rsid w:val="00B322FE"/>
    <w:rsid w:val="00B32316"/>
    <w:rsid w:val="00B32398"/>
    <w:rsid w:val="00B323C3"/>
    <w:rsid w:val="00B32407"/>
    <w:rsid w:val="00B32419"/>
    <w:rsid w:val="00B32453"/>
    <w:rsid w:val="00B3245C"/>
    <w:rsid w:val="00B324E6"/>
    <w:rsid w:val="00B32534"/>
    <w:rsid w:val="00B3253A"/>
    <w:rsid w:val="00B325AD"/>
    <w:rsid w:val="00B325B0"/>
    <w:rsid w:val="00B325C5"/>
    <w:rsid w:val="00B3261E"/>
    <w:rsid w:val="00B32651"/>
    <w:rsid w:val="00B3265A"/>
    <w:rsid w:val="00B32688"/>
    <w:rsid w:val="00B326AA"/>
    <w:rsid w:val="00B32709"/>
    <w:rsid w:val="00B3277E"/>
    <w:rsid w:val="00B327C7"/>
    <w:rsid w:val="00B32847"/>
    <w:rsid w:val="00B3284B"/>
    <w:rsid w:val="00B32875"/>
    <w:rsid w:val="00B328A3"/>
    <w:rsid w:val="00B328AA"/>
    <w:rsid w:val="00B328E0"/>
    <w:rsid w:val="00B32902"/>
    <w:rsid w:val="00B32984"/>
    <w:rsid w:val="00B32986"/>
    <w:rsid w:val="00B329A8"/>
    <w:rsid w:val="00B329C9"/>
    <w:rsid w:val="00B329CE"/>
    <w:rsid w:val="00B329F2"/>
    <w:rsid w:val="00B32A1B"/>
    <w:rsid w:val="00B32A2D"/>
    <w:rsid w:val="00B32A36"/>
    <w:rsid w:val="00B32A69"/>
    <w:rsid w:val="00B32AC8"/>
    <w:rsid w:val="00B32AE6"/>
    <w:rsid w:val="00B32B19"/>
    <w:rsid w:val="00B32B1C"/>
    <w:rsid w:val="00B32B7C"/>
    <w:rsid w:val="00B32BA3"/>
    <w:rsid w:val="00B32BB8"/>
    <w:rsid w:val="00B32C7C"/>
    <w:rsid w:val="00B32C91"/>
    <w:rsid w:val="00B32CA5"/>
    <w:rsid w:val="00B32D35"/>
    <w:rsid w:val="00B32D8A"/>
    <w:rsid w:val="00B32DA0"/>
    <w:rsid w:val="00B32E56"/>
    <w:rsid w:val="00B32E5B"/>
    <w:rsid w:val="00B32E6B"/>
    <w:rsid w:val="00B32E71"/>
    <w:rsid w:val="00B32E76"/>
    <w:rsid w:val="00B32EFC"/>
    <w:rsid w:val="00B32F59"/>
    <w:rsid w:val="00B32F9A"/>
    <w:rsid w:val="00B3300C"/>
    <w:rsid w:val="00B33015"/>
    <w:rsid w:val="00B33059"/>
    <w:rsid w:val="00B330A5"/>
    <w:rsid w:val="00B330E6"/>
    <w:rsid w:val="00B3312F"/>
    <w:rsid w:val="00B33134"/>
    <w:rsid w:val="00B331AB"/>
    <w:rsid w:val="00B331BF"/>
    <w:rsid w:val="00B33251"/>
    <w:rsid w:val="00B33277"/>
    <w:rsid w:val="00B3327A"/>
    <w:rsid w:val="00B3328C"/>
    <w:rsid w:val="00B332CC"/>
    <w:rsid w:val="00B33320"/>
    <w:rsid w:val="00B33361"/>
    <w:rsid w:val="00B33364"/>
    <w:rsid w:val="00B333D3"/>
    <w:rsid w:val="00B333F4"/>
    <w:rsid w:val="00B33485"/>
    <w:rsid w:val="00B33514"/>
    <w:rsid w:val="00B33535"/>
    <w:rsid w:val="00B335FD"/>
    <w:rsid w:val="00B3362A"/>
    <w:rsid w:val="00B33699"/>
    <w:rsid w:val="00B336BE"/>
    <w:rsid w:val="00B336DE"/>
    <w:rsid w:val="00B3370E"/>
    <w:rsid w:val="00B33713"/>
    <w:rsid w:val="00B3373C"/>
    <w:rsid w:val="00B33805"/>
    <w:rsid w:val="00B3383A"/>
    <w:rsid w:val="00B338AE"/>
    <w:rsid w:val="00B338B2"/>
    <w:rsid w:val="00B3391C"/>
    <w:rsid w:val="00B33990"/>
    <w:rsid w:val="00B339D7"/>
    <w:rsid w:val="00B339E6"/>
    <w:rsid w:val="00B33A16"/>
    <w:rsid w:val="00B33A7C"/>
    <w:rsid w:val="00B33A94"/>
    <w:rsid w:val="00B33ACA"/>
    <w:rsid w:val="00B33AFD"/>
    <w:rsid w:val="00B33B0E"/>
    <w:rsid w:val="00B33B0F"/>
    <w:rsid w:val="00B33B20"/>
    <w:rsid w:val="00B33B79"/>
    <w:rsid w:val="00B33B9F"/>
    <w:rsid w:val="00B33BAB"/>
    <w:rsid w:val="00B33BE2"/>
    <w:rsid w:val="00B33BE7"/>
    <w:rsid w:val="00B33BEA"/>
    <w:rsid w:val="00B33BF6"/>
    <w:rsid w:val="00B33C4D"/>
    <w:rsid w:val="00B33C63"/>
    <w:rsid w:val="00B33C6D"/>
    <w:rsid w:val="00B33D0E"/>
    <w:rsid w:val="00B33D30"/>
    <w:rsid w:val="00B33D3E"/>
    <w:rsid w:val="00B33D59"/>
    <w:rsid w:val="00B33D8F"/>
    <w:rsid w:val="00B33DCC"/>
    <w:rsid w:val="00B33DF7"/>
    <w:rsid w:val="00B33E0D"/>
    <w:rsid w:val="00B33E26"/>
    <w:rsid w:val="00B33E76"/>
    <w:rsid w:val="00B33EEF"/>
    <w:rsid w:val="00B33F03"/>
    <w:rsid w:val="00B33F75"/>
    <w:rsid w:val="00B33F99"/>
    <w:rsid w:val="00B33FB1"/>
    <w:rsid w:val="00B33FB7"/>
    <w:rsid w:val="00B33FBA"/>
    <w:rsid w:val="00B34020"/>
    <w:rsid w:val="00B34023"/>
    <w:rsid w:val="00B3402A"/>
    <w:rsid w:val="00B3402E"/>
    <w:rsid w:val="00B34056"/>
    <w:rsid w:val="00B3406E"/>
    <w:rsid w:val="00B34070"/>
    <w:rsid w:val="00B3409E"/>
    <w:rsid w:val="00B3414B"/>
    <w:rsid w:val="00B34150"/>
    <w:rsid w:val="00B3416E"/>
    <w:rsid w:val="00B341B0"/>
    <w:rsid w:val="00B341CB"/>
    <w:rsid w:val="00B34205"/>
    <w:rsid w:val="00B34226"/>
    <w:rsid w:val="00B34247"/>
    <w:rsid w:val="00B34250"/>
    <w:rsid w:val="00B3425C"/>
    <w:rsid w:val="00B34285"/>
    <w:rsid w:val="00B342A1"/>
    <w:rsid w:val="00B342D1"/>
    <w:rsid w:val="00B342F3"/>
    <w:rsid w:val="00B3436D"/>
    <w:rsid w:val="00B343C3"/>
    <w:rsid w:val="00B343E1"/>
    <w:rsid w:val="00B3440F"/>
    <w:rsid w:val="00B34432"/>
    <w:rsid w:val="00B34437"/>
    <w:rsid w:val="00B34458"/>
    <w:rsid w:val="00B3447D"/>
    <w:rsid w:val="00B344A7"/>
    <w:rsid w:val="00B344AE"/>
    <w:rsid w:val="00B344C9"/>
    <w:rsid w:val="00B34501"/>
    <w:rsid w:val="00B3454A"/>
    <w:rsid w:val="00B345A3"/>
    <w:rsid w:val="00B345CE"/>
    <w:rsid w:val="00B346DF"/>
    <w:rsid w:val="00B346F4"/>
    <w:rsid w:val="00B3478A"/>
    <w:rsid w:val="00B347E1"/>
    <w:rsid w:val="00B34809"/>
    <w:rsid w:val="00B34832"/>
    <w:rsid w:val="00B34835"/>
    <w:rsid w:val="00B3483F"/>
    <w:rsid w:val="00B348BB"/>
    <w:rsid w:val="00B34923"/>
    <w:rsid w:val="00B3495F"/>
    <w:rsid w:val="00B34965"/>
    <w:rsid w:val="00B3498B"/>
    <w:rsid w:val="00B349A0"/>
    <w:rsid w:val="00B349A7"/>
    <w:rsid w:val="00B349CB"/>
    <w:rsid w:val="00B34A26"/>
    <w:rsid w:val="00B34A4D"/>
    <w:rsid w:val="00B34A5E"/>
    <w:rsid w:val="00B34A76"/>
    <w:rsid w:val="00B34A7A"/>
    <w:rsid w:val="00B34AE1"/>
    <w:rsid w:val="00B34B11"/>
    <w:rsid w:val="00B34B28"/>
    <w:rsid w:val="00B34B97"/>
    <w:rsid w:val="00B34BBC"/>
    <w:rsid w:val="00B34C46"/>
    <w:rsid w:val="00B34CA4"/>
    <w:rsid w:val="00B34CC2"/>
    <w:rsid w:val="00B34D36"/>
    <w:rsid w:val="00B34D5D"/>
    <w:rsid w:val="00B34DD8"/>
    <w:rsid w:val="00B34E11"/>
    <w:rsid w:val="00B34E21"/>
    <w:rsid w:val="00B34E2F"/>
    <w:rsid w:val="00B34E52"/>
    <w:rsid w:val="00B34E5E"/>
    <w:rsid w:val="00B34E66"/>
    <w:rsid w:val="00B34E8D"/>
    <w:rsid w:val="00B34EA8"/>
    <w:rsid w:val="00B34ED5"/>
    <w:rsid w:val="00B34F38"/>
    <w:rsid w:val="00B34F61"/>
    <w:rsid w:val="00B34F62"/>
    <w:rsid w:val="00B34FA1"/>
    <w:rsid w:val="00B3503A"/>
    <w:rsid w:val="00B35065"/>
    <w:rsid w:val="00B3507C"/>
    <w:rsid w:val="00B350A7"/>
    <w:rsid w:val="00B350F0"/>
    <w:rsid w:val="00B350FE"/>
    <w:rsid w:val="00B3510A"/>
    <w:rsid w:val="00B35182"/>
    <w:rsid w:val="00B35191"/>
    <w:rsid w:val="00B351AB"/>
    <w:rsid w:val="00B351F9"/>
    <w:rsid w:val="00B3521E"/>
    <w:rsid w:val="00B35289"/>
    <w:rsid w:val="00B35290"/>
    <w:rsid w:val="00B3533E"/>
    <w:rsid w:val="00B35350"/>
    <w:rsid w:val="00B353E2"/>
    <w:rsid w:val="00B353FB"/>
    <w:rsid w:val="00B35405"/>
    <w:rsid w:val="00B35421"/>
    <w:rsid w:val="00B3545F"/>
    <w:rsid w:val="00B354F1"/>
    <w:rsid w:val="00B3550B"/>
    <w:rsid w:val="00B3550D"/>
    <w:rsid w:val="00B35512"/>
    <w:rsid w:val="00B35533"/>
    <w:rsid w:val="00B3555C"/>
    <w:rsid w:val="00B3556E"/>
    <w:rsid w:val="00B35592"/>
    <w:rsid w:val="00B355E3"/>
    <w:rsid w:val="00B355FE"/>
    <w:rsid w:val="00B3561D"/>
    <w:rsid w:val="00B3562F"/>
    <w:rsid w:val="00B356AE"/>
    <w:rsid w:val="00B356C3"/>
    <w:rsid w:val="00B356DB"/>
    <w:rsid w:val="00B35762"/>
    <w:rsid w:val="00B35790"/>
    <w:rsid w:val="00B35819"/>
    <w:rsid w:val="00B3589C"/>
    <w:rsid w:val="00B358C9"/>
    <w:rsid w:val="00B358CE"/>
    <w:rsid w:val="00B358F4"/>
    <w:rsid w:val="00B35956"/>
    <w:rsid w:val="00B3597F"/>
    <w:rsid w:val="00B35995"/>
    <w:rsid w:val="00B359AE"/>
    <w:rsid w:val="00B359FC"/>
    <w:rsid w:val="00B35A2B"/>
    <w:rsid w:val="00B35A42"/>
    <w:rsid w:val="00B35A65"/>
    <w:rsid w:val="00B35B0A"/>
    <w:rsid w:val="00B35B34"/>
    <w:rsid w:val="00B35B3F"/>
    <w:rsid w:val="00B35B52"/>
    <w:rsid w:val="00B35BA7"/>
    <w:rsid w:val="00B35BD8"/>
    <w:rsid w:val="00B35BD9"/>
    <w:rsid w:val="00B35BED"/>
    <w:rsid w:val="00B35C04"/>
    <w:rsid w:val="00B35C1F"/>
    <w:rsid w:val="00B35C3E"/>
    <w:rsid w:val="00B35CF1"/>
    <w:rsid w:val="00B35D03"/>
    <w:rsid w:val="00B35D40"/>
    <w:rsid w:val="00B35DEE"/>
    <w:rsid w:val="00B35E0A"/>
    <w:rsid w:val="00B35E94"/>
    <w:rsid w:val="00B35EBF"/>
    <w:rsid w:val="00B35ED8"/>
    <w:rsid w:val="00B35EE4"/>
    <w:rsid w:val="00B35F17"/>
    <w:rsid w:val="00B35FDD"/>
    <w:rsid w:val="00B35FED"/>
    <w:rsid w:val="00B3600C"/>
    <w:rsid w:val="00B3603C"/>
    <w:rsid w:val="00B36064"/>
    <w:rsid w:val="00B36073"/>
    <w:rsid w:val="00B360A1"/>
    <w:rsid w:val="00B360BB"/>
    <w:rsid w:val="00B36132"/>
    <w:rsid w:val="00B36134"/>
    <w:rsid w:val="00B3613E"/>
    <w:rsid w:val="00B36157"/>
    <w:rsid w:val="00B3619E"/>
    <w:rsid w:val="00B36208"/>
    <w:rsid w:val="00B36256"/>
    <w:rsid w:val="00B3626B"/>
    <w:rsid w:val="00B362B7"/>
    <w:rsid w:val="00B362CF"/>
    <w:rsid w:val="00B362F5"/>
    <w:rsid w:val="00B36302"/>
    <w:rsid w:val="00B36311"/>
    <w:rsid w:val="00B36352"/>
    <w:rsid w:val="00B36359"/>
    <w:rsid w:val="00B36364"/>
    <w:rsid w:val="00B36376"/>
    <w:rsid w:val="00B3639A"/>
    <w:rsid w:val="00B36405"/>
    <w:rsid w:val="00B364F5"/>
    <w:rsid w:val="00B3650A"/>
    <w:rsid w:val="00B36515"/>
    <w:rsid w:val="00B36517"/>
    <w:rsid w:val="00B36537"/>
    <w:rsid w:val="00B36588"/>
    <w:rsid w:val="00B365D6"/>
    <w:rsid w:val="00B36611"/>
    <w:rsid w:val="00B3661B"/>
    <w:rsid w:val="00B36637"/>
    <w:rsid w:val="00B36638"/>
    <w:rsid w:val="00B3663F"/>
    <w:rsid w:val="00B36649"/>
    <w:rsid w:val="00B36650"/>
    <w:rsid w:val="00B36672"/>
    <w:rsid w:val="00B36698"/>
    <w:rsid w:val="00B366DD"/>
    <w:rsid w:val="00B36723"/>
    <w:rsid w:val="00B367BE"/>
    <w:rsid w:val="00B367FC"/>
    <w:rsid w:val="00B36849"/>
    <w:rsid w:val="00B368DD"/>
    <w:rsid w:val="00B368EB"/>
    <w:rsid w:val="00B368EC"/>
    <w:rsid w:val="00B368F9"/>
    <w:rsid w:val="00B3694D"/>
    <w:rsid w:val="00B369E3"/>
    <w:rsid w:val="00B36A5D"/>
    <w:rsid w:val="00B36ABA"/>
    <w:rsid w:val="00B36AD9"/>
    <w:rsid w:val="00B36B2C"/>
    <w:rsid w:val="00B36B3F"/>
    <w:rsid w:val="00B36B86"/>
    <w:rsid w:val="00B36BA4"/>
    <w:rsid w:val="00B36C0A"/>
    <w:rsid w:val="00B36C3A"/>
    <w:rsid w:val="00B36C58"/>
    <w:rsid w:val="00B36C82"/>
    <w:rsid w:val="00B36C88"/>
    <w:rsid w:val="00B36D0E"/>
    <w:rsid w:val="00B36D54"/>
    <w:rsid w:val="00B36DA7"/>
    <w:rsid w:val="00B36DA9"/>
    <w:rsid w:val="00B36DC0"/>
    <w:rsid w:val="00B36DCA"/>
    <w:rsid w:val="00B36E55"/>
    <w:rsid w:val="00B36E74"/>
    <w:rsid w:val="00B36E96"/>
    <w:rsid w:val="00B36E9A"/>
    <w:rsid w:val="00B36F16"/>
    <w:rsid w:val="00B36F30"/>
    <w:rsid w:val="00B36FAD"/>
    <w:rsid w:val="00B36FB6"/>
    <w:rsid w:val="00B36FFC"/>
    <w:rsid w:val="00B3702B"/>
    <w:rsid w:val="00B3703C"/>
    <w:rsid w:val="00B3704F"/>
    <w:rsid w:val="00B370A5"/>
    <w:rsid w:val="00B37120"/>
    <w:rsid w:val="00B37141"/>
    <w:rsid w:val="00B3714B"/>
    <w:rsid w:val="00B37165"/>
    <w:rsid w:val="00B371D4"/>
    <w:rsid w:val="00B371FC"/>
    <w:rsid w:val="00B37222"/>
    <w:rsid w:val="00B37295"/>
    <w:rsid w:val="00B372B1"/>
    <w:rsid w:val="00B372F2"/>
    <w:rsid w:val="00B3730D"/>
    <w:rsid w:val="00B37316"/>
    <w:rsid w:val="00B3734C"/>
    <w:rsid w:val="00B37364"/>
    <w:rsid w:val="00B37379"/>
    <w:rsid w:val="00B3738C"/>
    <w:rsid w:val="00B373A5"/>
    <w:rsid w:val="00B37410"/>
    <w:rsid w:val="00B37432"/>
    <w:rsid w:val="00B374A7"/>
    <w:rsid w:val="00B374AB"/>
    <w:rsid w:val="00B374AE"/>
    <w:rsid w:val="00B374F4"/>
    <w:rsid w:val="00B37509"/>
    <w:rsid w:val="00B3752C"/>
    <w:rsid w:val="00B37542"/>
    <w:rsid w:val="00B37557"/>
    <w:rsid w:val="00B3759A"/>
    <w:rsid w:val="00B375AE"/>
    <w:rsid w:val="00B375AF"/>
    <w:rsid w:val="00B375B6"/>
    <w:rsid w:val="00B375D6"/>
    <w:rsid w:val="00B3762B"/>
    <w:rsid w:val="00B37678"/>
    <w:rsid w:val="00B37687"/>
    <w:rsid w:val="00B376D3"/>
    <w:rsid w:val="00B376DD"/>
    <w:rsid w:val="00B37724"/>
    <w:rsid w:val="00B37733"/>
    <w:rsid w:val="00B3776C"/>
    <w:rsid w:val="00B377B1"/>
    <w:rsid w:val="00B377BB"/>
    <w:rsid w:val="00B377C6"/>
    <w:rsid w:val="00B377DC"/>
    <w:rsid w:val="00B378A1"/>
    <w:rsid w:val="00B37909"/>
    <w:rsid w:val="00B3797F"/>
    <w:rsid w:val="00B379BC"/>
    <w:rsid w:val="00B379DD"/>
    <w:rsid w:val="00B37A10"/>
    <w:rsid w:val="00B37A4C"/>
    <w:rsid w:val="00B37A63"/>
    <w:rsid w:val="00B37A6B"/>
    <w:rsid w:val="00B37A7F"/>
    <w:rsid w:val="00B37AA8"/>
    <w:rsid w:val="00B37AE0"/>
    <w:rsid w:val="00B37B00"/>
    <w:rsid w:val="00B37B09"/>
    <w:rsid w:val="00B37B35"/>
    <w:rsid w:val="00B37B3A"/>
    <w:rsid w:val="00B37B47"/>
    <w:rsid w:val="00B37B80"/>
    <w:rsid w:val="00B37B89"/>
    <w:rsid w:val="00B37C5B"/>
    <w:rsid w:val="00B37CAA"/>
    <w:rsid w:val="00B37CC9"/>
    <w:rsid w:val="00B37CF3"/>
    <w:rsid w:val="00B37CF8"/>
    <w:rsid w:val="00B37D85"/>
    <w:rsid w:val="00B37DC3"/>
    <w:rsid w:val="00B37DD2"/>
    <w:rsid w:val="00B37DD9"/>
    <w:rsid w:val="00B37E22"/>
    <w:rsid w:val="00B37E4F"/>
    <w:rsid w:val="00B37E73"/>
    <w:rsid w:val="00B37E81"/>
    <w:rsid w:val="00B37E82"/>
    <w:rsid w:val="00B37E96"/>
    <w:rsid w:val="00B37ECD"/>
    <w:rsid w:val="00B37F16"/>
    <w:rsid w:val="00B37FE6"/>
    <w:rsid w:val="00B4009A"/>
    <w:rsid w:val="00B40144"/>
    <w:rsid w:val="00B40159"/>
    <w:rsid w:val="00B4018B"/>
    <w:rsid w:val="00B4018E"/>
    <w:rsid w:val="00B40194"/>
    <w:rsid w:val="00B401BF"/>
    <w:rsid w:val="00B401E4"/>
    <w:rsid w:val="00B401F4"/>
    <w:rsid w:val="00B40238"/>
    <w:rsid w:val="00B402BA"/>
    <w:rsid w:val="00B402C4"/>
    <w:rsid w:val="00B402CD"/>
    <w:rsid w:val="00B402E0"/>
    <w:rsid w:val="00B40324"/>
    <w:rsid w:val="00B4034D"/>
    <w:rsid w:val="00B40353"/>
    <w:rsid w:val="00B40354"/>
    <w:rsid w:val="00B40358"/>
    <w:rsid w:val="00B4039D"/>
    <w:rsid w:val="00B403AC"/>
    <w:rsid w:val="00B403DF"/>
    <w:rsid w:val="00B40422"/>
    <w:rsid w:val="00B40477"/>
    <w:rsid w:val="00B404A1"/>
    <w:rsid w:val="00B404A7"/>
    <w:rsid w:val="00B404DD"/>
    <w:rsid w:val="00B40552"/>
    <w:rsid w:val="00B40554"/>
    <w:rsid w:val="00B4055B"/>
    <w:rsid w:val="00B40595"/>
    <w:rsid w:val="00B405DF"/>
    <w:rsid w:val="00B4061A"/>
    <w:rsid w:val="00B4061D"/>
    <w:rsid w:val="00B4065A"/>
    <w:rsid w:val="00B40690"/>
    <w:rsid w:val="00B406E7"/>
    <w:rsid w:val="00B4076B"/>
    <w:rsid w:val="00B407AF"/>
    <w:rsid w:val="00B4089A"/>
    <w:rsid w:val="00B408A1"/>
    <w:rsid w:val="00B40901"/>
    <w:rsid w:val="00B4091B"/>
    <w:rsid w:val="00B4093C"/>
    <w:rsid w:val="00B409DA"/>
    <w:rsid w:val="00B40A11"/>
    <w:rsid w:val="00B40A2E"/>
    <w:rsid w:val="00B40A66"/>
    <w:rsid w:val="00B40A72"/>
    <w:rsid w:val="00B40A88"/>
    <w:rsid w:val="00B40A90"/>
    <w:rsid w:val="00B40B16"/>
    <w:rsid w:val="00B40B76"/>
    <w:rsid w:val="00B40B8B"/>
    <w:rsid w:val="00B40B96"/>
    <w:rsid w:val="00B40BB5"/>
    <w:rsid w:val="00B40BCA"/>
    <w:rsid w:val="00B40BF0"/>
    <w:rsid w:val="00B40C3E"/>
    <w:rsid w:val="00B40C48"/>
    <w:rsid w:val="00B40C80"/>
    <w:rsid w:val="00B40C96"/>
    <w:rsid w:val="00B40CBB"/>
    <w:rsid w:val="00B40CC4"/>
    <w:rsid w:val="00B40CEF"/>
    <w:rsid w:val="00B40D45"/>
    <w:rsid w:val="00B40D78"/>
    <w:rsid w:val="00B40D9A"/>
    <w:rsid w:val="00B40DAF"/>
    <w:rsid w:val="00B40DBE"/>
    <w:rsid w:val="00B40DC6"/>
    <w:rsid w:val="00B40DE1"/>
    <w:rsid w:val="00B40DE8"/>
    <w:rsid w:val="00B40DFC"/>
    <w:rsid w:val="00B40E6D"/>
    <w:rsid w:val="00B40E90"/>
    <w:rsid w:val="00B40EEB"/>
    <w:rsid w:val="00B40FB0"/>
    <w:rsid w:val="00B4106F"/>
    <w:rsid w:val="00B410C9"/>
    <w:rsid w:val="00B410F6"/>
    <w:rsid w:val="00B41117"/>
    <w:rsid w:val="00B41196"/>
    <w:rsid w:val="00B41198"/>
    <w:rsid w:val="00B411B4"/>
    <w:rsid w:val="00B411C7"/>
    <w:rsid w:val="00B411EE"/>
    <w:rsid w:val="00B41258"/>
    <w:rsid w:val="00B4126E"/>
    <w:rsid w:val="00B41292"/>
    <w:rsid w:val="00B41298"/>
    <w:rsid w:val="00B412A0"/>
    <w:rsid w:val="00B4139F"/>
    <w:rsid w:val="00B41422"/>
    <w:rsid w:val="00B41439"/>
    <w:rsid w:val="00B4143B"/>
    <w:rsid w:val="00B41469"/>
    <w:rsid w:val="00B4147C"/>
    <w:rsid w:val="00B414A3"/>
    <w:rsid w:val="00B414AA"/>
    <w:rsid w:val="00B414B5"/>
    <w:rsid w:val="00B414D5"/>
    <w:rsid w:val="00B414F4"/>
    <w:rsid w:val="00B41511"/>
    <w:rsid w:val="00B4155A"/>
    <w:rsid w:val="00B41570"/>
    <w:rsid w:val="00B415A9"/>
    <w:rsid w:val="00B415B7"/>
    <w:rsid w:val="00B415FD"/>
    <w:rsid w:val="00B41637"/>
    <w:rsid w:val="00B4163F"/>
    <w:rsid w:val="00B416EC"/>
    <w:rsid w:val="00B41740"/>
    <w:rsid w:val="00B41787"/>
    <w:rsid w:val="00B417A1"/>
    <w:rsid w:val="00B417E1"/>
    <w:rsid w:val="00B417F4"/>
    <w:rsid w:val="00B41818"/>
    <w:rsid w:val="00B4182A"/>
    <w:rsid w:val="00B4184B"/>
    <w:rsid w:val="00B41852"/>
    <w:rsid w:val="00B4185D"/>
    <w:rsid w:val="00B418DB"/>
    <w:rsid w:val="00B41953"/>
    <w:rsid w:val="00B4195C"/>
    <w:rsid w:val="00B4199E"/>
    <w:rsid w:val="00B419A6"/>
    <w:rsid w:val="00B41A2F"/>
    <w:rsid w:val="00B41B4B"/>
    <w:rsid w:val="00B41B56"/>
    <w:rsid w:val="00B41B94"/>
    <w:rsid w:val="00B41BA1"/>
    <w:rsid w:val="00B41BC1"/>
    <w:rsid w:val="00B41BC5"/>
    <w:rsid w:val="00B41C56"/>
    <w:rsid w:val="00B41C7B"/>
    <w:rsid w:val="00B41C96"/>
    <w:rsid w:val="00B41CC5"/>
    <w:rsid w:val="00B41D40"/>
    <w:rsid w:val="00B41D44"/>
    <w:rsid w:val="00B41D45"/>
    <w:rsid w:val="00B41D86"/>
    <w:rsid w:val="00B41D91"/>
    <w:rsid w:val="00B41DC3"/>
    <w:rsid w:val="00B41DCD"/>
    <w:rsid w:val="00B41DD1"/>
    <w:rsid w:val="00B41E36"/>
    <w:rsid w:val="00B41E8C"/>
    <w:rsid w:val="00B41E96"/>
    <w:rsid w:val="00B41EC5"/>
    <w:rsid w:val="00B41EDE"/>
    <w:rsid w:val="00B41F08"/>
    <w:rsid w:val="00B41F1D"/>
    <w:rsid w:val="00B41F81"/>
    <w:rsid w:val="00B41F9A"/>
    <w:rsid w:val="00B41FEC"/>
    <w:rsid w:val="00B4202F"/>
    <w:rsid w:val="00B42099"/>
    <w:rsid w:val="00B420B1"/>
    <w:rsid w:val="00B420FA"/>
    <w:rsid w:val="00B4212F"/>
    <w:rsid w:val="00B42186"/>
    <w:rsid w:val="00B42199"/>
    <w:rsid w:val="00B421C7"/>
    <w:rsid w:val="00B421E1"/>
    <w:rsid w:val="00B4221D"/>
    <w:rsid w:val="00B4222F"/>
    <w:rsid w:val="00B42230"/>
    <w:rsid w:val="00B4225F"/>
    <w:rsid w:val="00B422C6"/>
    <w:rsid w:val="00B42374"/>
    <w:rsid w:val="00B423A9"/>
    <w:rsid w:val="00B423E1"/>
    <w:rsid w:val="00B4246D"/>
    <w:rsid w:val="00B4246E"/>
    <w:rsid w:val="00B42497"/>
    <w:rsid w:val="00B424BD"/>
    <w:rsid w:val="00B424C4"/>
    <w:rsid w:val="00B42522"/>
    <w:rsid w:val="00B42553"/>
    <w:rsid w:val="00B42571"/>
    <w:rsid w:val="00B425A7"/>
    <w:rsid w:val="00B425DA"/>
    <w:rsid w:val="00B4260E"/>
    <w:rsid w:val="00B42618"/>
    <w:rsid w:val="00B4261E"/>
    <w:rsid w:val="00B426AD"/>
    <w:rsid w:val="00B426C5"/>
    <w:rsid w:val="00B426D1"/>
    <w:rsid w:val="00B426DE"/>
    <w:rsid w:val="00B42723"/>
    <w:rsid w:val="00B42771"/>
    <w:rsid w:val="00B42787"/>
    <w:rsid w:val="00B42793"/>
    <w:rsid w:val="00B427C4"/>
    <w:rsid w:val="00B427D8"/>
    <w:rsid w:val="00B4281D"/>
    <w:rsid w:val="00B4281F"/>
    <w:rsid w:val="00B42827"/>
    <w:rsid w:val="00B42842"/>
    <w:rsid w:val="00B42873"/>
    <w:rsid w:val="00B428CE"/>
    <w:rsid w:val="00B428D4"/>
    <w:rsid w:val="00B428DD"/>
    <w:rsid w:val="00B42913"/>
    <w:rsid w:val="00B42997"/>
    <w:rsid w:val="00B4299E"/>
    <w:rsid w:val="00B429A7"/>
    <w:rsid w:val="00B429CB"/>
    <w:rsid w:val="00B429E2"/>
    <w:rsid w:val="00B429E3"/>
    <w:rsid w:val="00B42A0C"/>
    <w:rsid w:val="00B42A46"/>
    <w:rsid w:val="00B42A4E"/>
    <w:rsid w:val="00B42A54"/>
    <w:rsid w:val="00B42A85"/>
    <w:rsid w:val="00B42A8B"/>
    <w:rsid w:val="00B42AB4"/>
    <w:rsid w:val="00B42ABA"/>
    <w:rsid w:val="00B42AC6"/>
    <w:rsid w:val="00B42AF4"/>
    <w:rsid w:val="00B42B06"/>
    <w:rsid w:val="00B42B54"/>
    <w:rsid w:val="00B42B5D"/>
    <w:rsid w:val="00B42B84"/>
    <w:rsid w:val="00B42BC2"/>
    <w:rsid w:val="00B42BC6"/>
    <w:rsid w:val="00B42C0A"/>
    <w:rsid w:val="00B42C18"/>
    <w:rsid w:val="00B42C79"/>
    <w:rsid w:val="00B42CDF"/>
    <w:rsid w:val="00B42CF3"/>
    <w:rsid w:val="00B42DCB"/>
    <w:rsid w:val="00B42DCE"/>
    <w:rsid w:val="00B42DE3"/>
    <w:rsid w:val="00B42DFE"/>
    <w:rsid w:val="00B42E4A"/>
    <w:rsid w:val="00B42E89"/>
    <w:rsid w:val="00B42F14"/>
    <w:rsid w:val="00B42F21"/>
    <w:rsid w:val="00B42F23"/>
    <w:rsid w:val="00B42F3E"/>
    <w:rsid w:val="00B42F45"/>
    <w:rsid w:val="00B42F74"/>
    <w:rsid w:val="00B42F85"/>
    <w:rsid w:val="00B42F8D"/>
    <w:rsid w:val="00B42FA8"/>
    <w:rsid w:val="00B42FC3"/>
    <w:rsid w:val="00B42FC7"/>
    <w:rsid w:val="00B4304C"/>
    <w:rsid w:val="00B43072"/>
    <w:rsid w:val="00B43076"/>
    <w:rsid w:val="00B4308D"/>
    <w:rsid w:val="00B430A0"/>
    <w:rsid w:val="00B430FC"/>
    <w:rsid w:val="00B4310E"/>
    <w:rsid w:val="00B4314A"/>
    <w:rsid w:val="00B43154"/>
    <w:rsid w:val="00B43159"/>
    <w:rsid w:val="00B43167"/>
    <w:rsid w:val="00B43179"/>
    <w:rsid w:val="00B4319F"/>
    <w:rsid w:val="00B431B8"/>
    <w:rsid w:val="00B431BD"/>
    <w:rsid w:val="00B431E8"/>
    <w:rsid w:val="00B43270"/>
    <w:rsid w:val="00B432C9"/>
    <w:rsid w:val="00B432CB"/>
    <w:rsid w:val="00B432DB"/>
    <w:rsid w:val="00B4335B"/>
    <w:rsid w:val="00B4336E"/>
    <w:rsid w:val="00B433C4"/>
    <w:rsid w:val="00B4340F"/>
    <w:rsid w:val="00B43446"/>
    <w:rsid w:val="00B43497"/>
    <w:rsid w:val="00B4349C"/>
    <w:rsid w:val="00B434DB"/>
    <w:rsid w:val="00B434F0"/>
    <w:rsid w:val="00B4351A"/>
    <w:rsid w:val="00B4351C"/>
    <w:rsid w:val="00B43523"/>
    <w:rsid w:val="00B43528"/>
    <w:rsid w:val="00B43584"/>
    <w:rsid w:val="00B435AB"/>
    <w:rsid w:val="00B435B2"/>
    <w:rsid w:val="00B435BD"/>
    <w:rsid w:val="00B435FE"/>
    <w:rsid w:val="00B43662"/>
    <w:rsid w:val="00B4368A"/>
    <w:rsid w:val="00B4368D"/>
    <w:rsid w:val="00B436FF"/>
    <w:rsid w:val="00B4374C"/>
    <w:rsid w:val="00B437D4"/>
    <w:rsid w:val="00B43807"/>
    <w:rsid w:val="00B43859"/>
    <w:rsid w:val="00B4389A"/>
    <w:rsid w:val="00B438A7"/>
    <w:rsid w:val="00B438B4"/>
    <w:rsid w:val="00B438EE"/>
    <w:rsid w:val="00B4392D"/>
    <w:rsid w:val="00B4394A"/>
    <w:rsid w:val="00B43959"/>
    <w:rsid w:val="00B43963"/>
    <w:rsid w:val="00B43966"/>
    <w:rsid w:val="00B43997"/>
    <w:rsid w:val="00B439CC"/>
    <w:rsid w:val="00B43A46"/>
    <w:rsid w:val="00B43A4D"/>
    <w:rsid w:val="00B43A50"/>
    <w:rsid w:val="00B43A70"/>
    <w:rsid w:val="00B43AE2"/>
    <w:rsid w:val="00B43AF2"/>
    <w:rsid w:val="00B43B3B"/>
    <w:rsid w:val="00B43B3D"/>
    <w:rsid w:val="00B43BB0"/>
    <w:rsid w:val="00B43BDA"/>
    <w:rsid w:val="00B43BF0"/>
    <w:rsid w:val="00B43C17"/>
    <w:rsid w:val="00B43C83"/>
    <w:rsid w:val="00B43CBA"/>
    <w:rsid w:val="00B43CD7"/>
    <w:rsid w:val="00B43D9A"/>
    <w:rsid w:val="00B43DB2"/>
    <w:rsid w:val="00B43DDF"/>
    <w:rsid w:val="00B43E1E"/>
    <w:rsid w:val="00B43E22"/>
    <w:rsid w:val="00B43E41"/>
    <w:rsid w:val="00B43E98"/>
    <w:rsid w:val="00B43F18"/>
    <w:rsid w:val="00B43FED"/>
    <w:rsid w:val="00B43FEE"/>
    <w:rsid w:val="00B43FF6"/>
    <w:rsid w:val="00B44008"/>
    <w:rsid w:val="00B44011"/>
    <w:rsid w:val="00B44096"/>
    <w:rsid w:val="00B4409F"/>
    <w:rsid w:val="00B440B4"/>
    <w:rsid w:val="00B441EA"/>
    <w:rsid w:val="00B44208"/>
    <w:rsid w:val="00B44299"/>
    <w:rsid w:val="00B442C8"/>
    <w:rsid w:val="00B442DC"/>
    <w:rsid w:val="00B442F1"/>
    <w:rsid w:val="00B44350"/>
    <w:rsid w:val="00B44374"/>
    <w:rsid w:val="00B44389"/>
    <w:rsid w:val="00B443BF"/>
    <w:rsid w:val="00B443C0"/>
    <w:rsid w:val="00B443CC"/>
    <w:rsid w:val="00B44424"/>
    <w:rsid w:val="00B4442E"/>
    <w:rsid w:val="00B44433"/>
    <w:rsid w:val="00B4446C"/>
    <w:rsid w:val="00B4447C"/>
    <w:rsid w:val="00B4448A"/>
    <w:rsid w:val="00B444A2"/>
    <w:rsid w:val="00B444BF"/>
    <w:rsid w:val="00B444C2"/>
    <w:rsid w:val="00B444E0"/>
    <w:rsid w:val="00B444FF"/>
    <w:rsid w:val="00B44541"/>
    <w:rsid w:val="00B4456F"/>
    <w:rsid w:val="00B44578"/>
    <w:rsid w:val="00B445C3"/>
    <w:rsid w:val="00B4467C"/>
    <w:rsid w:val="00B446E0"/>
    <w:rsid w:val="00B446FF"/>
    <w:rsid w:val="00B44754"/>
    <w:rsid w:val="00B44785"/>
    <w:rsid w:val="00B4480E"/>
    <w:rsid w:val="00B44845"/>
    <w:rsid w:val="00B44866"/>
    <w:rsid w:val="00B4488E"/>
    <w:rsid w:val="00B4489B"/>
    <w:rsid w:val="00B44901"/>
    <w:rsid w:val="00B44904"/>
    <w:rsid w:val="00B44959"/>
    <w:rsid w:val="00B4497D"/>
    <w:rsid w:val="00B449AE"/>
    <w:rsid w:val="00B44A00"/>
    <w:rsid w:val="00B44A40"/>
    <w:rsid w:val="00B44AAE"/>
    <w:rsid w:val="00B44AB8"/>
    <w:rsid w:val="00B44B52"/>
    <w:rsid w:val="00B44C32"/>
    <w:rsid w:val="00B44C48"/>
    <w:rsid w:val="00B44CC7"/>
    <w:rsid w:val="00B44D22"/>
    <w:rsid w:val="00B44D5B"/>
    <w:rsid w:val="00B44D8B"/>
    <w:rsid w:val="00B44D93"/>
    <w:rsid w:val="00B44D95"/>
    <w:rsid w:val="00B44D96"/>
    <w:rsid w:val="00B44DBC"/>
    <w:rsid w:val="00B44DE9"/>
    <w:rsid w:val="00B44E4C"/>
    <w:rsid w:val="00B44E66"/>
    <w:rsid w:val="00B44E71"/>
    <w:rsid w:val="00B44E7F"/>
    <w:rsid w:val="00B44EA6"/>
    <w:rsid w:val="00B44ECC"/>
    <w:rsid w:val="00B44EDD"/>
    <w:rsid w:val="00B4504C"/>
    <w:rsid w:val="00B450B2"/>
    <w:rsid w:val="00B450E3"/>
    <w:rsid w:val="00B450F5"/>
    <w:rsid w:val="00B450F9"/>
    <w:rsid w:val="00B4511A"/>
    <w:rsid w:val="00B45124"/>
    <w:rsid w:val="00B45128"/>
    <w:rsid w:val="00B4517F"/>
    <w:rsid w:val="00B451C4"/>
    <w:rsid w:val="00B451EB"/>
    <w:rsid w:val="00B451F5"/>
    <w:rsid w:val="00B452D8"/>
    <w:rsid w:val="00B452DE"/>
    <w:rsid w:val="00B45341"/>
    <w:rsid w:val="00B45355"/>
    <w:rsid w:val="00B45360"/>
    <w:rsid w:val="00B453BB"/>
    <w:rsid w:val="00B453D3"/>
    <w:rsid w:val="00B453D5"/>
    <w:rsid w:val="00B453ED"/>
    <w:rsid w:val="00B4541C"/>
    <w:rsid w:val="00B45427"/>
    <w:rsid w:val="00B45467"/>
    <w:rsid w:val="00B454D9"/>
    <w:rsid w:val="00B45511"/>
    <w:rsid w:val="00B45565"/>
    <w:rsid w:val="00B4558F"/>
    <w:rsid w:val="00B455E5"/>
    <w:rsid w:val="00B456CA"/>
    <w:rsid w:val="00B456E5"/>
    <w:rsid w:val="00B456ED"/>
    <w:rsid w:val="00B456F2"/>
    <w:rsid w:val="00B45754"/>
    <w:rsid w:val="00B45770"/>
    <w:rsid w:val="00B45799"/>
    <w:rsid w:val="00B4579A"/>
    <w:rsid w:val="00B457DE"/>
    <w:rsid w:val="00B457EB"/>
    <w:rsid w:val="00B457FE"/>
    <w:rsid w:val="00B45829"/>
    <w:rsid w:val="00B458A0"/>
    <w:rsid w:val="00B458A2"/>
    <w:rsid w:val="00B458A8"/>
    <w:rsid w:val="00B458C7"/>
    <w:rsid w:val="00B458C8"/>
    <w:rsid w:val="00B458ED"/>
    <w:rsid w:val="00B4591C"/>
    <w:rsid w:val="00B45966"/>
    <w:rsid w:val="00B4597E"/>
    <w:rsid w:val="00B45995"/>
    <w:rsid w:val="00B4599C"/>
    <w:rsid w:val="00B459BA"/>
    <w:rsid w:val="00B45A0F"/>
    <w:rsid w:val="00B45A10"/>
    <w:rsid w:val="00B45A21"/>
    <w:rsid w:val="00B45A2A"/>
    <w:rsid w:val="00B45A3C"/>
    <w:rsid w:val="00B45A4B"/>
    <w:rsid w:val="00B45AB9"/>
    <w:rsid w:val="00B45AD3"/>
    <w:rsid w:val="00B45AFC"/>
    <w:rsid w:val="00B45BC3"/>
    <w:rsid w:val="00B45BE0"/>
    <w:rsid w:val="00B45BE3"/>
    <w:rsid w:val="00B45C03"/>
    <w:rsid w:val="00B45C08"/>
    <w:rsid w:val="00B45C32"/>
    <w:rsid w:val="00B45CB9"/>
    <w:rsid w:val="00B45CDA"/>
    <w:rsid w:val="00B45D52"/>
    <w:rsid w:val="00B45D53"/>
    <w:rsid w:val="00B45D66"/>
    <w:rsid w:val="00B45D9C"/>
    <w:rsid w:val="00B45DB4"/>
    <w:rsid w:val="00B45DDB"/>
    <w:rsid w:val="00B45E03"/>
    <w:rsid w:val="00B45E32"/>
    <w:rsid w:val="00B45E3F"/>
    <w:rsid w:val="00B45EDE"/>
    <w:rsid w:val="00B45EEE"/>
    <w:rsid w:val="00B45F00"/>
    <w:rsid w:val="00B45F44"/>
    <w:rsid w:val="00B45F52"/>
    <w:rsid w:val="00B45F98"/>
    <w:rsid w:val="00B45FB6"/>
    <w:rsid w:val="00B45FE0"/>
    <w:rsid w:val="00B45FE2"/>
    <w:rsid w:val="00B45FF4"/>
    <w:rsid w:val="00B45FFB"/>
    <w:rsid w:val="00B4601D"/>
    <w:rsid w:val="00B46030"/>
    <w:rsid w:val="00B46087"/>
    <w:rsid w:val="00B4608D"/>
    <w:rsid w:val="00B46091"/>
    <w:rsid w:val="00B460A2"/>
    <w:rsid w:val="00B460BA"/>
    <w:rsid w:val="00B46113"/>
    <w:rsid w:val="00B46125"/>
    <w:rsid w:val="00B4618B"/>
    <w:rsid w:val="00B461B1"/>
    <w:rsid w:val="00B4622E"/>
    <w:rsid w:val="00B4629A"/>
    <w:rsid w:val="00B462BF"/>
    <w:rsid w:val="00B462D9"/>
    <w:rsid w:val="00B46345"/>
    <w:rsid w:val="00B4636C"/>
    <w:rsid w:val="00B4637D"/>
    <w:rsid w:val="00B463AD"/>
    <w:rsid w:val="00B46479"/>
    <w:rsid w:val="00B46484"/>
    <w:rsid w:val="00B46487"/>
    <w:rsid w:val="00B464E6"/>
    <w:rsid w:val="00B464F0"/>
    <w:rsid w:val="00B46506"/>
    <w:rsid w:val="00B4658E"/>
    <w:rsid w:val="00B4659C"/>
    <w:rsid w:val="00B465A4"/>
    <w:rsid w:val="00B465BB"/>
    <w:rsid w:val="00B465EB"/>
    <w:rsid w:val="00B46623"/>
    <w:rsid w:val="00B4662B"/>
    <w:rsid w:val="00B4666D"/>
    <w:rsid w:val="00B46691"/>
    <w:rsid w:val="00B466AD"/>
    <w:rsid w:val="00B466FF"/>
    <w:rsid w:val="00B46727"/>
    <w:rsid w:val="00B46767"/>
    <w:rsid w:val="00B46836"/>
    <w:rsid w:val="00B46881"/>
    <w:rsid w:val="00B4689A"/>
    <w:rsid w:val="00B468C8"/>
    <w:rsid w:val="00B468D0"/>
    <w:rsid w:val="00B46915"/>
    <w:rsid w:val="00B46937"/>
    <w:rsid w:val="00B4698F"/>
    <w:rsid w:val="00B469CB"/>
    <w:rsid w:val="00B469E8"/>
    <w:rsid w:val="00B46A4F"/>
    <w:rsid w:val="00B46A80"/>
    <w:rsid w:val="00B46A99"/>
    <w:rsid w:val="00B46ADD"/>
    <w:rsid w:val="00B46B16"/>
    <w:rsid w:val="00B46B26"/>
    <w:rsid w:val="00B46B48"/>
    <w:rsid w:val="00B46B4D"/>
    <w:rsid w:val="00B46B6D"/>
    <w:rsid w:val="00B46B76"/>
    <w:rsid w:val="00B46B7B"/>
    <w:rsid w:val="00B46B84"/>
    <w:rsid w:val="00B46BDF"/>
    <w:rsid w:val="00B46BE7"/>
    <w:rsid w:val="00B46BF0"/>
    <w:rsid w:val="00B46C06"/>
    <w:rsid w:val="00B46C35"/>
    <w:rsid w:val="00B46C63"/>
    <w:rsid w:val="00B46C67"/>
    <w:rsid w:val="00B46D64"/>
    <w:rsid w:val="00B46DAF"/>
    <w:rsid w:val="00B46DB7"/>
    <w:rsid w:val="00B46DC8"/>
    <w:rsid w:val="00B46E35"/>
    <w:rsid w:val="00B46E45"/>
    <w:rsid w:val="00B46EB0"/>
    <w:rsid w:val="00B46EBC"/>
    <w:rsid w:val="00B46EBD"/>
    <w:rsid w:val="00B46F42"/>
    <w:rsid w:val="00B46F66"/>
    <w:rsid w:val="00B46FAF"/>
    <w:rsid w:val="00B46FD1"/>
    <w:rsid w:val="00B46FD9"/>
    <w:rsid w:val="00B46FDD"/>
    <w:rsid w:val="00B46FED"/>
    <w:rsid w:val="00B47044"/>
    <w:rsid w:val="00B47076"/>
    <w:rsid w:val="00B4707B"/>
    <w:rsid w:val="00B47147"/>
    <w:rsid w:val="00B47246"/>
    <w:rsid w:val="00B47268"/>
    <w:rsid w:val="00B472F8"/>
    <w:rsid w:val="00B472FA"/>
    <w:rsid w:val="00B4730B"/>
    <w:rsid w:val="00B47326"/>
    <w:rsid w:val="00B47335"/>
    <w:rsid w:val="00B4736B"/>
    <w:rsid w:val="00B47462"/>
    <w:rsid w:val="00B47527"/>
    <w:rsid w:val="00B47587"/>
    <w:rsid w:val="00B47594"/>
    <w:rsid w:val="00B475C8"/>
    <w:rsid w:val="00B47627"/>
    <w:rsid w:val="00B47657"/>
    <w:rsid w:val="00B47690"/>
    <w:rsid w:val="00B47692"/>
    <w:rsid w:val="00B476C8"/>
    <w:rsid w:val="00B476D8"/>
    <w:rsid w:val="00B47721"/>
    <w:rsid w:val="00B47741"/>
    <w:rsid w:val="00B4774E"/>
    <w:rsid w:val="00B4775A"/>
    <w:rsid w:val="00B477BD"/>
    <w:rsid w:val="00B477F5"/>
    <w:rsid w:val="00B477F9"/>
    <w:rsid w:val="00B47854"/>
    <w:rsid w:val="00B47879"/>
    <w:rsid w:val="00B478A6"/>
    <w:rsid w:val="00B478B9"/>
    <w:rsid w:val="00B478E1"/>
    <w:rsid w:val="00B478FB"/>
    <w:rsid w:val="00B47900"/>
    <w:rsid w:val="00B4794C"/>
    <w:rsid w:val="00B4799A"/>
    <w:rsid w:val="00B479B0"/>
    <w:rsid w:val="00B479CA"/>
    <w:rsid w:val="00B47A7C"/>
    <w:rsid w:val="00B47A7D"/>
    <w:rsid w:val="00B47AA9"/>
    <w:rsid w:val="00B47B2E"/>
    <w:rsid w:val="00B47B48"/>
    <w:rsid w:val="00B47B6A"/>
    <w:rsid w:val="00B47BC4"/>
    <w:rsid w:val="00B47C2A"/>
    <w:rsid w:val="00B47C3B"/>
    <w:rsid w:val="00B47C56"/>
    <w:rsid w:val="00B47C82"/>
    <w:rsid w:val="00B47C87"/>
    <w:rsid w:val="00B47C92"/>
    <w:rsid w:val="00B47CCE"/>
    <w:rsid w:val="00B47D05"/>
    <w:rsid w:val="00B47D4C"/>
    <w:rsid w:val="00B47D7C"/>
    <w:rsid w:val="00B47D80"/>
    <w:rsid w:val="00B47DAA"/>
    <w:rsid w:val="00B47DC9"/>
    <w:rsid w:val="00B47DE9"/>
    <w:rsid w:val="00B47EA6"/>
    <w:rsid w:val="00B47ECA"/>
    <w:rsid w:val="00B47EE0"/>
    <w:rsid w:val="00B47F0C"/>
    <w:rsid w:val="00B47F21"/>
    <w:rsid w:val="00B47F4B"/>
    <w:rsid w:val="00B47F62"/>
    <w:rsid w:val="00B50015"/>
    <w:rsid w:val="00B5003F"/>
    <w:rsid w:val="00B5004F"/>
    <w:rsid w:val="00B50061"/>
    <w:rsid w:val="00B500BD"/>
    <w:rsid w:val="00B5010D"/>
    <w:rsid w:val="00B5011A"/>
    <w:rsid w:val="00B5016D"/>
    <w:rsid w:val="00B50178"/>
    <w:rsid w:val="00B50184"/>
    <w:rsid w:val="00B5029C"/>
    <w:rsid w:val="00B502B6"/>
    <w:rsid w:val="00B502C3"/>
    <w:rsid w:val="00B5030C"/>
    <w:rsid w:val="00B5031E"/>
    <w:rsid w:val="00B50348"/>
    <w:rsid w:val="00B5038B"/>
    <w:rsid w:val="00B503D9"/>
    <w:rsid w:val="00B5048F"/>
    <w:rsid w:val="00B504B3"/>
    <w:rsid w:val="00B504EF"/>
    <w:rsid w:val="00B50561"/>
    <w:rsid w:val="00B5056A"/>
    <w:rsid w:val="00B505CD"/>
    <w:rsid w:val="00B505EB"/>
    <w:rsid w:val="00B50616"/>
    <w:rsid w:val="00B5063C"/>
    <w:rsid w:val="00B50654"/>
    <w:rsid w:val="00B506A0"/>
    <w:rsid w:val="00B50740"/>
    <w:rsid w:val="00B5074E"/>
    <w:rsid w:val="00B50808"/>
    <w:rsid w:val="00B5080A"/>
    <w:rsid w:val="00B5080E"/>
    <w:rsid w:val="00B50818"/>
    <w:rsid w:val="00B5086B"/>
    <w:rsid w:val="00B508D3"/>
    <w:rsid w:val="00B508D4"/>
    <w:rsid w:val="00B5092F"/>
    <w:rsid w:val="00B50984"/>
    <w:rsid w:val="00B509B7"/>
    <w:rsid w:val="00B509BA"/>
    <w:rsid w:val="00B509BC"/>
    <w:rsid w:val="00B509CD"/>
    <w:rsid w:val="00B509E1"/>
    <w:rsid w:val="00B509EC"/>
    <w:rsid w:val="00B50A55"/>
    <w:rsid w:val="00B50A6A"/>
    <w:rsid w:val="00B50A96"/>
    <w:rsid w:val="00B50AFB"/>
    <w:rsid w:val="00B50B31"/>
    <w:rsid w:val="00B50B6F"/>
    <w:rsid w:val="00B50BF3"/>
    <w:rsid w:val="00B50CC0"/>
    <w:rsid w:val="00B50CD7"/>
    <w:rsid w:val="00B50D08"/>
    <w:rsid w:val="00B50D13"/>
    <w:rsid w:val="00B50D3E"/>
    <w:rsid w:val="00B50D48"/>
    <w:rsid w:val="00B50D63"/>
    <w:rsid w:val="00B50D76"/>
    <w:rsid w:val="00B50D7A"/>
    <w:rsid w:val="00B50D7D"/>
    <w:rsid w:val="00B50DAD"/>
    <w:rsid w:val="00B50DB8"/>
    <w:rsid w:val="00B50DDC"/>
    <w:rsid w:val="00B50DFB"/>
    <w:rsid w:val="00B50DFD"/>
    <w:rsid w:val="00B50E64"/>
    <w:rsid w:val="00B50E6E"/>
    <w:rsid w:val="00B50E72"/>
    <w:rsid w:val="00B50E75"/>
    <w:rsid w:val="00B50E78"/>
    <w:rsid w:val="00B50ED4"/>
    <w:rsid w:val="00B50F21"/>
    <w:rsid w:val="00B50F48"/>
    <w:rsid w:val="00B50F87"/>
    <w:rsid w:val="00B50F9B"/>
    <w:rsid w:val="00B50FD0"/>
    <w:rsid w:val="00B51001"/>
    <w:rsid w:val="00B5100A"/>
    <w:rsid w:val="00B51038"/>
    <w:rsid w:val="00B5106E"/>
    <w:rsid w:val="00B510B8"/>
    <w:rsid w:val="00B510E9"/>
    <w:rsid w:val="00B510F9"/>
    <w:rsid w:val="00B511C3"/>
    <w:rsid w:val="00B51200"/>
    <w:rsid w:val="00B51250"/>
    <w:rsid w:val="00B51252"/>
    <w:rsid w:val="00B5126C"/>
    <w:rsid w:val="00B51289"/>
    <w:rsid w:val="00B512BF"/>
    <w:rsid w:val="00B512CC"/>
    <w:rsid w:val="00B513A0"/>
    <w:rsid w:val="00B513A8"/>
    <w:rsid w:val="00B51447"/>
    <w:rsid w:val="00B51454"/>
    <w:rsid w:val="00B514C2"/>
    <w:rsid w:val="00B514E3"/>
    <w:rsid w:val="00B51501"/>
    <w:rsid w:val="00B51511"/>
    <w:rsid w:val="00B5154C"/>
    <w:rsid w:val="00B5155D"/>
    <w:rsid w:val="00B51619"/>
    <w:rsid w:val="00B51654"/>
    <w:rsid w:val="00B5167F"/>
    <w:rsid w:val="00B516C4"/>
    <w:rsid w:val="00B516F8"/>
    <w:rsid w:val="00B5170E"/>
    <w:rsid w:val="00B51718"/>
    <w:rsid w:val="00B51724"/>
    <w:rsid w:val="00B51730"/>
    <w:rsid w:val="00B517A2"/>
    <w:rsid w:val="00B517D2"/>
    <w:rsid w:val="00B517DF"/>
    <w:rsid w:val="00B51839"/>
    <w:rsid w:val="00B5184A"/>
    <w:rsid w:val="00B518B1"/>
    <w:rsid w:val="00B518BD"/>
    <w:rsid w:val="00B51948"/>
    <w:rsid w:val="00B51990"/>
    <w:rsid w:val="00B519B5"/>
    <w:rsid w:val="00B519BD"/>
    <w:rsid w:val="00B519E0"/>
    <w:rsid w:val="00B51A87"/>
    <w:rsid w:val="00B51A96"/>
    <w:rsid w:val="00B51AD7"/>
    <w:rsid w:val="00B51B19"/>
    <w:rsid w:val="00B51B1A"/>
    <w:rsid w:val="00B51B32"/>
    <w:rsid w:val="00B51B39"/>
    <w:rsid w:val="00B51BB1"/>
    <w:rsid w:val="00B51BED"/>
    <w:rsid w:val="00B51BFD"/>
    <w:rsid w:val="00B51C14"/>
    <w:rsid w:val="00B51C27"/>
    <w:rsid w:val="00B51C47"/>
    <w:rsid w:val="00B51C57"/>
    <w:rsid w:val="00B51D14"/>
    <w:rsid w:val="00B51D3D"/>
    <w:rsid w:val="00B51D87"/>
    <w:rsid w:val="00B51D92"/>
    <w:rsid w:val="00B51E0D"/>
    <w:rsid w:val="00B51E3B"/>
    <w:rsid w:val="00B51E59"/>
    <w:rsid w:val="00B51E5C"/>
    <w:rsid w:val="00B51F29"/>
    <w:rsid w:val="00B51F2A"/>
    <w:rsid w:val="00B51F66"/>
    <w:rsid w:val="00B51F75"/>
    <w:rsid w:val="00B51F88"/>
    <w:rsid w:val="00B51F8D"/>
    <w:rsid w:val="00B5200F"/>
    <w:rsid w:val="00B52078"/>
    <w:rsid w:val="00B52097"/>
    <w:rsid w:val="00B52149"/>
    <w:rsid w:val="00B52175"/>
    <w:rsid w:val="00B52186"/>
    <w:rsid w:val="00B5218D"/>
    <w:rsid w:val="00B521E8"/>
    <w:rsid w:val="00B52202"/>
    <w:rsid w:val="00B5224E"/>
    <w:rsid w:val="00B52262"/>
    <w:rsid w:val="00B522D4"/>
    <w:rsid w:val="00B52304"/>
    <w:rsid w:val="00B52314"/>
    <w:rsid w:val="00B52357"/>
    <w:rsid w:val="00B5235A"/>
    <w:rsid w:val="00B52365"/>
    <w:rsid w:val="00B5237B"/>
    <w:rsid w:val="00B52388"/>
    <w:rsid w:val="00B52425"/>
    <w:rsid w:val="00B5244B"/>
    <w:rsid w:val="00B5244F"/>
    <w:rsid w:val="00B52474"/>
    <w:rsid w:val="00B52485"/>
    <w:rsid w:val="00B524B2"/>
    <w:rsid w:val="00B524C7"/>
    <w:rsid w:val="00B5251C"/>
    <w:rsid w:val="00B5254B"/>
    <w:rsid w:val="00B52581"/>
    <w:rsid w:val="00B52583"/>
    <w:rsid w:val="00B5261B"/>
    <w:rsid w:val="00B52633"/>
    <w:rsid w:val="00B52672"/>
    <w:rsid w:val="00B52691"/>
    <w:rsid w:val="00B526D4"/>
    <w:rsid w:val="00B526D7"/>
    <w:rsid w:val="00B52715"/>
    <w:rsid w:val="00B52726"/>
    <w:rsid w:val="00B5274C"/>
    <w:rsid w:val="00B5278F"/>
    <w:rsid w:val="00B52796"/>
    <w:rsid w:val="00B527A0"/>
    <w:rsid w:val="00B527B1"/>
    <w:rsid w:val="00B527CB"/>
    <w:rsid w:val="00B527D1"/>
    <w:rsid w:val="00B527D3"/>
    <w:rsid w:val="00B527D6"/>
    <w:rsid w:val="00B527EC"/>
    <w:rsid w:val="00B527F3"/>
    <w:rsid w:val="00B52803"/>
    <w:rsid w:val="00B5283A"/>
    <w:rsid w:val="00B52849"/>
    <w:rsid w:val="00B528C5"/>
    <w:rsid w:val="00B52902"/>
    <w:rsid w:val="00B52933"/>
    <w:rsid w:val="00B529A8"/>
    <w:rsid w:val="00B529D3"/>
    <w:rsid w:val="00B529F4"/>
    <w:rsid w:val="00B52A0B"/>
    <w:rsid w:val="00B52A5A"/>
    <w:rsid w:val="00B52A9E"/>
    <w:rsid w:val="00B52ADA"/>
    <w:rsid w:val="00B52AF0"/>
    <w:rsid w:val="00B52B4C"/>
    <w:rsid w:val="00B52B69"/>
    <w:rsid w:val="00B52B94"/>
    <w:rsid w:val="00B52BB0"/>
    <w:rsid w:val="00B52BD4"/>
    <w:rsid w:val="00B52BE5"/>
    <w:rsid w:val="00B52C37"/>
    <w:rsid w:val="00B52C85"/>
    <w:rsid w:val="00B52CC3"/>
    <w:rsid w:val="00B52D18"/>
    <w:rsid w:val="00B52D36"/>
    <w:rsid w:val="00B52D38"/>
    <w:rsid w:val="00B52D67"/>
    <w:rsid w:val="00B52D7E"/>
    <w:rsid w:val="00B52DA0"/>
    <w:rsid w:val="00B52DA4"/>
    <w:rsid w:val="00B52DFF"/>
    <w:rsid w:val="00B52E16"/>
    <w:rsid w:val="00B52E23"/>
    <w:rsid w:val="00B52E4D"/>
    <w:rsid w:val="00B52E75"/>
    <w:rsid w:val="00B52EAD"/>
    <w:rsid w:val="00B52F0A"/>
    <w:rsid w:val="00B52F16"/>
    <w:rsid w:val="00B52F22"/>
    <w:rsid w:val="00B52FED"/>
    <w:rsid w:val="00B52FFC"/>
    <w:rsid w:val="00B530C0"/>
    <w:rsid w:val="00B530C6"/>
    <w:rsid w:val="00B530FF"/>
    <w:rsid w:val="00B53136"/>
    <w:rsid w:val="00B53171"/>
    <w:rsid w:val="00B531A6"/>
    <w:rsid w:val="00B531AF"/>
    <w:rsid w:val="00B531C0"/>
    <w:rsid w:val="00B531C3"/>
    <w:rsid w:val="00B531D9"/>
    <w:rsid w:val="00B531DA"/>
    <w:rsid w:val="00B53209"/>
    <w:rsid w:val="00B5322E"/>
    <w:rsid w:val="00B532B8"/>
    <w:rsid w:val="00B532D0"/>
    <w:rsid w:val="00B53335"/>
    <w:rsid w:val="00B533B1"/>
    <w:rsid w:val="00B533C1"/>
    <w:rsid w:val="00B533E3"/>
    <w:rsid w:val="00B53414"/>
    <w:rsid w:val="00B53416"/>
    <w:rsid w:val="00B534A1"/>
    <w:rsid w:val="00B534CB"/>
    <w:rsid w:val="00B534DD"/>
    <w:rsid w:val="00B5351F"/>
    <w:rsid w:val="00B53553"/>
    <w:rsid w:val="00B53584"/>
    <w:rsid w:val="00B535BC"/>
    <w:rsid w:val="00B535D9"/>
    <w:rsid w:val="00B535DA"/>
    <w:rsid w:val="00B5360C"/>
    <w:rsid w:val="00B5361D"/>
    <w:rsid w:val="00B5366B"/>
    <w:rsid w:val="00B53695"/>
    <w:rsid w:val="00B536B8"/>
    <w:rsid w:val="00B53777"/>
    <w:rsid w:val="00B537B4"/>
    <w:rsid w:val="00B537ED"/>
    <w:rsid w:val="00B53806"/>
    <w:rsid w:val="00B5380E"/>
    <w:rsid w:val="00B538CA"/>
    <w:rsid w:val="00B538D9"/>
    <w:rsid w:val="00B53908"/>
    <w:rsid w:val="00B5391C"/>
    <w:rsid w:val="00B5393B"/>
    <w:rsid w:val="00B5397F"/>
    <w:rsid w:val="00B5399A"/>
    <w:rsid w:val="00B539EA"/>
    <w:rsid w:val="00B53A59"/>
    <w:rsid w:val="00B53AA2"/>
    <w:rsid w:val="00B53AAF"/>
    <w:rsid w:val="00B53ABE"/>
    <w:rsid w:val="00B53AD7"/>
    <w:rsid w:val="00B53B1E"/>
    <w:rsid w:val="00B53B69"/>
    <w:rsid w:val="00B53B72"/>
    <w:rsid w:val="00B53BB0"/>
    <w:rsid w:val="00B53BF2"/>
    <w:rsid w:val="00B53C19"/>
    <w:rsid w:val="00B53C5F"/>
    <w:rsid w:val="00B53C65"/>
    <w:rsid w:val="00B53D11"/>
    <w:rsid w:val="00B53D1E"/>
    <w:rsid w:val="00B53D26"/>
    <w:rsid w:val="00B53D3F"/>
    <w:rsid w:val="00B53D49"/>
    <w:rsid w:val="00B53D84"/>
    <w:rsid w:val="00B53DCA"/>
    <w:rsid w:val="00B53E5A"/>
    <w:rsid w:val="00B53E7C"/>
    <w:rsid w:val="00B53ECB"/>
    <w:rsid w:val="00B53F5F"/>
    <w:rsid w:val="00B53FFC"/>
    <w:rsid w:val="00B5400B"/>
    <w:rsid w:val="00B5404A"/>
    <w:rsid w:val="00B54071"/>
    <w:rsid w:val="00B54091"/>
    <w:rsid w:val="00B5415C"/>
    <w:rsid w:val="00B541F2"/>
    <w:rsid w:val="00B541F7"/>
    <w:rsid w:val="00B54220"/>
    <w:rsid w:val="00B5422D"/>
    <w:rsid w:val="00B5426C"/>
    <w:rsid w:val="00B542E6"/>
    <w:rsid w:val="00B542F4"/>
    <w:rsid w:val="00B5438B"/>
    <w:rsid w:val="00B543CD"/>
    <w:rsid w:val="00B5446C"/>
    <w:rsid w:val="00B544A1"/>
    <w:rsid w:val="00B544B2"/>
    <w:rsid w:val="00B544C3"/>
    <w:rsid w:val="00B54535"/>
    <w:rsid w:val="00B5459A"/>
    <w:rsid w:val="00B545D1"/>
    <w:rsid w:val="00B54640"/>
    <w:rsid w:val="00B54645"/>
    <w:rsid w:val="00B546A8"/>
    <w:rsid w:val="00B5470D"/>
    <w:rsid w:val="00B5481B"/>
    <w:rsid w:val="00B54849"/>
    <w:rsid w:val="00B5487D"/>
    <w:rsid w:val="00B54880"/>
    <w:rsid w:val="00B548F4"/>
    <w:rsid w:val="00B54944"/>
    <w:rsid w:val="00B54961"/>
    <w:rsid w:val="00B5497A"/>
    <w:rsid w:val="00B549AF"/>
    <w:rsid w:val="00B54A2D"/>
    <w:rsid w:val="00B54AFF"/>
    <w:rsid w:val="00B54B40"/>
    <w:rsid w:val="00B54B99"/>
    <w:rsid w:val="00B54BCC"/>
    <w:rsid w:val="00B54BFE"/>
    <w:rsid w:val="00B54C04"/>
    <w:rsid w:val="00B54C1F"/>
    <w:rsid w:val="00B54C27"/>
    <w:rsid w:val="00B54C7F"/>
    <w:rsid w:val="00B54C91"/>
    <w:rsid w:val="00B54CD6"/>
    <w:rsid w:val="00B54CE1"/>
    <w:rsid w:val="00B54CEB"/>
    <w:rsid w:val="00B54D10"/>
    <w:rsid w:val="00B54D13"/>
    <w:rsid w:val="00B54D6C"/>
    <w:rsid w:val="00B54D73"/>
    <w:rsid w:val="00B54D7C"/>
    <w:rsid w:val="00B54DC9"/>
    <w:rsid w:val="00B54DD7"/>
    <w:rsid w:val="00B54DF9"/>
    <w:rsid w:val="00B54E22"/>
    <w:rsid w:val="00B54E28"/>
    <w:rsid w:val="00B54E50"/>
    <w:rsid w:val="00B54E64"/>
    <w:rsid w:val="00B54E95"/>
    <w:rsid w:val="00B54ECA"/>
    <w:rsid w:val="00B54EEA"/>
    <w:rsid w:val="00B54F20"/>
    <w:rsid w:val="00B54F8B"/>
    <w:rsid w:val="00B55002"/>
    <w:rsid w:val="00B55022"/>
    <w:rsid w:val="00B55033"/>
    <w:rsid w:val="00B55036"/>
    <w:rsid w:val="00B55041"/>
    <w:rsid w:val="00B55042"/>
    <w:rsid w:val="00B55046"/>
    <w:rsid w:val="00B5506F"/>
    <w:rsid w:val="00B55087"/>
    <w:rsid w:val="00B550C3"/>
    <w:rsid w:val="00B550F7"/>
    <w:rsid w:val="00B55111"/>
    <w:rsid w:val="00B5514E"/>
    <w:rsid w:val="00B55177"/>
    <w:rsid w:val="00B551C7"/>
    <w:rsid w:val="00B551CD"/>
    <w:rsid w:val="00B551E7"/>
    <w:rsid w:val="00B5522E"/>
    <w:rsid w:val="00B55238"/>
    <w:rsid w:val="00B5524E"/>
    <w:rsid w:val="00B5527A"/>
    <w:rsid w:val="00B55285"/>
    <w:rsid w:val="00B552DB"/>
    <w:rsid w:val="00B552E1"/>
    <w:rsid w:val="00B5536C"/>
    <w:rsid w:val="00B553C8"/>
    <w:rsid w:val="00B55432"/>
    <w:rsid w:val="00B55449"/>
    <w:rsid w:val="00B5548D"/>
    <w:rsid w:val="00B5549B"/>
    <w:rsid w:val="00B554A4"/>
    <w:rsid w:val="00B554A7"/>
    <w:rsid w:val="00B554C2"/>
    <w:rsid w:val="00B55511"/>
    <w:rsid w:val="00B55513"/>
    <w:rsid w:val="00B5552F"/>
    <w:rsid w:val="00B55563"/>
    <w:rsid w:val="00B55585"/>
    <w:rsid w:val="00B555B8"/>
    <w:rsid w:val="00B5562C"/>
    <w:rsid w:val="00B55637"/>
    <w:rsid w:val="00B5563F"/>
    <w:rsid w:val="00B55643"/>
    <w:rsid w:val="00B5564B"/>
    <w:rsid w:val="00B55655"/>
    <w:rsid w:val="00B55685"/>
    <w:rsid w:val="00B55689"/>
    <w:rsid w:val="00B5568D"/>
    <w:rsid w:val="00B556BF"/>
    <w:rsid w:val="00B556D6"/>
    <w:rsid w:val="00B556E8"/>
    <w:rsid w:val="00B5573A"/>
    <w:rsid w:val="00B55751"/>
    <w:rsid w:val="00B55752"/>
    <w:rsid w:val="00B557B6"/>
    <w:rsid w:val="00B557CD"/>
    <w:rsid w:val="00B557EF"/>
    <w:rsid w:val="00B5583D"/>
    <w:rsid w:val="00B55865"/>
    <w:rsid w:val="00B55899"/>
    <w:rsid w:val="00B55926"/>
    <w:rsid w:val="00B55934"/>
    <w:rsid w:val="00B5593F"/>
    <w:rsid w:val="00B55971"/>
    <w:rsid w:val="00B55979"/>
    <w:rsid w:val="00B5597F"/>
    <w:rsid w:val="00B55A7C"/>
    <w:rsid w:val="00B55A7F"/>
    <w:rsid w:val="00B55A9B"/>
    <w:rsid w:val="00B55AAD"/>
    <w:rsid w:val="00B55B57"/>
    <w:rsid w:val="00B55B85"/>
    <w:rsid w:val="00B55BBB"/>
    <w:rsid w:val="00B55BE9"/>
    <w:rsid w:val="00B55C1B"/>
    <w:rsid w:val="00B55CDD"/>
    <w:rsid w:val="00B55CDF"/>
    <w:rsid w:val="00B55D79"/>
    <w:rsid w:val="00B55DAB"/>
    <w:rsid w:val="00B55DE1"/>
    <w:rsid w:val="00B55DF8"/>
    <w:rsid w:val="00B55E27"/>
    <w:rsid w:val="00B55E63"/>
    <w:rsid w:val="00B55E68"/>
    <w:rsid w:val="00B55EDD"/>
    <w:rsid w:val="00B55EED"/>
    <w:rsid w:val="00B55EF5"/>
    <w:rsid w:val="00B55F34"/>
    <w:rsid w:val="00B55F61"/>
    <w:rsid w:val="00B55F83"/>
    <w:rsid w:val="00B55F97"/>
    <w:rsid w:val="00B55F9B"/>
    <w:rsid w:val="00B56034"/>
    <w:rsid w:val="00B56089"/>
    <w:rsid w:val="00B560C4"/>
    <w:rsid w:val="00B560DA"/>
    <w:rsid w:val="00B560E5"/>
    <w:rsid w:val="00B560EA"/>
    <w:rsid w:val="00B56216"/>
    <w:rsid w:val="00B56231"/>
    <w:rsid w:val="00B56232"/>
    <w:rsid w:val="00B56236"/>
    <w:rsid w:val="00B56237"/>
    <w:rsid w:val="00B56239"/>
    <w:rsid w:val="00B5626F"/>
    <w:rsid w:val="00B56271"/>
    <w:rsid w:val="00B5628E"/>
    <w:rsid w:val="00B562BF"/>
    <w:rsid w:val="00B562D7"/>
    <w:rsid w:val="00B5631D"/>
    <w:rsid w:val="00B56355"/>
    <w:rsid w:val="00B56361"/>
    <w:rsid w:val="00B56368"/>
    <w:rsid w:val="00B56375"/>
    <w:rsid w:val="00B563FB"/>
    <w:rsid w:val="00B5649B"/>
    <w:rsid w:val="00B564D4"/>
    <w:rsid w:val="00B5652D"/>
    <w:rsid w:val="00B56535"/>
    <w:rsid w:val="00B56539"/>
    <w:rsid w:val="00B5655E"/>
    <w:rsid w:val="00B5657E"/>
    <w:rsid w:val="00B5659B"/>
    <w:rsid w:val="00B565AA"/>
    <w:rsid w:val="00B56606"/>
    <w:rsid w:val="00B56654"/>
    <w:rsid w:val="00B56675"/>
    <w:rsid w:val="00B56684"/>
    <w:rsid w:val="00B566A9"/>
    <w:rsid w:val="00B56732"/>
    <w:rsid w:val="00B5678C"/>
    <w:rsid w:val="00B567AC"/>
    <w:rsid w:val="00B567AE"/>
    <w:rsid w:val="00B567D5"/>
    <w:rsid w:val="00B567E7"/>
    <w:rsid w:val="00B567F6"/>
    <w:rsid w:val="00B56815"/>
    <w:rsid w:val="00B5683C"/>
    <w:rsid w:val="00B56A22"/>
    <w:rsid w:val="00B56A5A"/>
    <w:rsid w:val="00B56A73"/>
    <w:rsid w:val="00B56A78"/>
    <w:rsid w:val="00B56AAA"/>
    <w:rsid w:val="00B56AB1"/>
    <w:rsid w:val="00B56AC9"/>
    <w:rsid w:val="00B56B6F"/>
    <w:rsid w:val="00B56B74"/>
    <w:rsid w:val="00B56C69"/>
    <w:rsid w:val="00B56C78"/>
    <w:rsid w:val="00B56C8D"/>
    <w:rsid w:val="00B56C94"/>
    <w:rsid w:val="00B56C96"/>
    <w:rsid w:val="00B56C99"/>
    <w:rsid w:val="00B56CA8"/>
    <w:rsid w:val="00B56CAC"/>
    <w:rsid w:val="00B56CBA"/>
    <w:rsid w:val="00B56CBF"/>
    <w:rsid w:val="00B56D09"/>
    <w:rsid w:val="00B56D13"/>
    <w:rsid w:val="00B56D3A"/>
    <w:rsid w:val="00B56D43"/>
    <w:rsid w:val="00B56D67"/>
    <w:rsid w:val="00B56D94"/>
    <w:rsid w:val="00B56DA4"/>
    <w:rsid w:val="00B56DEF"/>
    <w:rsid w:val="00B56DF2"/>
    <w:rsid w:val="00B56E1E"/>
    <w:rsid w:val="00B56E25"/>
    <w:rsid w:val="00B56E7E"/>
    <w:rsid w:val="00B56EEC"/>
    <w:rsid w:val="00B56EEE"/>
    <w:rsid w:val="00B56F02"/>
    <w:rsid w:val="00B56F2A"/>
    <w:rsid w:val="00B56F58"/>
    <w:rsid w:val="00B56F74"/>
    <w:rsid w:val="00B56F78"/>
    <w:rsid w:val="00B56F8B"/>
    <w:rsid w:val="00B56FC5"/>
    <w:rsid w:val="00B56FDA"/>
    <w:rsid w:val="00B56FDE"/>
    <w:rsid w:val="00B56FFD"/>
    <w:rsid w:val="00B57009"/>
    <w:rsid w:val="00B570B1"/>
    <w:rsid w:val="00B570CE"/>
    <w:rsid w:val="00B570D4"/>
    <w:rsid w:val="00B570F0"/>
    <w:rsid w:val="00B5710C"/>
    <w:rsid w:val="00B57112"/>
    <w:rsid w:val="00B57113"/>
    <w:rsid w:val="00B5711F"/>
    <w:rsid w:val="00B5712F"/>
    <w:rsid w:val="00B5714C"/>
    <w:rsid w:val="00B5719A"/>
    <w:rsid w:val="00B571BD"/>
    <w:rsid w:val="00B571FE"/>
    <w:rsid w:val="00B5721E"/>
    <w:rsid w:val="00B57227"/>
    <w:rsid w:val="00B57229"/>
    <w:rsid w:val="00B57235"/>
    <w:rsid w:val="00B5729A"/>
    <w:rsid w:val="00B572B7"/>
    <w:rsid w:val="00B572BA"/>
    <w:rsid w:val="00B572E5"/>
    <w:rsid w:val="00B57346"/>
    <w:rsid w:val="00B57373"/>
    <w:rsid w:val="00B573D4"/>
    <w:rsid w:val="00B57416"/>
    <w:rsid w:val="00B5747C"/>
    <w:rsid w:val="00B5747E"/>
    <w:rsid w:val="00B57488"/>
    <w:rsid w:val="00B574BF"/>
    <w:rsid w:val="00B574DD"/>
    <w:rsid w:val="00B574FC"/>
    <w:rsid w:val="00B57570"/>
    <w:rsid w:val="00B575C7"/>
    <w:rsid w:val="00B575FC"/>
    <w:rsid w:val="00B57632"/>
    <w:rsid w:val="00B576A9"/>
    <w:rsid w:val="00B576AC"/>
    <w:rsid w:val="00B5770A"/>
    <w:rsid w:val="00B57714"/>
    <w:rsid w:val="00B57784"/>
    <w:rsid w:val="00B577A9"/>
    <w:rsid w:val="00B577C0"/>
    <w:rsid w:val="00B577FB"/>
    <w:rsid w:val="00B5780A"/>
    <w:rsid w:val="00B5786B"/>
    <w:rsid w:val="00B57894"/>
    <w:rsid w:val="00B578AF"/>
    <w:rsid w:val="00B578CC"/>
    <w:rsid w:val="00B578CF"/>
    <w:rsid w:val="00B578EC"/>
    <w:rsid w:val="00B57905"/>
    <w:rsid w:val="00B5793D"/>
    <w:rsid w:val="00B579D7"/>
    <w:rsid w:val="00B579F5"/>
    <w:rsid w:val="00B57A0F"/>
    <w:rsid w:val="00B57A4C"/>
    <w:rsid w:val="00B57AC6"/>
    <w:rsid w:val="00B57AE9"/>
    <w:rsid w:val="00B57AF4"/>
    <w:rsid w:val="00B57AF5"/>
    <w:rsid w:val="00B57B7A"/>
    <w:rsid w:val="00B57B85"/>
    <w:rsid w:val="00B57C00"/>
    <w:rsid w:val="00B57C04"/>
    <w:rsid w:val="00B57C15"/>
    <w:rsid w:val="00B57C2C"/>
    <w:rsid w:val="00B57C46"/>
    <w:rsid w:val="00B57C8B"/>
    <w:rsid w:val="00B57CB3"/>
    <w:rsid w:val="00B57CBB"/>
    <w:rsid w:val="00B57CBE"/>
    <w:rsid w:val="00B57CE7"/>
    <w:rsid w:val="00B57D5C"/>
    <w:rsid w:val="00B57DDF"/>
    <w:rsid w:val="00B57DE6"/>
    <w:rsid w:val="00B57E29"/>
    <w:rsid w:val="00B57E36"/>
    <w:rsid w:val="00B57EBA"/>
    <w:rsid w:val="00B57EF9"/>
    <w:rsid w:val="00B57EFB"/>
    <w:rsid w:val="00B57F04"/>
    <w:rsid w:val="00B57F5B"/>
    <w:rsid w:val="00B57F76"/>
    <w:rsid w:val="00B57F80"/>
    <w:rsid w:val="00B57F8A"/>
    <w:rsid w:val="00B60030"/>
    <w:rsid w:val="00B60038"/>
    <w:rsid w:val="00B6005F"/>
    <w:rsid w:val="00B60070"/>
    <w:rsid w:val="00B60085"/>
    <w:rsid w:val="00B600C7"/>
    <w:rsid w:val="00B600F3"/>
    <w:rsid w:val="00B60105"/>
    <w:rsid w:val="00B60107"/>
    <w:rsid w:val="00B60111"/>
    <w:rsid w:val="00B601B7"/>
    <w:rsid w:val="00B601FB"/>
    <w:rsid w:val="00B601FF"/>
    <w:rsid w:val="00B6021C"/>
    <w:rsid w:val="00B60246"/>
    <w:rsid w:val="00B60366"/>
    <w:rsid w:val="00B60408"/>
    <w:rsid w:val="00B60491"/>
    <w:rsid w:val="00B60498"/>
    <w:rsid w:val="00B60525"/>
    <w:rsid w:val="00B60530"/>
    <w:rsid w:val="00B60572"/>
    <w:rsid w:val="00B60581"/>
    <w:rsid w:val="00B605A5"/>
    <w:rsid w:val="00B605B6"/>
    <w:rsid w:val="00B60617"/>
    <w:rsid w:val="00B60639"/>
    <w:rsid w:val="00B6063E"/>
    <w:rsid w:val="00B60656"/>
    <w:rsid w:val="00B606BA"/>
    <w:rsid w:val="00B606E4"/>
    <w:rsid w:val="00B6071E"/>
    <w:rsid w:val="00B6075C"/>
    <w:rsid w:val="00B60767"/>
    <w:rsid w:val="00B607D3"/>
    <w:rsid w:val="00B607F1"/>
    <w:rsid w:val="00B60813"/>
    <w:rsid w:val="00B6082F"/>
    <w:rsid w:val="00B60833"/>
    <w:rsid w:val="00B60873"/>
    <w:rsid w:val="00B60918"/>
    <w:rsid w:val="00B6093A"/>
    <w:rsid w:val="00B609C4"/>
    <w:rsid w:val="00B609D7"/>
    <w:rsid w:val="00B609DD"/>
    <w:rsid w:val="00B60A13"/>
    <w:rsid w:val="00B60AAD"/>
    <w:rsid w:val="00B60AEA"/>
    <w:rsid w:val="00B60B0A"/>
    <w:rsid w:val="00B60B13"/>
    <w:rsid w:val="00B60B4A"/>
    <w:rsid w:val="00B60B87"/>
    <w:rsid w:val="00B60B94"/>
    <w:rsid w:val="00B60BBA"/>
    <w:rsid w:val="00B60BCC"/>
    <w:rsid w:val="00B60BDD"/>
    <w:rsid w:val="00B60C63"/>
    <w:rsid w:val="00B60C70"/>
    <w:rsid w:val="00B60C9B"/>
    <w:rsid w:val="00B60CA4"/>
    <w:rsid w:val="00B60D0F"/>
    <w:rsid w:val="00B60D68"/>
    <w:rsid w:val="00B60DC3"/>
    <w:rsid w:val="00B60DD4"/>
    <w:rsid w:val="00B60DEF"/>
    <w:rsid w:val="00B60E01"/>
    <w:rsid w:val="00B60E5C"/>
    <w:rsid w:val="00B60E8F"/>
    <w:rsid w:val="00B60E91"/>
    <w:rsid w:val="00B60E9E"/>
    <w:rsid w:val="00B60EE8"/>
    <w:rsid w:val="00B60EF7"/>
    <w:rsid w:val="00B60F12"/>
    <w:rsid w:val="00B60FA2"/>
    <w:rsid w:val="00B60FA6"/>
    <w:rsid w:val="00B60FEA"/>
    <w:rsid w:val="00B60FF3"/>
    <w:rsid w:val="00B61037"/>
    <w:rsid w:val="00B6104C"/>
    <w:rsid w:val="00B61054"/>
    <w:rsid w:val="00B61058"/>
    <w:rsid w:val="00B610D0"/>
    <w:rsid w:val="00B610E1"/>
    <w:rsid w:val="00B610E2"/>
    <w:rsid w:val="00B610E5"/>
    <w:rsid w:val="00B610F5"/>
    <w:rsid w:val="00B61117"/>
    <w:rsid w:val="00B611CA"/>
    <w:rsid w:val="00B611DD"/>
    <w:rsid w:val="00B611E3"/>
    <w:rsid w:val="00B61216"/>
    <w:rsid w:val="00B61231"/>
    <w:rsid w:val="00B61257"/>
    <w:rsid w:val="00B612B1"/>
    <w:rsid w:val="00B612F0"/>
    <w:rsid w:val="00B61351"/>
    <w:rsid w:val="00B6135E"/>
    <w:rsid w:val="00B61383"/>
    <w:rsid w:val="00B61396"/>
    <w:rsid w:val="00B613E8"/>
    <w:rsid w:val="00B61466"/>
    <w:rsid w:val="00B614A3"/>
    <w:rsid w:val="00B6155E"/>
    <w:rsid w:val="00B615B7"/>
    <w:rsid w:val="00B615CC"/>
    <w:rsid w:val="00B615DC"/>
    <w:rsid w:val="00B615E1"/>
    <w:rsid w:val="00B615F8"/>
    <w:rsid w:val="00B61600"/>
    <w:rsid w:val="00B61698"/>
    <w:rsid w:val="00B616A3"/>
    <w:rsid w:val="00B616D4"/>
    <w:rsid w:val="00B616D6"/>
    <w:rsid w:val="00B61715"/>
    <w:rsid w:val="00B61741"/>
    <w:rsid w:val="00B6175A"/>
    <w:rsid w:val="00B6175D"/>
    <w:rsid w:val="00B61782"/>
    <w:rsid w:val="00B61809"/>
    <w:rsid w:val="00B61841"/>
    <w:rsid w:val="00B61888"/>
    <w:rsid w:val="00B61889"/>
    <w:rsid w:val="00B61938"/>
    <w:rsid w:val="00B6195D"/>
    <w:rsid w:val="00B61971"/>
    <w:rsid w:val="00B61972"/>
    <w:rsid w:val="00B619E9"/>
    <w:rsid w:val="00B619F5"/>
    <w:rsid w:val="00B61A0D"/>
    <w:rsid w:val="00B61A16"/>
    <w:rsid w:val="00B61A84"/>
    <w:rsid w:val="00B61B31"/>
    <w:rsid w:val="00B61B37"/>
    <w:rsid w:val="00B61B41"/>
    <w:rsid w:val="00B61B79"/>
    <w:rsid w:val="00B61B7B"/>
    <w:rsid w:val="00B61B9A"/>
    <w:rsid w:val="00B61BAC"/>
    <w:rsid w:val="00B61BB0"/>
    <w:rsid w:val="00B61C16"/>
    <w:rsid w:val="00B61C35"/>
    <w:rsid w:val="00B61C39"/>
    <w:rsid w:val="00B61C52"/>
    <w:rsid w:val="00B61C95"/>
    <w:rsid w:val="00B61D14"/>
    <w:rsid w:val="00B61D20"/>
    <w:rsid w:val="00B61D21"/>
    <w:rsid w:val="00B61D3E"/>
    <w:rsid w:val="00B61D7E"/>
    <w:rsid w:val="00B61DF3"/>
    <w:rsid w:val="00B61E21"/>
    <w:rsid w:val="00B61E8D"/>
    <w:rsid w:val="00B61E8F"/>
    <w:rsid w:val="00B61EB6"/>
    <w:rsid w:val="00B61EB8"/>
    <w:rsid w:val="00B61ECC"/>
    <w:rsid w:val="00B61EEB"/>
    <w:rsid w:val="00B61EF5"/>
    <w:rsid w:val="00B61F2C"/>
    <w:rsid w:val="00B61F59"/>
    <w:rsid w:val="00B61F65"/>
    <w:rsid w:val="00B61F7B"/>
    <w:rsid w:val="00B61F8E"/>
    <w:rsid w:val="00B61FAE"/>
    <w:rsid w:val="00B61FB3"/>
    <w:rsid w:val="00B6202A"/>
    <w:rsid w:val="00B62132"/>
    <w:rsid w:val="00B621D4"/>
    <w:rsid w:val="00B621D6"/>
    <w:rsid w:val="00B621E7"/>
    <w:rsid w:val="00B62232"/>
    <w:rsid w:val="00B6226B"/>
    <w:rsid w:val="00B622C7"/>
    <w:rsid w:val="00B622E6"/>
    <w:rsid w:val="00B62337"/>
    <w:rsid w:val="00B623BA"/>
    <w:rsid w:val="00B623C1"/>
    <w:rsid w:val="00B62444"/>
    <w:rsid w:val="00B6246D"/>
    <w:rsid w:val="00B6247C"/>
    <w:rsid w:val="00B6248B"/>
    <w:rsid w:val="00B624D7"/>
    <w:rsid w:val="00B624DB"/>
    <w:rsid w:val="00B62508"/>
    <w:rsid w:val="00B62509"/>
    <w:rsid w:val="00B6252D"/>
    <w:rsid w:val="00B62544"/>
    <w:rsid w:val="00B62548"/>
    <w:rsid w:val="00B62570"/>
    <w:rsid w:val="00B625A7"/>
    <w:rsid w:val="00B625DD"/>
    <w:rsid w:val="00B625EE"/>
    <w:rsid w:val="00B62613"/>
    <w:rsid w:val="00B62635"/>
    <w:rsid w:val="00B62641"/>
    <w:rsid w:val="00B62689"/>
    <w:rsid w:val="00B626A5"/>
    <w:rsid w:val="00B626B3"/>
    <w:rsid w:val="00B626C4"/>
    <w:rsid w:val="00B626E0"/>
    <w:rsid w:val="00B6272F"/>
    <w:rsid w:val="00B62744"/>
    <w:rsid w:val="00B6274E"/>
    <w:rsid w:val="00B62782"/>
    <w:rsid w:val="00B6280D"/>
    <w:rsid w:val="00B62832"/>
    <w:rsid w:val="00B62870"/>
    <w:rsid w:val="00B6287B"/>
    <w:rsid w:val="00B628E5"/>
    <w:rsid w:val="00B62940"/>
    <w:rsid w:val="00B62947"/>
    <w:rsid w:val="00B62A6D"/>
    <w:rsid w:val="00B62A6E"/>
    <w:rsid w:val="00B62B01"/>
    <w:rsid w:val="00B62B68"/>
    <w:rsid w:val="00B62B70"/>
    <w:rsid w:val="00B62B8B"/>
    <w:rsid w:val="00B62BA7"/>
    <w:rsid w:val="00B62BC9"/>
    <w:rsid w:val="00B62C5D"/>
    <w:rsid w:val="00B62C7D"/>
    <w:rsid w:val="00B62C95"/>
    <w:rsid w:val="00B62D10"/>
    <w:rsid w:val="00B62D30"/>
    <w:rsid w:val="00B62D3E"/>
    <w:rsid w:val="00B62D7D"/>
    <w:rsid w:val="00B62D8A"/>
    <w:rsid w:val="00B62DCD"/>
    <w:rsid w:val="00B62DE0"/>
    <w:rsid w:val="00B62E69"/>
    <w:rsid w:val="00B62E83"/>
    <w:rsid w:val="00B62EE3"/>
    <w:rsid w:val="00B62EF7"/>
    <w:rsid w:val="00B62F13"/>
    <w:rsid w:val="00B62F78"/>
    <w:rsid w:val="00B62F79"/>
    <w:rsid w:val="00B62F9D"/>
    <w:rsid w:val="00B62FEF"/>
    <w:rsid w:val="00B62FFC"/>
    <w:rsid w:val="00B63007"/>
    <w:rsid w:val="00B6307D"/>
    <w:rsid w:val="00B63086"/>
    <w:rsid w:val="00B63138"/>
    <w:rsid w:val="00B63149"/>
    <w:rsid w:val="00B631E7"/>
    <w:rsid w:val="00B631EC"/>
    <w:rsid w:val="00B63229"/>
    <w:rsid w:val="00B6324E"/>
    <w:rsid w:val="00B63256"/>
    <w:rsid w:val="00B63262"/>
    <w:rsid w:val="00B632F5"/>
    <w:rsid w:val="00B63304"/>
    <w:rsid w:val="00B63309"/>
    <w:rsid w:val="00B63350"/>
    <w:rsid w:val="00B63355"/>
    <w:rsid w:val="00B633A1"/>
    <w:rsid w:val="00B633AE"/>
    <w:rsid w:val="00B633B4"/>
    <w:rsid w:val="00B633C2"/>
    <w:rsid w:val="00B633EF"/>
    <w:rsid w:val="00B63448"/>
    <w:rsid w:val="00B63482"/>
    <w:rsid w:val="00B6349C"/>
    <w:rsid w:val="00B634ED"/>
    <w:rsid w:val="00B634EE"/>
    <w:rsid w:val="00B63507"/>
    <w:rsid w:val="00B63567"/>
    <w:rsid w:val="00B63568"/>
    <w:rsid w:val="00B635B9"/>
    <w:rsid w:val="00B6360E"/>
    <w:rsid w:val="00B63629"/>
    <w:rsid w:val="00B63637"/>
    <w:rsid w:val="00B636DF"/>
    <w:rsid w:val="00B63705"/>
    <w:rsid w:val="00B63721"/>
    <w:rsid w:val="00B63785"/>
    <w:rsid w:val="00B637A0"/>
    <w:rsid w:val="00B637E2"/>
    <w:rsid w:val="00B63803"/>
    <w:rsid w:val="00B6381C"/>
    <w:rsid w:val="00B6381D"/>
    <w:rsid w:val="00B63838"/>
    <w:rsid w:val="00B63892"/>
    <w:rsid w:val="00B638D3"/>
    <w:rsid w:val="00B638E6"/>
    <w:rsid w:val="00B63903"/>
    <w:rsid w:val="00B63911"/>
    <w:rsid w:val="00B63960"/>
    <w:rsid w:val="00B63977"/>
    <w:rsid w:val="00B639D4"/>
    <w:rsid w:val="00B63A59"/>
    <w:rsid w:val="00B63ADB"/>
    <w:rsid w:val="00B63B08"/>
    <w:rsid w:val="00B63B0B"/>
    <w:rsid w:val="00B63B10"/>
    <w:rsid w:val="00B63BA3"/>
    <w:rsid w:val="00B63BB4"/>
    <w:rsid w:val="00B63C30"/>
    <w:rsid w:val="00B63C97"/>
    <w:rsid w:val="00B63D10"/>
    <w:rsid w:val="00B63D80"/>
    <w:rsid w:val="00B63D91"/>
    <w:rsid w:val="00B63E07"/>
    <w:rsid w:val="00B63E98"/>
    <w:rsid w:val="00B63F1F"/>
    <w:rsid w:val="00B63F43"/>
    <w:rsid w:val="00B63F57"/>
    <w:rsid w:val="00B63F75"/>
    <w:rsid w:val="00B63F8B"/>
    <w:rsid w:val="00B63FAB"/>
    <w:rsid w:val="00B63FAC"/>
    <w:rsid w:val="00B63FD7"/>
    <w:rsid w:val="00B64040"/>
    <w:rsid w:val="00B640B5"/>
    <w:rsid w:val="00B640F9"/>
    <w:rsid w:val="00B6411C"/>
    <w:rsid w:val="00B64132"/>
    <w:rsid w:val="00B641A3"/>
    <w:rsid w:val="00B641C1"/>
    <w:rsid w:val="00B64237"/>
    <w:rsid w:val="00B64254"/>
    <w:rsid w:val="00B64283"/>
    <w:rsid w:val="00B642BA"/>
    <w:rsid w:val="00B6432B"/>
    <w:rsid w:val="00B64342"/>
    <w:rsid w:val="00B6437C"/>
    <w:rsid w:val="00B643BA"/>
    <w:rsid w:val="00B643CB"/>
    <w:rsid w:val="00B64401"/>
    <w:rsid w:val="00B64444"/>
    <w:rsid w:val="00B6449B"/>
    <w:rsid w:val="00B644B7"/>
    <w:rsid w:val="00B6452F"/>
    <w:rsid w:val="00B6454A"/>
    <w:rsid w:val="00B64563"/>
    <w:rsid w:val="00B6457E"/>
    <w:rsid w:val="00B645A1"/>
    <w:rsid w:val="00B645DF"/>
    <w:rsid w:val="00B645F5"/>
    <w:rsid w:val="00B64637"/>
    <w:rsid w:val="00B646BB"/>
    <w:rsid w:val="00B646F1"/>
    <w:rsid w:val="00B64728"/>
    <w:rsid w:val="00B64881"/>
    <w:rsid w:val="00B6489D"/>
    <w:rsid w:val="00B648A5"/>
    <w:rsid w:val="00B648F7"/>
    <w:rsid w:val="00B648FD"/>
    <w:rsid w:val="00B64924"/>
    <w:rsid w:val="00B64952"/>
    <w:rsid w:val="00B64962"/>
    <w:rsid w:val="00B6498A"/>
    <w:rsid w:val="00B64AA1"/>
    <w:rsid w:val="00B64AA6"/>
    <w:rsid w:val="00B64ABC"/>
    <w:rsid w:val="00B64B50"/>
    <w:rsid w:val="00B64C01"/>
    <w:rsid w:val="00B64C86"/>
    <w:rsid w:val="00B64CE0"/>
    <w:rsid w:val="00B64CFA"/>
    <w:rsid w:val="00B64CFD"/>
    <w:rsid w:val="00B64D1C"/>
    <w:rsid w:val="00B64D50"/>
    <w:rsid w:val="00B64D63"/>
    <w:rsid w:val="00B64D78"/>
    <w:rsid w:val="00B64D7E"/>
    <w:rsid w:val="00B64D85"/>
    <w:rsid w:val="00B64D90"/>
    <w:rsid w:val="00B64DA9"/>
    <w:rsid w:val="00B64DE3"/>
    <w:rsid w:val="00B64DF8"/>
    <w:rsid w:val="00B64E0D"/>
    <w:rsid w:val="00B64E31"/>
    <w:rsid w:val="00B64E3D"/>
    <w:rsid w:val="00B64E3E"/>
    <w:rsid w:val="00B64EBD"/>
    <w:rsid w:val="00B64EFB"/>
    <w:rsid w:val="00B64F58"/>
    <w:rsid w:val="00B64F61"/>
    <w:rsid w:val="00B64F8A"/>
    <w:rsid w:val="00B64FBA"/>
    <w:rsid w:val="00B64FC0"/>
    <w:rsid w:val="00B64FDE"/>
    <w:rsid w:val="00B6501C"/>
    <w:rsid w:val="00B65059"/>
    <w:rsid w:val="00B6505C"/>
    <w:rsid w:val="00B65064"/>
    <w:rsid w:val="00B650A4"/>
    <w:rsid w:val="00B650EB"/>
    <w:rsid w:val="00B65189"/>
    <w:rsid w:val="00B651A5"/>
    <w:rsid w:val="00B651A8"/>
    <w:rsid w:val="00B651B8"/>
    <w:rsid w:val="00B6531C"/>
    <w:rsid w:val="00B65327"/>
    <w:rsid w:val="00B6532A"/>
    <w:rsid w:val="00B6533B"/>
    <w:rsid w:val="00B6535B"/>
    <w:rsid w:val="00B6538A"/>
    <w:rsid w:val="00B653A9"/>
    <w:rsid w:val="00B653CA"/>
    <w:rsid w:val="00B653E2"/>
    <w:rsid w:val="00B653E4"/>
    <w:rsid w:val="00B653EA"/>
    <w:rsid w:val="00B65412"/>
    <w:rsid w:val="00B65441"/>
    <w:rsid w:val="00B65464"/>
    <w:rsid w:val="00B6549D"/>
    <w:rsid w:val="00B654C8"/>
    <w:rsid w:val="00B65507"/>
    <w:rsid w:val="00B65543"/>
    <w:rsid w:val="00B6554B"/>
    <w:rsid w:val="00B6554F"/>
    <w:rsid w:val="00B65554"/>
    <w:rsid w:val="00B65557"/>
    <w:rsid w:val="00B6558C"/>
    <w:rsid w:val="00B6561B"/>
    <w:rsid w:val="00B6563E"/>
    <w:rsid w:val="00B65653"/>
    <w:rsid w:val="00B6566B"/>
    <w:rsid w:val="00B656CD"/>
    <w:rsid w:val="00B656F9"/>
    <w:rsid w:val="00B65706"/>
    <w:rsid w:val="00B6574C"/>
    <w:rsid w:val="00B65877"/>
    <w:rsid w:val="00B65893"/>
    <w:rsid w:val="00B658A9"/>
    <w:rsid w:val="00B658EC"/>
    <w:rsid w:val="00B658FB"/>
    <w:rsid w:val="00B65920"/>
    <w:rsid w:val="00B65944"/>
    <w:rsid w:val="00B65946"/>
    <w:rsid w:val="00B6596D"/>
    <w:rsid w:val="00B65982"/>
    <w:rsid w:val="00B659A7"/>
    <w:rsid w:val="00B659E0"/>
    <w:rsid w:val="00B659F0"/>
    <w:rsid w:val="00B65A21"/>
    <w:rsid w:val="00B65A2B"/>
    <w:rsid w:val="00B65AB1"/>
    <w:rsid w:val="00B65B07"/>
    <w:rsid w:val="00B65BBE"/>
    <w:rsid w:val="00B65BE3"/>
    <w:rsid w:val="00B65BE4"/>
    <w:rsid w:val="00B65C1A"/>
    <w:rsid w:val="00B65C37"/>
    <w:rsid w:val="00B65C46"/>
    <w:rsid w:val="00B65C4B"/>
    <w:rsid w:val="00B65C9E"/>
    <w:rsid w:val="00B65D0D"/>
    <w:rsid w:val="00B65D11"/>
    <w:rsid w:val="00B65D17"/>
    <w:rsid w:val="00B65D82"/>
    <w:rsid w:val="00B65E18"/>
    <w:rsid w:val="00B65E34"/>
    <w:rsid w:val="00B65E47"/>
    <w:rsid w:val="00B65E9D"/>
    <w:rsid w:val="00B65EA2"/>
    <w:rsid w:val="00B65F10"/>
    <w:rsid w:val="00B65F2D"/>
    <w:rsid w:val="00B65F70"/>
    <w:rsid w:val="00B65F86"/>
    <w:rsid w:val="00B65FE6"/>
    <w:rsid w:val="00B6604C"/>
    <w:rsid w:val="00B66059"/>
    <w:rsid w:val="00B66068"/>
    <w:rsid w:val="00B660A9"/>
    <w:rsid w:val="00B660B0"/>
    <w:rsid w:val="00B660B6"/>
    <w:rsid w:val="00B660D5"/>
    <w:rsid w:val="00B66110"/>
    <w:rsid w:val="00B6612F"/>
    <w:rsid w:val="00B66130"/>
    <w:rsid w:val="00B661B7"/>
    <w:rsid w:val="00B661E6"/>
    <w:rsid w:val="00B661F3"/>
    <w:rsid w:val="00B661FE"/>
    <w:rsid w:val="00B6621F"/>
    <w:rsid w:val="00B66223"/>
    <w:rsid w:val="00B662B3"/>
    <w:rsid w:val="00B662B4"/>
    <w:rsid w:val="00B662D4"/>
    <w:rsid w:val="00B6634E"/>
    <w:rsid w:val="00B66358"/>
    <w:rsid w:val="00B66387"/>
    <w:rsid w:val="00B66389"/>
    <w:rsid w:val="00B663E0"/>
    <w:rsid w:val="00B66460"/>
    <w:rsid w:val="00B66482"/>
    <w:rsid w:val="00B66504"/>
    <w:rsid w:val="00B66524"/>
    <w:rsid w:val="00B66543"/>
    <w:rsid w:val="00B66594"/>
    <w:rsid w:val="00B665C5"/>
    <w:rsid w:val="00B665E9"/>
    <w:rsid w:val="00B665F8"/>
    <w:rsid w:val="00B66724"/>
    <w:rsid w:val="00B6674B"/>
    <w:rsid w:val="00B667BC"/>
    <w:rsid w:val="00B667CC"/>
    <w:rsid w:val="00B667F5"/>
    <w:rsid w:val="00B6687B"/>
    <w:rsid w:val="00B6687F"/>
    <w:rsid w:val="00B6689A"/>
    <w:rsid w:val="00B668B9"/>
    <w:rsid w:val="00B668E4"/>
    <w:rsid w:val="00B66903"/>
    <w:rsid w:val="00B6693B"/>
    <w:rsid w:val="00B66958"/>
    <w:rsid w:val="00B6697C"/>
    <w:rsid w:val="00B6698E"/>
    <w:rsid w:val="00B66A03"/>
    <w:rsid w:val="00B66A25"/>
    <w:rsid w:val="00B66A78"/>
    <w:rsid w:val="00B66A84"/>
    <w:rsid w:val="00B66AA8"/>
    <w:rsid w:val="00B66AC8"/>
    <w:rsid w:val="00B66B0C"/>
    <w:rsid w:val="00B66BFE"/>
    <w:rsid w:val="00B66C33"/>
    <w:rsid w:val="00B66C44"/>
    <w:rsid w:val="00B66C92"/>
    <w:rsid w:val="00B66D48"/>
    <w:rsid w:val="00B66DFB"/>
    <w:rsid w:val="00B66E07"/>
    <w:rsid w:val="00B66E0E"/>
    <w:rsid w:val="00B66E1B"/>
    <w:rsid w:val="00B66E2C"/>
    <w:rsid w:val="00B66E3F"/>
    <w:rsid w:val="00B66E9D"/>
    <w:rsid w:val="00B66EA0"/>
    <w:rsid w:val="00B66EB3"/>
    <w:rsid w:val="00B66EF4"/>
    <w:rsid w:val="00B66F31"/>
    <w:rsid w:val="00B66FCA"/>
    <w:rsid w:val="00B66FDF"/>
    <w:rsid w:val="00B6700F"/>
    <w:rsid w:val="00B6702B"/>
    <w:rsid w:val="00B67051"/>
    <w:rsid w:val="00B67066"/>
    <w:rsid w:val="00B6707D"/>
    <w:rsid w:val="00B67095"/>
    <w:rsid w:val="00B67098"/>
    <w:rsid w:val="00B670DF"/>
    <w:rsid w:val="00B6710E"/>
    <w:rsid w:val="00B67120"/>
    <w:rsid w:val="00B6712B"/>
    <w:rsid w:val="00B6716B"/>
    <w:rsid w:val="00B67176"/>
    <w:rsid w:val="00B671A0"/>
    <w:rsid w:val="00B671C5"/>
    <w:rsid w:val="00B671CC"/>
    <w:rsid w:val="00B6721C"/>
    <w:rsid w:val="00B67237"/>
    <w:rsid w:val="00B67245"/>
    <w:rsid w:val="00B6725C"/>
    <w:rsid w:val="00B672BF"/>
    <w:rsid w:val="00B672C7"/>
    <w:rsid w:val="00B672FD"/>
    <w:rsid w:val="00B67312"/>
    <w:rsid w:val="00B67318"/>
    <w:rsid w:val="00B67328"/>
    <w:rsid w:val="00B67341"/>
    <w:rsid w:val="00B67345"/>
    <w:rsid w:val="00B673B8"/>
    <w:rsid w:val="00B673D7"/>
    <w:rsid w:val="00B67477"/>
    <w:rsid w:val="00B674B0"/>
    <w:rsid w:val="00B674FF"/>
    <w:rsid w:val="00B675B5"/>
    <w:rsid w:val="00B67625"/>
    <w:rsid w:val="00B67646"/>
    <w:rsid w:val="00B67650"/>
    <w:rsid w:val="00B6766D"/>
    <w:rsid w:val="00B6766E"/>
    <w:rsid w:val="00B67680"/>
    <w:rsid w:val="00B676F8"/>
    <w:rsid w:val="00B67710"/>
    <w:rsid w:val="00B67756"/>
    <w:rsid w:val="00B677BB"/>
    <w:rsid w:val="00B67807"/>
    <w:rsid w:val="00B6780C"/>
    <w:rsid w:val="00B6784B"/>
    <w:rsid w:val="00B6787E"/>
    <w:rsid w:val="00B67882"/>
    <w:rsid w:val="00B678C8"/>
    <w:rsid w:val="00B678F9"/>
    <w:rsid w:val="00B67930"/>
    <w:rsid w:val="00B67969"/>
    <w:rsid w:val="00B6797A"/>
    <w:rsid w:val="00B6797C"/>
    <w:rsid w:val="00B67995"/>
    <w:rsid w:val="00B679B9"/>
    <w:rsid w:val="00B67A75"/>
    <w:rsid w:val="00B67AB8"/>
    <w:rsid w:val="00B67AFE"/>
    <w:rsid w:val="00B67B0B"/>
    <w:rsid w:val="00B67B6B"/>
    <w:rsid w:val="00B67B92"/>
    <w:rsid w:val="00B67B9E"/>
    <w:rsid w:val="00B67C20"/>
    <w:rsid w:val="00B67C85"/>
    <w:rsid w:val="00B67C9E"/>
    <w:rsid w:val="00B67CDD"/>
    <w:rsid w:val="00B67D65"/>
    <w:rsid w:val="00B67DC6"/>
    <w:rsid w:val="00B67E93"/>
    <w:rsid w:val="00B67EB2"/>
    <w:rsid w:val="00B67EC5"/>
    <w:rsid w:val="00B67EC6"/>
    <w:rsid w:val="00B67ECB"/>
    <w:rsid w:val="00B67F3D"/>
    <w:rsid w:val="00B67F46"/>
    <w:rsid w:val="00B67F8B"/>
    <w:rsid w:val="00B67F98"/>
    <w:rsid w:val="00B67FA3"/>
    <w:rsid w:val="00B67FF0"/>
    <w:rsid w:val="00B70027"/>
    <w:rsid w:val="00B70065"/>
    <w:rsid w:val="00B7008A"/>
    <w:rsid w:val="00B70094"/>
    <w:rsid w:val="00B700D2"/>
    <w:rsid w:val="00B701A4"/>
    <w:rsid w:val="00B701CA"/>
    <w:rsid w:val="00B701CF"/>
    <w:rsid w:val="00B701EE"/>
    <w:rsid w:val="00B70214"/>
    <w:rsid w:val="00B7022B"/>
    <w:rsid w:val="00B70271"/>
    <w:rsid w:val="00B7027B"/>
    <w:rsid w:val="00B70286"/>
    <w:rsid w:val="00B702A6"/>
    <w:rsid w:val="00B702C3"/>
    <w:rsid w:val="00B702F4"/>
    <w:rsid w:val="00B70316"/>
    <w:rsid w:val="00B7031A"/>
    <w:rsid w:val="00B703AE"/>
    <w:rsid w:val="00B703B9"/>
    <w:rsid w:val="00B703FE"/>
    <w:rsid w:val="00B70431"/>
    <w:rsid w:val="00B70434"/>
    <w:rsid w:val="00B70479"/>
    <w:rsid w:val="00B70486"/>
    <w:rsid w:val="00B704C0"/>
    <w:rsid w:val="00B704CA"/>
    <w:rsid w:val="00B704E8"/>
    <w:rsid w:val="00B704EF"/>
    <w:rsid w:val="00B704F1"/>
    <w:rsid w:val="00B704FE"/>
    <w:rsid w:val="00B7056F"/>
    <w:rsid w:val="00B705DA"/>
    <w:rsid w:val="00B7060C"/>
    <w:rsid w:val="00B70617"/>
    <w:rsid w:val="00B70643"/>
    <w:rsid w:val="00B7065D"/>
    <w:rsid w:val="00B70695"/>
    <w:rsid w:val="00B706AE"/>
    <w:rsid w:val="00B706C0"/>
    <w:rsid w:val="00B70723"/>
    <w:rsid w:val="00B70731"/>
    <w:rsid w:val="00B70756"/>
    <w:rsid w:val="00B70765"/>
    <w:rsid w:val="00B7076A"/>
    <w:rsid w:val="00B707AF"/>
    <w:rsid w:val="00B707B3"/>
    <w:rsid w:val="00B707B7"/>
    <w:rsid w:val="00B707BA"/>
    <w:rsid w:val="00B707C1"/>
    <w:rsid w:val="00B707CD"/>
    <w:rsid w:val="00B70805"/>
    <w:rsid w:val="00B70832"/>
    <w:rsid w:val="00B70870"/>
    <w:rsid w:val="00B708C8"/>
    <w:rsid w:val="00B70927"/>
    <w:rsid w:val="00B70947"/>
    <w:rsid w:val="00B70968"/>
    <w:rsid w:val="00B709C8"/>
    <w:rsid w:val="00B709E2"/>
    <w:rsid w:val="00B709E6"/>
    <w:rsid w:val="00B70A15"/>
    <w:rsid w:val="00B70A45"/>
    <w:rsid w:val="00B70A5E"/>
    <w:rsid w:val="00B70AB7"/>
    <w:rsid w:val="00B70AE2"/>
    <w:rsid w:val="00B70B06"/>
    <w:rsid w:val="00B70B1F"/>
    <w:rsid w:val="00B70B70"/>
    <w:rsid w:val="00B70BA7"/>
    <w:rsid w:val="00B70BDA"/>
    <w:rsid w:val="00B70C1D"/>
    <w:rsid w:val="00B70C52"/>
    <w:rsid w:val="00B70CBA"/>
    <w:rsid w:val="00B70D26"/>
    <w:rsid w:val="00B70D53"/>
    <w:rsid w:val="00B70DF4"/>
    <w:rsid w:val="00B70E00"/>
    <w:rsid w:val="00B70E1B"/>
    <w:rsid w:val="00B70E4E"/>
    <w:rsid w:val="00B70E5B"/>
    <w:rsid w:val="00B70EE1"/>
    <w:rsid w:val="00B70EF9"/>
    <w:rsid w:val="00B71007"/>
    <w:rsid w:val="00B71048"/>
    <w:rsid w:val="00B7107D"/>
    <w:rsid w:val="00B710CD"/>
    <w:rsid w:val="00B710EA"/>
    <w:rsid w:val="00B71112"/>
    <w:rsid w:val="00B71159"/>
    <w:rsid w:val="00B7122F"/>
    <w:rsid w:val="00B71245"/>
    <w:rsid w:val="00B71250"/>
    <w:rsid w:val="00B712B2"/>
    <w:rsid w:val="00B712B3"/>
    <w:rsid w:val="00B712E3"/>
    <w:rsid w:val="00B712EA"/>
    <w:rsid w:val="00B712EC"/>
    <w:rsid w:val="00B7130B"/>
    <w:rsid w:val="00B71312"/>
    <w:rsid w:val="00B7133F"/>
    <w:rsid w:val="00B7136C"/>
    <w:rsid w:val="00B71372"/>
    <w:rsid w:val="00B713DB"/>
    <w:rsid w:val="00B7142D"/>
    <w:rsid w:val="00B71495"/>
    <w:rsid w:val="00B714E4"/>
    <w:rsid w:val="00B7154C"/>
    <w:rsid w:val="00B7155E"/>
    <w:rsid w:val="00B715C6"/>
    <w:rsid w:val="00B715E1"/>
    <w:rsid w:val="00B715E7"/>
    <w:rsid w:val="00B7162E"/>
    <w:rsid w:val="00B71657"/>
    <w:rsid w:val="00B7165F"/>
    <w:rsid w:val="00B716DA"/>
    <w:rsid w:val="00B7170D"/>
    <w:rsid w:val="00B71729"/>
    <w:rsid w:val="00B7174F"/>
    <w:rsid w:val="00B7177F"/>
    <w:rsid w:val="00B717B8"/>
    <w:rsid w:val="00B71849"/>
    <w:rsid w:val="00B7184A"/>
    <w:rsid w:val="00B718A8"/>
    <w:rsid w:val="00B718DE"/>
    <w:rsid w:val="00B718E8"/>
    <w:rsid w:val="00B71948"/>
    <w:rsid w:val="00B7195B"/>
    <w:rsid w:val="00B7199A"/>
    <w:rsid w:val="00B719D3"/>
    <w:rsid w:val="00B719F2"/>
    <w:rsid w:val="00B719FC"/>
    <w:rsid w:val="00B71A02"/>
    <w:rsid w:val="00B71A03"/>
    <w:rsid w:val="00B71A12"/>
    <w:rsid w:val="00B71A25"/>
    <w:rsid w:val="00B71A38"/>
    <w:rsid w:val="00B71A6C"/>
    <w:rsid w:val="00B71AEA"/>
    <w:rsid w:val="00B71AF9"/>
    <w:rsid w:val="00B71B03"/>
    <w:rsid w:val="00B71CF3"/>
    <w:rsid w:val="00B71D2B"/>
    <w:rsid w:val="00B71D42"/>
    <w:rsid w:val="00B71DD4"/>
    <w:rsid w:val="00B71E77"/>
    <w:rsid w:val="00B71E7A"/>
    <w:rsid w:val="00B71EAC"/>
    <w:rsid w:val="00B71EB3"/>
    <w:rsid w:val="00B71EDD"/>
    <w:rsid w:val="00B71F2E"/>
    <w:rsid w:val="00B71F38"/>
    <w:rsid w:val="00B71F87"/>
    <w:rsid w:val="00B71FE0"/>
    <w:rsid w:val="00B7203D"/>
    <w:rsid w:val="00B720C6"/>
    <w:rsid w:val="00B720F6"/>
    <w:rsid w:val="00B72141"/>
    <w:rsid w:val="00B7215E"/>
    <w:rsid w:val="00B72160"/>
    <w:rsid w:val="00B721BE"/>
    <w:rsid w:val="00B721FC"/>
    <w:rsid w:val="00B7220B"/>
    <w:rsid w:val="00B72255"/>
    <w:rsid w:val="00B7225C"/>
    <w:rsid w:val="00B722BB"/>
    <w:rsid w:val="00B722E9"/>
    <w:rsid w:val="00B722EA"/>
    <w:rsid w:val="00B7232D"/>
    <w:rsid w:val="00B72349"/>
    <w:rsid w:val="00B72353"/>
    <w:rsid w:val="00B723E5"/>
    <w:rsid w:val="00B72427"/>
    <w:rsid w:val="00B72471"/>
    <w:rsid w:val="00B72472"/>
    <w:rsid w:val="00B72493"/>
    <w:rsid w:val="00B724E9"/>
    <w:rsid w:val="00B7252D"/>
    <w:rsid w:val="00B72581"/>
    <w:rsid w:val="00B7266E"/>
    <w:rsid w:val="00B72724"/>
    <w:rsid w:val="00B72782"/>
    <w:rsid w:val="00B727AF"/>
    <w:rsid w:val="00B727FC"/>
    <w:rsid w:val="00B7281E"/>
    <w:rsid w:val="00B72889"/>
    <w:rsid w:val="00B728CA"/>
    <w:rsid w:val="00B728FA"/>
    <w:rsid w:val="00B7296B"/>
    <w:rsid w:val="00B72984"/>
    <w:rsid w:val="00B729EF"/>
    <w:rsid w:val="00B72A06"/>
    <w:rsid w:val="00B72A12"/>
    <w:rsid w:val="00B72A25"/>
    <w:rsid w:val="00B72B1C"/>
    <w:rsid w:val="00B72B35"/>
    <w:rsid w:val="00B72B3D"/>
    <w:rsid w:val="00B72B59"/>
    <w:rsid w:val="00B72B91"/>
    <w:rsid w:val="00B72B97"/>
    <w:rsid w:val="00B72BB4"/>
    <w:rsid w:val="00B72C10"/>
    <w:rsid w:val="00B72C13"/>
    <w:rsid w:val="00B72C2F"/>
    <w:rsid w:val="00B72C6E"/>
    <w:rsid w:val="00B72C7B"/>
    <w:rsid w:val="00B72C7C"/>
    <w:rsid w:val="00B72D06"/>
    <w:rsid w:val="00B72D44"/>
    <w:rsid w:val="00B72D85"/>
    <w:rsid w:val="00B72E16"/>
    <w:rsid w:val="00B72E74"/>
    <w:rsid w:val="00B72E8C"/>
    <w:rsid w:val="00B72E9F"/>
    <w:rsid w:val="00B72EEE"/>
    <w:rsid w:val="00B72F0E"/>
    <w:rsid w:val="00B72F25"/>
    <w:rsid w:val="00B72F38"/>
    <w:rsid w:val="00B72F48"/>
    <w:rsid w:val="00B72FFD"/>
    <w:rsid w:val="00B7301D"/>
    <w:rsid w:val="00B7304E"/>
    <w:rsid w:val="00B73094"/>
    <w:rsid w:val="00B730D0"/>
    <w:rsid w:val="00B730D6"/>
    <w:rsid w:val="00B7314C"/>
    <w:rsid w:val="00B73178"/>
    <w:rsid w:val="00B73187"/>
    <w:rsid w:val="00B7319A"/>
    <w:rsid w:val="00B731AD"/>
    <w:rsid w:val="00B731C4"/>
    <w:rsid w:val="00B731E2"/>
    <w:rsid w:val="00B73248"/>
    <w:rsid w:val="00B73263"/>
    <w:rsid w:val="00B732A5"/>
    <w:rsid w:val="00B732E0"/>
    <w:rsid w:val="00B732E9"/>
    <w:rsid w:val="00B732ED"/>
    <w:rsid w:val="00B732F5"/>
    <w:rsid w:val="00B732FE"/>
    <w:rsid w:val="00B73311"/>
    <w:rsid w:val="00B7333B"/>
    <w:rsid w:val="00B7335E"/>
    <w:rsid w:val="00B733EE"/>
    <w:rsid w:val="00B73463"/>
    <w:rsid w:val="00B7348E"/>
    <w:rsid w:val="00B7349B"/>
    <w:rsid w:val="00B734F4"/>
    <w:rsid w:val="00B73521"/>
    <w:rsid w:val="00B7353B"/>
    <w:rsid w:val="00B7354C"/>
    <w:rsid w:val="00B7355B"/>
    <w:rsid w:val="00B7358B"/>
    <w:rsid w:val="00B73597"/>
    <w:rsid w:val="00B735A9"/>
    <w:rsid w:val="00B735D0"/>
    <w:rsid w:val="00B73685"/>
    <w:rsid w:val="00B73689"/>
    <w:rsid w:val="00B736A1"/>
    <w:rsid w:val="00B736A4"/>
    <w:rsid w:val="00B736AC"/>
    <w:rsid w:val="00B73735"/>
    <w:rsid w:val="00B73795"/>
    <w:rsid w:val="00B737A4"/>
    <w:rsid w:val="00B737D3"/>
    <w:rsid w:val="00B737E8"/>
    <w:rsid w:val="00B737FF"/>
    <w:rsid w:val="00B7380F"/>
    <w:rsid w:val="00B7382F"/>
    <w:rsid w:val="00B7384B"/>
    <w:rsid w:val="00B73854"/>
    <w:rsid w:val="00B7385F"/>
    <w:rsid w:val="00B73874"/>
    <w:rsid w:val="00B7388C"/>
    <w:rsid w:val="00B73890"/>
    <w:rsid w:val="00B738B6"/>
    <w:rsid w:val="00B738DA"/>
    <w:rsid w:val="00B73903"/>
    <w:rsid w:val="00B73939"/>
    <w:rsid w:val="00B73948"/>
    <w:rsid w:val="00B739E9"/>
    <w:rsid w:val="00B73A0F"/>
    <w:rsid w:val="00B73AB0"/>
    <w:rsid w:val="00B73AB7"/>
    <w:rsid w:val="00B73B1A"/>
    <w:rsid w:val="00B73B30"/>
    <w:rsid w:val="00B73C4C"/>
    <w:rsid w:val="00B73C56"/>
    <w:rsid w:val="00B73DAE"/>
    <w:rsid w:val="00B73DCF"/>
    <w:rsid w:val="00B73E1C"/>
    <w:rsid w:val="00B73EA6"/>
    <w:rsid w:val="00B73EFA"/>
    <w:rsid w:val="00B73F04"/>
    <w:rsid w:val="00B73F25"/>
    <w:rsid w:val="00B73F32"/>
    <w:rsid w:val="00B73F4A"/>
    <w:rsid w:val="00B73F56"/>
    <w:rsid w:val="00B73FAE"/>
    <w:rsid w:val="00B73FC2"/>
    <w:rsid w:val="00B73FC8"/>
    <w:rsid w:val="00B74041"/>
    <w:rsid w:val="00B74042"/>
    <w:rsid w:val="00B7408E"/>
    <w:rsid w:val="00B740AF"/>
    <w:rsid w:val="00B740D0"/>
    <w:rsid w:val="00B74109"/>
    <w:rsid w:val="00B7410F"/>
    <w:rsid w:val="00B7412C"/>
    <w:rsid w:val="00B74156"/>
    <w:rsid w:val="00B741A2"/>
    <w:rsid w:val="00B741CF"/>
    <w:rsid w:val="00B741D3"/>
    <w:rsid w:val="00B74209"/>
    <w:rsid w:val="00B74229"/>
    <w:rsid w:val="00B7422E"/>
    <w:rsid w:val="00B7424C"/>
    <w:rsid w:val="00B74269"/>
    <w:rsid w:val="00B7428B"/>
    <w:rsid w:val="00B742B4"/>
    <w:rsid w:val="00B742C5"/>
    <w:rsid w:val="00B743CC"/>
    <w:rsid w:val="00B74445"/>
    <w:rsid w:val="00B74520"/>
    <w:rsid w:val="00B74549"/>
    <w:rsid w:val="00B74554"/>
    <w:rsid w:val="00B74575"/>
    <w:rsid w:val="00B74617"/>
    <w:rsid w:val="00B74692"/>
    <w:rsid w:val="00B7469A"/>
    <w:rsid w:val="00B746E9"/>
    <w:rsid w:val="00B74701"/>
    <w:rsid w:val="00B7473A"/>
    <w:rsid w:val="00B74754"/>
    <w:rsid w:val="00B74765"/>
    <w:rsid w:val="00B747A3"/>
    <w:rsid w:val="00B747A4"/>
    <w:rsid w:val="00B747BC"/>
    <w:rsid w:val="00B747FC"/>
    <w:rsid w:val="00B74813"/>
    <w:rsid w:val="00B7484E"/>
    <w:rsid w:val="00B7487D"/>
    <w:rsid w:val="00B748B7"/>
    <w:rsid w:val="00B748E4"/>
    <w:rsid w:val="00B748F7"/>
    <w:rsid w:val="00B748FC"/>
    <w:rsid w:val="00B74905"/>
    <w:rsid w:val="00B74932"/>
    <w:rsid w:val="00B74956"/>
    <w:rsid w:val="00B74962"/>
    <w:rsid w:val="00B749EC"/>
    <w:rsid w:val="00B749F1"/>
    <w:rsid w:val="00B74AB1"/>
    <w:rsid w:val="00B74AEE"/>
    <w:rsid w:val="00B74B13"/>
    <w:rsid w:val="00B74B28"/>
    <w:rsid w:val="00B74B66"/>
    <w:rsid w:val="00B74B9F"/>
    <w:rsid w:val="00B74BCE"/>
    <w:rsid w:val="00B74BE0"/>
    <w:rsid w:val="00B74C24"/>
    <w:rsid w:val="00B74C58"/>
    <w:rsid w:val="00B74C61"/>
    <w:rsid w:val="00B74D06"/>
    <w:rsid w:val="00B74D3C"/>
    <w:rsid w:val="00B74D57"/>
    <w:rsid w:val="00B74DBA"/>
    <w:rsid w:val="00B74DC5"/>
    <w:rsid w:val="00B74E44"/>
    <w:rsid w:val="00B74E6A"/>
    <w:rsid w:val="00B74E74"/>
    <w:rsid w:val="00B74E79"/>
    <w:rsid w:val="00B74EC2"/>
    <w:rsid w:val="00B74EE8"/>
    <w:rsid w:val="00B74EF7"/>
    <w:rsid w:val="00B74F14"/>
    <w:rsid w:val="00B74FCC"/>
    <w:rsid w:val="00B75026"/>
    <w:rsid w:val="00B75043"/>
    <w:rsid w:val="00B750BB"/>
    <w:rsid w:val="00B750FC"/>
    <w:rsid w:val="00B7510F"/>
    <w:rsid w:val="00B7515A"/>
    <w:rsid w:val="00B751A6"/>
    <w:rsid w:val="00B751B3"/>
    <w:rsid w:val="00B751BB"/>
    <w:rsid w:val="00B75209"/>
    <w:rsid w:val="00B75226"/>
    <w:rsid w:val="00B752CA"/>
    <w:rsid w:val="00B752D8"/>
    <w:rsid w:val="00B752FB"/>
    <w:rsid w:val="00B7536E"/>
    <w:rsid w:val="00B753D8"/>
    <w:rsid w:val="00B75418"/>
    <w:rsid w:val="00B75457"/>
    <w:rsid w:val="00B754B4"/>
    <w:rsid w:val="00B754E4"/>
    <w:rsid w:val="00B75511"/>
    <w:rsid w:val="00B7552D"/>
    <w:rsid w:val="00B75530"/>
    <w:rsid w:val="00B75533"/>
    <w:rsid w:val="00B7554D"/>
    <w:rsid w:val="00B75560"/>
    <w:rsid w:val="00B75597"/>
    <w:rsid w:val="00B755A0"/>
    <w:rsid w:val="00B755AB"/>
    <w:rsid w:val="00B755AE"/>
    <w:rsid w:val="00B755BD"/>
    <w:rsid w:val="00B755D4"/>
    <w:rsid w:val="00B7562B"/>
    <w:rsid w:val="00B75695"/>
    <w:rsid w:val="00B756AE"/>
    <w:rsid w:val="00B756FE"/>
    <w:rsid w:val="00B757C6"/>
    <w:rsid w:val="00B757C8"/>
    <w:rsid w:val="00B757E5"/>
    <w:rsid w:val="00B757F1"/>
    <w:rsid w:val="00B75805"/>
    <w:rsid w:val="00B7580F"/>
    <w:rsid w:val="00B75838"/>
    <w:rsid w:val="00B758DF"/>
    <w:rsid w:val="00B75910"/>
    <w:rsid w:val="00B75919"/>
    <w:rsid w:val="00B759DA"/>
    <w:rsid w:val="00B759DE"/>
    <w:rsid w:val="00B75A37"/>
    <w:rsid w:val="00B75A58"/>
    <w:rsid w:val="00B75A5C"/>
    <w:rsid w:val="00B75AC7"/>
    <w:rsid w:val="00B75B43"/>
    <w:rsid w:val="00B75B8E"/>
    <w:rsid w:val="00B75BA4"/>
    <w:rsid w:val="00B75BC9"/>
    <w:rsid w:val="00B75BCD"/>
    <w:rsid w:val="00B75BFE"/>
    <w:rsid w:val="00B75C04"/>
    <w:rsid w:val="00B75C05"/>
    <w:rsid w:val="00B75C39"/>
    <w:rsid w:val="00B75C5C"/>
    <w:rsid w:val="00B75CB5"/>
    <w:rsid w:val="00B75CBC"/>
    <w:rsid w:val="00B75CE3"/>
    <w:rsid w:val="00B75CF7"/>
    <w:rsid w:val="00B75D07"/>
    <w:rsid w:val="00B75D16"/>
    <w:rsid w:val="00B75D21"/>
    <w:rsid w:val="00B75DA5"/>
    <w:rsid w:val="00B75DC2"/>
    <w:rsid w:val="00B75DC5"/>
    <w:rsid w:val="00B75EB4"/>
    <w:rsid w:val="00B75ECB"/>
    <w:rsid w:val="00B75F02"/>
    <w:rsid w:val="00B75F30"/>
    <w:rsid w:val="00B75F59"/>
    <w:rsid w:val="00B75F9E"/>
    <w:rsid w:val="00B75FBD"/>
    <w:rsid w:val="00B75FC9"/>
    <w:rsid w:val="00B75FCB"/>
    <w:rsid w:val="00B75FDC"/>
    <w:rsid w:val="00B75FEC"/>
    <w:rsid w:val="00B75FEE"/>
    <w:rsid w:val="00B76013"/>
    <w:rsid w:val="00B76020"/>
    <w:rsid w:val="00B76030"/>
    <w:rsid w:val="00B76045"/>
    <w:rsid w:val="00B76057"/>
    <w:rsid w:val="00B760AB"/>
    <w:rsid w:val="00B760C7"/>
    <w:rsid w:val="00B760D0"/>
    <w:rsid w:val="00B760DC"/>
    <w:rsid w:val="00B76135"/>
    <w:rsid w:val="00B761BB"/>
    <w:rsid w:val="00B761C8"/>
    <w:rsid w:val="00B761E3"/>
    <w:rsid w:val="00B76202"/>
    <w:rsid w:val="00B76244"/>
    <w:rsid w:val="00B7624F"/>
    <w:rsid w:val="00B76254"/>
    <w:rsid w:val="00B76276"/>
    <w:rsid w:val="00B762A9"/>
    <w:rsid w:val="00B76371"/>
    <w:rsid w:val="00B763CF"/>
    <w:rsid w:val="00B7646F"/>
    <w:rsid w:val="00B764DC"/>
    <w:rsid w:val="00B7650A"/>
    <w:rsid w:val="00B76515"/>
    <w:rsid w:val="00B76551"/>
    <w:rsid w:val="00B76597"/>
    <w:rsid w:val="00B765B3"/>
    <w:rsid w:val="00B765E8"/>
    <w:rsid w:val="00B76636"/>
    <w:rsid w:val="00B76678"/>
    <w:rsid w:val="00B7669A"/>
    <w:rsid w:val="00B766A4"/>
    <w:rsid w:val="00B766F0"/>
    <w:rsid w:val="00B766F5"/>
    <w:rsid w:val="00B766F9"/>
    <w:rsid w:val="00B7675C"/>
    <w:rsid w:val="00B7677C"/>
    <w:rsid w:val="00B767A8"/>
    <w:rsid w:val="00B767C9"/>
    <w:rsid w:val="00B767EC"/>
    <w:rsid w:val="00B76808"/>
    <w:rsid w:val="00B76810"/>
    <w:rsid w:val="00B76822"/>
    <w:rsid w:val="00B76825"/>
    <w:rsid w:val="00B7684B"/>
    <w:rsid w:val="00B7685D"/>
    <w:rsid w:val="00B76862"/>
    <w:rsid w:val="00B768C2"/>
    <w:rsid w:val="00B768EF"/>
    <w:rsid w:val="00B76901"/>
    <w:rsid w:val="00B7691D"/>
    <w:rsid w:val="00B76933"/>
    <w:rsid w:val="00B76996"/>
    <w:rsid w:val="00B769A6"/>
    <w:rsid w:val="00B769AF"/>
    <w:rsid w:val="00B769CC"/>
    <w:rsid w:val="00B769F0"/>
    <w:rsid w:val="00B769F3"/>
    <w:rsid w:val="00B76AE1"/>
    <w:rsid w:val="00B76AFC"/>
    <w:rsid w:val="00B76B00"/>
    <w:rsid w:val="00B76BB0"/>
    <w:rsid w:val="00B76BE9"/>
    <w:rsid w:val="00B76C31"/>
    <w:rsid w:val="00B76C7B"/>
    <w:rsid w:val="00B76CA2"/>
    <w:rsid w:val="00B76CB1"/>
    <w:rsid w:val="00B76CC8"/>
    <w:rsid w:val="00B76CF5"/>
    <w:rsid w:val="00B76CF7"/>
    <w:rsid w:val="00B76D06"/>
    <w:rsid w:val="00B76D91"/>
    <w:rsid w:val="00B76DD2"/>
    <w:rsid w:val="00B76DDA"/>
    <w:rsid w:val="00B76DED"/>
    <w:rsid w:val="00B76DF2"/>
    <w:rsid w:val="00B76E27"/>
    <w:rsid w:val="00B76E34"/>
    <w:rsid w:val="00B76E3D"/>
    <w:rsid w:val="00B76ECB"/>
    <w:rsid w:val="00B76FE2"/>
    <w:rsid w:val="00B7707A"/>
    <w:rsid w:val="00B77080"/>
    <w:rsid w:val="00B77088"/>
    <w:rsid w:val="00B770CB"/>
    <w:rsid w:val="00B770FD"/>
    <w:rsid w:val="00B770FF"/>
    <w:rsid w:val="00B771A2"/>
    <w:rsid w:val="00B771F2"/>
    <w:rsid w:val="00B77204"/>
    <w:rsid w:val="00B77246"/>
    <w:rsid w:val="00B7724B"/>
    <w:rsid w:val="00B77255"/>
    <w:rsid w:val="00B7725D"/>
    <w:rsid w:val="00B77263"/>
    <w:rsid w:val="00B7727E"/>
    <w:rsid w:val="00B772F4"/>
    <w:rsid w:val="00B77325"/>
    <w:rsid w:val="00B77344"/>
    <w:rsid w:val="00B7734E"/>
    <w:rsid w:val="00B7735F"/>
    <w:rsid w:val="00B77372"/>
    <w:rsid w:val="00B77381"/>
    <w:rsid w:val="00B77386"/>
    <w:rsid w:val="00B773B8"/>
    <w:rsid w:val="00B773CA"/>
    <w:rsid w:val="00B773D3"/>
    <w:rsid w:val="00B77425"/>
    <w:rsid w:val="00B77461"/>
    <w:rsid w:val="00B7747E"/>
    <w:rsid w:val="00B77497"/>
    <w:rsid w:val="00B774A9"/>
    <w:rsid w:val="00B774D3"/>
    <w:rsid w:val="00B77517"/>
    <w:rsid w:val="00B77525"/>
    <w:rsid w:val="00B77539"/>
    <w:rsid w:val="00B77551"/>
    <w:rsid w:val="00B7757B"/>
    <w:rsid w:val="00B775CC"/>
    <w:rsid w:val="00B775E6"/>
    <w:rsid w:val="00B775F5"/>
    <w:rsid w:val="00B7760C"/>
    <w:rsid w:val="00B776A9"/>
    <w:rsid w:val="00B776AD"/>
    <w:rsid w:val="00B776C6"/>
    <w:rsid w:val="00B776F8"/>
    <w:rsid w:val="00B77705"/>
    <w:rsid w:val="00B77714"/>
    <w:rsid w:val="00B777EB"/>
    <w:rsid w:val="00B77810"/>
    <w:rsid w:val="00B7783E"/>
    <w:rsid w:val="00B77866"/>
    <w:rsid w:val="00B778D0"/>
    <w:rsid w:val="00B778D8"/>
    <w:rsid w:val="00B778F1"/>
    <w:rsid w:val="00B778F9"/>
    <w:rsid w:val="00B77900"/>
    <w:rsid w:val="00B7792A"/>
    <w:rsid w:val="00B7797A"/>
    <w:rsid w:val="00B77994"/>
    <w:rsid w:val="00B7799D"/>
    <w:rsid w:val="00B7799E"/>
    <w:rsid w:val="00B779A3"/>
    <w:rsid w:val="00B779D2"/>
    <w:rsid w:val="00B77A06"/>
    <w:rsid w:val="00B77A0B"/>
    <w:rsid w:val="00B77A5E"/>
    <w:rsid w:val="00B77A60"/>
    <w:rsid w:val="00B77AA9"/>
    <w:rsid w:val="00B77AAA"/>
    <w:rsid w:val="00B77B38"/>
    <w:rsid w:val="00B77B55"/>
    <w:rsid w:val="00B77B7C"/>
    <w:rsid w:val="00B77B9A"/>
    <w:rsid w:val="00B77BBC"/>
    <w:rsid w:val="00B77C15"/>
    <w:rsid w:val="00B77C29"/>
    <w:rsid w:val="00B77C41"/>
    <w:rsid w:val="00B77C55"/>
    <w:rsid w:val="00B77C87"/>
    <w:rsid w:val="00B77CC0"/>
    <w:rsid w:val="00B77CC7"/>
    <w:rsid w:val="00B77CD1"/>
    <w:rsid w:val="00B77CD7"/>
    <w:rsid w:val="00B77DAE"/>
    <w:rsid w:val="00B77DB3"/>
    <w:rsid w:val="00B77DE6"/>
    <w:rsid w:val="00B77E5B"/>
    <w:rsid w:val="00B77E7B"/>
    <w:rsid w:val="00B77E91"/>
    <w:rsid w:val="00B77E93"/>
    <w:rsid w:val="00B77F5C"/>
    <w:rsid w:val="00B77F77"/>
    <w:rsid w:val="00B80035"/>
    <w:rsid w:val="00B8004C"/>
    <w:rsid w:val="00B80069"/>
    <w:rsid w:val="00B8007F"/>
    <w:rsid w:val="00B800BC"/>
    <w:rsid w:val="00B800C4"/>
    <w:rsid w:val="00B800C7"/>
    <w:rsid w:val="00B800DF"/>
    <w:rsid w:val="00B800E7"/>
    <w:rsid w:val="00B800F0"/>
    <w:rsid w:val="00B80125"/>
    <w:rsid w:val="00B8012F"/>
    <w:rsid w:val="00B8014D"/>
    <w:rsid w:val="00B8016B"/>
    <w:rsid w:val="00B801CD"/>
    <w:rsid w:val="00B80233"/>
    <w:rsid w:val="00B80256"/>
    <w:rsid w:val="00B80262"/>
    <w:rsid w:val="00B80266"/>
    <w:rsid w:val="00B8027A"/>
    <w:rsid w:val="00B80341"/>
    <w:rsid w:val="00B8036A"/>
    <w:rsid w:val="00B803B0"/>
    <w:rsid w:val="00B80457"/>
    <w:rsid w:val="00B8047D"/>
    <w:rsid w:val="00B804CF"/>
    <w:rsid w:val="00B8052A"/>
    <w:rsid w:val="00B8053B"/>
    <w:rsid w:val="00B805A7"/>
    <w:rsid w:val="00B805CC"/>
    <w:rsid w:val="00B805F1"/>
    <w:rsid w:val="00B8062B"/>
    <w:rsid w:val="00B8066B"/>
    <w:rsid w:val="00B80672"/>
    <w:rsid w:val="00B80691"/>
    <w:rsid w:val="00B806A0"/>
    <w:rsid w:val="00B806A6"/>
    <w:rsid w:val="00B806B6"/>
    <w:rsid w:val="00B806D0"/>
    <w:rsid w:val="00B80716"/>
    <w:rsid w:val="00B8071C"/>
    <w:rsid w:val="00B8072F"/>
    <w:rsid w:val="00B80734"/>
    <w:rsid w:val="00B80737"/>
    <w:rsid w:val="00B8073D"/>
    <w:rsid w:val="00B80756"/>
    <w:rsid w:val="00B807A6"/>
    <w:rsid w:val="00B80825"/>
    <w:rsid w:val="00B808FB"/>
    <w:rsid w:val="00B80967"/>
    <w:rsid w:val="00B80968"/>
    <w:rsid w:val="00B809E7"/>
    <w:rsid w:val="00B80A0E"/>
    <w:rsid w:val="00B80A9B"/>
    <w:rsid w:val="00B80B1E"/>
    <w:rsid w:val="00B80B2D"/>
    <w:rsid w:val="00B80B47"/>
    <w:rsid w:val="00B80B9C"/>
    <w:rsid w:val="00B80C25"/>
    <w:rsid w:val="00B80C2A"/>
    <w:rsid w:val="00B80C56"/>
    <w:rsid w:val="00B80C5F"/>
    <w:rsid w:val="00B80C60"/>
    <w:rsid w:val="00B80C9D"/>
    <w:rsid w:val="00B80D21"/>
    <w:rsid w:val="00B80D74"/>
    <w:rsid w:val="00B80D7B"/>
    <w:rsid w:val="00B80D7D"/>
    <w:rsid w:val="00B80D7E"/>
    <w:rsid w:val="00B80DF0"/>
    <w:rsid w:val="00B80E16"/>
    <w:rsid w:val="00B80E24"/>
    <w:rsid w:val="00B80F3A"/>
    <w:rsid w:val="00B80F48"/>
    <w:rsid w:val="00B80F4B"/>
    <w:rsid w:val="00B80FA2"/>
    <w:rsid w:val="00B80FB3"/>
    <w:rsid w:val="00B80FB9"/>
    <w:rsid w:val="00B80FEF"/>
    <w:rsid w:val="00B81004"/>
    <w:rsid w:val="00B8100F"/>
    <w:rsid w:val="00B8108C"/>
    <w:rsid w:val="00B81093"/>
    <w:rsid w:val="00B810D6"/>
    <w:rsid w:val="00B81183"/>
    <w:rsid w:val="00B811A1"/>
    <w:rsid w:val="00B8120C"/>
    <w:rsid w:val="00B812CD"/>
    <w:rsid w:val="00B812D1"/>
    <w:rsid w:val="00B8132F"/>
    <w:rsid w:val="00B8139B"/>
    <w:rsid w:val="00B8140A"/>
    <w:rsid w:val="00B8144A"/>
    <w:rsid w:val="00B8144E"/>
    <w:rsid w:val="00B814BB"/>
    <w:rsid w:val="00B814FA"/>
    <w:rsid w:val="00B814FD"/>
    <w:rsid w:val="00B8153B"/>
    <w:rsid w:val="00B81543"/>
    <w:rsid w:val="00B8157C"/>
    <w:rsid w:val="00B8159E"/>
    <w:rsid w:val="00B815A0"/>
    <w:rsid w:val="00B815C3"/>
    <w:rsid w:val="00B815D7"/>
    <w:rsid w:val="00B8160B"/>
    <w:rsid w:val="00B8163B"/>
    <w:rsid w:val="00B816BB"/>
    <w:rsid w:val="00B816D5"/>
    <w:rsid w:val="00B81751"/>
    <w:rsid w:val="00B817E9"/>
    <w:rsid w:val="00B81832"/>
    <w:rsid w:val="00B81870"/>
    <w:rsid w:val="00B81878"/>
    <w:rsid w:val="00B818F8"/>
    <w:rsid w:val="00B818FB"/>
    <w:rsid w:val="00B81937"/>
    <w:rsid w:val="00B8197B"/>
    <w:rsid w:val="00B819AC"/>
    <w:rsid w:val="00B819C6"/>
    <w:rsid w:val="00B819D6"/>
    <w:rsid w:val="00B81A84"/>
    <w:rsid w:val="00B81A89"/>
    <w:rsid w:val="00B81AB4"/>
    <w:rsid w:val="00B81B8C"/>
    <w:rsid w:val="00B81BB2"/>
    <w:rsid w:val="00B81BBF"/>
    <w:rsid w:val="00B81BE2"/>
    <w:rsid w:val="00B81C45"/>
    <w:rsid w:val="00B81C74"/>
    <w:rsid w:val="00B81C90"/>
    <w:rsid w:val="00B81CCE"/>
    <w:rsid w:val="00B81CE6"/>
    <w:rsid w:val="00B81D32"/>
    <w:rsid w:val="00B81D59"/>
    <w:rsid w:val="00B81D67"/>
    <w:rsid w:val="00B81D7A"/>
    <w:rsid w:val="00B81D99"/>
    <w:rsid w:val="00B81DA1"/>
    <w:rsid w:val="00B81DAE"/>
    <w:rsid w:val="00B81DCB"/>
    <w:rsid w:val="00B81DD8"/>
    <w:rsid w:val="00B81E0C"/>
    <w:rsid w:val="00B81E4C"/>
    <w:rsid w:val="00B81E75"/>
    <w:rsid w:val="00B81EC6"/>
    <w:rsid w:val="00B81F0A"/>
    <w:rsid w:val="00B81F58"/>
    <w:rsid w:val="00B81F99"/>
    <w:rsid w:val="00B81FAE"/>
    <w:rsid w:val="00B81FB4"/>
    <w:rsid w:val="00B81FE0"/>
    <w:rsid w:val="00B81FE5"/>
    <w:rsid w:val="00B82009"/>
    <w:rsid w:val="00B82043"/>
    <w:rsid w:val="00B82052"/>
    <w:rsid w:val="00B8209E"/>
    <w:rsid w:val="00B820F7"/>
    <w:rsid w:val="00B82110"/>
    <w:rsid w:val="00B821BB"/>
    <w:rsid w:val="00B821C5"/>
    <w:rsid w:val="00B82206"/>
    <w:rsid w:val="00B8221A"/>
    <w:rsid w:val="00B8223E"/>
    <w:rsid w:val="00B8226C"/>
    <w:rsid w:val="00B8228F"/>
    <w:rsid w:val="00B822AC"/>
    <w:rsid w:val="00B822EE"/>
    <w:rsid w:val="00B82316"/>
    <w:rsid w:val="00B82320"/>
    <w:rsid w:val="00B8232E"/>
    <w:rsid w:val="00B8233F"/>
    <w:rsid w:val="00B8234D"/>
    <w:rsid w:val="00B82350"/>
    <w:rsid w:val="00B823AB"/>
    <w:rsid w:val="00B82408"/>
    <w:rsid w:val="00B82415"/>
    <w:rsid w:val="00B82443"/>
    <w:rsid w:val="00B824A4"/>
    <w:rsid w:val="00B824B5"/>
    <w:rsid w:val="00B824BE"/>
    <w:rsid w:val="00B824F8"/>
    <w:rsid w:val="00B82530"/>
    <w:rsid w:val="00B82549"/>
    <w:rsid w:val="00B8255E"/>
    <w:rsid w:val="00B8256A"/>
    <w:rsid w:val="00B82585"/>
    <w:rsid w:val="00B825C1"/>
    <w:rsid w:val="00B825FF"/>
    <w:rsid w:val="00B8265A"/>
    <w:rsid w:val="00B8267C"/>
    <w:rsid w:val="00B82687"/>
    <w:rsid w:val="00B826BA"/>
    <w:rsid w:val="00B826BF"/>
    <w:rsid w:val="00B826F5"/>
    <w:rsid w:val="00B8274E"/>
    <w:rsid w:val="00B8275E"/>
    <w:rsid w:val="00B82761"/>
    <w:rsid w:val="00B827DE"/>
    <w:rsid w:val="00B8280E"/>
    <w:rsid w:val="00B8281A"/>
    <w:rsid w:val="00B8284A"/>
    <w:rsid w:val="00B828D8"/>
    <w:rsid w:val="00B828ED"/>
    <w:rsid w:val="00B82904"/>
    <w:rsid w:val="00B8298E"/>
    <w:rsid w:val="00B82A44"/>
    <w:rsid w:val="00B82A76"/>
    <w:rsid w:val="00B82B0E"/>
    <w:rsid w:val="00B82B43"/>
    <w:rsid w:val="00B82B92"/>
    <w:rsid w:val="00B82B9C"/>
    <w:rsid w:val="00B82BC0"/>
    <w:rsid w:val="00B82BCE"/>
    <w:rsid w:val="00B82BDF"/>
    <w:rsid w:val="00B82C93"/>
    <w:rsid w:val="00B82C96"/>
    <w:rsid w:val="00B82CCA"/>
    <w:rsid w:val="00B82D0D"/>
    <w:rsid w:val="00B82D5F"/>
    <w:rsid w:val="00B82DD5"/>
    <w:rsid w:val="00B82DD8"/>
    <w:rsid w:val="00B82DDB"/>
    <w:rsid w:val="00B82DDE"/>
    <w:rsid w:val="00B82E6B"/>
    <w:rsid w:val="00B82EA3"/>
    <w:rsid w:val="00B82EF0"/>
    <w:rsid w:val="00B82EF9"/>
    <w:rsid w:val="00B82F53"/>
    <w:rsid w:val="00B82F7F"/>
    <w:rsid w:val="00B82FAF"/>
    <w:rsid w:val="00B82FFB"/>
    <w:rsid w:val="00B83013"/>
    <w:rsid w:val="00B83026"/>
    <w:rsid w:val="00B8303C"/>
    <w:rsid w:val="00B8304F"/>
    <w:rsid w:val="00B8307C"/>
    <w:rsid w:val="00B83083"/>
    <w:rsid w:val="00B83089"/>
    <w:rsid w:val="00B830A0"/>
    <w:rsid w:val="00B830AF"/>
    <w:rsid w:val="00B8315E"/>
    <w:rsid w:val="00B83166"/>
    <w:rsid w:val="00B83195"/>
    <w:rsid w:val="00B83199"/>
    <w:rsid w:val="00B8319C"/>
    <w:rsid w:val="00B831AF"/>
    <w:rsid w:val="00B831E9"/>
    <w:rsid w:val="00B831EA"/>
    <w:rsid w:val="00B8321D"/>
    <w:rsid w:val="00B83223"/>
    <w:rsid w:val="00B8328F"/>
    <w:rsid w:val="00B83383"/>
    <w:rsid w:val="00B8344C"/>
    <w:rsid w:val="00B83453"/>
    <w:rsid w:val="00B83471"/>
    <w:rsid w:val="00B83473"/>
    <w:rsid w:val="00B834EB"/>
    <w:rsid w:val="00B8350D"/>
    <w:rsid w:val="00B8352C"/>
    <w:rsid w:val="00B83544"/>
    <w:rsid w:val="00B83575"/>
    <w:rsid w:val="00B835E4"/>
    <w:rsid w:val="00B835EB"/>
    <w:rsid w:val="00B83666"/>
    <w:rsid w:val="00B83677"/>
    <w:rsid w:val="00B836AF"/>
    <w:rsid w:val="00B836EF"/>
    <w:rsid w:val="00B83736"/>
    <w:rsid w:val="00B83747"/>
    <w:rsid w:val="00B837A5"/>
    <w:rsid w:val="00B837B3"/>
    <w:rsid w:val="00B837B8"/>
    <w:rsid w:val="00B837BC"/>
    <w:rsid w:val="00B837EA"/>
    <w:rsid w:val="00B8382A"/>
    <w:rsid w:val="00B83843"/>
    <w:rsid w:val="00B83869"/>
    <w:rsid w:val="00B838DA"/>
    <w:rsid w:val="00B83905"/>
    <w:rsid w:val="00B83995"/>
    <w:rsid w:val="00B839AB"/>
    <w:rsid w:val="00B83A15"/>
    <w:rsid w:val="00B83A85"/>
    <w:rsid w:val="00B83AA3"/>
    <w:rsid w:val="00B83AA9"/>
    <w:rsid w:val="00B83AB5"/>
    <w:rsid w:val="00B83AC0"/>
    <w:rsid w:val="00B83AC7"/>
    <w:rsid w:val="00B83AD2"/>
    <w:rsid w:val="00B83AD7"/>
    <w:rsid w:val="00B83ADB"/>
    <w:rsid w:val="00B83AF7"/>
    <w:rsid w:val="00B83B10"/>
    <w:rsid w:val="00B83B37"/>
    <w:rsid w:val="00B83B3A"/>
    <w:rsid w:val="00B83B41"/>
    <w:rsid w:val="00B83B5D"/>
    <w:rsid w:val="00B83BBB"/>
    <w:rsid w:val="00B83BD6"/>
    <w:rsid w:val="00B83C98"/>
    <w:rsid w:val="00B83C9F"/>
    <w:rsid w:val="00B83CBE"/>
    <w:rsid w:val="00B83D5E"/>
    <w:rsid w:val="00B83DC3"/>
    <w:rsid w:val="00B83DF3"/>
    <w:rsid w:val="00B83E21"/>
    <w:rsid w:val="00B83E34"/>
    <w:rsid w:val="00B83E64"/>
    <w:rsid w:val="00B83E74"/>
    <w:rsid w:val="00B83E8C"/>
    <w:rsid w:val="00B83E94"/>
    <w:rsid w:val="00B83E9F"/>
    <w:rsid w:val="00B83EF8"/>
    <w:rsid w:val="00B83F15"/>
    <w:rsid w:val="00B83F40"/>
    <w:rsid w:val="00B83F79"/>
    <w:rsid w:val="00B83F83"/>
    <w:rsid w:val="00B83FC7"/>
    <w:rsid w:val="00B84025"/>
    <w:rsid w:val="00B8403F"/>
    <w:rsid w:val="00B84050"/>
    <w:rsid w:val="00B84073"/>
    <w:rsid w:val="00B84084"/>
    <w:rsid w:val="00B84087"/>
    <w:rsid w:val="00B8409F"/>
    <w:rsid w:val="00B840A1"/>
    <w:rsid w:val="00B840C9"/>
    <w:rsid w:val="00B840E0"/>
    <w:rsid w:val="00B8413A"/>
    <w:rsid w:val="00B8416A"/>
    <w:rsid w:val="00B841D2"/>
    <w:rsid w:val="00B841F0"/>
    <w:rsid w:val="00B84214"/>
    <w:rsid w:val="00B84233"/>
    <w:rsid w:val="00B84243"/>
    <w:rsid w:val="00B84276"/>
    <w:rsid w:val="00B84326"/>
    <w:rsid w:val="00B84361"/>
    <w:rsid w:val="00B84400"/>
    <w:rsid w:val="00B84479"/>
    <w:rsid w:val="00B844B0"/>
    <w:rsid w:val="00B844B7"/>
    <w:rsid w:val="00B844D5"/>
    <w:rsid w:val="00B8457A"/>
    <w:rsid w:val="00B846A4"/>
    <w:rsid w:val="00B846E9"/>
    <w:rsid w:val="00B84727"/>
    <w:rsid w:val="00B8477B"/>
    <w:rsid w:val="00B84780"/>
    <w:rsid w:val="00B847D8"/>
    <w:rsid w:val="00B8484B"/>
    <w:rsid w:val="00B84870"/>
    <w:rsid w:val="00B8489A"/>
    <w:rsid w:val="00B848A3"/>
    <w:rsid w:val="00B848BE"/>
    <w:rsid w:val="00B848C3"/>
    <w:rsid w:val="00B848E8"/>
    <w:rsid w:val="00B848FA"/>
    <w:rsid w:val="00B84908"/>
    <w:rsid w:val="00B84917"/>
    <w:rsid w:val="00B84926"/>
    <w:rsid w:val="00B84953"/>
    <w:rsid w:val="00B84991"/>
    <w:rsid w:val="00B84994"/>
    <w:rsid w:val="00B8499A"/>
    <w:rsid w:val="00B849C9"/>
    <w:rsid w:val="00B849D4"/>
    <w:rsid w:val="00B849E5"/>
    <w:rsid w:val="00B84A0D"/>
    <w:rsid w:val="00B84A0E"/>
    <w:rsid w:val="00B84A68"/>
    <w:rsid w:val="00B84AF3"/>
    <w:rsid w:val="00B84B11"/>
    <w:rsid w:val="00B84B1A"/>
    <w:rsid w:val="00B84BCD"/>
    <w:rsid w:val="00B84BCF"/>
    <w:rsid w:val="00B84C37"/>
    <w:rsid w:val="00B84C58"/>
    <w:rsid w:val="00B84C66"/>
    <w:rsid w:val="00B84CF2"/>
    <w:rsid w:val="00B84D6F"/>
    <w:rsid w:val="00B84D70"/>
    <w:rsid w:val="00B84D82"/>
    <w:rsid w:val="00B84DFB"/>
    <w:rsid w:val="00B84E45"/>
    <w:rsid w:val="00B84E86"/>
    <w:rsid w:val="00B84EB0"/>
    <w:rsid w:val="00B84EBD"/>
    <w:rsid w:val="00B84F01"/>
    <w:rsid w:val="00B84F0D"/>
    <w:rsid w:val="00B84F3C"/>
    <w:rsid w:val="00B84FC2"/>
    <w:rsid w:val="00B84FF2"/>
    <w:rsid w:val="00B8501D"/>
    <w:rsid w:val="00B8502D"/>
    <w:rsid w:val="00B850FC"/>
    <w:rsid w:val="00B85104"/>
    <w:rsid w:val="00B8513A"/>
    <w:rsid w:val="00B85159"/>
    <w:rsid w:val="00B8516A"/>
    <w:rsid w:val="00B8521D"/>
    <w:rsid w:val="00B85225"/>
    <w:rsid w:val="00B85276"/>
    <w:rsid w:val="00B8527E"/>
    <w:rsid w:val="00B8528E"/>
    <w:rsid w:val="00B85293"/>
    <w:rsid w:val="00B852A8"/>
    <w:rsid w:val="00B85301"/>
    <w:rsid w:val="00B8535F"/>
    <w:rsid w:val="00B85376"/>
    <w:rsid w:val="00B8541D"/>
    <w:rsid w:val="00B8542A"/>
    <w:rsid w:val="00B8542B"/>
    <w:rsid w:val="00B85448"/>
    <w:rsid w:val="00B8546E"/>
    <w:rsid w:val="00B854AD"/>
    <w:rsid w:val="00B854F7"/>
    <w:rsid w:val="00B85522"/>
    <w:rsid w:val="00B8555C"/>
    <w:rsid w:val="00B855B1"/>
    <w:rsid w:val="00B855E3"/>
    <w:rsid w:val="00B855F2"/>
    <w:rsid w:val="00B85621"/>
    <w:rsid w:val="00B85662"/>
    <w:rsid w:val="00B8566E"/>
    <w:rsid w:val="00B85712"/>
    <w:rsid w:val="00B857F6"/>
    <w:rsid w:val="00B8580F"/>
    <w:rsid w:val="00B85820"/>
    <w:rsid w:val="00B8586B"/>
    <w:rsid w:val="00B85882"/>
    <w:rsid w:val="00B858FC"/>
    <w:rsid w:val="00B8598B"/>
    <w:rsid w:val="00B85992"/>
    <w:rsid w:val="00B859EE"/>
    <w:rsid w:val="00B859F9"/>
    <w:rsid w:val="00B85A22"/>
    <w:rsid w:val="00B85A89"/>
    <w:rsid w:val="00B85AB0"/>
    <w:rsid w:val="00B85AB6"/>
    <w:rsid w:val="00B85AC5"/>
    <w:rsid w:val="00B85B54"/>
    <w:rsid w:val="00B85B7A"/>
    <w:rsid w:val="00B85BCB"/>
    <w:rsid w:val="00B85C38"/>
    <w:rsid w:val="00B85C70"/>
    <w:rsid w:val="00B85C72"/>
    <w:rsid w:val="00B85C7E"/>
    <w:rsid w:val="00B85CDA"/>
    <w:rsid w:val="00B85CF1"/>
    <w:rsid w:val="00B85D38"/>
    <w:rsid w:val="00B85D39"/>
    <w:rsid w:val="00B85D46"/>
    <w:rsid w:val="00B85D51"/>
    <w:rsid w:val="00B85D70"/>
    <w:rsid w:val="00B85D9F"/>
    <w:rsid w:val="00B85DA4"/>
    <w:rsid w:val="00B85DBC"/>
    <w:rsid w:val="00B85DC2"/>
    <w:rsid w:val="00B85DD4"/>
    <w:rsid w:val="00B85DEC"/>
    <w:rsid w:val="00B85E2C"/>
    <w:rsid w:val="00B85E63"/>
    <w:rsid w:val="00B85E72"/>
    <w:rsid w:val="00B85E92"/>
    <w:rsid w:val="00B85EA5"/>
    <w:rsid w:val="00B85F47"/>
    <w:rsid w:val="00B85F5C"/>
    <w:rsid w:val="00B85F61"/>
    <w:rsid w:val="00B85FAF"/>
    <w:rsid w:val="00B85FCF"/>
    <w:rsid w:val="00B85FE4"/>
    <w:rsid w:val="00B85FFA"/>
    <w:rsid w:val="00B8600F"/>
    <w:rsid w:val="00B8603C"/>
    <w:rsid w:val="00B8607C"/>
    <w:rsid w:val="00B860FD"/>
    <w:rsid w:val="00B86143"/>
    <w:rsid w:val="00B8616B"/>
    <w:rsid w:val="00B86187"/>
    <w:rsid w:val="00B861E6"/>
    <w:rsid w:val="00B8623C"/>
    <w:rsid w:val="00B86276"/>
    <w:rsid w:val="00B862A3"/>
    <w:rsid w:val="00B862B7"/>
    <w:rsid w:val="00B8630B"/>
    <w:rsid w:val="00B86322"/>
    <w:rsid w:val="00B86343"/>
    <w:rsid w:val="00B8639E"/>
    <w:rsid w:val="00B863D3"/>
    <w:rsid w:val="00B86479"/>
    <w:rsid w:val="00B86483"/>
    <w:rsid w:val="00B8649F"/>
    <w:rsid w:val="00B864AD"/>
    <w:rsid w:val="00B8669D"/>
    <w:rsid w:val="00B866C1"/>
    <w:rsid w:val="00B86780"/>
    <w:rsid w:val="00B86797"/>
    <w:rsid w:val="00B8679C"/>
    <w:rsid w:val="00B867B8"/>
    <w:rsid w:val="00B867F7"/>
    <w:rsid w:val="00B8686B"/>
    <w:rsid w:val="00B86878"/>
    <w:rsid w:val="00B868A1"/>
    <w:rsid w:val="00B868AC"/>
    <w:rsid w:val="00B868EB"/>
    <w:rsid w:val="00B868FF"/>
    <w:rsid w:val="00B86918"/>
    <w:rsid w:val="00B86933"/>
    <w:rsid w:val="00B86984"/>
    <w:rsid w:val="00B8699F"/>
    <w:rsid w:val="00B86A52"/>
    <w:rsid w:val="00B86AA8"/>
    <w:rsid w:val="00B86B2D"/>
    <w:rsid w:val="00B86BE9"/>
    <w:rsid w:val="00B86C11"/>
    <w:rsid w:val="00B86C19"/>
    <w:rsid w:val="00B86C28"/>
    <w:rsid w:val="00B86C3E"/>
    <w:rsid w:val="00B86C42"/>
    <w:rsid w:val="00B86C5D"/>
    <w:rsid w:val="00B86C64"/>
    <w:rsid w:val="00B86CBD"/>
    <w:rsid w:val="00B86CD5"/>
    <w:rsid w:val="00B86CD9"/>
    <w:rsid w:val="00B86CE7"/>
    <w:rsid w:val="00B86D0A"/>
    <w:rsid w:val="00B86D27"/>
    <w:rsid w:val="00B86D2F"/>
    <w:rsid w:val="00B86D75"/>
    <w:rsid w:val="00B86D7E"/>
    <w:rsid w:val="00B86D83"/>
    <w:rsid w:val="00B86D90"/>
    <w:rsid w:val="00B86D9A"/>
    <w:rsid w:val="00B86DB4"/>
    <w:rsid w:val="00B86DD1"/>
    <w:rsid w:val="00B86DFC"/>
    <w:rsid w:val="00B86E28"/>
    <w:rsid w:val="00B86E39"/>
    <w:rsid w:val="00B86E77"/>
    <w:rsid w:val="00B86EA3"/>
    <w:rsid w:val="00B86EDC"/>
    <w:rsid w:val="00B86EE2"/>
    <w:rsid w:val="00B86F02"/>
    <w:rsid w:val="00B86F4B"/>
    <w:rsid w:val="00B86F7D"/>
    <w:rsid w:val="00B86FB3"/>
    <w:rsid w:val="00B86FC9"/>
    <w:rsid w:val="00B87007"/>
    <w:rsid w:val="00B87065"/>
    <w:rsid w:val="00B87085"/>
    <w:rsid w:val="00B870AF"/>
    <w:rsid w:val="00B870C2"/>
    <w:rsid w:val="00B870ED"/>
    <w:rsid w:val="00B87117"/>
    <w:rsid w:val="00B87118"/>
    <w:rsid w:val="00B8713E"/>
    <w:rsid w:val="00B87169"/>
    <w:rsid w:val="00B8716C"/>
    <w:rsid w:val="00B87183"/>
    <w:rsid w:val="00B871D4"/>
    <w:rsid w:val="00B871D8"/>
    <w:rsid w:val="00B871E8"/>
    <w:rsid w:val="00B87219"/>
    <w:rsid w:val="00B8722E"/>
    <w:rsid w:val="00B87275"/>
    <w:rsid w:val="00B872A7"/>
    <w:rsid w:val="00B872AA"/>
    <w:rsid w:val="00B872B4"/>
    <w:rsid w:val="00B872CE"/>
    <w:rsid w:val="00B872CF"/>
    <w:rsid w:val="00B87343"/>
    <w:rsid w:val="00B8739B"/>
    <w:rsid w:val="00B87408"/>
    <w:rsid w:val="00B8744A"/>
    <w:rsid w:val="00B8748F"/>
    <w:rsid w:val="00B874D8"/>
    <w:rsid w:val="00B874D9"/>
    <w:rsid w:val="00B874E4"/>
    <w:rsid w:val="00B874F5"/>
    <w:rsid w:val="00B87542"/>
    <w:rsid w:val="00B8756F"/>
    <w:rsid w:val="00B87571"/>
    <w:rsid w:val="00B87597"/>
    <w:rsid w:val="00B875A4"/>
    <w:rsid w:val="00B875C9"/>
    <w:rsid w:val="00B8762E"/>
    <w:rsid w:val="00B87631"/>
    <w:rsid w:val="00B876BE"/>
    <w:rsid w:val="00B876D8"/>
    <w:rsid w:val="00B87719"/>
    <w:rsid w:val="00B8771E"/>
    <w:rsid w:val="00B87729"/>
    <w:rsid w:val="00B87795"/>
    <w:rsid w:val="00B87799"/>
    <w:rsid w:val="00B877EA"/>
    <w:rsid w:val="00B877F2"/>
    <w:rsid w:val="00B877F3"/>
    <w:rsid w:val="00B877F8"/>
    <w:rsid w:val="00B8780C"/>
    <w:rsid w:val="00B87854"/>
    <w:rsid w:val="00B87871"/>
    <w:rsid w:val="00B87880"/>
    <w:rsid w:val="00B87881"/>
    <w:rsid w:val="00B8789C"/>
    <w:rsid w:val="00B878E3"/>
    <w:rsid w:val="00B87927"/>
    <w:rsid w:val="00B87991"/>
    <w:rsid w:val="00B879BC"/>
    <w:rsid w:val="00B879D4"/>
    <w:rsid w:val="00B87A0D"/>
    <w:rsid w:val="00B87A46"/>
    <w:rsid w:val="00B87A53"/>
    <w:rsid w:val="00B87A85"/>
    <w:rsid w:val="00B87B10"/>
    <w:rsid w:val="00B87B11"/>
    <w:rsid w:val="00B87B62"/>
    <w:rsid w:val="00B87BFE"/>
    <w:rsid w:val="00B87C2A"/>
    <w:rsid w:val="00B87C81"/>
    <w:rsid w:val="00B87CD9"/>
    <w:rsid w:val="00B87D20"/>
    <w:rsid w:val="00B87D26"/>
    <w:rsid w:val="00B87D3C"/>
    <w:rsid w:val="00B87D53"/>
    <w:rsid w:val="00B87D65"/>
    <w:rsid w:val="00B87D68"/>
    <w:rsid w:val="00B87DB3"/>
    <w:rsid w:val="00B87DBE"/>
    <w:rsid w:val="00B87E02"/>
    <w:rsid w:val="00B87E54"/>
    <w:rsid w:val="00B87E79"/>
    <w:rsid w:val="00B87E7B"/>
    <w:rsid w:val="00B87EA1"/>
    <w:rsid w:val="00B87EB1"/>
    <w:rsid w:val="00B87EF5"/>
    <w:rsid w:val="00B87F15"/>
    <w:rsid w:val="00B87F49"/>
    <w:rsid w:val="00B87F76"/>
    <w:rsid w:val="00B87FC9"/>
    <w:rsid w:val="00B87FE1"/>
    <w:rsid w:val="00B90050"/>
    <w:rsid w:val="00B9005B"/>
    <w:rsid w:val="00B90097"/>
    <w:rsid w:val="00B900CD"/>
    <w:rsid w:val="00B90109"/>
    <w:rsid w:val="00B9012F"/>
    <w:rsid w:val="00B9016B"/>
    <w:rsid w:val="00B90180"/>
    <w:rsid w:val="00B90193"/>
    <w:rsid w:val="00B90196"/>
    <w:rsid w:val="00B901D0"/>
    <w:rsid w:val="00B9026A"/>
    <w:rsid w:val="00B902C1"/>
    <w:rsid w:val="00B90386"/>
    <w:rsid w:val="00B903A4"/>
    <w:rsid w:val="00B90405"/>
    <w:rsid w:val="00B90446"/>
    <w:rsid w:val="00B90453"/>
    <w:rsid w:val="00B9045C"/>
    <w:rsid w:val="00B90464"/>
    <w:rsid w:val="00B904D7"/>
    <w:rsid w:val="00B904EC"/>
    <w:rsid w:val="00B904FE"/>
    <w:rsid w:val="00B90546"/>
    <w:rsid w:val="00B9059D"/>
    <w:rsid w:val="00B905AB"/>
    <w:rsid w:val="00B905E6"/>
    <w:rsid w:val="00B90611"/>
    <w:rsid w:val="00B90620"/>
    <w:rsid w:val="00B906A2"/>
    <w:rsid w:val="00B906E3"/>
    <w:rsid w:val="00B906FA"/>
    <w:rsid w:val="00B90770"/>
    <w:rsid w:val="00B907A7"/>
    <w:rsid w:val="00B90816"/>
    <w:rsid w:val="00B90827"/>
    <w:rsid w:val="00B9082A"/>
    <w:rsid w:val="00B90838"/>
    <w:rsid w:val="00B90875"/>
    <w:rsid w:val="00B90884"/>
    <w:rsid w:val="00B908D9"/>
    <w:rsid w:val="00B908E7"/>
    <w:rsid w:val="00B908ED"/>
    <w:rsid w:val="00B908FC"/>
    <w:rsid w:val="00B90949"/>
    <w:rsid w:val="00B9098B"/>
    <w:rsid w:val="00B9098D"/>
    <w:rsid w:val="00B909D3"/>
    <w:rsid w:val="00B90A3F"/>
    <w:rsid w:val="00B90A59"/>
    <w:rsid w:val="00B90A7F"/>
    <w:rsid w:val="00B90AC9"/>
    <w:rsid w:val="00B90B13"/>
    <w:rsid w:val="00B90B19"/>
    <w:rsid w:val="00B90BB3"/>
    <w:rsid w:val="00B90BBD"/>
    <w:rsid w:val="00B90BC6"/>
    <w:rsid w:val="00B90BD4"/>
    <w:rsid w:val="00B90BEA"/>
    <w:rsid w:val="00B90BF1"/>
    <w:rsid w:val="00B90C0D"/>
    <w:rsid w:val="00B90C32"/>
    <w:rsid w:val="00B90C4D"/>
    <w:rsid w:val="00B90C4E"/>
    <w:rsid w:val="00B90C76"/>
    <w:rsid w:val="00B90CAF"/>
    <w:rsid w:val="00B90CD1"/>
    <w:rsid w:val="00B90CD4"/>
    <w:rsid w:val="00B90D3D"/>
    <w:rsid w:val="00B90D52"/>
    <w:rsid w:val="00B90E21"/>
    <w:rsid w:val="00B90E90"/>
    <w:rsid w:val="00B90EB6"/>
    <w:rsid w:val="00B90EEC"/>
    <w:rsid w:val="00B90EF8"/>
    <w:rsid w:val="00B90F08"/>
    <w:rsid w:val="00B90F3C"/>
    <w:rsid w:val="00B90F41"/>
    <w:rsid w:val="00B90F97"/>
    <w:rsid w:val="00B90FB2"/>
    <w:rsid w:val="00B91008"/>
    <w:rsid w:val="00B91013"/>
    <w:rsid w:val="00B9101F"/>
    <w:rsid w:val="00B91036"/>
    <w:rsid w:val="00B91059"/>
    <w:rsid w:val="00B910A5"/>
    <w:rsid w:val="00B910DA"/>
    <w:rsid w:val="00B91104"/>
    <w:rsid w:val="00B91170"/>
    <w:rsid w:val="00B911E6"/>
    <w:rsid w:val="00B911EE"/>
    <w:rsid w:val="00B911F0"/>
    <w:rsid w:val="00B91236"/>
    <w:rsid w:val="00B9125F"/>
    <w:rsid w:val="00B91265"/>
    <w:rsid w:val="00B91274"/>
    <w:rsid w:val="00B91295"/>
    <w:rsid w:val="00B912F6"/>
    <w:rsid w:val="00B9131B"/>
    <w:rsid w:val="00B91331"/>
    <w:rsid w:val="00B91340"/>
    <w:rsid w:val="00B9136E"/>
    <w:rsid w:val="00B91372"/>
    <w:rsid w:val="00B913EA"/>
    <w:rsid w:val="00B91400"/>
    <w:rsid w:val="00B91405"/>
    <w:rsid w:val="00B91448"/>
    <w:rsid w:val="00B9144C"/>
    <w:rsid w:val="00B91456"/>
    <w:rsid w:val="00B91460"/>
    <w:rsid w:val="00B914E4"/>
    <w:rsid w:val="00B91510"/>
    <w:rsid w:val="00B91554"/>
    <w:rsid w:val="00B9157B"/>
    <w:rsid w:val="00B9159D"/>
    <w:rsid w:val="00B915DF"/>
    <w:rsid w:val="00B9160E"/>
    <w:rsid w:val="00B916CE"/>
    <w:rsid w:val="00B916D3"/>
    <w:rsid w:val="00B9172C"/>
    <w:rsid w:val="00B9177B"/>
    <w:rsid w:val="00B9179E"/>
    <w:rsid w:val="00B9183F"/>
    <w:rsid w:val="00B91856"/>
    <w:rsid w:val="00B91892"/>
    <w:rsid w:val="00B918AF"/>
    <w:rsid w:val="00B918BB"/>
    <w:rsid w:val="00B918C6"/>
    <w:rsid w:val="00B9193D"/>
    <w:rsid w:val="00B91958"/>
    <w:rsid w:val="00B9197C"/>
    <w:rsid w:val="00B919A6"/>
    <w:rsid w:val="00B919D3"/>
    <w:rsid w:val="00B919E3"/>
    <w:rsid w:val="00B91A69"/>
    <w:rsid w:val="00B91A7C"/>
    <w:rsid w:val="00B91AA2"/>
    <w:rsid w:val="00B91AE2"/>
    <w:rsid w:val="00B91B9C"/>
    <w:rsid w:val="00B91BF6"/>
    <w:rsid w:val="00B91C5B"/>
    <w:rsid w:val="00B91CE1"/>
    <w:rsid w:val="00B91DB1"/>
    <w:rsid w:val="00B91DCA"/>
    <w:rsid w:val="00B91EA0"/>
    <w:rsid w:val="00B91EA1"/>
    <w:rsid w:val="00B91EA9"/>
    <w:rsid w:val="00B91EBC"/>
    <w:rsid w:val="00B91EE0"/>
    <w:rsid w:val="00B91F27"/>
    <w:rsid w:val="00B91F3A"/>
    <w:rsid w:val="00B91F62"/>
    <w:rsid w:val="00B91F6A"/>
    <w:rsid w:val="00B91FB5"/>
    <w:rsid w:val="00B91FBF"/>
    <w:rsid w:val="00B92015"/>
    <w:rsid w:val="00B92056"/>
    <w:rsid w:val="00B92085"/>
    <w:rsid w:val="00B92088"/>
    <w:rsid w:val="00B920AC"/>
    <w:rsid w:val="00B920DA"/>
    <w:rsid w:val="00B920DE"/>
    <w:rsid w:val="00B920E9"/>
    <w:rsid w:val="00B92108"/>
    <w:rsid w:val="00B92162"/>
    <w:rsid w:val="00B92164"/>
    <w:rsid w:val="00B92179"/>
    <w:rsid w:val="00B921E9"/>
    <w:rsid w:val="00B9222F"/>
    <w:rsid w:val="00B9225A"/>
    <w:rsid w:val="00B922AC"/>
    <w:rsid w:val="00B922D6"/>
    <w:rsid w:val="00B92304"/>
    <w:rsid w:val="00B92375"/>
    <w:rsid w:val="00B9239D"/>
    <w:rsid w:val="00B9243C"/>
    <w:rsid w:val="00B92461"/>
    <w:rsid w:val="00B924A5"/>
    <w:rsid w:val="00B924B0"/>
    <w:rsid w:val="00B924B7"/>
    <w:rsid w:val="00B924F9"/>
    <w:rsid w:val="00B92504"/>
    <w:rsid w:val="00B92537"/>
    <w:rsid w:val="00B925F2"/>
    <w:rsid w:val="00B92619"/>
    <w:rsid w:val="00B9261F"/>
    <w:rsid w:val="00B9262C"/>
    <w:rsid w:val="00B9267C"/>
    <w:rsid w:val="00B92725"/>
    <w:rsid w:val="00B927D4"/>
    <w:rsid w:val="00B92858"/>
    <w:rsid w:val="00B92869"/>
    <w:rsid w:val="00B92872"/>
    <w:rsid w:val="00B9287A"/>
    <w:rsid w:val="00B9288A"/>
    <w:rsid w:val="00B928AB"/>
    <w:rsid w:val="00B928EC"/>
    <w:rsid w:val="00B92913"/>
    <w:rsid w:val="00B92922"/>
    <w:rsid w:val="00B92987"/>
    <w:rsid w:val="00B929C5"/>
    <w:rsid w:val="00B929FD"/>
    <w:rsid w:val="00B92A80"/>
    <w:rsid w:val="00B92A8B"/>
    <w:rsid w:val="00B92ACB"/>
    <w:rsid w:val="00B92AE3"/>
    <w:rsid w:val="00B92B22"/>
    <w:rsid w:val="00B92B31"/>
    <w:rsid w:val="00B92B52"/>
    <w:rsid w:val="00B92B6D"/>
    <w:rsid w:val="00B92BE5"/>
    <w:rsid w:val="00B92C27"/>
    <w:rsid w:val="00B92C4F"/>
    <w:rsid w:val="00B92C51"/>
    <w:rsid w:val="00B92C52"/>
    <w:rsid w:val="00B92C61"/>
    <w:rsid w:val="00B92C9A"/>
    <w:rsid w:val="00B92CB8"/>
    <w:rsid w:val="00B92CDD"/>
    <w:rsid w:val="00B92CEF"/>
    <w:rsid w:val="00B92D08"/>
    <w:rsid w:val="00B92D29"/>
    <w:rsid w:val="00B92D48"/>
    <w:rsid w:val="00B92D50"/>
    <w:rsid w:val="00B92D8E"/>
    <w:rsid w:val="00B92D9A"/>
    <w:rsid w:val="00B92DCC"/>
    <w:rsid w:val="00B92DFE"/>
    <w:rsid w:val="00B92E26"/>
    <w:rsid w:val="00B92E37"/>
    <w:rsid w:val="00B92E43"/>
    <w:rsid w:val="00B92E94"/>
    <w:rsid w:val="00B92E98"/>
    <w:rsid w:val="00B92EB3"/>
    <w:rsid w:val="00B92EB6"/>
    <w:rsid w:val="00B92ED5"/>
    <w:rsid w:val="00B92EE0"/>
    <w:rsid w:val="00B92EF4"/>
    <w:rsid w:val="00B92F49"/>
    <w:rsid w:val="00B92F4F"/>
    <w:rsid w:val="00B92F55"/>
    <w:rsid w:val="00B92F58"/>
    <w:rsid w:val="00B92F70"/>
    <w:rsid w:val="00B92F82"/>
    <w:rsid w:val="00B92F84"/>
    <w:rsid w:val="00B93026"/>
    <w:rsid w:val="00B93032"/>
    <w:rsid w:val="00B93047"/>
    <w:rsid w:val="00B93139"/>
    <w:rsid w:val="00B9313C"/>
    <w:rsid w:val="00B93195"/>
    <w:rsid w:val="00B9327D"/>
    <w:rsid w:val="00B93281"/>
    <w:rsid w:val="00B93301"/>
    <w:rsid w:val="00B9336B"/>
    <w:rsid w:val="00B933C8"/>
    <w:rsid w:val="00B934B3"/>
    <w:rsid w:val="00B934D9"/>
    <w:rsid w:val="00B934E9"/>
    <w:rsid w:val="00B9350F"/>
    <w:rsid w:val="00B93539"/>
    <w:rsid w:val="00B93548"/>
    <w:rsid w:val="00B9354A"/>
    <w:rsid w:val="00B93558"/>
    <w:rsid w:val="00B935D5"/>
    <w:rsid w:val="00B93622"/>
    <w:rsid w:val="00B93624"/>
    <w:rsid w:val="00B93637"/>
    <w:rsid w:val="00B93675"/>
    <w:rsid w:val="00B936CA"/>
    <w:rsid w:val="00B936D8"/>
    <w:rsid w:val="00B93714"/>
    <w:rsid w:val="00B93715"/>
    <w:rsid w:val="00B93724"/>
    <w:rsid w:val="00B93755"/>
    <w:rsid w:val="00B93759"/>
    <w:rsid w:val="00B93760"/>
    <w:rsid w:val="00B93776"/>
    <w:rsid w:val="00B93788"/>
    <w:rsid w:val="00B9379C"/>
    <w:rsid w:val="00B937B6"/>
    <w:rsid w:val="00B937D9"/>
    <w:rsid w:val="00B937ED"/>
    <w:rsid w:val="00B93810"/>
    <w:rsid w:val="00B93834"/>
    <w:rsid w:val="00B9383D"/>
    <w:rsid w:val="00B9383E"/>
    <w:rsid w:val="00B93848"/>
    <w:rsid w:val="00B9386B"/>
    <w:rsid w:val="00B938FA"/>
    <w:rsid w:val="00B9394D"/>
    <w:rsid w:val="00B93965"/>
    <w:rsid w:val="00B93996"/>
    <w:rsid w:val="00B939BB"/>
    <w:rsid w:val="00B939E9"/>
    <w:rsid w:val="00B93A34"/>
    <w:rsid w:val="00B93A3D"/>
    <w:rsid w:val="00B93A44"/>
    <w:rsid w:val="00B93AA4"/>
    <w:rsid w:val="00B93AC3"/>
    <w:rsid w:val="00B93B46"/>
    <w:rsid w:val="00B93B52"/>
    <w:rsid w:val="00B93BC7"/>
    <w:rsid w:val="00B93BCD"/>
    <w:rsid w:val="00B93BEF"/>
    <w:rsid w:val="00B93C2B"/>
    <w:rsid w:val="00B93C62"/>
    <w:rsid w:val="00B93CA2"/>
    <w:rsid w:val="00B93CAC"/>
    <w:rsid w:val="00B93CD5"/>
    <w:rsid w:val="00B93CFA"/>
    <w:rsid w:val="00B93DAA"/>
    <w:rsid w:val="00B93E09"/>
    <w:rsid w:val="00B93E45"/>
    <w:rsid w:val="00B93EB8"/>
    <w:rsid w:val="00B93F3E"/>
    <w:rsid w:val="00B93F58"/>
    <w:rsid w:val="00B93F6F"/>
    <w:rsid w:val="00B93F91"/>
    <w:rsid w:val="00B93FA2"/>
    <w:rsid w:val="00B93FC7"/>
    <w:rsid w:val="00B93FFB"/>
    <w:rsid w:val="00B94031"/>
    <w:rsid w:val="00B94071"/>
    <w:rsid w:val="00B940AF"/>
    <w:rsid w:val="00B940F8"/>
    <w:rsid w:val="00B94108"/>
    <w:rsid w:val="00B9419B"/>
    <w:rsid w:val="00B941C9"/>
    <w:rsid w:val="00B941F6"/>
    <w:rsid w:val="00B94268"/>
    <w:rsid w:val="00B94279"/>
    <w:rsid w:val="00B942AE"/>
    <w:rsid w:val="00B942BA"/>
    <w:rsid w:val="00B942CD"/>
    <w:rsid w:val="00B9430E"/>
    <w:rsid w:val="00B94388"/>
    <w:rsid w:val="00B943C6"/>
    <w:rsid w:val="00B943E3"/>
    <w:rsid w:val="00B9441C"/>
    <w:rsid w:val="00B94432"/>
    <w:rsid w:val="00B94482"/>
    <w:rsid w:val="00B9448D"/>
    <w:rsid w:val="00B94491"/>
    <w:rsid w:val="00B944B6"/>
    <w:rsid w:val="00B944E7"/>
    <w:rsid w:val="00B944FF"/>
    <w:rsid w:val="00B94536"/>
    <w:rsid w:val="00B945A9"/>
    <w:rsid w:val="00B945B1"/>
    <w:rsid w:val="00B945E9"/>
    <w:rsid w:val="00B94690"/>
    <w:rsid w:val="00B94699"/>
    <w:rsid w:val="00B946C2"/>
    <w:rsid w:val="00B9474D"/>
    <w:rsid w:val="00B947CE"/>
    <w:rsid w:val="00B947E1"/>
    <w:rsid w:val="00B947F5"/>
    <w:rsid w:val="00B94805"/>
    <w:rsid w:val="00B9483C"/>
    <w:rsid w:val="00B94870"/>
    <w:rsid w:val="00B9487F"/>
    <w:rsid w:val="00B948AE"/>
    <w:rsid w:val="00B948DB"/>
    <w:rsid w:val="00B948F7"/>
    <w:rsid w:val="00B948FD"/>
    <w:rsid w:val="00B9491A"/>
    <w:rsid w:val="00B949AA"/>
    <w:rsid w:val="00B949FF"/>
    <w:rsid w:val="00B94A01"/>
    <w:rsid w:val="00B94A0B"/>
    <w:rsid w:val="00B94A21"/>
    <w:rsid w:val="00B94AD9"/>
    <w:rsid w:val="00B94ADD"/>
    <w:rsid w:val="00B94B05"/>
    <w:rsid w:val="00B94B2C"/>
    <w:rsid w:val="00B94B94"/>
    <w:rsid w:val="00B94C05"/>
    <w:rsid w:val="00B94C8C"/>
    <w:rsid w:val="00B94C96"/>
    <w:rsid w:val="00B94C99"/>
    <w:rsid w:val="00B94CC3"/>
    <w:rsid w:val="00B94CD6"/>
    <w:rsid w:val="00B94D52"/>
    <w:rsid w:val="00B94E14"/>
    <w:rsid w:val="00B94E46"/>
    <w:rsid w:val="00B94E4D"/>
    <w:rsid w:val="00B94E5D"/>
    <w:rsid w:val="00B94F00"/>
    <w:rsid w:val="00B94F17"/>
    <w:rsid w:val="00B94F1F"/>
    <w:rsid w:val="00B94F31"/>
    <w:rsid w:val="00B94F3C"/>
    <w:rsid w:val="00B94F58"/>
    <w:rsid w:val="00B94F69"/>
    <w:rsid w:val="00B94F76"/>
    <w:rsid w:val="00B94F7E"/>
    <w:rsid w:val="00B94FD7"/>
    <w:rsid w:val="00B95002"/>
    <w:rsid w:val="00B9504D"/>
    <w:rsid w:val="00B95050"/>
    <w:rsid w:val="00B95088"/>
    <w:rsid w:val="00B950A2"/>
    <w:rsid w:val="00B950A5"/>
    <w:rsid w:val="00B950D3"/>
    <w:rsid w:val="00B950DC"/>
    <w:rsid w:val="00B9511A"/>
    <w:rsid w:val="00B9514A"/>
    <w:rsid w:val="00B95221"/>
    <w:rsid w:val="00B952AC"/>
    <w:rsid w:val="00B952DB"/>
    <w:rsid w:val="00B9538C"/>
    <w:rsid w:val="00B95397"/>
    <w:rsid w:val="00B9539F"/>
    <w:rsid w:val="00B953B4"/>
    <w:rsid w:val="00B953BE"/>
    <w:rsid w:val="00B953DE"/>
    <w:rsid w:val="00B95409"/>
    <w:rsid w:val="00B95438"/>
    <w:rsid w:val="00B95457"/>
    <w:rsid w:val="00B95484"/>
    <w:rsid w:val="00B9549E"/>
    <w:rsid w:val="00B954A2"/>
    <w:rsid w:val="00B95511"/>
    <w:rsid w:val="00B95516"/>
    <w:rsid w:val="00B95527"/>
    <w:rsid w:val="00B95544"/>
    <w:rsid w:val="00B955A5"/>
    <w:rsid w:val="00B955AB"/>
    <w:rsid w:val="00B955CD"/>
    <w:rsid w:val="00B955D2"/>
    <w:rsid w:val="00B955E0"/>
    <w:rsid w:val="00B95606"/>
    <w:rsid w:val="00B95627"/>
    <w:rsid w:val="00B9564E"/>
    <w:rsid w:val="00B9566D"/>
    <w:rsid w:val="00B95689"/>
    <w:rsid w:val="00B95693"/>
    <w:rsid w:val="00B95718"/>
    <w:rsid w:val="00B95744"/>
    <w:rsid w:val="00B9577A"/>
    <w:rsid w:val="00B95781"/>
    <w:rsid w:val="00B9578F"/>
    <w:rsid w:val="00B957B9"/>
    <w:rsid w:val="00B958D1"/>
    <w:rsid w:val="00B958E6"/>
    <w:rsid w:val="00B958EC"/>
    <w:rsid w:val="00B95913"/>
    <w:rsid w:val="00B9594D"/>
    <w:rsid w:val="00B959FC"/>
    <w:rsid w:val="00B95A19"/>
    <w:rsid w:val="00B95A95"/>
    <w:rsid w:val="00B95AA7"/>
    <w:rsid w:val="00B95AC4"/>
    <w:rsid w:val="00B95B16"/>
    <w:rsid w:val="00B95B38"/>
    <w:rsid w:val="00B95B68"/>
    <w:rsid w:val="00B95B6F"/>
    <w:rsid w:val="00B95BA8"/>
    <w:rsid w:val="00B95C07"/>
    <w:rsid w:val="00B95C0B"/>
    <w:rsid w:val="00B95C20"/>
    <w:rsid w:val="00B95C38"/>
    <w:rsid w:val="00B95C9A"/>
    <w:rsid w:val="00B95DC1"/>
    <w:rsid w:val="00B95DCB"/>
    <w:rsid w:val="00B95DDE"/>
    <w:rsid w:val="00B95DE1"/>
    <w:rsid w:val="00B95E41"/>
    <w:rsid w:val="00B95E5B"/>
    <w:rsid w:val="00B95EAC"/>
    <w:rsid w:val="00B95EFA"/>
    <w:rsid w:val="00B95EFD"/>
    <w:rsid w:val="00B95F19"/>
    <w:rsid w:val="00B95F3D"/>
    <w:rsid w:val="00B95F81"/>
    <w:rsid w:val="00B95FA0"/>
    <w:rsid w:val="00B95FD7"/>
    <w:rsid w:val="00B95FF9"/>
    <w:rsid w:val="00B9600F"/>
    <w:rsid w:val="00B9603B"/>
    <w:rsid w:val="00B96067"/>
    <w:rsid w:val="00B9609F"/>
    <w:rsid w:val="00B960DA"/>
    <w:rsid w:val="00B960DF"/>
    <w:rsid w:val="00B960E6"/>
    <w:rsid w:val="00B960F5"/>
    <w:rsid w:val="00B9610D"/>
    <w:rsid w:val="00B96111"/>
    <w:rsid w:val="00B96122"/>
    <w:rsid w:val="00B96173"/>
    <w:rsid w:val="00B96179"/>
    <w:rsid w:val="00B961AF"/>
    <w:rsid w:val="00B961BE"/>
    <w:rsid w:val="00B9622D"/>
    <w:rsid w:val="00B962A4"/>
    <w:rsid w:val="00B962AD"/>
    <w:rsid w:val="00B962B8"/>
    <w:rsid w:val="00B962CA"/>
    <w:rsid w:val="00B962FF"/>
    <w:rsid w:val="00B9633E"/>
    <w:rsid w:val="00B96359"/>
    <w:rsid w:val="00B9635D"/>
    <w:rsid w:val="00B9636D"/>
    <w:rsid w:val="00B9639E"/>
    <w:rsid w:val="00B963A6"/>
    <w:rsid w:val="00B96421"/>
    <w:rsid w:val="00B96479"/>
    <w:rsid w:val="00B9649B"/>
    <w:rsid w:val="00B964C8"/>
    <w:rsid w:val="00B964CF"/>
    <w:rsid w:val="00B964F9"/>
    <w:rsid w:val="00B96506"/>
    <w:rsid w:val="00B965A6"/>
    <w:rsid w:val="00B965B8"/>
    <w:rsid w:val="00B965F5"/>
    <w:rsid w:val="00B965FE"/>
    <w:rsid w:val="00B9663F"/>
    <w:rsid w:val="00B96646"/>
    <w:rsid w:val="00B96665"/>
    <w:rsid w:val="00B96702"/>
    <w:rsid w:val="00B96771"/>
    <w:rsid w:val="00B9678B"/>
    <w:rsid w:val="00B967D6"/>
    <w:rsid w:val="00B967DF"/>
    <w:rsid w:val="00B967E9"/>
    <w:rsid w:val="00B96820"/>
    <w:rsid w:val="00B96825"/>
    <w:rsid w:val="00B96884"/>
    <w:rsid w:val="00B969DF"/>
    <w:rsid w:val="00B969F9"/>
    <w:rsid w:val="00B969FB"/>
    <w:rsid w:val="00B96A76"/>
    <w:rsid w:val="00B96A9C"/>
    <w:rsid w:val="00B96B22"/>
    <w:rsid w:val="00B96B49"/>
    <w:rsid w:val="00B96B8A"/>
    <w:rsid w:val="00B96B92"/>
    <w:rsid w:val="00B96BB1"/>
    <w:rsid w:val="00B96BE3"/>
    <w:rsid w:val="00B96C77"/>
    <w:rsid w:val="00B96CD9"/>
    <w:rsid w:val="00B96D0A"/>
    <w:rsid w:val="00B96D6F"/>
    <w:rsid w:val="00B96D7E"/>
    <w:rsid w:val="00B96DAA"/>
    <w:rsid w:val="00B96DF1"/>
    <w:rsid w:val="00B96E28"/>
    <w:rsid w:val="00B96EC1"/>
    <w:rsid w:val="00B96EDC"/>
    <w:rsid w:val="00B96F20"/>
    <w:rsid w:val="00B96F38"/>
    <w:rsid w:val="00B96F52"/>
    <w:rsid w:val="00B96F8E"/>
    <w:rsid w:val="00B96FC5"/>
    <w:rsid w:val="00B96FE7"/>
    <w:rsid w:val="00B9704A"/>
    <w:rsid w:val="00B97077"/>
    <w:rsid w:val="00B970A4"/>
    <w:rsid w:val="00B970D7"/>
    <w:rsid w:val="00B970ED"/>
    <w:rsid w:val="00B97109"/>
    <w:rsid w:val="00B97134"/>
    <w:rsid w:val="00B971D7"/>
    <w:rsid w:val="00B97218"/>
    <w:rsid w:val="00B9727B"/>
    <w:rsid w:val="00B972A7"/>
    <w:rsid w:val="00B972C4"/>
    <w:rsid w:val="00B972C8"/>
    <w:rsid w:val="00B972EB"/>
    <w:rsid w:val="00B9730B"/>
    <w:rsid w:val="00B9732A"/>
    <w:rsid w:val="00B9738F"/>
    <w:rsid w:val="00B97397"/>
    <w:rsid w:val="00B973E1"/>
    <w:rsid w:val="00B973FA"/>
    <w:rsid w:val="00B9740D"/>
    <w:rsid w:val="00B97470"/>
    <w:rsid w:val="00B9748E"/>
    <w:rsid w:val="00B974FC"/>
    <w:rsid w:val="00B97534"/>
    <w:rsid w:val="00B9753D"/>
    <w:rsid w:val="00B97593"/>
    <w:rsid w:val="00B9759F"/>
    <w:rsid w:val="00B97665"/>
    <w:rsid w:val="00B976DA"/>
    <w:rsid w:val="00B97773"/>
    <w:rsid w:val="00B977E6"/>
    <w:rsid w:val="00B978A2"/>
    <w:rsid w:val="00B978B9"/>
    <w:rsid w:val="00B978D2"/>
    <w:rsid w:val="00B978E5"/>
    <w:rsid w:val="00B97916"/>
    <w:rsid w:val="00B9797A"/>
    <w:rsid w:val="00B9798D"/>
    <w:rsid w:val="00B97A43"/>
    <w:rsid w:val="00B97A7A"/>
    <w:rsid w:val="00B97A8F"/>
    <w:rsid w:val="00B97B00"/>
    <w:rsid w:val="00B97B1F"/>
    <w:rsid w:val="00B97B90"/>
    <w:rsid w:val="00B97BAA"/>
    <w:rsid w:val="00B97BAB"/>
    <w:rsid w:val="00B97BC7"/>
    <w:rsid w:val="00B97BD4"/>
    <w:rsid w:val="00B97C10"/>
    <w:rsid w:val="00B97C46"/>
    <w:rsid w:val="00B97C68"/>
    <w:rsid w:val="00B97C76"/>
    <w:rsid w:val="00B97C85"/>
    <w:rsid w:val="00B97CA2"/>
    <w:rsid w:val="00B97D25"/>
    <w:rsid w:val="00B97D96"/>
    <w:rsid w:val="00B97E11"/>
    <w:rsid w:val="00B97E34"/>
    <w:rsid w:val="00B97E8C"/>
    <w:rsid w:val="00B97E91"/>
    <w:rsid w:val="00B97E9A"/>
    <w:rsid w:val="00B97EAA"/>
    <w:rsid w:val="00B97F0B"/>
    <w:rsid w:val="00B97F19"/>
    <w:rsid w:val="00B97F80"/>
    <w:rsid w:val="00B97FA1"/>
    <w:rsid w:val="00B97FEB"/>
    <w:rsid w:val="00BA006E"/>
    <w:rsid w:val="00BA0071"/>
    <w:rsid w:val="00BA0094"/>
    <w:rsid w:val="00BA00E1"/>
    <w:rsid w:val="00BA0110"/>
    <w:rsid w:val="00BA013C"/>
    <w:rsid w:val="00BA0167"/>
    <w:rsid w:val="00BA0171"/>
    <w:rsid w:val="00BA01A6"/>
    <w:rsid w:val="00BA01FD"/>
    <w:rsid w:val="00BA021A"/>
    <w:rsid w:val="00BA021E"/>
    <w:rsid w:val="00BA02AD"/>
    <w:rsid w:val="00BA02CA"/>
    <w:rsid w:val="00BA02E4"/>
    <w:rsid w:val="00BA0338"/>
    <w:rsid w:val="00BA038D"/>
    <w:rsid w:val="00BA03B5"/>
    <w:rsid w:val="00BA03F6"/>
    <w:rsid w:val="00BA0459"/>
    <w:rsid w:val="00BA0469"/>
    <w:rsid w:val="00BA0479"/>
    <w:rsid w:val="00BA0490"/>
    <w:rsid w:val="00BA04D9"/>
    <w:rsid w:val="00BA0529"/>
    <w:rsid w:val="00BA055E"/>
    <w:rsid w:val="00BA0577"/>
    <w:rsid w:val="00BA05AC"/>
    <w:rsid w:val="00BA05C3"/>
    <w:rsid w:val="00BA05FB"/>
    <w:rsid w:val="00BA0625"/>
    <w:rsid w:val="00BA0637"/>
    <w:rsid w:val="00BA0652"/>
    <w:rsid w:val="00BA066E"/>
    <w:rsid w:val="00BA0690"/>
    <w:rsid w:val="00BA0698"/>
    <w:rsid w:val="00BA06A7"/>
    <w:rsid w:val="00BA06F9"/>
    <w:rsid w:val="00BA06FB"/>
    <w:rsid w:val="00BA0700"/>
    <w:rsid w:val="00BA0702"/>
    <w:rsid w:val="00BA0727"/>
    <w:rsid w:val="00BA0746"/>
    <w:rsid w:val="00BA07B8"/>
    <w:rsid w:val="00BA07DE"/>
    <w:rsid w:val="00BA07EA"/>
    <w:rsid w:val="00BA080C"/>
    <w:rsid w:val="00BA08DC"/>
    <w:rsid w:val="00BA0976"/>
    <w:rsid w:val="00BA0978"/>
    <w:rsid w:val="00BA0979"/>
    <w:rsid w:val="00BA0990"/>
    <w:rsid w:val="00BA0A09"/>
    <w:rsid w:val="00BA0A61"/>
    <w:rsid w:val="00BA0A87"/>
    <w:rsid w:val="00BA0AE0"/>
    <w:rsid w:val="00BA0B6B"/>
    <w:rsid w:val="00BA0B72"/>
    <w:rsid w:val="00BA0B97"/>
    <w:rsid w:val="00BA0BB5"/>
    <w:rsid w:val="00BA0BEA"/>
    <w:rsid w:val="00BA0BF0"/>
    <w:rsid w:val="00BA0C46"/>
    <w:rsid w:val="00BA0C54"/>
    <w:rsid w:val="00BA0E2E"/>
    <w:rsid w:val="00BA0E91"/>
    <w:rsid w:val="00BA0EC0"/>
    <w:rsid w:val="00BA0F03"/>
    <w:rsid w:val="00BA0F04"/>
    <w:rsid w:val="00BA0F20"/>
    <w:rsid w:val="00BA0F85"/>
    <w:rsid w:val="00BA0F8B"/>
    <w:rsid w:val="00BA0FA3"/>
    <w:rsid w:val="00BA0FC1"/>
    <w:rsid w:val="00BA104D"/>
    <w:rsid w:val="00BA1059"/>
    <w:rsid w:val="00BA105F"/>
    <w:rsid w:val="00BA1069"/>
    <w:rsid w:val="00BA10DC"/>
    <w:rsid w:val="00BA1108"/>
    <w:rsid w:val="00BA1125"/>
    <w:rsid w:val="00BA112A"/>
    <w:rsid w:val="00BA1143"/>
    <w:rsid w:val="00BA1170"/>
    <w:rsid w:val="00BA117A"/>
    <w:rsid w:val="00BA1181"/>
    <w:rsid w:val="00BA11CB"/>
    <w:rsid w:val="00BA1272"/>
    <w:rsid w:val="00BA12B5"/>
    <w:rsid w:val="00BA1310"/>
    <w:rsid w:val="00BA135F"/>
    <w:rsid w:val="00BA1379"/>
    <w:rsid w:val="00BA138F"/>
    <w:rsid w:val="00BA13A6"/>
    <w:rsid w:val="00BA13BA"/>
    <w:rsid w:val="00BA13BC"/>
    <w:rsid w:val="00BA140F"/>
    <w:rsid w:val="00BA1453"/>
    <w:rsid w:val="00BA14A1"/>
    <w:rsid w:val="00BA14B8"/>
    <w:rsid w:val="00BA14C3"/>
    <w:rsid w:val="00BA1518"/>
    <w:rsid w:val="00BA1554"/>
    <w:rsid w:val="00BA1582"/>
    <w:rsid w:val="00BA15B7"/>
    <w:rsid w:val="00BA1607"/>
    <w:rsid w:val="00BA1655"/>
    <w:rsid w:val="00BA1689"/>
    <w:rsid w:val="00BA169D"/>
    <w:rsid w:val="00BA16A3"/>
    <w:rsid w:val="00BA16E7"/>
    <w:rsid w:val="00BA1710"/>
    <w:rsid w:val="00BA1718"/>
    <w:rsid w:val="00BA1720"/>
    <w:rsid w:val="00BA179A"/>
    <w:rsid w:val="00BA17A2"/>
    <w:rsid w:val="00BA17D2"/>
    <w:rsid w:val="00BA1818"/>
    <w:rsid w:val="00BA186C"/>
    <w:rsid w:val="00BA1886"/>
    <w:rsid w:val="00BA18AB"/>
    <w:rsid w:val="00BA1903"/>
    <w:rsid w:val="00BA1940"/>
    <w:rsid w:val="00BA1A02"/>
    <w:rsid w:val="00BA1A35"/>
    <w:rsid w:val="00BA1A4E"/>
    <w:rsid w:val="00BA1AA2"/>
    <w:rsid w:val="00BA1B13"/>
    <w:rsid w:val="00BA1B20"/>
    <w:rsid w:val="00BA1B45"/>
    <w:rsid w:val="00BA1BAB"/>
    <w:rsid w:val="00BA1BB4"/>
    <w:rsid w:val="00BA1C17"/>
    <w:rsid w:val="00BA1C83"/>
    <w:rsid w:val="00BA1D06"/>
    <w:rsid w:val="00BA1D16"/>
    <w:rsid w:val="00BA1D67"/>
    <w:rsid w:val="00BA1DA2"/>
    <w:rsid w:val="00BA1DE3"/>
    <w:rsid w:val="00BA1DF8"/>
    <w:rsid w:val="00BA1E1A"/>
    <w:rsid w:val="00BA1E1F"/>
    <w:rsid w:val="00BA1E6D"/>
    <w:rsid w:val="00BA1EFF"/>
    <w:rsid w:val="00BA1F1D"/>
    <w:rsid w:val="00BA1F67"/>
    <w:rsid w:val="00BA1F79"/>
    <w:rsid w:val="00BA1F90"/>
    <w:rsid w:val="00BA1FE2"/>
    <w:rsid w:val="00BA200D"/>
    <w:rsid w:val="00BA201A"/>
    <w:rsid w:val="00BA2055"/>
    <w:rsid w:val="00BA2061"/>
    <w:rsid w:val="00BA206F"/>
    <w:rsid w:val="00BA2074"/>
    <w:rsid w:val="00BA2098"/>
    <w:rsid w:val="00BA20EE"/>
    <w:rsid w:val="00BA2130"/>
    <w:rsid w:val="00BA2180"/>
    <w:rsid w:val="00BA2187"/>
    <w:rsid w:val="00BA21A1"/>
    <w:rsid w:val="00BA21AD"/>
    <w:rsid w:val="00BA21BA"/>
    <w:rsid w:val="00BA21D3"/>
    <w:rsid w:val="00BA21F6"/>
    <w:rsid w:val="00BA2202"/>
    <w:rsid w:val="00BA2214"/>
    <w:rsid w:val="00BA2277"/>
    <w:rsid w:val="00BA229C"/>
    <w:rsid w:val="00BA22F1"/>
    <w:rsid w:val="00BA237F"/>
    <w:rsid w:val="00BA2394"/>
    <w:rsid w:val="00BA2424"/>
    <w:rsid w:val="00BA24A4"/>
    <w:rsid w:val="00BA2502"/>
    <w:rsid w:val="00BA2523"/>
    <w:rsid w:val="00BA25F7"/>
    <w:rsid w:val="00BA2603"/>
    <w:rsid w:val="00BA2611"/>
    <w:rsid w:val="00BA2660"/>
    <w:rsid w:val="00BA26B4"/>
    <w:rsid w:val="00BA2717"/>
    <w:rsid w:val="00BA2765"/>
    <w:rsid w:val="00BA277B"/>
    <w:rsid w:val="00BA279A"/>
    <w:rsid w:val="00BA27F5"/>
    <w:rsid w:val="00BA2870"/>
    <w:rsid w:val="00BA2896"/>
    <w:rsid w:val="00BA28D4"/>
    <w:rsid w:val="00BA293F"/>
    <w:rsid w:val="00BA29CC"/>
    <w:rsid w:val="00BA29E7"/>
    <w:rsid w:val="00BA2A4A"/>
    <w:rsid w:val="00BA2AAB"/>
    <w:rsid w:val="00BA2AAF"/>
    <w:rsid w:val="00BA2B4E"/>
    <w:rsid w:val="00BA2B5A"/>
    <w:rsid w:val="00BA2B6A"/>
    <w:rsid w:val="00BA2B9C"/>
    <w:rsid w:val="00BA2BAD"/>
    <w:rsid w:val="00BA2BD3"/>
    <w:rsid w:val="00BA2C0F"/>
    <w:rsid w:val="00BA2C8D"/>
    <w:rsid w:val="00BA2CA3"/>
    <w:rsid w:val="00BA2CB7"/>
    <w:rsid w:val="00BA2CE4"/>
    <w:rsid w:val="00BA2CE8"/>
    <w:rsid w:val="00BA2D87"/>
    <w:rsid w:val="00BA2DB6"/>
    <w:rsid w:val="00BA2E8B"/>
    <w:rsid w:val="00BA2EF9"/>
    <w:rsid w:val="00BA2F59"/>
    <w:rsid w:val="00BA2FA5"/>
    <w:rsid w:val="00BA2FC6"/>
    <w:rsid w:val="00BA2FE1"/>
    <w:rsid w:val="00BA2FE4"/>
    <w:rsid w:val="00BA3064"/>
    <w:rsid w:val="00BA3094"/>
    <w:rsid w:val="00BA30BB"/>
    <w:rsid w:val="00BA30C8"/>
    <w:rsid w:val="00BA30F2"/>
    <w:rsid w:val="00BA31A4"/>
    <w:rsid w:val="00BA323B"/>
    <w:rsid w:val="00BA3259"/>
    <w:rsid w:val="00BA3284"/>
    <w:rsid w:val="00BA3298"/>
    <w:rsid w:val="00BA32B0"/>
    <w:rsid w:val="00BA32B5"/>
    <w:rsid w:val="00BA3319"/>
    <w:rsid w:val="00BA331B"/>
    <w:rsid w:val="00BA3386"/>
    <w:rsid w:val="00BA33B2"/>
    <w:rsid w:val="00BA341A"/>
    <w:rsid w:val="00BA3437"/>
    <w:rsid w:val="00BA3468"/>
    <w:rsid w:val="00BA34FC"/>
    <w:rsid w:val="00BA3618"/>
    <w:rsid w:val="00BA3631"/>
    <w:rsid w:val="00BA3673"/>
    <w:rsid w:val="00BA369D"/>
    <w:rsid w:val="00BA36FE"/>
    <w:rsid w:val="00BA370A"/>
    <w:rsid w:val="00BA3718"/>
    <w:rsid w:val="00BA371B"/>
    <w:rsid w:val="00BA372B"/>
    <w:rsid w:val="00BA3730"/>
    <w:rsid w:val="00BA3738"/>
    <w:rsid w:val="00BA3766"/>
    <w:rsid w:val="00BA37C0"/>
    <w:rsid w:val="00BA37CC"/>
    <w:rsid w:val="00BA37CD"/>
    <w:rsid w:val="00BA37EE"/>
    <w:rsid w:val="00BA3801"/>
    <w:rsid w:val="00BA380B"/>
    <w:rsid w:val="00BA3828"/>
    <w:rsid w:val="00BA3848"/>
    <w:rsid w:val="00BA3870"/>
    <w:rsid w:val="00BA3889"/>
    <w:rsid w:val="00BA38C8"/>
    <w:rsid w:val="00BA38D3"/>
    <w:rsid w:val="00BA3911"/>
    <w:rsid w:val="00BA39BA"/>
    <w:rsid w:val="00BA39C4"/>
    <w:rsid w:val="00BA3A15"/>
    <w:rsid w:val="00BA3A18"/>
    <w:rsid w:val="00BA3A3B"/>
    <w:rsid w:val="00BA3A41"/>
    <w:rsid w:val="00BA3A75"/>
    <w:rsid w:val="00BA3B72"/>
    <w:rsid w:val="00BA3B80"/>
    <w:rsid w:val="00BA3BF3"/>
    <w:rsid w:val="00BA3C09"/>
    <w:rsid w:val="00BA3C55"/>
    <w:rsid w:val="00BA3CAE"/>
    <w:rsid w:val="00BA3CB9"/>
    <w:rsid w:val="00BA3CC1"/>
    <w:rsid w:val="00BA3CD5"/>
    <w:rsid w:val="00BA3CF6"/>
    <w:rsid w:val="00BA3D2A"/>
    <w:rsid w:val="00BA3DE1"/>
    <w:rsid w:val="00BA3DF8"/>
    <w:rsid w:val="00BA3DFB"/>
    <w:rsid w:val="00BA3E11"/>
    <w:rsid w:val="00BA3E1C"/>
    <w:rsid w:val="00BA3E81"/>
    <w:rsid w:val="00BA3E83"/>
    <w:rsid w:val="00BA3F03"/>
    <w:rsid w:val="00BA3F5B"/>
    <w:rsid w:val="00BA3F63"/>
    <w:rsid w:val="00BA3F6F"/>
    <w:rsid w:val="00BA3F76"/>
    <w:rsid w:val="00BA3F86"/>
    <w:rsid w:val="00BA3FB6"/>
    <w:rsid w:val="00BA3FFF"/>
    <w:rsid w:val="00BA4043"/>
    <w:rsid w:val="00BA4064"/>
    <w:rsid w:val="00BA4065"/>
    <w:rsid w:val="00BA4077"/>
    <w:rsid w:val="00BA4085"/>
    <w:rsid w:val="00BA40A9"/>
    <w:rsid w:val="00BA40B7"/>
    <w:rsid w:val="00BA410E"/>
    <w:rsid w:val="00BA4130"/>
    <w:rsid w:val="00BA415E"/>
    <w:rsid w:val="00BA4208"/>
    <w:rsid w:val="00BA4228"/>
    <w:rsid w:val="00BA4234"/>
    <w:rsid w:val="00BA4253"/>
    <w:rsid w:val="00BA4269"/>
    <w:rsid w:val="00BA42AE"/>
    <w:rsid w:val="00BA42F9"/>
    <w:rsid w:val="00BA42FE"/>
    <w:rsid w:val="00BA4322"/>
    <w:rsid w:val="00BA4337"/>
    <w:rsid w:val="00BA434E"/>
    <w:rsid w:val="00BA436D"/>
    <w:rsid w:val="00BA43A4"/>
    <w:rsid w:val="00BA43D9"/>
    <w:rsid w:val="00BA43F3"/>
    <w:rsid w:val="00BA4473"/>
    <w:rsid w:val="00BA44C4"/>
    <w:rsid w:val="00BA44FC"/>
    <w:rsid w:val="00BA4559"/>
    <w:rsid w:val="00BA4560"/>
    <w:rsid w:val="00BA45C6"/>
    <w:rsid w:val="00BA45D1"/>
    <w:rsid w:val="00BA45E6"/>
    <w:rsid w:val="00BA463E"/>
    <w:rsid w:val="00BA46E9"/>
    <w:rsid w:val="00BA4757"/>
    <w:rsid w:val="00BA4765"/>
    <w:rsid w:val="00BA47EF"/>
    <w:rsid w:val="00BA47F2"/>
    <w:rsid w:val="00BA4805"/>
    <w:rsid w:val="00BA4878"/>
    <w:rsid w:val="00BA48AD"/>
    <w:rsid w:val="00BA4906"/>
    <w:rsid w:val="00BA4910"/>
    <w:rsid w:val="00BA495B"/>
    <w:rsid w:val="00BA4968"/>
    <w:rsid w:val="00BA4973"/>
    <w:rsid w:val="00BA497F"/>
    <w:rsid w:val="00BA4993"/>
    <w:rsid w:val="00BA49E4"/>
    <w:rsid w:val="00BA4A16"/>
    <w:rsid w:val="00BA4A19"/>
    <w:rsid w:val="00BA4A5B"/>
    <w:rsid w:val="00BA4A74"/>
    <w:rsid w:val="00BA4AA3"/>
    <w:rsid w:val="00BA4ABA"/>
    <w:rsid w:val="00BA4AF3"/>
    <w:rsid w:val="00BA4B08"/>
    <w:rsid w:val="00BA4B10"/>
    <w:rsid w:val="00BA4B11"/>
    <w:rsid w:val="00BA4B19"/>
    <w:rsid w:val="00BA4B40"/>
    <w:rsid w:val="00BA4B4C"/>
    <w:rsid w:val="00BA4B65"/>
    <w:rsid w:val="00BA4B8B"/>
    <w:rsid w:val="00BA4B94"/>
    <w:rsid w:val="00BA4BDE"/>
    <w:rsid w:val="00BA4BE6"/>
    <w:rsid w:val="00BA4C1B"/>
    <w:rsid w:val="00BA4C2C"/>
    <w:rsid w:val="00BA4CD3"/>
    <w:rsid w:val="00BA4D5B"/>
    <w:rsid w:val="00BA4DA9"/>
    <w:rsid w:val="00BA4DD4"/>
    <w:rsid w:val="00BA4E62"/>
    <w:rsid w:val="00BA4E71"/>
    <w:rsid w:val="00BA4EA0"/>
    <w:rsid w:val="00BA4EB0"/>
    <w:rsid w:val="00BA4EEE"/>
    <w:rsid w:val="00BA4F3C"/>
    <w:rsid w:val="00BA4F4C"/>
    <w:rsid w:val="00BA4F4F"/>
    <w:rsid w:val="00BA4F73"/>
    <w:rsid w:val="00BA4F7B"/>
    <w:rsid w:val="00BA4F89"/>
    <w:rsid w:val="00BA4F90"/>
    <w:rsid w:val="00BA4FBE"/>
    <w:rsid w:val="00BA500A"/>
    <w:rsid w:val="00BA5031"/>
    <w:rsid w:val="00BA503F"/>
    <w:rsid w:val="00BA50AD"/>
    <w:rsid w:val="00BA50CD"/>
    <w:rsid w:val="00BA50FF"/>
    <w:rsid w:val="00BA5124"/>
    <w:rsid w:val="00BA5132"/>
    <w:rsid w:val="00BA516C"/>
    <w:rsid w:val="00BA51BE"/>
    <w:rsid w:val="00BA51C5"/>
    <w:rsid w:val="00BA51D1"/>
    <w:rsid w:val="00BA5209"/>
    <w:rsid w:val="00BA5239"/>
    <w:rsid w:val="00BA5248"/>
    <w:rsid w:val="00BA525B"/>
    <w:rsid w:val="00BA5281"/>
    <w:rsid w:val="00BA5285"/>
    <w:rsid w:val="00BA528F"/>
    <w:rsid w:val="00BA5294"/>
    <w:rsid w:val="00BA5436"/>
    <w:rsid w:val="00BA5446"/>
    <w:rsid w:val="00BA544E"/>
    <w:rsid w:val="00BA547C"/>
    <w:rsid w:val="00BA5511"/>
    <w:rsid w:val="00BA553F"/>
    <w:rsid w:val="00BA5547"/>
    <w:rsid w:val="00BA554D"/>
    <w:rsid w:val="00BA55D3"/>
    <w:rsid w:val="00BA564F"/>
    <w:rsid w:val="00BA566D"/>
    <w:rsid w:val="00BA5698"/>
    <w:rsid w:val="00BA56B9"/>
    <w:rsid w:val="00BA56F2"/>
    <w:rsid w:val="00BA56F5"/>
    <w:rsid w:val="00BA5737"/>
    <w:rsid w:val="00BA57BE"/>
    <w:rsid w:val="00BA57F4"/>
    <w:rsid w:val="00BA5800"/>
    <w:rsid w:val="00BA5802"/>
    <w:rsid w:val="00BA581E"/>
    <w:rsid w:val="00BA58E3"/>
    <w:rsid w:val="00BA5904"/>
    <w:rsid w:val="00BA5908"/>
    <w:rsid w:val="00BA590C"/>
    <w:rsid w:val="00BA5927"/>
    <w:rsid w:val="00BA596E"/>
    <w:rsid w:val="00BA5990"/>
    <w:rsid w:val="00BA5A0C"/>
    <w:rsid w:val="00BA5A13"/>
    <w:rsid w:val="00BA5A42"/>
    <w:rsid w:val="00BA5A98"/>
    <w:rsid w:val="00BA5AA2"/>
    <w:rsid w:val="00BA5AAD"/>
    <w:rsid w:val="00BA5ADD"/>
    <w:rsid w:val="00BA5B3A"/>
    <w:rsid w:val="00BA5B97"/>
    <w:rsid w:val="00BA5C0C"/>
    <w:rsid w:val="00BA5C4B"/>
    <w:rsid w:val="00BA5C6C"/>
    <w:rsid w:val="00BA5C99"/>
    <w:rsid w:val="00BA5CA5"/>
    <w:rsid w:val="00BA5CAE"/>
    <w:rsid w:val="00BA5CD0"/>
    <w:rsid w:val="00BA5CFE"/>
    <w:rsid w:val="00BA5D54"/>
    <w:rsid w:val="00BA5D8B"/>
    <w:rsid w:val="00BA5D8F"/>
    <w:rsid w:val="00BA5E1E"/>
    <w:rsid w:val="00BA5E38"/>
    <w:rsid w:val="00BA5E41"/>
    <w:rsid w:val="00BA5E44"/>
    <w:rsid w:val="00BA5E5F"/>
    <w:rsid w:val="00BA5E8D"/>
    <w:rsid w:val="00BA5E96"/>
    <w:rsid w:val="00BA5EAC"/>
    <w:rsid w:val="00BA5EBD"/>
    <w:rsid w:val="00BA5ECA"/>
    <w:rsid w:val="00BA5ED8"/>
    <w:rsid w:val="00BA5EE9"/>
    <w:rsid w:val="00BA5EFD"/>
    <w:rsid w:val="00BA5F0E"/>
    <w:rsid w:val="00BA5F4E"/>
    <w:rsid w:val="00BA5F71"/>
    <w:rsid w:val="00BA5F98"/>
    <w:rsid w:val="00BA5FB4"/>
    <w:rsid w:val="00BA5FBF"/>
    <w:rsid w:val="00BA5FD6"/>
    <w:rsid w:val="00BA600A"/>
    <w:rsid w:val="00BA601F"/>
    <w:rsid w:val="00BA6060"/>
    <w:rsid w:val="00BA607F"/>
    <w:rsid w:val="00BA6098"/>
    <w:rsid w:val="00BA6144"/>
    <w:rsid w:val="00BA61AA"/>
    <w:rsid w:val="00BA623A"/>
    <w:rsid w:val="00BA62AC"/>
    <w:rsid w:val="00BA62B5"/>
    <w:rsid w:val="00BA62BD"/>
    <w:rsid w:val="00BA62C2"/>
    <w:rsid w:val="00BA62C3"/>
    <w:rsid w:val="00BA6312"/>
    <w:rsid w:val="00BA6323"/>
    <w:rsid w:val="00BA63D3"/>
    <w:rsid w:val="00BA6428"/>
    <w:rsid w:val="00BA6434"/>
    <w:rsid w:val="00BA6460"/>
    <w:rsid w:val="00BA649F"/>
    <w:rsid w:val="00BA64EC"/>
    <w:rsid w:val="00BA6534"/>
    <w:rsid w:val="00BA65A0"/>
    <w:rsid w:val="00BA65EF"/>
    <w:rsid w:val="00BA6613"/>
    <w:rsid w:val="00BA661A"/>
    <w:rsid w:val="00BA671C"/>
    <w:rsid w:val="00BA6765"/>
    <w:rsid w:val="00BA678A"/>
    <w:rsid w:val="00BA6793"/>
    <w:rsid w:val="00BA679B"/>
    <w:rsid w:val="00BA679D"/>
    <w:rsid w:val="00BA67A6"/>
    <w:rsid w:val="00BA67B5"/>
    <w:rsid w:val="00BA6849"/>
    <w:rsid w:val="00BA6858"/>
    <w:rsid w:val="00BA6879"/>
    <w:rsid w:val="00BA6880"/>
    <w:rsid w:val="00BA6897"/>
    <w:rsid w:val="00BA692E"/>
    <w:rsid w:val="00BA6938"/>
    <w:rsid w:val="00BA6942"/>
    <w:rsid w:val="00BA6946"/>
    <w:rsid w:val="00BA6966"/>
    <w:rsid w:val="00BA6998"/>
    <w:rsid w:val="00BA699E"/>
    <w:rsid w:val="00BA69D6"/>
    <w:rsid w:val="00BA6A47"/>
    <w:rsid w:val="00BA6A99"/>
    <w:rsid w:val="00BA6AA1"/>
    <w:rsid w:val="00BA6AB3"/>
    <w:rsid w:val="00BA6AC1"/>
    <w:rsid w:val="00BA6AC3"/>
    <w:rsid w:val="00BA6AC7"/>
    <w:rsid w:val="00BA6B2A"/>
    <w:rsid w:val="00BA6B65"/>
    <w:rsid w:val="00BA6B9F"/>
    <w:rsid w:val="00BA6BA6"/>
    <w:rsid w:val="00BA6BC2"/>
    <w:rsid w:val="00BA6BF9"/>
    <w:rsid w:val="00BA6C00"/>
    <w:rsid w:val="00BA6C2D"/>
    <w:rsid w:val="00BA6C9A"/>
    <w:rsid w:val="00BA6CA0"/>
    <w:rsid w:val="00BA6CF6"/>
    <w:rsid w:val="00BA6D2E"/>
    <w:rsid w:val="00BA6D7C"/>
    <w:rsid w:val="00BA6E01"/>
    <w:rsid w:val="00BA6E0D"/>
    <w:rsid w:val="00BA6E3B"/>
    <w:rsid w:val="00BA6E47"/>
    <w:rsid w:val="00BA6ECD"/>
    <w:rsid w:val="00BA6F04"/>
    <w:rsid w:val="00BA6F3A"/>
    <w:rsid w:val="00BA6F3D"/>
    <w:rsid w:val="00BA6F55"/>
    <w:rsid w:val="00BA6F68"/>
    <w:rsid w:val="00BA6F8F"/>
    <w:rsid w:val="00BA6FB4"/>
    <w:rsid w:val="00BA7051"/>
    <w:rsid w:val="00BA7064"/>
    <w:rsid w:val="00BA706B"/>
    <w:rsid w:val="00BA70C7"/>
    <w:rsid w:val="00BA7111"/>
    <w:rsid w:val="00BA7122"/>
    <w:rsid w:val="00BA7125"/>
    <w:rsid w:val="00BA7134"/>
    <w:rsid w:val="00BA71D5"/>
    <w:rsid w:val="00BA71D7"/>
    <w:rsid w:val="00BA71EE"/>
    <w:rsid w:val="00BA720F"/>
    <w:rsid w:val="00BA722A"/>
    <w:rsid w:val="00BA7281"/>
    <w:rsid w:val="00BA72FA"/>
    <w:rsid w:val="00BA738C"/>
    <w:rsid w:val="00BA73E6"/>
    <w:rsid w:val="00BA73F6"/>
    <w:rsid w:val="00BA73FE"/>
    <w:rsid w:val="00BA7408"/>
    <w:rsid w:val="00BA740D"/>
    <w:rsid w:val="00BA741A"/>
    <w:rsid w:val="00BA7435"/>
    <w:rsid w:val="00BA7449"/>
    <w:rsid w:val="00BA74A7"/>
    <w:rsid w:val="00BA74B2"/>
    <w:rsid w:val="00BA74CF"/>
    <w:rsid w:val="00BA74E9"/>
    <w:rsid w:val="00BA7515"/>
    <w:rsid w:val="00BA755E"/>
    <w:rsid w:val="00BA7596"/>
    <w:rsid w:val="00BA75A7"/>
    <w:rsid w:val="00BA75C7"/>
    <w:rsid w:val="00BA762B"/>
    <w:rsid w:val="00BA767A"/>
    <w:rsid w:val="00BA767C"/>
    <w:rsid w:val="00BA7699"/>
    <w:rsid w:val="00BA769A"/>
    <w:rsid w:val="00BA76A8"/>
    <w:rsid w:val="00BA76B8"/>
    <w:rsid w:val="00BA76BF"/>
    <w:rsid w:val="00BA76E7"/>
    <w:rsid w:val="00BA76FC"/>
    <w:rsid w:val="00BA7726"/>
    <w:rsid w:val="00BA7728"/>
    <w:rsid w:val="00BA7796"/>
    <w:rsid w:val="00BA7830"/>
    <w:rsid w:val="00BA790E"/>
    <w:rsid w:val="00BA795E"/>
    <w:rsid w:val="00BA7960"/>
    <w:rsid w:val="00BA796E"/>
    <w:rsid w:val="00BA79A6"/>
    <w:rsid w:val="00BA79EE"/>
    <w:rsid w:val="00BA7A12"/>
    <w:rsid w:val="00BA7A2B"/>
    <w:rsid w:val="00BA7A3A"/>
    <w:rsid w:val="00BA7A6C"/>
    <w:rsid w:val="00BA7A7F"/>
    <w:rsid w:val="00BA7A9A"/>
    <w:rsid w:val="00BA7AB0"/>
    <w:rsid w:val="00BA7ABC"/>
    <w:rsid w:val="00BA7AC5"/>
    <w:rsid w:val="00BA7AE7"/>
    <w:rsid w:val="00BA7AED"/>
    <w:rsid w:val="00BA7B29"/>
    <w:rsid w:val="00BA7B40"/>
    <w:rsid w:val="00BA7B52"/>
    <w:rsid w:val="00BA7BB4"/>
    <w:rsid w:val="00BA7BD1"/>
    <w:rsid w:val="00BA7C1C"/>
    <w:rsid w:val="00BA7C29"/>
    <w:rsid w:val="00BA7C31"/>
    <w:rsid w:val="00BA7C3B"/>
    <w:rsid w:val="00BA7C5C"/>
    <w:rsid w:val="00BA7C9A"/>
    <w:rsid w:val="00BA7C9F"/>
    <w:rsid w:val="00BA7CB6"/>
    <w:rsid w:val="00BA7D38"/>
    <w:rsid w:val="00BA7D5F"/>
    <w:rsid w:val="00BA7D76"/>
    <w:rsid w:val="00BA7DCB"/>
    <w:rsid w:val="00BA7DDC"/>
    <w:rsid w:val="00BA7E01"/>
    <w:rsid w:val="00BA7E0B"/>
    <w:rsid w:val="00BA7E3F"/>
    <w:rsid w:val="00BA7EB1"/>
    <w:rsid w:val="00BA7ED3"/>
    <w:rsid w:val="00BA7F85"/>
    <w:rsid w:val="00BB0012"/>
    <w:rsid w:val="00BB0020"/>
    <w:rsid w:val="00BB00C2"/>
    <w:rsid w:val="00BB0146"/>
    <w:rsid w:val="00BB0155"/>
    <w:rsid w:val="00BB018A"/>
    <w:rsid w:val="00BB0216"/>
    <w:rsid w:val="00BB0227"/>
    <w:rsid w:val="00BB026A"/>
    <w:rsid w:val="00BB026B"/>
    <w:rsid w:val="00BB02E4"/>
    <w:rsid w:val="00BB02FF"/>
    <w:rsid w:val="00BB0323"/>
    <w:rsid w:val="00BB0335"/>
    <w:rsid w:val="00BB0341"/>
    <w:rsid w:val="00BB0369"/>
    <w:rsid w:val="00BB0386"/>
    <w:rsid w:val="00BB03C6"/>
    <w:rsid w:val="00BB03DA"/>
    <w:rsid w:val="00BB0485"/>
    <w:rsid w:val="00BB0505"/>
    <w:rsid w:val="00BB0598"/>
    <w:rsid w:val="00BB062C"/>
    <w:rsid w:val="00BB069A"/>
    <w:rsid w:val="00BB06DE"/>
    <w:rsid w:val="00BB0749"/>
    <w:rsid w:val="00BB076F"/>
    <w:rsid w:val="00BB0794"/>
    <w:rsid w:val="00BB0796"/>
    <w:rsid w:val="00BB079E"/>
    <w:rsid w:val="00BB0857"/>
    <w:rsid w:val="00BB08B6"/>
    <w:rsid w:val="00BB08D3"/>
    <w:rsid w:val="00BB0903"/>
    <w:rsid w:val="00BB092A"/>
    <w:rsid w:val="00BB0932"/>
    <w:rsid w:val="00BB0977"/>
    <w:rsid w:val="00BB0980"/>
    <w:rsid w:val="00BB09FB"/>
    <w:rsid w:val="00BB0A30"/>
    <w:rsid w:val="00BB0A66"/>
    <w:rsid w:val="00BB0A7A"/>
    <w:rsid w:val="00BB0A8B"/>
    <w:rsid w:val="00BB0A8E"/>
    <w:rsid w:val="00BB0AC0"/>
    <w:rsid w:val="00BB0B3E"/>
    <w:rsid w:val="00BB0B52"/>
    <w:rsid w:val="00BB0B5E"/>
    <w:rsid w:val="00BB0B68"/>
    <w:rsid w:val="00BB0BB2"/>
    <w:rsid w:val="00BB0C2B"/>
    <w:rsid w:val="00BB0C72"/>
    <w:rsid w:val="00BB0CA3"/>
    <w:rsid w:val="00BB0CB1"/>
    <w:rsid w:val="00BB0CBC"/>
    <w:rsid w:val="00BB0CBD"/>
    <w:rsid w:val="00BB0D15"/>
    <w:rsid w:val="00BB0D17"/>
    <w:rsid w:val="00BB0DA1"/>
    <w:rsid w:val="00BB0DB7"/>
    <w:rsid w:val="00BB0DD1"/>
    <w:rsid w:val="00BB0E0F"/>
    <w:rsid w:val="00BB0E6C"/>
    <w:rsid w:val="00BB0E77"/>
    <w:rsid w:val="00BB0E86"/>
    <w:rsid w:val="00BB0EA5"/>
    <w:rsid w:val="00BB0F3A"/>
    <w:rsid w:val="00BB0F3E"/>
    <w:rsid w:val="00BB0F52"/>
    <w:rsid w:val="00BB0FBC"/>
    <w:rsid w:val="00BB0FD2"/>
    <w:rsid w:val="00BB0FE1"/>
    <w:rsid w:val="00BB1019"/>
    <w:rsid w:val="00BB105D"/>
    <w:rsid w:val="00BB1072"/>
    <w:rsid w:val="00BB108A"/>
    <w:rsid w:val="00BB10A8"/>
    <w:rsid w:val="00BB10AA"/>
    <w:rsid w:val="00BB10EB"/>
    <w:rsid w:val="00BB117E"/>
    <w:rsid w:val="00BB11B0"/>
    <w:rsid w:val="00BB11B2"/>
    <w:rsid w:val="00BB11C4"/>
    <w:rsid w:val="00BB11DE"/>
    <w:rsid w:val="00BB121B"/>
    <w:rsid w:val="00BB1230"/>
    <w:rsid w:val="00BB1251"/>
    <w:rsid w:val="00BB1289"/>
    <w:rsid w:val="00BB1297"/>
    <w:rsid w:val="00BB12B2"/>
    <w:rsid w:val="00BB136B"/>
    <w:rsid w:val="00BB13A2"/>
    <w:rsid w:val="00BB13E3"/>
    <w:rsid w:val="00BB1451"/>
    <w:rsid w:val="00BB1454"/>
    <w:rsid w:val="00BB1465"/>
    <w:rsid w:val="00BB149B"/>
    <w:rsid w:val="00BB14A2"/>
    <w:rsid w:val="00BB14EB"/>
    <w:rsid w:val="00BB1532"/>
    <w:rsid w:val="00BB1578"/>
    <w:rsid w:val="00BB15C3"/>
    <w:rsid w:val="00BB164C"/>
    <w:rsid w:val="00BB1695"/>
    <w:rsid w:val="00BB16B7"/>
    <w:rsid w:val="00BB16C5"/>
    <w:rsid w:val="00BB1705"/>
    <w:rsid w:val="00BB1742"/>
    <w:rsid w:val="00BB17E0"/>
    <w:rsid w:val="00BB1814"/>
    <w:rsid w:val="00BB181F"/>
    <w:rsid w:val="00BB182C"/>
    <w:rsid w:val="00BB1833"/>
    <w:rsid w:val="00BB18B3"/>
    <w:rsid w:val="00BB1951"/>
    <w:rsid w:val="00BB1957"/>
    <w:rsid w:val="00BB1969"/>
    <w:rsid w:val="00BB1982"/>
    <w:rsid w:val="00BB199A"/>
    <w:rsid w:val="00BB1A26"/>
    <w:rsid w:val="00BB1A3A"/>
    <w:rsid w:val="00BB1A44"/>
    <w:rsid w:val="00BB1A72"/>
    <w:rsid w:val="00BB1AAF"/>
    <w:rsid w:val="00BB1AB6"/>
    <w:rsid w:val="00BB1AD2"/>
    <w:rsid w:val="00BB1B3F"/>
    <w:rsid w:val="00BB1B48"/>
    <w:rsid w:val="00BB1B52"/>
    <w:rsid w:val="00BB1BC2"/>
    <w:rsid w:val="00BB1BD6"/>
    <w:rsid w:val="00BB1C3D"/>
    <w:rsid w:val="00BB1C61"/>
    <w:rsid w:val="00BB1C99"/>
    <w:rsid w:val="00BB1CBC"/>
    <w:rsid w:val="00BB1CC1"/>
    <w:rsid w:val="00BB1CCE"/>
    <w:rsid w:val="00BB1D52"/>
    <w:rsid w:val="00BB1D66"/>
    <w:rsid w:val="00BB1DC1"/>
    <w:rsid w:val="00BB1DF2"/>
    <w:rsid w:val="00BB1DFF"/>
    <w:rsid w:val="00BB1E03"/>
    <w:rsid w:val="00BB1E12"/>
    <w:rsid w:val="00BB1E31"/>
    <w:rsid w:val="00BB1E6D"/>
    <w:rsid w:val="00BB1EBC"/>
    <w:rsid w:val="00BB1F3A"/>
    <w:rsid w:val="00BB1F44"/>
    <w:rsid w:val="00BB2010"/>
    <w:rsid w:val="00BB203D"/>
    <w:rsid w:val="00BB20EF"/>
    <w:rsid w:val="00BB216F"/>
    <w:rsid w:val="00BB219A"/>
    <w:rsid w:val="00BB21F0"/>
    <w:rsid w:val="00BB225B"/>
    <w:rsid w:val="00BB225D"/>
    <w:rsid w:val="00BB22D4"/>
    <w:rsid w:val="00BB22DA"/>
    <w:rsid w:val="00BB22E9"/>
    <w:rsid w:val="00BB22FB"/>
    <w:rsid w:val="00BB2307"/>
    <w:rsid w:val="00BB2351"/>
    <w:rsid w:val="00BB23C2"/>
    <w:rsid w:val="00BB23CF"/>
    <w:rsid w:val="00BB23D3"/>
    <w:rsid w:val="00BB241B"/>
    <w:rsid w:val="00BB251F"/>
    <w:rsid w:val="00BB2537"/>
    <w:rsid w:val="00BB25BE"/>
    <w:rsid w:val="00BB2608"/>
    <w:rsid w:val="00BB2641"/>
    <w:rsid w:val="00BB264F"/>
    <w:rsid w:val="00BB267B"/>
    <w:rsid w:val="00BB267F"/>
    <w:rsid w:val="00BB2686"/>
    <w:rsid w:val="00BB269E"/>
    <w:rsid w:val="00BB26DC"/>
    <w:rsid w:val="00BB26DD"/>
    <w:rsid w:val="00BB2704"/>
    <w:rsid w:val="00BB270B"/>
    <w:rsid w:val="00BB2714"/>
    <w:rsid w:val="00BB2788"/>
    <w:rsid w:val="00BB27A4"/>
    <w:rsid w:val="00BB27C1"/>
    <w:rsid w:val="00BB2865"/>
    <w:rsid w:val="00BB2866"/>
    <w:rsid w:val="00BB2880"/>
    <w:rsid w:val="00BB28A6"/>
    <w:rsid w:val="00BB294F"/>
    <w:rsid w:val="00BB2950"/>
    <w:rsid w:val="00BB2965"/>
    <w:rsid w:val="00BB2976"/>
    <w:rsid w:val="00BB297D"/>
    <w:rsid w:val="00BB298C"/>
    <w:rsid w:val="00BB29A9"/>
    <w:rsid w:val="00BB29C1"/>
    <w:rsid w:val="00BB29FE"/>
    <w:rsid w:val="00BB2A06"/>
    <w:rsid w:val="00BB2A10"/>
    <w:rsid w:val="00BB2A4A"/>
    <w:rsid w:val="00BB2AD5"/>
    <w:rsid w:val="00BB2ADA"/>
    <w:rsid w:val="00BB2B6A"/>
    <w:rsid w:val="00BB2BD9"/>
    <w:rsid w:val="00BB2C64"/>
    <w:rsid w:val="00BB2C79"/>
    <w:rsid w:val="00BB2D4F"/>
    <w:rsid w:val="00BB2D6A"/>
    <w:rsid w:val="00BB2DB7"/>
    <w:rsid w:val="00BB2DB9"/>
    <w:rsid w:val="00BB2DBC"/>
    <w:rsid w:val="00BB2E03"/>
    <w:rsid w:val="00BB2E09"/>
    <w:rsid w:val="00BB2E35"/>
    <w:rsid w:val="00BB2E43"/>
    <w:rsid w:val="00BB2E52"/>
    <w:rsid w:val="00BB2E5B"/>
    <w:rsid w:val="00BB2E60"/>
    <w:rsid w:val="00BB2E62"/>
    <w:rsid w:val="00BB2E6B"/>
    <w:rsid w:val="00BB2E7E"/>
    <w:rsid w:val="00BB2E81"/>
    <w:rsid w:val="00BB2E89"/>
    <w:rsid w:val="00BB2E8E"/>
    <w:rsid w:val="00BB2EAA"/>
    <w:rsid w:val="00BB2EC7"/>
    <w:rsid w:val="00BB2F1A"/>
    <w:rsid w:val="00BB2F3D"/>
    <w:rsid w:val="00BB2F64"/>
    <w:rsid w:val="00BB2F68"/>
    <w:rsid w:val="00BB2F6D"/>
    <w:rsid w:val="00BB2F7F"/>
    <w:rsid w:val="00BB2F8D"/>
    <w:rsid w:val="00BB2FAC"/>
    <w:rsid w:val="00BB309B"/>
    <w:rsid w:val="00BB30B3"/>
    <w:rsid w:val="00BB30D6"/>
    <w:rsid w:val="00BB3120"/>
    <w:rsid w:val="00BB3134"/>
    <w:rsid w:val="00BB313F"/>
    <w:rsid w:val="00BB3146"/>
    <w:rsid w:val="00BB3147"/>
    <w:rsid w:val="00BB3154"/>
    <w:rsid w:val="00BB3174"/>
    <w:rsid w:val="00BB3188"/>
    <w:rsid w:val="00BB3199"/>
    <w:rsid w:val="00BB31C5"/>
    <w:rsid w:val="00BB31E4"/>
    <w:rsid w:val="00BB3217"/>
    <w:rsid w:val="00BB326F"/>
    <w:rsid w:val="00BB3294"/>
    <w:rsid w:val="00BB32AB"/>
    <w:rsid w:val="00BB33A7"/>
    <w:rsid w:val="00BB33A8"/>
    <w:rsid w:val="00BB33B8"/>
    <w:rsid w:val="00BB33FB"/>
    <w:rsid w:val="00BB340C"/>
    <w:rsid w:val="00BB3411"/>
    <w:rsid w:val="00BB3424"/>
    <w:rsid w:val="00BB349A"/>
    <w:rsid w:val="00BB34A2"/>
    <w:rsid w:val="00BB34D3"/>
    <w:rsid w:val="00BB34F2"/>
    <w:rsid w:val="00BB3507"/>
    <w:rsid w:val="00BB3530"/>
    <w:rsid w:val="00BB355E"/>
    <w:rsid w:val="00BB3560"/>
    <w:rsid w:val="00BB35A1"/>
    <w:rsid w:val="00BB35EF"/>
    <w:rsid w:val="00BB361B"/>
    <w:rsid w:val="00BB363E"/>
    <w:rsid w:val="00BB3649"/>
    <w:rsid w:val="00BB36E4"/>
    <w:rsid w:val="00BB36F4"/>
    <w:rsid w:val="00BB3734"/>
    <w:rsid w:val="00BB374E"/>
    <w:rsid w:val="00BB37A9"/>
    <w:rsid w:val="00BB382B"/>
    <w:rsid w:val="00BB3959"/>
    <w:rsid w:val="00BB395F"/>
    <w:rsid w:val="00BB3967"/>
    <w:rsid w:val="00BB3989"/>
    <w:rsid w:val="00BB39BA"/>
    <w:rsid w:val="00BB39E1"/>
    <w:rsid w:val="00BB39F6"/>
    <w:rsid w:val="00BB3A01"/>
    <w:rsid w:val="00BB3A92"/>
    <w:rsid w:val="00BB3AD8"/>
    <w:rsid w:val="00BB3AF4"/>
    <w:rsid w:val="00BB3B1A"/>
    <w:rsid w:val="00BB3BFE"/>
    <w:rsid w:val="00BB3C1C"/>
    <w:rsid w:val="00BB3C34"/>
    <w:rsid w:val="00BB3C8B"/>
    <w:rsid w:val="00BB3C95"/>
    <w:rsid w:val="00BB3C98"/>
    <w:rsid w:val="00BB3CE6"/>
    <w:rsid w:val="00BB3D18"/>
    <w:rsid w:val="00BB3D62"/>
    <w:rsid w:val="00BB3D6C"/>
    <w:rsid w:val="00BB3D9B"/>
    <w:rsid w:val="00BB3DB3"/>
    <w:rsid w:val="00BB3DC6"/>
    <w:rsid w:val="00BB3DD1"/>
    <w:rsid w:val="00BB3E1A"/>
    <w:rsid w:val="00BB3E1F"/>
    <w:rsid w:val="00BB3E31"/>
    <w:rsid w:val="00BB3E33"/>
    <w:rsid w:val="00BB3E56"/>
    <w:rsid w:val="00BB3EA0"/>
    <w:rsid w:val="00BB3ED5"/>
    <w:rsid w:val="00BB3EDA"/>
    <w:rsid w:val="00BB3F18"/>
    <w:rsid w:val="00BB3F5C"/>
    <w:rsid w:val="00BB3F60"/>
    <w:rsid w:val="00BB3F65"/>
    <w:rsid w:val="00BB3F71"/>
    <w:rsid w:val="00BB3FB3"/>
    <w:rsid w:val="00BB3FFB"/>
    <w:rsid w:val="00BB4014"/>
    <w:rsid w:val="00BB4034"/>
    <w:rsid w:val="00BB40AD"/>
    <w:rsid w:val="00BB40C3"/>
    <w:rsid w:val="00BB4124"/>
    <w:rsid w:val="00BB4164"/>
    <w:rsid w:val="00BB4182"/>
    <w:rsid w:val="00BB4188"/>
    <w:rsid w:val="00BB41C0"/>
    <w:rsid w:val="00BB4234"/>
    <w:rsid w:val="00BB4239"/>
    <w:rsid w:val="00BB42C0"/>
    <w:rsid w:val="00BB4329"/>
    <w:rsid w:val="00BB434B"/>
    <w:rsid w:val="00BB43A2"/>
    <w:rsid w:val="00BB43E4"/>
    <w:rsid w:val="00BB43F3"/>
    <w:rsid w:val="00BB440C"/>
    <w:rsid w:val="00BB4440"/>
    <w:rsid w:val="00BB4447"/>
    <w:rsid w:val="00BB445A"/>
    <w:rsid w:val="00BB445E"/>
    <w:rsid w:val="00BB44B2"/>
    <w:rsid w:val="00BB44BE"/>
    <w:rsid w:val="00BB44CD"/>
    <w:rsid w:val="00BB44E9"/>
    <w:rsid w:val="00BB4568"/>
    <w:rsid w:val="00BB4574"/>
    <w:rsid w:val="00BB4581"/>
    <w:rsid w:val="00BB4584"/>
    <w:rsid w:val="00BB45AE"/>
    <w:rsid w:val="00BB45DE"/>
    <w:rsid w:val="00BB4629"/>
    <w:rsid w:val="00BB4650"/>
    <w:rsid w:val="00BB465D"/>
    <w:rsid w:val="00BB469D"/>
    <w:rsid w:val="00BB46D0"/>
    <w:rsid w:val="00BB46F4"/>
    <w:rsid w:val="00BB4754"/>
    <w:rsid w:val="00BB4763"/>
    <w:rsid w:val="00BB479F"/>
    <w:rsid w:val="00BB47B2"/>
    <w:rsid w:val="00BB484B"/>
    <w:rsid w:val="00BB4865"/>
    <w:rsid w:val="00BB4883"/>
    <w:rsid w:val="00BB4900"/>
    <w:rsid w:val="00BB490D"/>
    <w:rsid w:val="00BB492D"/>
    <w:rsid w:val="00BB49E8"/>
    <w:rsid w:val="00BB49EE"/>
    <w:rsid w:val="00BB4A00"/>
    <w:rsid w:val="00BB4A12"/>
    <w:rsid w:val="00BB4A31"/>
    <w:rsid w:val="00BB4A79"/>
    <w:rsid w:val="00BB4A87"/>
    <w:rsid w:val="00BB4AA4"/>
    <w:rsid w:val="00BB4AA5"/>
    <w:rsid w:val="00BB4AE7"/>
    <w:rsid w:val="00BB4C15"/>
    <w:rsid w:val="00BB4C6F"/>
    <w:rsid w:val="00BB4C80"/>
    <w:rsid w:val="00BB4C91"/>
    <w:rsid w:val="00BB4CE4"/>
    <w:rsid w:val="00BB4CEE"/>
    <w:rsid w:val="00BB4CF4"/>
    <w:rsid w:val="00BB4D1B"/>
    <w:rsid w:val="00BB4D4F"/>
    <w:rsid w:val="00BB4D98"/>
    <w:rsid w:val="00BB4DBA"/>
    <w:rsid w:val="00BB4E0C"/>
    <w:rsid w:val="00BB4E5D"/>
    <w:rsid w:val="00BB4E6A"/>
    <w:rsid w:val="00BB4E79"/>
    <w:rsid w:val="00BB4E8B"/>
    <w:rsid w:val="00BB4EA2"/>
    <w:rsid w:val="00BB4EB6"/>
    <w:rsid w:val="00BB4F05"/>
    <w:rsid w:val="00BB4F10"/>
    <w:rsid w:val="00BB4F18"/>
    <w:rsid w:val="00BB501A"/>
    <w:rsid w:val="00BB5029"/>
    <w:rsid w:val="00BB5047"/>
    <w:rsid w:val="00BB5048"/>
    <w:rsid w:val="00BB5052"/>
    <w:rsid w:val="00BB505D"/>
    <w:rsid w:val="00BB5066"/>
    <w:rsid w:val="00BB5079"/>
    <w:rsid w:val="00BB509C"/>
    <w:rsid w:val="00BB50A8"/>
    <w:rsid w:val="00BB50D1"/>
    <w:rsid w:val="00BB511B"/>
    <w:rsid w:val="00BB515F"/>
    <w:rsid w:val="00BB5161"/>
    <w:rsid w:val="00BB516E"/>
    <w:rsid w:val="00BB5181"/>
    <w:rsid w:val="00BB5192"/>
    <w:rsid w:val="00BB51BC"/>
    <w:rsid w:val="00BB521C"/>
    <w:rsid w:val="00BB522A"/>
    <w:rsid w:val="00BB52A9"/>
    <w:rsid w:val="00BB52F7"/>
    <w:rsid w:val="00BB530E"/>
    <w:rsid w:val="00BB533A"/>
    <w:rsid w:val="00BB535A"/>
    <w:rsid w:val="00BB539D"/>
    <w:rsid w:val="00BB53A9"/>
    <w:rsid w:val="00BB53C1"/>
    <w:rsid w:val="00BB53E3"/>
    <w:rsid w:val="00BB5452"/>
    <w:rsid w:val="00BB54C5"/>
    <w:rsid w:val="00BB54EF"/>
    <w:rsid w:val="00BB54F8"/>
    <w:rsid w:val="00BB5507"/>
    <w:rsid w:val="00BB5526"/>
    <w:rsid w:val="00BB553C"/>
    <w:rsid w:val="00BB5581"/>
    <w:rsid w:val="00BB5583"/>
    <w:rsid w:val="00BB5594"/>
    <w:rsid w:val="00BB5640"/>
    <w:rsid w:val="00BB56D8"/>
    <w:rsid w:val="00BB56FC"/>
    <w:rsid w:val="00BB5713"/>
    <w:rsid w:val="00BB575E"/>
    <w:rsid w:val="00BB578D"/>
    <w:rsid w:val="00BB5794"/>
    <w:rsid w:val="00BB57D5"/>
    <w:rsid w:val="00BB5845"/>
    <w:rsid w:val="00BB584F"/>
    <w:rsid w:val="00BB5857"/>
    <w:rsid w:val="00BB5866"/>
    <w:rsid w:val="00BB5874"/>
    <w:rsid w:val="00BB58A3"/>
    <w:rsid w:val="00BB5944"/>
    <w:rsid w:val="00BB5969"/>
    <w:rsid w:val="00BB596B"/>
    <w:rsid w:val="00BB5971"/>
    <w:rsid w:val="00BB59F8"/>
    <w:rsid w:val="00BB5A8D"/>
    <w:rsid w:val="00BB5B1F"/>
    <w:rsid w:val="00BB5B5B"/>
    <w:rsid w:val="00BB5BD1"/>
    <w:rsid w:val="00BB5BFC"/>
    <w:rsid w:val="00BB5C1E"/>
    <w:rsid w:val="00BB5C58"/>
    <w:rsid w:val="00BB5C70"/>
    <w:rsid w:val="00BB5C75"/>
    <w:rsid w:val="00BB5C83"/>
    <w:rsid w:val="00BB5D00"/>
    <w:rsid w:val="00BB5D3C"/>
    <w:rsid w:val="00BB5D4A"/>
    <w:rsid w:val="00BB5D53"/>
    <w:rsid w:val="00BB5D67"/>
    <w:rsid w:val="00BB5D69"/>
    <w:rsid w:val="00BB5DDB"/>
    <w:rsid w:val="00BB5E16"/>
    <w:rsid w:val="00BB5E24"/>
    <w:rsid w:val="00BB5E2B"/>
    <w:rsid w:val="00BB5E47"/>
    <w:rsid w:val="00BB5F5D"/>
    <w:rsid w:val="00BB5FB6"/>
    <w:rsid w:val="00BB5FE5"/>
    <w:rsid w:val="00BB6001"/>
    <w:rsid w:val="00BB6008"/>
    <w:rsid w:val="00BB603A"/>
    <w:rsid w:val="00BB6053"/>
    <w:rsid w:val="00BB6089"/>
    <w:rsid w:val="00BB60CE"/>
    <w:rsid w:val="00BB60E2"/>
    <w:rsid w:val="00BB60FB"/>
    <w:rsid w:val="00BB6166"/>
    <w:rsid w:val="00BB6204"/>
    <w:rsid w:val="00BB624F"/>
    <w:rsid w:val="00BB625A"/>
    <w:rsid w:val="00BB6286"/>
    <w:rsid w:val="00BB628C"/>
    <w:rsid w:val="00BB634F"/>
    <w:rsid w:val="00BB6379"/>
    <w:rsid w:val="00BB6386"/>
    <w:rsid w:val="00BB6388"/>
    <w:rsid w:val="00BB63E8"/>
    <w:rsid w:val="00BB63FD"/>
    <w:rsid w:val="00BB6406"/>
    <w:rsid w:val="00BB646D"/>
    <w:rsid w:val="00BB6482"/>
    <w:rsid w:val="00BB64B9"/>
    <w:rsid w:val="00BB6530"/>
    <w:rsid w:val="00BB6538"/>
    <w:rsid w:val="00BB654D"/>
    <w:rsid w:val="00BB6551"/>
    <w:rsid w:val="00BB65D3"/>
    <w:rsid w:val="00BB65FD"/>
    <w:rsid w:val="00BB6608"/>
    <w:rsid w:val="00BB6627"/>
    <w:rsid w:val="00BB669D"/>
    <w:rsid w:val="00BB66A1"/>
    <w:rsid w:val="00BB66AA"/>
    <w:rsid w:val="00BB66AD"/>
    <w:rsid w:val="00BB66F6"/>
    <w:rsid w:val="00BB6711"/>
    <w:rsid w:val="00BB6744"/>
    <w:rsid w:val="00BB67D2"/>
    <w:rsid w:val="00BB67D3"/>
    <w:rsid w:val="00BB6822"/>
    <w:rsid w:val="00BB6888"/>
    <w:rsid w:val="00BB688C"/>
    <w:rsid w:val="00BB68B8"/>
    <w:rsid w:val="00BB6964"/>
    <w:rsid w:val="00BB696A"/>
    <w:rsid w:val="00BB69EE"/>
    <w:rsid w:val="00BB6A5E"/>
    <w:rsid w:val="00BB6A90"/>
    <w:rsid w:val="00BB6AA5"/>
    <w:rsid w:val="00BB6AF2"/>
    <w:rsid w:val="00BB6B09"/>
    <w:rsid w:val="00BB6B2B"/>
    <w:rsid w:val="00BB6B39"/>
    <w:rsid w:val="00BB6B51"/>
    <w:rsid w:val="00BB6B76"/>
    <w:rsid w:val="00BB6BA5"/>
    <w:rsid w:val="00BB6BBB"/>
    <w:rsid w:val="00BB6BE8"/>
    <w:rsid w:val="00BB6C68"/>
    <w:rsid w:val="00BB6CAF"/>
    <w:rsid w:val="00BB6CED"/>
    <w:rsid w:val="00BB6D56"/>
    <w:rsid w:val="00BB6D6E"/>
    <w:rsid w:val="00BB6D9A"/>
    <w:rsid w:val="00BB6DAD"/>
    <w:rsid w:val="00BB6DFB"/>
    <w:rsid w:val="00BB6E01"/>
    <w:rsid w:val="00BB6E02"/>
    <w:rsid w:val="00BB6E2A"/>
    <w:rsid w:val="00BB6E3E"/>
    <w:rsid w:val="00BB6E9D"/>
    <w:rsid w:val="00BB6F02"/>
    <w:rsid w:val="00BB6F20"/>
    <w:rsid w:val="00BB6F41"/>
    <w:rsid w:val="00BB6FA2"/>
    <w:rsid w:val="00BB6FD6"/>
    <w:rsid w:val="00BB700E"/>
    <w:rsid w:val="00BB70B9"/>
    <w:rsid w:val="00BB70CF"/>
    <w:rsid w:val="00BB70E3"/>
    <w:rsid w:val="00BB70E4"/>
    <w:rsid w:val="00BB70F6"/>
    <w:rsid w:val="00BB7108"/>
    <w:rsid w:val="00BB7185"/>
    <w:rsid w:val="00BB719C"/>
    <w:rsid w:val="00BB71DC"/>
    <w:rsid w:val="00BB71EB"/>
    <w:rsid w:val="00BB71ED"/>
    <w:rsid w:val="00BB7226"/>
    <w:rsid w:val="00BB723E"/>
    <w:rsid w:val="00BB7247"/>
    <w:rsid w:val="00BB7258"/>
    <w:rsid w:val="00BB7276"/>
    <w:rsid w:val="00BB7284"/>
    <w:rsid w:val="00BB728B"/>
    <w:rsid w:val="00BB7294"/>
    <w:rsid w:val="00BB72BE"/>
    <w:rsid w:val="00BB731D"/>
    <w:rsid w:val="00BB7383"/>
    <w:rsid w:val="00BB738F"/>
    <w:rsid w:val="00BB73D5"/>
    <w:rsid w:val="00BB73F5"/>
    <w:rsid w:val="00BB740A"/>
    <w:rsid w:val="00BB745D"/>
    <w:rsid w:val="00BB751E"/>
    <w:rsid w:val="00BB7557"/>
    <w:rsid w:val="00BB756C"/>
    <w:rsid w:val="00BB75C2"/>
    <w:rsid w:val="00BB764D"/>
    <w:rsid w:val="00BB76E8"/>
    <w:rsid w:val="00BB76ED"/>
    <w:rsid w:val="00BB7703"/>
    <w:rsid w:val="00BB7718"/>
    <w:rsid w:val="00BB775C"/>
    <w:rsid w:val="00BB77B0"/>
    <w:rsid w:val="00BB77E4"/>
    <w:rsid w:val="00BB77FF"/>
    <w:rsid w:val="00BB7812"/>
    <w:rsid w:val="00BB7848"/>
    <w:rsid w:val="00BB78C6"/>
    <w:rsid w:val="00BB78CD"/>
    <w:rsid w:val="00BB7901"/>
    <w:rsid w:val="00BB7906"/>
    <w:rsid w:val="00BB792F"/>
    <w:rsid w:val="00BB7931"/>
    <w:rsid w:val="00BB796F"/>
    <w:rsid w:val="00BB79AC"/>
    <w:rsid w:val="00BB79B0"/>
    <w:rsid w:val="00BB79C2"/>
    <w:rsid w:val="00BB7A16"/>
    <w:rsid w:val="00BB7A6E"/>
    <w:rsid w:val="00BB7ADB"/>
    <w:rsid w:val="00BB7B01"/>
    <w:rsid w:val="00BB7B33"/>
    <w:rsid w:val="00BB7B5F"/>
    <w:rsid w:val="00BB7B98"/>
    <w:rsid w:val="00BB7BA0"/>
    <w:rsid w:val="00BB7BD6"/>
    <w:rsid w:val="00BB7C43"/>
    <w:rsid w:val="00BB7C61"/>
    <w:rsid w:val="00BB7C63"/>
    <w:rsid w:val="00BB7C6D"/>
    <w:rsid w:val="00BB7C90"/>
    <w:rsid w:val="00BB7C9F"/>
    <w:rsid w:val="00BB7CCD"/>
    <w:rsid w:val="00BB7D5A"/>
    <w:rsid w:val="00BB7DAA"/>
    <w:rsid w:val="00BB7DB9"/>
    <w:rsid w:val="00BB7DD6"/>
    <w:rsid w:val="00BB7DE8"/>
    <w:rsid w:val="00BB7DF1"/>
    <w:rsid w:val="00BB7E15"/>
    <w:rsid w:val="00BB7E1B"/>
    <w:rsid w:val="00BB7E71"/>
    <w:rsid w:val="00BB7E7F"/>
    <w:rsid w:val="00BB7E96"/>
    <w:rsid w:val="00BB7EDD"/>
    <w:rsid w:val="00BB7EEE"/>
    <w:rsid w:val="00BB7EF7"/>
    <w:rsid w:val="00BB7EFD"/>
    <w:rsid w:val="00BB7F16"/>
    <w:rsid w:val="00BB7F19"/>
    <w:rsid w:val="00BB7F28"/>
    <w:rsid w:val="00BB7F4E"/>
    <w:rsid w:val="00BB7F59"/>
    <w:rsid w:val="00BB7F61"/>
    <w:rsid w:val="00BB7F96"/>
    <w:rsid w:val="00BB7FB5"/>
    <w:rsid w:val="00BB7FD4"/>
    <w:rsid w:val="00BB7FEA"/>
    <w:rsid w:val="00BC0023"/>
    <w:rsid w:val="00BC0029"/>
    <w:rsid w:val="00BC008C"/>
    <w:rsid w:val="00BC009E"/>
    <w:rsid w:val="00BC00D2"/>
    <w:rsid w:val="00BC00E0"/>
    <w:rsid w:val="00BC00FC"/>
    <w:rsid w:val="00BC0167"/>
    <w:rsid w:val="00BC01B1"/>
    <w:rsid w:val="00BC0231"/>
    <w:rsid w:val="00BC0296"/>
    <w:rsid w:val="00BC030D"/>
    <w:rsid w:val="00BC0334"/>
    <w:rsid w:val="00BC039E"/>
    <w:rsid w:val="00BC03A0"/>
    <w:rsid w:val="00BC03A8"/>
    <w:rsid w:val="00BC0415"/>
    <w:rsid w:val="00BC0430"/>
    <w:rsid w:val="00BC043F"/>
    <w:rsid w:val="00BC0442"/>
    <w:rsid w:val="00BC0457"/>
    <w:rsid w:val="00BC0476"/>
    <w:rsid w:val="00BC047E"/>
    <w:rsid w:val="00BC049D"/>
    <w:rsid w:val="00BC050B"/>
    <w:rsid w:val="00BC0519"/>
    <w:rsid w:val="00BC0573"/>
    <w:rsid w:val="00BC0579"/>
    <w:rsid w:val="00BC0593"/>
    <w:rsid w:val="00BC0595"/>
    <w:rsid w:val="00BC059C"/>
    <w:rsid w:val="00BC05C4"/>
    <w:rsid w:val="00BC05C5"/>
    <w:rsid w:val="00BC0631"/>
    <w:rsid w:val="00BC069A"/>
    <w:rsid w:val="00BC06F5"/>
    <w:rsid w:val="00BC076D"/>
    <w:rsid w:val="00BC07B6"/>
    <w:rsid w:val="00BC07DA"/>
    <w:rsid w:val="00BC081B"/>
    <w:rsid w:val="00BC0821"/>
    <w:rsid w:val="00BC0842"/>
    <w:rsid w:val="00BC086B"/>
    <w:rsid w:val="00BC088C"/>
    <w:rsid w:val="00BC08A2"/>
    <w:rsid w:val="00BC08BD"/>
    <w:rsid w:val="00BC08FC"/>
    <w:rsid w:val="00BC0926"/>
    <w:rsid w:val="00BC0940"/>
    <w:rsid w:val="00BC097F"/>
    <w:rsid w:val="00BC0994"/>
    <w:rsid w:val="00BC09BF"/>
    <w:rsid w:val="00BC0A47"/>
    <w:rsid w:val="00BC0A7B"/>
    <w:rsid w:val="00BC0A98"/>
    <w:rsid w:val="00BC0AD3"/>
    <w:rsid w:val="00BC0AF7"/>
    <w:rsid w:val="00BC0C1A"/>
    <w:rsid w:val="00BC0C3B"/>
    <w:rsid w:val="00BC0C69"/>
    <w:rsid w:val="00BC0D0F"/>
    <w:rsid w:val="00BC0D2A"/>
    <w:rsid w:val="00BC0E0A"/>
    <w:rsid w:val="00BC0E16"/>
    <w:rsid w:val="00BC0E3C"/>
    <w:rsid w:val="00BC0E9B"/>
    <w:rsid w:val="00BC0F21"/>
    <w:rsid w:val="00BC0F73"/>
    <w:rsid w:val="00BC0FA7"/>
    <w:rsid w:val="00BC0FA8"/>
    <w:rsid w:val="00BC100F"/>
    <w:rsid w:val="00BC102B"/>
    <w:rsid w:val="00BC1050"/>
    <w:rsid w:val="00BC1052"/>
    <w:rsid w:val="00BC10D6"/>
    <w:rsid w:val="00BC10E9"/>
    <w:rsid w:val="00BC10FC"/>
    <w:rsid w:val="00BC1113"/>
    <w:rsid w:val="00BC1128"/>
    <w:rsid w:val="00BC1135"/>
    <w:rsid w:val="00BC119B"/>
    <w:rsid w:val="00BC11EB"/>
    <w:rsid w:val="00BC1210"/>
    <w:rsid w:val="00BC1216"/>
    <w:rsid w:val="00BC12C4"/>
    <w:rsid w:val="00BC12CA"/>
    <w:rsid w:val="00BC12DB"/>
    <w:rsid w:val="00BC1326"/>
    <w:rsid w:val="00BC132C"/>
    <w:rsid w:val="00BC1367"/>
    <w:rsid w:val="00BC1379"/>
    <w:rsid w:val="00BC13A0"/>
    <w:rsid w:val="00BC13C6"/>
    <w:rsid w:val="00BC1437"/>
    <w:rsid w:val="00BC147B"/>
    <w:rsid w:val="00BC14AC"/>
    <w:rsid w:val="00BC1536"/>
    <w:rsid w:val="00BC1559"/>
    <w:rsid w:val="00BC157A"/>
    <w:rsid w:val="00BC1598"/>
    <w:rsid w:val="00BC15AF"/>
    <w:rsid w:val="00BC15FB"/>
    <w:rsid w:val="00BC163C"/>
    <w:rsid w:val="00BC16AD"/>
    <w:rsid w:val="00BC16C6"/>
    <w:rsid w:val="00BC16C9"/>
    <w:rsid w:val="00BC170F"/>
    <w:rsid w:val="00BC174D"/>
    <w:rsid w:val="00BC175F"/>
    <w:rsid w:val="00BC178E"/>
    <w:rsid w:val="00BC17A4"/>
    <w:rsid w:val="00BC17DF"/>
    <w:rsid w:val="00BC1808"/>
    <w:rsid w:val="00BC180C"/>
    <w:rsid w:val="00BC182F"/>
    <w:rsid w:val="00BC183A"/>
    <w:rsid w:val="00BC192D"/>
    <w:rsid w:val="00BC194C"/>
    <w:rsid w:val="00BC19B8"/>
    <w:rsid w:val="00BC19BF"/>
    <w:rsid w:val="00BC19D7"/>
    <w:rsid w:val="00BC19EF"/>
    <w:rsid w:val="00BC1A47"/>
    <w:rsid w:val="00BC1A4E"/>
    <w:rsid w:val="00BC1A71"/>
    <w:rsid w:val="00BC1B0B"/>
    <w:rsid w:val="00BC1B90"/>
    <w:rsid w:val="00BC1B9D"/>
    <w:rsid w:val="00BC1C08"/>
    <w:rsid w:val="00BC1C1A"/>
    <w:rsid w:val="00BC1C66"/>
    <w:rsid w:val="00BC1C71"/>
    <w:rsid w:val="00BC1CDA"/>
    <w:rsid w:val="00BC1CEE"/>
    <w:rsid w:val="00BC1D33"/>
    <w:rsid w:val="00BC1D99"/>
    <w:rsid w:val="00BC1D9D"/>
    <w:rsid w:val="00BC1DC4"/>
    <w:rsid w:val="00BC1E01"/>
    <w:rsid w:val="00BC1E25"/>
    <w:rsid w:val="00BC1E44"/>
    <w:rsid w:val="00BC1E5F"/>
    <w:rsid w:val="00BC1EA7"/>
    <w:rsid w:val="00BC1F0D"/>
    <w:rsid w:val="00BC1F16"/>
    <w:rsid w:val="00BC1F1F"/>
    <w:rsid w:val="00BC1F97"/>
    <w:rsid w:val="00BC1FC6"/>
    <w:rsid w:val="00BC1FF8"/>
    <w:rsid w:val="00BC2070"/>
    <w:rsid w:val="00BC20A5"/>
    <w:rsid w:val="00BC20B0"/>
    <w:rsid w:val="00BC20BA"/>
    <w:rsid w:val="00BC211B"/>
    <w:rsid w:val="00BC212B"/>
    <w:rsid w:val="00BC219E"/>
    <w:rsid w:val="00BC21AB"/>
    <w:rsid w:val="00BC21B9"/>
    <w:rsid w:val="00BC2250"/>
    <w:rsid w:val="00BC225B"/>
    <w:rsid w:val="00BC227F"/>
    <w:rsid w:val="00BC2294"/>
    <w:rsid w:val="00BC22C3"/>
    <w:rsid w:val="00BC22D3"/>
    <w:rsid w:val="00BC2340"/>
    <w:rsid w:val="00BC23EF"/>
    <w:rsid w:val="00BC2415"/>
    <w:rsid w:val="00BC2447"/>
    <w:rsid w:val="00BC24E9"/>
    <w:rsid w:val="00BC24EF"/>
    <w:rsid w:val="00BC2505"/>
    <w:rsid w:val="00BC2514"/>
    <w:rsid w:val="00BC2517"/>
    <w:rsid w:val="00BC2561"/>
    <w:rsid w:val="00BC2572"/>
    <w:rsid w:val="00BC2577"/>
    <w:rsid w:val="00BC2592"/>
    <w:rsid w:val="00BC259E"/>
    <w:rsid w:val="00BC25E6"/>
    <w:rsid w:val="00BC25F1"/>
    <w:rsid w:val="00BC2604"/>
    <w:rsid w:val="00BC2615"/>
    <w:rsid w:val="00BC2644"/>
    <w:rsid w:val="00BC2701"/>
    <w:rsid w:val="00BC271F"/>
    <w:rsid w:val="00BC274C"/>
    <w:rsid w:val="00BC2763"/>
    <w:rsid w:val="00BC2770"/>
    <w:rsid w:val="00BC27D9"/>
    <w:rsid w:val="00BC27F3"/>
    <w:rsid w:val="00BC2814"/>
    <w:rsid w:val="00BC2860"/>
    <w:rsid w:val="00BC2862"/>
    <w:rsid w:val="00BC28DC"/>
    <w:rsid w:val="00BC2946"/>
    <w:rsid w:val="00BC2952"/>
    <w:rsid w:val="00BC29AB"/>
    <w:rsid w:val="00BC29E9"/>
    <w:rsid w:val="00BC29EF"/>
    <w:rsid w:val="00BC2A37"/>
    <w:rsid w:val="00BC2A6B"/>
    <w:rsid w:val="00BC2A73"/>
    <w:rsid w:val="00BC2A7F"/>
    <w:rsid w:val="00BC2AA8"/>
    <w:rsid w:val="00BC2AC1"/>
    <w:rsid w:val="00BC2ADC"/>
    <w:rsid w:val="00BC2AEE"/>
    <w:rsid w:val="00BC2B2C"/>
    <w:rsid w:val="00BC2B55"/>
    <w:rsid w:val="00BC2B83"/>
    <w:rsid w:val="00BC2BDC"/>
    <w:rsid w:val="00BC2BF3"/>
    <w:rsid w:val="00BC2BFF"/>
    <w:rsid w:val="00BC2C22"/>
    <w:rsid w:val="00BC2C56"/>
    <w:rsid w:val="00BC2C57"/>
    <w:rsid w:val="00BC2C72"/>
    <w:rsid w:val="00BC2C87"/>
    <w:rsid w:val="00BC2C9D"/>
    <w:rsid w:val="00BC2CA2"/>
    <w:rsid w:val="00BC2CB7"/>
    <w:rsid w:val="00BC2CC8"/>
    <w:rsid w:val="00BC2D3A"/>
    <w:rsid w:val="00BC2D67"/>
    <w:rsid w:val="00BC2D70"/>
    <w:rsid w:val="00BC2D86"/>
    <w:rsid w:val="00BC2DC0"/>
    <w:rsid w:val="00BC2DC7"/>
    <w:rsid w:val="00BC2DD3"/>
    <w:rsid w:val="00BC2E09"/>
    <w:rsid w:val="00BC2E0E"/>
    <w:rsid w:val="00BC2E3B"/>
    <w:rsid w:val="00BC2E3E"/>
    <w:rsid w:val="00BC2E74"/>
    <w:rsid w:val="00BC2E85"/>
    <w:rsid w:val="00BC2ED0"/>
    <w:rsid w:val="00BC2F27"/>
    <w:rsid w:val="00BC2F6E"/>
    <w:rsid w:val="00BC2FA6"/>
    <w:rsid w:val="00BC2FB9"/>
    <w:rsid w:val="00BC2FE4"/>
    <w:rsid w:val="00BC2FF2"/>
    <w:rsid w:val="00BC3006"/>
    <w:rsid w:val="00BC3012"/>
    <w:rsid w:val="00BC306D"/>
    <w:rsid w:val="00BC3089"/>
    <w:rsid w:val="00BC30E5"/>
    <w:rsid w:val="00BC314C"/>
    <w:rsid w:val="00BC314E"/>
    <w:rsid w:val="00BC3178"/>
    <w:rsid w:val="00BC31B4"/>
    <w:rsid w:val="00BC3200"/>
    <w:rsid w:val="00BC3238"/>
    <w:rsid w:val="00BC3246"/>
    <w:rsid w:val="00BC3296"/>
    <w:rsid w:val="00BC32B1"/>
    <w:rsid w:val="00BC32B9"/>
    <w:rsid w:val="00BC3342"/>
    <w:rsid w:val="00BC3361"/>
    <w:rsid w:val="00BC3374"/>
    <w:rsid w:val="00BC3447"/>
    <w:rsid w:val="00BC345B"/>
    <w:rsid w:val="00BC346D"/>
    <w:rsid w:val="00BC34B1"/>
    <w:rsid w:val="00BC350B"/>
    <w:rsid w:val="00BC3569"/>
    <w:rsid w:val="00BC356E"/>
    <w:rsid w:val="00BC3625"/>
    <w:rsid w:val="00BC364B"/>
    <w:rsid w:val="00BC365B"/>
    <w:rsid w:val="00BC36BC"/>
    <w:rsid w:val="00BC36DD"/>
    <w:rsid w:val="00BC36FB"/>
    <w:rsid w:val="00BC3723"/>
    <w:rsid w:val="00BC3742"/>
    <w:rsid w:val="00BC3776"/>
    <w:rsid w:val="00BC37A5"/>
    <w:rsid w:val="00BC37CC"/>
    <w:rsid w:val="00BC3823"/>
    <w:rsid w:val="00BC3851"/>
    <w:rsid w:val="00BC389B"/>
    <w:rsid w:val="00BC38D1"/>
    <w:rsid w:val="00BC3953"/>
    <w:rsid w:val="00BC39A5"/>
    <w:rsid w:val="00BC39A9"/>
    <w:rsid w:val="00BC39AC"/>
    <w:rsid w:val="00BC39BB"/>
    <w:rsid w:val="00BC39C9"/>
    <w:rsid w:val="00BC39CD"/>
    <w:rsid w:val="00BC39F7"/>
    <w:rsid w:val="00BC3A8F"/>
    <w:rsid w:val="00BC3A92"/>
    <w:rsid w:val="00BC3A9C"/>
    <w:rsid w:val="00BC3B25"/>
    <w:rsid w:val="00BC3B87"/>
    <w:rsid w:val="00BC3B8A"/>
    <w:rsid w:val="00BC3BE9"/>
    <w:rsid w:val="00BC3C02"/>
    <w:rsid w:val="00BC3C42"/>
    <w:rsid w:val="00BC3C99"/>
    <w:rsid w:val="00BC3D18"/>
    <w:rsid w:val="00BC3D38"/>
    <w:rsid w:val="00BC3D3F"/>
    <w:rsid w:val="00BC3D58"/>
    <w:rsid w:val="00BC3DA3"/>
    <w:rsid w:val="00BC3DDD"/>
    <w:rsid w:val="00BC3DF0"/>
    <w:rsid w:val="00BC3E2A"/>
    <w:rsid w:val="00BC3E62"/>
    <w:rsid w:val="00BC3E7D"/>
    <w:rsid w:val="00BC3EAA"/>
    <w:rsid w:val="00BC3EF4"/>
    <w:rsid w:val="00BC3FA4"/>
    <w:rsid w:val="00BC3FE6"/>
    <w:rsid w:val="00BC400E"/>
    <w:rsid w:val="00BC402E"/>
    <w:rsid w:val="00BC403D"/>
    <w:rsid w:val="00BC404D"/>
    <w:rsid w:val="00BC4050"/>
    <w:rsid w:val="00BC4087"/>
    <w:rsid w:val="00BC4098"/>
    <w:rsid w:val="00BC40C3"/>
    <w:rsid w:val="00BC4108"/>
    <w:rsid w:val="00BC4149"/>
    <w:rsid w:val="00BC4190"/>
    <w:rsid w:val="00BC41EC"/>
    <w:rsid w:val="00BC4225"/>
    <w:rsid w:val="00BC422F"/>
    <w:rsid w:val="00BC426D"/>
    <w:rsid w:val="00BC427E"/>
    <w:rsid w:val="00BC42A8"/>
    <w:rsid w:val="00BC42C5"/>
    <w:rsid w:val="00BC42F2"/>
    <w:rsid w:val="00BC431C"/>
    <w:rsid w:val="00BC4341"/>
    <w:rsid w:val="00BC4365"/>
    <w:rsid w:val="00BC4381"/>
    <w:rsid w:val="00BC43DB"/>
    <w:rsid w:val="00BC44C0"/>
    <w:rsid w:val="00BC44C3"/>
    <w:rsid w:val="00BC44EC"/>
    <w:rsid w:val="00BC44F2"/>
    <w:rsid w:val="00BC4550"/>
    <w:rsid w:val="00BC4598"/>
    <w:rsid w:val="00BC45D9"/>
    <w:rsid w:val="00BC460A"/>
    <w:rsid w:val="00BC461F"/>
    <w:rsid w:val="00BC4641"/>
    <w:rsid w:val="00BC4663"/>
    <w:rsid w:val="00BC468E"/>
    <w:rsid w:val="00BC4749"/>
    <w:rsid w:val="00BC4760"/>
    <w:rsid w:val="00BC477A"/>
    <w:rsid w:val="00BC47CF"/>
    <w:rsid w:val="00BC47D2"/>
    <w:rsid w:val="00BC47DB"/>
    <w:rsid w:val="00BC47F5"/>
    <w:rsid w:val="00BC4827"/>
    <w:rsid w:val="00BC4843"/>
    <w:rsid w:val="00BC48CE"/>
    <w:rsid w:val="00BC48D1"/>
    <w:rsid w:val="00BC48E6"/>
    <w:rsid w:val="00BC48F1"/>
    <w:rsid w:val="00BC493C"/>
    <w:rsid w:val="00BC4991"/>
    <w:rsid w:val="00BC49BA"/>
    <w:rsid w:val="00BC49FE"/>
    <w:rsid w:val="00BC4A10"/>
    <w:rsid w:val="00BC4A46"/>
    <w:rsid w:val="00BC4A5E"/>
    <w:rsid w:val="00BC4AC7"/>
    <w:rsid w:val="00BC4B21"/>
    <w:rsid w:val="00BC4B22"/>
    <w:rsid w:val="00BC4B24"/>
    <w:rsid w:val="00BC4B47"/>
    <w:rsid w:val="00BC4C05"/>
    <w:rsid w:val="00BC4C09"/>
    <w:rsid w:val="00BC4C69"/>
    <w:rsid w:val="00BC4CA4"/>
    <w:rsid w:val="00BC4D5D"/>
    <w:rsid w:val="00BC4D6A"/>
    <w:rsid w:val="00BC4D76"/>
    <w:rsid w:val="00BC4DAE"/>
    <w:rsid w:val="00BC4DB7"/>
    <w:rsid w:val="00BC4DD4"/>
    <w:rsid w:val="00BC4E0E"/>
    <w:rsid w:val="00BC4E6F"/>
    <w:rsid w:val="00BC4EBD"/>
    <w:rsid w:val="00BC4ED1"/>
    <w:rsid w:val="00BC4ED3"/>
    <w:rsid w:val="00BC4EDB"/>
    <w:rsid w:val="00BC4EF3"/>
    <w:rsid w:val="00BC4EFE"/>
    <w:rsid w:val="00BC4F14"/>
    <w:rsid w:val="00BC4F2D"/>
    <w:rsid w:val="00BC4F44"/>
    <w:rsid w:val="00BC5014"/>
    <w:rsid w:val="00BC5090"/>
    <w:rsid w:val="00BC50A6"/>
    <w:rsid w:val="00BC50F4"/>
    <w:rsid w:val="00BC5143"/>
    <w:rsid w:val="00BC519C"/>
    <w:rsid w:val="00BC523F"/>
    <w:rsid w:val="00BC52B4"/>
    <w:rsid w:val="00BC52BB"/>
    <w:rsid w:val="00BC52E7"/>
    <w:rsid w:val="00BC530D"/>
    <w:rsid w:val="00BC531A"/>
    <w:rsid w:val="00BC5372"/>
    <w:rsid w:val="00BC53C8"/>
    <w:rsid w:val="00BC53E8"/>
    <w:rsid w:val="00BC53EF"/>
    <w:rsid w:val="00BC53FE"/>
    <w:rsid w:val="00BC5414"/>
    <w:rsid w:val="00BC5420"/>
    <w:rsid w:val="00BC5476"/>
    <w:rsid w:val="00BC5518"/>
    <w:rsid w:val="00BC5520"/>
    <w:rsid w:val="00BC55C9"/>
    <w:rsid w:val="00BC55D8"/>
    <w:rsid w:val="00BC55DB"/>
    <w:rsid w:val="00BC5609"/>
    <w:rsid w:val="00BC5636"/>
    <w:rsid w:val="00BC563D"/>
    <w:rsid w:val="00BC5645"/>
    <w:rsid w:val="00BC5671"/>
    <w:rsid w:val="00BC5684"/>
    <w:rsid w:val="00BC5691"/>
    <w:rsid w:val="00BC5692"/>
    <w:rsid w:val="00BC56A1"/>
    <w:rsid w:val="00BC56D0"/>
    <w:rsid w:val="00BC56E0"/>
    <w:rsid w:val="00BC56E1"/>
    <w:rsid w:val="00BC56E4"/>
    <w:rsid w:val="00BC5700"/>
    <w:rsid w:val="00BC5714"/>
    <w:rsid w:val="00BC5828"/>
    <w:rsid w:val="00BC5833"/>
    <w:rsid w:val="00BC588F"/>
    <w:rsid w:val="00BC58D5"/>
    <w:rsid w:val="00BC594F"/>
    <w:rsid w:val="00BC5954"/>
    <w:rsid w:val="00BC5981"/>
    <w:rsid w:val="00BC5990"/>
    <w:rsid w:val="00BC59E0"/>
    <w:rsid w:val="00BC5A30"/>
    <w:rsid w:val="00BC5A31"/>
    <w:rsid w:val="00BC5A6A"/>
    <w:rsid w:val="00BC5AEA"/>
    <w:rsid w:val="00BC5B03"/>
    <w:rsid w:val="00BC5B83"/>
    <w:rsid w:val="00BC5B94"/>
    <w:rsid w:val="00BC5BA6"/>
    <w:rsid w:val="00BC5C3F"/>
    <w:rsid w:val="00BC5C6C"/>
    <w:rsid w:val="00BC5C8E"/>
    <w:rsid w:val="00BC5D37"/>
    <w:rsid w:val="00BC5E1B"/>
    <w:rsid w:val="00BC5E78"/>
    <w:rsid w:val="00BC5EC8"/>
    <w:rsid w:val="00BC5F6B"/>
    <w:rsid w:val="00BC5FBE"/>
    <w:rsid w:val="00BC6018"/>
    <w:rsid w:val="00BC6031"/>
    <w:rsid w:val="00BC6081"/>
    <w:rsid w:val="00BC60B1"/>
    <w:rsid w:val="00BC60DE"/>
    <w:rsid w:val="00BC60E2"/>
    <w:rsid w:val="00BC6118"/>
    <w:rsid w:val="00BC6167"/>
    <w:rsid w:val="00BC618C"/>
    <w:rsid w:val="00BC61BF"/>
    <w:rsid w:val="00BC61C4"/>
    <w:rsid w:val="00BC6220"/>
    <w:rsid w:val="00BC622B"/>
    <w:rsid w:val="00BC6255"/>
    <w:rsid w:val="00BC6266"/>
    <w:rsid w:val="00BC6298"/>
    <w:rsid w:val="00BC6326"/>
    <w:rsid w:val="00BC6351"/>
    <w:rsid w:val="00BC637B"/>
    <w:rsid w:val="00BC6380"/>
    <w:rsid w:val="00BC6397"/>
    <w:rsid w:val="00BC63BF"/>
    <w:rsid w:val="00BC63C8"/>
    <w:rsid w:val="00BC6418"/>
    <w:rsid w:val="00BC646A"/>
    <w:rsid w:val="00BC649B"/>
    <w:rsid w:val="00BC64C2"/>
    <w:rsid w:val="00BC64FD"/>
    <w:rsid w:val="00BC6501"/>
    <w:rsid w:val="00BC6505"/>
    <w:rsid w:val="00BC6558"/>
    <w:rsid w:val="00BC65BC"/>
    <w:rsid w:val="00BC65E8"/>
    <w:rsid w:val="00BC65FF"/>
    <w:rsid w:val="00BC6600"/>
    <w:rsid w:val="00BC660A"/>
    <w:rsid w:val="00BC6666"/>
    <w:rsid w:val="00BC6669"/>
    <w:rsid w:val="00BC6675"/>
    <w:rsid w:val="00BC66BD"/>
    <w:rsid w:val="00BC670E"/>
    <w:rsid w:val="00BC6715"/>
    <w:rsid w:val="00BC673F"/>
    <w:rsid w:val="00BC67D7"/>
    <w:rsid w:val="00BC67FD"/>
    <w:rsid w:val="00BC6805"/>
    <w:rsid w:val="00BC680C"/>
    <w:rsid w:val="00BC681D"/>
    <w:rsid w:val="00BC682E"/>
    <w:rsid w:val="00BC685F"/>
    <w:rsid w:val="00BC6874"/>
    <w:rsid w:val="00BC689F"/>
    <w:rsid w:val="00BC697E"/>
    <w:rsid w:val="00BC698D"/>
    <w:rsid w:val="00BC69A7"/>
    <w:rsid w:val="00BC69C7"/>
    <w:rsid w:val="00BC69D8"/>
    <w:rsid w:val="00BC69E4"/>
    <w:rsid w:val="00BC69EC"/>
    <w:rsid w:val="00BC6A45"/>
    <w:rsid w:val="00BC6A61"/>
    <w:rsid w:val="00BC6AEA"/>
    <w:rsid w:val="00BC6B35"/>
    <w:rsid w:val="00BC6B97"/>
    <w:rsid w:val="00BC6BAD"/>
    <w:rsid w:val="00BC6BB5"/>
    <w:rsid w:val="00BC6C11"/>
    <w:rsid w:val="00BC6C1A"/>
    <w:rsid w:val="00BC6CD6"/>
    <w:rsid w:val="00BC6CDF"/>
    <w:rsid w:val="00BC6CF6"/>
    <w:rsid w:val="00BC6CFD"/>
    <w:rsid w:val="00BC6D2F"/>
    <w:rsid w:val="00BC6D39"/>
    <w:rsid w:val="00BC6DD8"/>
    <w:rsid w:val="00BC6DF8"/>
    <w:rsid w:val="00BC6E10"/>
    <w:rsid w:val="00BC6E69"/>
    <w:rsid w:val="00BC6E84"/>
    <w:rsid w:val="00BC6EB3"/>
    <w:rsid w:val="00BC6EED"/>
    <w:rsid w:val="00BC6F4A"/>
    <w:rsid w:val="00BC6F77"/>
    <w:rsid w:val="00BC7033"/>
    <w:rsid w:val="00BC705C"/>
    <w:rsid w:val="00BC70A3"/>
    <w:rsid w:val="00BC70AD"/>
    <w:rsid w:val="00BC713C"/>
    <w:rsid w:val="00BC7261"/>
    <w:rsid w:val="00BC7272"/>
    <w:rsid w:val="00BC7280"/>
    <w:rsid w:val="00BC72AD"/>
    <w:rsid w:val="00BC72BA"/>
    <w:rsid w:val="00BC72D4"/>
    <w:rsid w:val="00BC72FD"/>
    <w:rsid w:val="00BC7380"/>
    <w:rsid w:val="00BC7385"/>
    <w:rsid w:val="00BC7399"/>
    <w:rsid w:val="00BC73AB"/>
    <w:rsid w:val="00BC740D"/>
    <w:rsid w:val="00BC741E"/>
    <w:rsid w:val="00BC746C"/>
    <w:rsid w:val="00BC748F"/>
    <w:rsid w:val="00BC74CC"/>
    <w:rsid w:val="00BC756A"/>
    <w:rsid w:val="00BC7591"/>
    <w:rsid w:val="00BC75A9"/>
    <w:rsid w:val="00BC75F0"/>
    <w:rsid w:val="00BC765A"/>
    <w:rsid w:val="00BC7667"/>
    <w:rsid w:val="00BC7677"/>
    <w:rsid w:val="00BC76AD"/>
    <w:rsid w:val="00BC7749"/>
    <w:rsid w:val="00BC77E0"/>
    <w:rsid w:val="00BC77F7"/>
    <w:rsid w:val="00BC7802"/>
    <w:rsid w:val="00BC7863"/>
    <w:rsid w:val="00BC78D0"/>
    <w:rsid w:val="00BC78D9"/>
    <w:rsid w:val="00BC7912"/>
    <w:rsid w:val="00BC7952"/>
    <w:rsid w:val="00BC7955"/>
    <w:rsid w:val="00BC7987"/>
    <w:rsid w:val="00BC799E"/>
    <w:rsid w:val="00BC79C3"/>
    <w:rsid w:val="00BC79CF"/>
    <w:rsid w:val="00BC7A17"/>
    <w:rsid w:val="00BC7A73"/>
    <w:rsid w:val="00BC7ABA"/>
    <w:rsid w:val="00BC7AE4"/>
    <w:rsid w:val="00BC7AF1"/>
    <w:rsid w:val="00BC7AF5"/>
    <w:rsid w:val="00BC7B39"/>
    <w:rsid w:val="00BC7B60"/>
    <w:rsid w:val="00BC7B8B"/>
    <w:rsid w:val="00BC7BB3"/>
    <w:rsid w:val="00BC7C4E"/>
    <w:rsid w:val="00BC7C54"/>
    <w:rsid w:val="00BC7C56"/>
    <w:rsid w:val="00BC7C8E"/>
    <w:rsid w:val="00BC7C93"/>
    <w:rsid w:val="00BC7D0E"/>
    <w:rsid w:val="00BC7D26"/>
    <w:rsid w:val="00BC7D49"/>
    <w:rsid w:val="00BC7D80"/>
    <w:rsid w:val="00BC7DF1"/>
    <w:rsid w:val="00BC7E53"/>
    <w:rsid w:val="00BC7E5D"/>
    <w:rsid w:val="00BC7E63"/>
    <w:rsid w:val="00BC7EF8"/>
    <w:rsid w:val="00BC7F17"/>
    <w:rsid w:val="00BC7FA8"/>
    <w:rsid w:val="00BC7FC5"/>
    <w:rsid w:val="00BC7FD7"/>
    <w:rsid w:val="00BD0027"/>
    <w:rsid w:val="00BD0049"/>
    <w:rsid w:val="00BD007C"/>
    <w:rsid w:val="00BD008C"/>
    <w:rsid w:val="00BD0090"/>
    <w:rsid w:val="00BD00AB"/>
    <w:rsid w:val="00BD00B1"/>
    <w:rsid w:val="00BD00D0"/>
    <w:rsid w:val="00BD00F3"/>
    <w:rsid w:val="00BD0125"/>
    <w:rsid w:val="00BD0143"/>
    <w:rsid w:val="00BD0178"/>
    <w:rsid w:val="00BD021B"/>
    <w:rsid w:val="00BD0245"/>
    <w:rsid w:val="00BD024E"/>
    <w:rsid w:val="00BD02AB"/>
    <w:rsid w:val="00BD02AF"/>
    <w:rsid w:val="00BD02CC"/>
    <w:rsid w:val="00BD0359"/>
    <w:rsid w:val="00BD036B"/>
    <w:rsid w:val="00BD0382"/>
    <w:rsid w:val="00BD0399"/>
    <w:rsid w:val="00BD03CF"/>
    <w:rsid w:val="00BD0400"/>
    <w:rsid w:val="00BD0408"/>
    <w:rsid w:val="00BD040F"/>
    <w:rsid w:val="00BD0462"/>
    <w:rsid w:val="00BD0473"/>
    <w:rsid w:val="00BD04DC"/>
    <w:rsid w:val="00BD04F0"/>
    <w:rsid w:val="00BD04FA"/>
    <w:rsid w:val="00BD0520"/>
    <w:rsid w:val="00BD0556"/>
    <w:rsid w:val="00BD05B9"/>
    <w:rsid w:val="00BD05C7"/>
    <w:rsid w:val="00BD05D2"/>
    <w:rsid w:val="00BD05E8"/>
    <w:rsid w:val="00BD05EC"/>
    <w:rsid w:val="00BD0659"/>
    <w:rsid w:val="00BD0698"/>
    <w:rsid w:val="00BD06CB"/>
    <w:rsid w:val="00BD06D6"/>
    <w:rsid w:val="00BD0731"/>
    <w:rsid w:val="00BD073C"/>
    <w:rsid w:val="00BD0743"/>
    <w:rsid w:val="00BD0744"/>
    <w:rsid w:val="00BD0755"/>
    <w:rsid w:val="00BD075A"/>
    <w:rsid w:val="00BD0778"/>
    <w:rsid w:val="00BD0779"/>
    <w:rsid w:val="00BD077C"/>
    <w:rsid w:val="00BD07AB"/>
    <w:rsid w:val="00BD07AD"/>
    <w:rsid w:val="00BD07DB"/>
    <w:rsid w:val="00BD0806"/>
    <w:rsid w:val="00BD0819"/>
    <w:rsid w:val="00BD0837"/>
    <w:rsid w:val="00BD0849"/>
    <w:rsid w:val="00BD0857"/>
    <w:rsid w:val="00BD085B"/>
    <w:rsid w:val="00BD08B4"/>
    <w:rsid w:val="00BD08C6"/>
    <w:rsid w:val="00BD08E3"/>
    <w:rsid w:val="00BD0901"/>
    <w:rsid w:val="00BD090C"/>
    <w:rsid w:val="00BD094A"/>
    <w:rsid w:val="00BD096E"/>
    <w:rsid w:val="00BD0979"/>
    <w:rsid w:val="00BD0A98"/>
    <w:rsid w:val="00BD0AA4"/>
    <w:rsid w:val="00BD0AB4"/>
    <w:rsid w:val="00BD0B25"/>
    <w:rsid w:val="00BD0B26"/>
    <w:rsid w:val="00BD0B4D"/>
    <w:rsid w:val="00BD0B7D"/>
    <w:rsid w:val="00BD0B99"/>
    <w:rsid w:val="00BD0BA0"/>
    <w:rsid w:val="00BD0BC5"/>
    <w:rsid w:val="00BD0C09"/>
    <w:rsid w:val="00BD0C0F"/>
    <w:rsid w:val="00BD0CE9"/>
    <w:rsid w:val="00BD0D30"/>
    <w:rsid w:val="00BD0D38"/>
    <w:rsid w:val="00BD0D46"/>
    <w:rsid w:val="00BD0D6A"/>
    <w:rsid w:val="00BD0D89"/>
    <w:rsid w:val="00BD0DA1"/>
    <w:rsid w:val="00BD0DCF"/>
    <w:rsid w:val="00BD0E3D"/>
    <w:rsid w:val="00BD0EDE"/>
    <w:rsid w:val="00BD0F32"/>
    <w:rsid w:val="00BD0FEC"/>
    <w:rsid w:val="00BD1012"/>
    <w:rsid w:val="00BD1036"/>
    <w:rsid w:val="00BD1073"/>
    <w:rsid w:val="00BD10A0"/>
    <w:rsid w:val="00BD10C5"/>
    <w:rsid w:val="00BD110D"/>
    <w:rsid w:val="00BD1137"/>
    <w:rsid w:val="00BD1189"/>
    <w:rsid w:val="00BD1190"/>
    <w:rsid w:val="00BD119A"/>
    <w:rsid w:val="00BD11D4"/>
    <w:rsid w:val="00BD11EC"/>
    <w:rsid w:val="00BD120A"/>
    <w:rsid w:val="00BD12A6"/>
    <w:rsid w:val="00BD12B9"/>
    <w:rsid w:val="00BD12D4"/>
    <w:rsid w:val="00BD12DA"/>
    <w:rsid w:val="00BD130E"/>
    <w:rsid w:val="00BD139B"/>
    <w:rsid w:val="00BD13A5"/>
    <w:rsid w:val="00BD13D3"/>
    <w:rsid w:val="00BD1401"/>
    <w:rsid w:val="00BD141F"/>
    <w:rsid w:val="00BD143D"/>
    <w:rsid w:val="00BD1446"/>
    <w:rsid w:val="00BD1489"/>
    <w:rsid w:val="00BD14FC"/>
    <w:rsid w:val="00BD1509"/>
    <w:rsid w:val="00BD1594"/>
    <w:rsid w:val="00BD15BD"/>
    <w:rsid w:val="00BD15E2"/>
    <w:rsid w:val="00BD15E6"/>
    <w:rsid w:val="00BD15E7"/>
    <w:rsid w:val="00BD15FF"/>
    <w:rsid w:val="00BD1657"/>
    <w:rsid w:val="00BD16C7"/>
    <w:rsid w:val="00BD16D5"/>
    <w:rsid w:val="00BD1713"/>
    <w:rsid w:val="00BD1714"/>
    <w:rsid w:val="00BD172F"/>
    <w:rsid w:val="00BD1775"/>
    <w:rsid w:val="00BD17FD"/>
    <w:rsid w:val="00BD1855"/>
    <w:rsid w:val="00BD187A"/>
    <w:rsid w:val="00BD188A"/>
    <w:rsid w:val="00BD18A6"/>
    <w:rsid w:val="00BD1912"/>
    <w:rsid w:val="00BD1925"/>
    <w:rsid w:val="00BD1926"/>
    <w:rsid w:val="00BD1969"/>
    <w:rsid w:val="00BD196C"/>
    <w:rsid w:val="00BD19B8"/>
    <w:rsid w:val="00BD19CF"/>
    <w:rsid w:val="00BD1A58"/>
    <w:rsid w:val="00BD1A78"/>
    <w:rsid w:val="00BD1A82"/>
    <w:rsid w:val="00BD1AA0"/>
    <w:rsid w:val="00BD1AAA"/>
    <w:rsid w:val="00BD1AEC"/>
    <w:rsid w:val="00BD1AF6"/>
    <w:rsid w:val="00BD1B01"/>
    <w:rsid w:val="00BD1B6D"/>
    <w:rsid w:val="00BD1B76"/>
    <w:rsid w:val="00BD1B94"/>
    <w:rsid w:val="00BD1CB2"/>
    <w:rsid w:val="00BD1D51"/>
    <w:rsid w:val="00BD1D83"/>
    <w:rsid w:val="00BD1D87"/>
    <w:rsid w:val="00BD1DB7"/>
    <w:rsid w:val="00BD1DC0"/>
    <w:rsid w:val="00BD1E20"/>
    <w:rsid w:val="00BD1E30"/>
    <w:rsid w:val="00BD1E3C"/>
    <w:rsid w:val="00BD1EF2"/>
    <w:rsid w:val="00BD1F0B"/>
    <w:rsid w:val="00BD1F14"/>
    <w:rsid w:val="00BD1F32"/>
    <w:rsid w:val="00BD1F67"/>
    <w:rsid w:val="00BD1FCF"/>
    <w:rsid w:val="00BD1FDE"/>
    <w:rsid w:val="00BD2011"/>
    <w:rsid w:val="00BD202D"/>
    <w:rsid w:val="00BD2047"/>
    <w:rsid w:val="00BD2090"/>
    <w:rsid w:val="00BD20D9"/>
    <w:rsid w:val="00BD2107"/>
    <w:rsid w:val="00BD210D"/>
    <w:rsid w:val="00BD2114"/>
    <w:rsid w:val="00BD2121"/>
    <w:rsid w:val="00BD214C"/>
    <w:rsid w:val="00BD2150"/>
    <w:rsid w:val="00BD21CF"/>
    <w:rsid w:val="00BD21E8"/>
    <w:rsid w:val="00BD2204"/>
    <w:rsid w:val="00BD224D"/>
    <w:rsid w:val="00BD224F"/>
    <w:rsid w:val="00BD225E"/>
    <w:rsid w:val="00BD2289"/>
    <w:rsid w:val="00BD229E"/>
    <w:rsid w:val="00BD22B4"/>
    <w:rsid w:val="00BD22DC"/>
    <w:rsid w:val="00BD22E7"/>
    <w:rsid w:val="00BD2302"/>
    <w:rsid w:val="00BD23C0"/>
    <w:rsid w:val="00BD23FF"/>
    <w:rsid w:val="00BD248B"/>
    <w:rsid w:val="00BD2508"/>
    <w:rsid w:val="00BD252B"/>
    <w:rsid w:val="00BD2580"/>
    <w:rsid w:val="00BD2585"/>
    <w:rsid w:val="00BD2594"/>
    <w:rsid w:val="00BD25E2"/>
    <w:rsid w:val="00BD25F2"/>
    <w:rsid w:val="00BD25FC"/>
    <w:rsid w:val="00BD2632"/>
    <w:rsid w:val="00BD2677"/>
    <w:rsid w:val="00BD2692"/>
    <w:rsid w:val="00BD26D8"/>
    <w:rsid w:val="00BD2709"/>
    <w:rsid w:val="00BD2716"/>
    <w:rsid w:val="00BD2727"/>
    <w:rsid w:val="00BD2728"/>
    <w:rsid w:val="00BD274C"/>
    <w:rsid w:val="00BD2796"/>
    <w:rsid w:val="00BD27D2"/>
    <w:rsid w:val="00BD27DE"/>
    <w:rsid w:val="00BD2826"/>
    <w:rsid w:val="00BD282D"/>
    <w:rsid w:val="00BD2835"/>
    <w:rsid w:val="00BD2930"/>
    <w:rsid w:val="00BD297E"/>
    <w:rsid w:val="00BD29A1"/>
    <w:rsid w:val="00BD29FE"/>
    <w:rsid w:val="00BD2A21"/>
    <w:rsid w:val="00BD2A8C"/>
    <w:rsid w:val="00BD2ABC"/>
    <w:rsid w:val="00BD2AD5"/>
    <w:rsid w:val="00BD2AD8"/>
    <w:rsid w:val="00BD2B30"/>
    <w:rsid w:val="00BD2B6F"/>
    <w:rsid w:val="00BD2B99"/>
    <w:rsid w:val="00BD2BAD"/>
    <w:rsid w:val="00BD2BF0"/>
    <w:rsid w:val="00BD2C01"/>
    <w:rsid w:val="00BD2C39"/>
    <w:rsid w:val="00BD2C7B"/>
    <w:rsid w:val="00BD2C9A"/>
    <w:rsid w:val="00BD2CFF"/>
    <w:rsid w:val="00BD2D21"/>
    <w:rsid w:val="00BD2D2A"/>
    <w:rsid w:val="00BD2D42"/>
    <w:rsid w:val="00BD2D89"/>
    <w:rsid w:val="00BD2DC7"/>
    <w:rsid w:val="00BD2DD2"/>
    <w:rsid w:val="00BD2DEE"/>
    <w:rsid w:val="00BD2EC1"/>
    <w:rsid w:val="00BD2EEA"/>
    <w:rsid w:val="00BD2EFB"/>
    <w:rsid w:val="00BD2F1D"/>
    <w:rsid w:val="00BD2F23"/>
    <w:rsid w:val="00BD2F61"/>
    <w:rsid w:val="00BD2F87"/>
    <w:rsid w:val="00BD2FD5"/>
    <w:rsid w:val="00BD2FE1"/>
    <w:rsid w:val="00BD3012"/>
    <w:rsid w:val="00BD303B"/>
    <w:rsid w:val="00BD3047"/>
    <w:rsid w:val="00BD30A8"/>
    <w:rsid w:val="00BD30AD"/>
    <w:rsid w:val="00BD30C6"/>
    <w:rsid w:val="00BD30C7"/>
    <w:rsid w:val="00BD310C"/>
    <w:rsid w:val="00BD3175"/>
    <w:rsid w:val="00BD3186"/>
    <w:rsid w:val="00BD3196"/>
    <w:rsid w:val="00BD31CB"/>
    <w:rsid w:val="00BD3246"/>
    <w:rsid w:val="00BD32C8"/>
    <w:rsid w:val="00BD32DA"/>
    <w:rsid w:val="00BD3378"/>
    <w:rsid w:val="00BD337C"/>
    <w:rsid w:val="00BD33E6"/>
    <w:rsid w:val="00BD33F7"/>
    <w:rsid w:val="00BD3412"/>
    <w:rsid w:val="00BD3495"/>
    <w:rsid w:val="00BD34AB"/>
    <w:rsid w:val="00BD34C6"/>
    <w:rsid w:val="00BD34D3"/>
    <w:rsid w:val="00BD3574"/>
    <w:rsid w:val="00BD357A"/>
    <w:rsid w:val="00BD3679"/>
    <w:rsid w:val="00BD36F6"/>
    <w:rsid w:val="00BD36F9"/>
    <w:rsid w:val="00BD3709"/>
    <w:rsid w:val="00BD376F"/>
    <w:rsid w:val="00BD37BB"/>
    <w:rsid w:val="00BD37C5"/>
    <w:rsid w:val="00BD382C"/>
    <w:rsid w:val="00BD3889"/>
    <w:rsid w:val="00BD38B7"/>
    <w:rsid w:val="00BD38DF"/>
    <w:rsid w:val="00BD390F"/>
    <w:rsid w:val="00BD3918"/>
    <w:rsid w:val="00BD3945"/>
    <w:rsid w:val="00BD3990"/>
    <w:rsid w:val="00BD39BE"/>
    <w:rsid w:val="00BD39CC"/>
    <w:rsid w:val="00BD39D1"/>
    <w:rsid w:val="00BD39E2"/>
    <w:rsid w:val="00BD39FA"/>
    <w:rsid w:val="00BD3A08"/>
    <w:rsid w:val="00BD3A21"/>
    <w:rsid w:val="00BD3A31"/>
    <w:rsid w:val="00BD3A5C"/>
    <w:rsid w:val="00BD3AB0"/>
    <w:rsid w:val="00BD3BDE"/>
    <w:rsid w:val="00BD3C38"/>
    <w:rsid w:val="00BD3C59"/>
    <w:rsid w:val="00BD3C62"/>
    <w:rsid w:val="00BD3CA2"/>
    <w:rsid w:val="00BD3CA5"/>
    <w:rsid w:val="00BD3CEB"/>
    <w:rsid w:val="00BD3CF6"/>
    <w:rsid w:val="00BD3D30"/>
    <w:rsid w:val="00BD3D72"/>
    <w:rsid w:val="00BD3D91"/>
    <w:rsid w:val="00BD3DA1"/>
    <w:rsid w:val="00BD3E02"/>
    <w:rsid w:val="00BD3E10"/>
    <w:rsid w:val="00BD3E46"/>
    <w:rsid w:val="00BD3E78"/>
    <w:rsid w:val="00BD3E79"/>
    <w:rsid w:val="00BD3ECC"/>
    <w:rsid w:val="00BD3EDF"/>
    <w:rsid w:val="00BD3EEF"/>
    <w:rsid w:val="00BD3F1F"/>
    <w:rsid w:val="00BD3F26"/>
    <w:rsid w:val="00BD3F37"/>
    <w:rsid w:val="00BD3F82"/>
    <w:rsid w:val="00BD3FFB"/>
    <w:rsid w:val="00BD4002"/>
    <w:rsid w:val="00BD4040"/>
    <w:rsid w:val="00BD4046"/>
    <w:rsid w:val="00BD411B"/>
    <w:rsid w:val="00BD4123"/>
    <w:rsid w:val="00BD41B8"/>
    <w:rsid w:val="00BD41CE"/>
    <w:rsid w:val="00BD41EF"/>
    <w:rsid w:val="00BD4201"/>
    <w:rsid w:val="00BD4207"/>
    <w:rsid w:val="00BD4240"/>
    <w:rsid w:val="00BD42A1"/>
    <w:rsid w:val="00BD42C0"/>
    <w:rsid w:val="00BD42D5"/>
    <w:rsid w:val="00BD42F1"/>
    <w:rsid w:val="00BD42FD"/>
    <w:rsid w:val="00BD4348"/>
    <w:rsid w:val="00BD43BC"/>
    <w:rsid w:val="00BD43DB"/>
    <w:rsid w:val="00BD441D"/>
    <w:rsid w:val="00BD441F"/>
    <w:rsid w:val="00BD4420"/>
    <w:rsid w:val="00BD445B"/>
    <w:rsid w:val="00BD44A6"/>
    <w:rsid w:val="00BD44D8"/>
    <w:rsid w:val="00BD453F"/>
    <w:rsid w:val="00BD4551"/>
    <w:rsid w:val="00BD455A"/>
    <w:rsid w:val="00BD4580"/>
    <w:rsid w:val="00BD458B"/>
    <w:rsid w:val="00BD459E"/>
    <w:rsid w:val="00BD45C2"/>
    <w:rsid w:val="00BD45DD"/>
    <w:rsid w:val="00BD45E8"/>
    <w:rsid w:val="00BD45E9"/>
    <w:rsid w:val="00BD4615"/>
    <w:rsid w:val="00BD466E"/>
    <w:rsid w:val="00BD4678"/>
    <w:rsid w:val="00BD46B0"/>
    <w:rsid w:val="00BD4710"/>
    <w:rsid w:val="00BD476D"/>
    <w:rsid w:val="00BD4784"/>
    <w:rsid w:val="00BD47E0"/>
    <w:rsid w:val="00BD4813"/>
    <w:rsid w:val="00BD4814"/>
    <w:rsid w:val="00BD4865"/>
    <w:rsid w:val="00BD4871"/>
    <w:rsid w:val="00BD48B6"/>
    <w:rsid w:val="00BD48E7"/>
    <w:rsid w:val="00BD4923"/>
    <w:rsid w:val="00BD4949"/>
    <w:rsid w:val="00BD4969"/>
    <w:rsid w:val="00BD4984"/>
    <w:rsid w:val="00BD49E5"/>
    <w:rsid w:val="00BD4A3D"/>
    <w:rsid w:val="00BD4A69"/>
    <w:rsid w:val="00BD4A7D"/>
    <w:rsid w:val="00BD4A82"/>
    <w:rsid w:val="00BD4AC3"/>
    <w:rsid w:val="00BD4B73"/>
    <w:rsid w:val="00BD4B8F"/>
    <w:rsid w:val="00BD4BA1"/>
    <w:rsid w:val="00BD4BB9"/>
    <w:rsid w:val="00BD4BE9"/>
    <w:rsid w:val="00BD4C3A"/>
    <w:rsid w:val="00BD4C5B"/>
    <w:rsid w:val="00BD4C82"/>
    <w:rsid w:val="00BD4D3F"/>
    <w:rsid w:val="00BD4DE0"/>
    <w:rsid w:val="00BD4DFA"/>
    <w:rsid w:val="00BD4E2D"/>
    <w:rsid w:val="00BD4E48"/>
    <w:rsid w:val="00BD4E6A"/>
    <w:rsid w:val="00BD4E73"/>
    <w:rsid w:val="00BD4EBD"/>
    <w:rsid w:val="00BD4EEB"/>
    <w:rsid w:val="00BD4F4D"/>
    <w:rsid w:val="00BD4FC6"/>
    <w:rsid w:val="00BD4FCE"/>
    <w:rsid w:val="00BD4FD2"/>
    <w:rsid w:val="00BD5012"/>
    <w:rsid w:val="00BD501C"/>
    <w:rsid w:val="00BD5020"/>
    <w:rsid w:val="00BD5026"/>
    <w:rsid w:val="00BD507A"/>
    <w:rsid w:val="00BD5096"/>
    <w:rsid w:val="00BD509D"/>
    <w:rsid w:val="00BD50A2"/>
    <w:rsid w:val="00BD50B2"/>
    <w:rsid w:val="00BD50EF"/>
    <w:rsid w:val="00BD50F1"/>
    <w:rsid w:val="00BD513C"/>
    <w:rsid w:val="00BD518D"/>
    <w:rsid w:val="00BD51C4"/>
    <w:rsid w:val="00BD51D2"/>
    <w:rsid w:val="00BD5224"/>
    <w:rsid w:val="00BD5314"/>
    <w:rsid w:val="00BD5323"/>
    <w:rsid w:val="00BD532F"/>
    <w:rsid w:val="00BD53BE"/>
    <w:rsid w:val="00BD5407"/>
    <w:rsid w:val="00BD5434"/>
    <w:rsid w:val="00BD5439"/>
    <w:rsid w:val="00BD5441"/>
    <w:rsid w:val="00BD5480"/>
    <w:rsid w:val="00BD5486"/>
    <w:rsid w:val="00BD54CD"/>
    <w:rsid w:val="00BD54D9"/>
    <w:rsid w:val="00BD5536"/>
    <w:rsid w:val="00BD5583"/>
    <w:rsid w:val="00BD55C5"/>
    <w:rsid w:val="00BD55C9"/>
    <w:rsid w:val="00BD5627"/>
    <w:rsid w:val="00BD5650"/>
    <w:rsid w:val="00BD5656"/>
    <w:rsid w:val="00BD5676"/>
    <w:rsid w:val="00BD5699"/>
    <w:rsid w:val="00BD56B2"/>
    <w:rsid w:val="00BD5729"/>
    <w:rsid w:val="00BD5774"/>
    <w:rsid w:val="00BD5778"/>
    <w:rsid w:val="00BD57C0"/>
    <w:rsid w:val="00BD57F9"/>
    <w:rsid w:val="00BD57FB"/>
    <w:rsid w:val="00BD583C"/>
    <w:rsid w:val="00BD585F"/>
    <w:rsid w:val="00BD593C"/>
    <w:rsid w:val="00BD5940"/>
    <w:rsid w:val="00BD5962"/>
    <w:rsid w:val="00BD5987"/>
    <w:rsid w:val="00BD59A3"/>
    <w:rsid w:val="00BD59AE"/>
    <w:rsid w:val="00BD59BA"/>
    <w:rsid w:val="00BD59C3"/>
    <w:rsid w:val="00BD59D6"/>
    <w:rsid w:val="00BD5A47"/>
    <w:rsid w:val="00BD5A4B"/>
    <w:rsid w:val="00BD5A73"/>
    <w:rsid w:val="00BD5AE9"/>
    <w:rsid w:val="00BD5B18"/>
    <w:rsid w:val="00BD5B66"/>
    <w:rsid w:val="00BD5BBB"/>
    <w:rsid w:val="00BD5BD0"/>
    <w:rsid w:val="00BD5BE9"/>
    <w:rsid w:val="00BD5C15"/>
    <w:rsid w:val="00BD5C84"/>
    <w:rsid w:val="00BD5CC5"/>
    <w:rsid w:val="00BD5D26"/>
    <w:rsid w:val="00BD5D3E"/>
    <w:rsid w:val="00BD5DC3"/>
    <w:rsid w:val="00BD5DF0"/>
    <w:rsid w:val="00BD5E37"/>
    <w:rsid w:val="00BD5E92"/>
    <w:rsid w:val="00BD5E9C"/>
    <w:rsid w:val="00BD5EC8"/>
    <w:rsid w:val="00BD5ECE"/>
    <w:rsid w:val="00BD5ECF"/>
    <w:rsid w:val="00BD5F02"/>
    <w:rsid w:val="00BD5F50"/>
    <w:rsid w:val="00BD5F68"/>
    <w:rsid w:val="00BD5F71"/>
    <w:rsid w:val="00BD5F7D"/>
    <w:rsid w:val="00BD5F7E"/>
    <w:rsid w:val="00BD5FE4"/>
    <w:rsid w:val="00BD5FFF"/>
    <w:rsid w:val="00BD6076"/>
    <w:rsid w:val="00BD60D8"/>
    <w:rsid w:val="00BD60FB"/>
    <w:rsid w:val="00BD617F"/>
    <w:rsid w:val="00BD61A8"/>
    <w:rsid w:val="00BD6204"/>
    <w:rsid w:val="00BD6211"/>
    <w:rsid w:val="00BD6212"/>
    <w:rsid w:val="00BD621C"/>
    <w:rsid w:val="00BD626A"/>
    <w:rsid w:val="00BD6282"/>
    <w:rsid w:val="00BD62BE"/>
    <w:rsid w:val="00BD62CE"/>
    <w:rsid w:val="00BD632B"/>
    <w:rsid w:val="00BD6369"/>
    <w:rsid w:val="00BD63AF"/>
    <w:rsid w:val="00BD640F"/>
    <w:rsid w:val="00BD6439"/>
    <w:rsid w:val="00BD643A"/>
    <w:rsid w:val="00BD64E0"/>
    <w:rsid w:val="00BD650C"/>
    <w:rsid w:val="00BD6563"/>
    <w:rsid w:val="00BD657C"/>
    <w:rsid w:val="00BD6595"/>
    <w:rsid w:val="00BD659A"/>
    <w:rsid w:val="00BD65A6"/>
    <w:rsid w:val="00BD66B9"/>
    <w:rsid w:val="00BD67B3"/>
    <w:rsid w:val="00BD683D"/>
    <w:rsid w:val="00BD683E"/>
    <w:rsid w:val="00BD684B"/>
    <w:rsid w:val="00BD6862"/>
    <w:rsid w:val="00BD686D"/>
    <w:rsid w:val="00BD68DE"/>
    <w:rsid w:val="00BD68FC"/>
    <w:rsid w:val="00BD6910"/>
    <w:rsid w:val="00BD6928"/>
    <w:rsid w:val="00BD695D"/>
    <w:rsid w:val="00BD6973"/>
    <w:rsid w:val="00BD69AA"/>
    <w:rsid w:val="00BD69AF"/>
    <w:rsid w:val="00BD69B2"/>
    <w:rsid w:val="00BD6A0A"/>
    <w:rsid w:val="00BD6A6C"/>
    <w:rsid w:val="00BD6AF6"/>
    <w:rsid w:val="00BD6B3E"/>
    <w:rsid w:val="00BD6B65"/>
    <w:rsid w:val="00BD6B69"/>
    <w:rsid w:val="00BD6B76"/>
    <w:rsid w:val="00BD6BB0"/>
    <w:rsid w:val="00BD6BE8"/>
    <w:rsid w:val="00BD6BFF"/>
    <w:rsid w:val="00BD6C07"/>
    <w:rsid w:val="00BD6C81"/>
    <w:rsid w:val="00BD6DCB"/>
    <w:rsid w:val="00BD6E23"/>
    <w:rsid w:val="00BD6E33"/>
    <w:rsid w:val="00BD6E34"/>
    <w:rsid w:val="00BD6E6C"/>
    <w:rsid w:val="00BD6E79"/>
    <w:rsid w:val="00BD6EE5"/>
    <w:rsid w:val="00BD6F08"/>
    <w:rsid w:val="00BD6F0D"/>
    <w:rsid w:val="00BD6F84"/>
    <w:rsid w:val="00BD6F8E"/>
    <w:rsid w:val="00BD6F95"/>
    <w:rsid w:val="00BD6FC9"/>
    <w:rsid w:val="00BD6FFC"/>
    <w:rsid w:val="00BD7008"/>
    <w:rsid w:val="00BD703B"/>
    <w:rsid w:val="00BD704C"/>
    <w:rsid w:val="00BD7094"/>
    <w:rsid w:val="00BD70A0"/>
    <w:rsid w:val="00BD70FA"/>
    <w:rsid w:val="00BD7129"/>
    <w:rsid w:val="00BD71A9"/>
    <w:rsid w:val="00BD71FB"/>
    <w:rsid w:val="00BD725E"/>
    <w:rsid w:val="00BD72D2"/>
    <w:rsid w:val="00BD72F1"/>
    <w:rsid w:val="00BD7308"/>
    <w:rsid w:val="00BD7321"/>
    <w:rsid w:val="00BD7348"/>
    <w:rsid w:val="00BD7349"/>
    <w:rsid w:val="00BD734C"/>
    <w:rsid w:val="00BD7362"/>
    <w:rsid w:val="00BD7385"/>
    <w:rsid w:val="00BD73BE"/>
    <w:rsid w:val="00BD742A"/>
    <w:rsid w:val="00BD7479"/>
    <w:rsid w:val="00BD7492"/>
    <w:rsid w:val="00BD74A6"/>
    <w:rsid w:val="00BD74BA"/>
    <w:rsid w:val="00BD74E9"/>
    <w:rsid w:val="00BD7510"/>
    <w:rsid w:val="00BD7542"/>
    <w:rsid w:val="00BD7571"/>
    <w:rsid w:val="00BD75A2"/>
    <w:rsid w:val="00BD75AF"/>
    <w:rsid w:val="00BD761B"/>
    <w:rsid w:val="00BD7651"/>
    <w:rsid w:val="00BD7673"/>
    <w:rsid w:val="00BD7716"/>
    <w:rsid w:val="00BD772E"/>
    <w:rsid w:val="00BD7792"/>
    <w:rsid w:val="00BD77BF"/>
    <w:rsid w:val="00BD77C5"/>
    <w:rsid w:val="00BD77E8"/>
    <w:rsid w:val="00BD77F9"/>
    <w:rsid w:val="00BD7802"/>
    <w:rsid w:val="00BD7829"/>
    <w:rsid w:val="00BD7897"/>
    <w:rsid w:val="00BD789F"/>
    <w:rsid w:val="00BD78C3"/>
    <w:rsid w:val="00BD78FC"/>
    <w:rsid w:val="00BD7A1F"/>
    <w:rsid w:val="00BD7A57"/>
    <w:rsid w:val="00BD7A6F"/>
    <w:rsid w:val="00BD7B09"/>
    <w:rsid w:val="00BD7B20"/>
    <w:rsid w:val="00BD7B6F"/>
    <w:rsid w:val="00BD7B70"/>
    <w:rsid w:val="00BD7BDD"/>
    <w:rsid w:val="00BD7BDE"/>
    <w:rsid w:val="00BD7C2D"/>
    <w:rsid w:val="00BD7D29"/>
    <w:rsid w:val="00BD7D35"/>
    <w:rsid w:val="00BD7D36"/>
    <w:rsid w:val="00BD7D59"/>
    <w:rsid w:val="00BD7D77"/>
    <w:rsid w:val="00BD7D9A"/>
    <w:rsid w:val="00BD7E05"/>
    <w:rsid w:val="00BD7E16"/>
    <w:rsid w:val="00BD7E17"/>
    <w:rsid w:val="00BD7E21"/>
    <w:rsid w:val="00BD7E5E"/>
    <w:rsid w:val="00BD7E6A"/>
    <w:rsid w:val="00BD7E71"/>
    <w:rsid w:val="00BD7E98"/>
    <w:rsid w:val="00BD7EB9"/>
    <w:rsid w:val="00BD7ED3"/>
    <w:rsid w:val="00BD7EE0"/>
    <w:rsid w:val="00BD7F2C"/>
    <w:rsid w:val="00BD7FE0"/>
    <w:rsid w:val="00BD7FF1"/>
    <w:rsid w:val="00BD7FFB"/>
    <w:rsid w:val="00BE000A"/>
    <w:rsid w:val="00BE0084"/>
    <w:rsid w:val="00BE00E0"/>
    <w:rsid w:val="00BE011F"/>
    <w:rsid w:val="00BE0142"/>
    <w:rsid w:val="00BE0145"/>
    <w:rsid w:val="00BE0155"/>
    <w:rsid w:val="00BE0169"/>
    <w:rsid w:val="00BE0179"/>
    <w:rsid w:val="00BE01A4"/>
    <w:rsid w:val="00BE01BC"/>
    <w:rsid w:val="00BE01C1"/>
    <w:rsid w:val="00BE01DD"/>
    <w:rsid w:val="00BE01FF"/>
    <w:rsid w:val="00BE0209"/>
    <w:rsid w:val="00BE022B"/>
    <w:rsid w:val="00BE023A"/>
    <w:rsid w:val="00BE023B"/>
    <w:rsid w:val="00BE0263"/>
    <w:rsid w:val="00BE026D"/>
    <w:rsid w:val="00BE026E"/>
    <w:rsid w:val="00BE02CC"/>
    <w:rsid w:val="00BE02ED"/>
    <w:rsid w:val="00BE0316"/>
    <w:rsid w:val="00BE0335"/>
    <w:rsid w:val="00BE0357"/>
    <w:rsid w:val="00BE038E"/>
    <w:rsid w:val="00BE03B0"/>
    <w:rsid w:val="00BE03FA"/>
    <w:rsid w:val="00BE0414"/>
    <w:rsid w:val="00BE041E"/>
    <w:rsid w:val="00BE0477"/>
    <w:rsid w:val="00BE04CC"/>
    <w:rsid w:val="00BE052F"/>
    <w:rsid w:val="00BE0558"/>
    <w:rsid w:val="00BE05F4"/>
    <w:rsid w:val="00BE05F8"/>
    <w:rsid w:val="00BE05FC"/>
    <w:rsid w:val="00BE063C"/>
    <w:rsid w:val="00BE06E0"/>
    <w:rsid w:val="00BE06FC"/>
    <w:rsid w:val="00BE06FD"/>
    <w:rsid w:val="00BE0728"/>
    <w:rsid w:val="00BE0755"/>
    <w:rsid w:val="00BE0757"/>
    <w:rsid w:val="00BE078E"/>
    <w:rsid w:val="00BE079E"/>
    <w:rsid w:val="00BE07B7"/>
    <w:rsid w:val="00BE07D8"/>
    <w:rsid w:val="00BE0838"/>
    <w:rsid w:val="00BE08A0"/>
    <w:rsid w:val="00BE08DB"/>
    <w:rsid w:val="00BE08E4"/>
    <w:rsid w:val="00BE09C8"/>
    <w:rsid w:val="00BE09EF"/>
    <w:rsid w:val="00BE0A33"/>
    <w:rsid w:val="00BE0A77"/>
    <w:rsid w:val="00BE0A85"/>
    <w:rsid w:val="00BE0A8E"/>
    <w:rsid w:val="00BE0AAF"/>
    <w:rsid w:val="00BE0ABC"/>
    <w:rsid w:val="00BE0B0A"/>
    <w:rsid w:val="00BE0B20"/>
    <w:rsid w:val="00BE0B2D"/>
    <w:rsid w:val="00BE0B47"/>
    <w:rsid w:val="00BE0BDF"/>
    <w:rsid w:val="00BE0BEB"/>
    <w:rsid w:val="00BE0BFD"/>
    <w:rsid w:val="00BE0C5B"/>
    <w:rsid w:val="00BE0C86"/>
    <w:rsid w:val="00BE0CBF"/>
    <w:rsid w:val="00BE0CCE"/>
    <w:rsid w:val="00BE0CE5"/>
    <w:rsid w:val="00BE0D33"/>
    <w:rsid w:val="00BE0D53"/>
    <w:rsid w:val="00BE0DA2"/>
    <w:rsid w:val="00BE0DB7"/>
    <w:rsid w:val="00BE0DBF"/>
    <w:rsid w:val="00BE0DCF"/>
    <w:rsid w:val="00BE0DE5"/>
    <w:rsid w:val="00BE0DEB"/>
    <w:rsid w:val="00BE0E0E"/>
    <w:rsid w:val="00BE0E39"/>
    <w:rsid w:val="00BE0E3A"/>
    <w:rsid w:val="00BE0E48"/>
    <w:rsid w:val="00BE0E69"/>
    <w:rsid w:val="00BE0E77"/>
    <w:rsid w:val="00BE0E8B"/>
    <w:rsid w:val="00BE0E92"/>
    <w:rsid w:val="00BE0E9A"/>
    <w:rsid w:val="00BE0EAF"/>
    <w:rsid w:val="00BE0EFF"/>
    <w:rsid w:val="00BE0F01"/>
    <w:rsid w:val="00BE0FD8"/>
    <w:rsid w:val="00BE0FE2"/>
    <w:rsid w:val="00BE1022"/>
    <w:rsid w:val="00BE1076"/>
    <w:rsid w:val="00BE108D"/>
    <w:rsid w:val="00BE1090"/>
    <w:rsid w:val="00BE10CC"/>
    <w:rsid w:val="00BE1186"/>
    <w:rsid w:val="00BE11A1"/>
    <w:rsid w:val="00BE11DF"/>
    <w:rsid w:val="00BE1211"/>
    <w:rsid w:val="00BE121B"/>
    <w:rsid w:val="00BE1237"/>
    <w:rsid w:val="00BE1246"/>
    <w:rsid w:val="00BE124A"/>
    <w:rsid w:val="00BE126A"/>
    <w:rsid w:val="00BE126F"/>
    <w:rsid w:val="00BE1273"/>
    <w:rsid w:val="00BE128E"/>
    <w:rsid w:val="00BE12B6"/>
    <w:rsid w:val="00BE12E8"/>
    <w:rsid w:val="00BE1314"/>
    <w:rsid w:val="00BE1315"/>
    <w:rsid w:val="00BE132D"/>
    <w:rsid w:val="00BE133D"/>
    <w:rsid w:val="00BE134E"/>
    <w:rsid w:val="00BE1355"/>
    <w:rsid w:val="00BE1361"/>
    <w:rsid w:val="00BE138E"/>
    <w:rsid w:val="00BE13B4"/>
    <w:rsid w:val="00BE13B7"/>
    <w:rsid w:val="00BE13C8"/>
    <w:rsid w:val="00BE142F"/>
    <w:rsid w:val="00BE143C"/>
    <w:rsid w:val="00BE1459"/>
    <w:rsid w:val="00BE146A"/>
    <w:rsid w:val="00BE1491"/>
    <w:rsid w:val="00BE14A4"/>
    <w:rsid w:val="00BE14D3"/>
    <w:rsid w:val="00BE14E7"/>
    <w:rsid w:val="00BE1518"/>
    <w:rsid w:val="00BE1531"/>
    <w:rsid w:val="00BE1577"/>
    <w:rsid w:val="00BE158C"/>
    <w:rsid w:val="00BE15DC"/>
    <w:rsid w:val="00BE15E6"/>
    <w:rsid w:val="00BE15F3"/>
    <w:rsid w:val="00BE1630"/>
    <w:rsid w:val="00BE164D"/>
    <w:rsid w:val="00BE1660"/>
    <w:rsid w:val="00BE166B"/>
    <w:rsid w:val="00BE16C9"/>
    <w:rsid w:val="00BE16D0"/>
    <w:rsid w:val="00BE16D2"/>
    <w:rsid w:val="00BE1761"/>
    <w:rsid w:val="00BE1765"/>
    <w:rsid w:val="00BE178F"/>
    <w:rsid w:val="00BE1790"/>
    <w:rsid w:val="00BE1797"/>
    <w:rsid w:val="00BE17CB"/>
    <w:rsid w:val="00BE17F5"/>
    <w:rsid w:val="00BE181B"/>
    <w:rsid w:val="00BE18C5"/>
    <w:rsid w:val="00BE18E0"/>
    <w:rsid w:val="00BE1924"/>
    <w:rsid w:val="00BE1950"/>
    <w:rsid w:val="00BE1963"/>
    <w:rsid w:val="00BE19F1"/>
    <w:rsid w:val="00BE1A13"/>
    <w:rsid w:val="00BE1B6C"/>
    <w:rsid w:val="00BE1BD1"/>
    <w:rsid w:val="00BE1BE0"/>
    <w:rsid w:val="00BE1BF5"/>
    <w:rsid w:val="00BE1C39"/>
    <w:rsid w:val="00BE1C3C"/>
    <w:rsid w:val="00BE1C6A"/>
    <w:rsid w:val="00BE1C7F"/>
    <w:rsid w:val="00BE1CA1"/>
    <w:rsid w:val="00BE1CB4"/>
    <w:rsid w:val="00BE1CB9"/>
    <w:rsid w:val="00BE1CF3"/>
    <w:rsid w:val="00BE1D03"/>
    <w:rsid w:val="00BE1E0A"/>
    <w:rsid w:val="00BE1E2B"/>
    <w:rsid w:val="00BE1E5A"/>
    <w:rsid w:val="00BE1E7B"/>
    <w:rsid w:val="00BE1F4B"/>
    <w:rsid w:val="00BE1FBA"/>
    <w:rsid w:val="00BE1FDA"/>
    <w:rsid w:val="00BE1FE4"/>
    <w:rsid w:val="00BE1FF1"/>
    <w:rsid w:val="00BE1FF2"/>
    <w:rsid w:val="00BE2003"/>
    <w:rsid w:val="00BE200F"/>
    <w:rsid w:val="00BE2059"/>
    <w:rsid w:val="00BE208A"/>
    <w:rsid w:val="00BE2117"/>
    <w:rsid w:val="00BE2158"/>
    <w:rsid w:val="00BE2193"/>
    <w:rsid w:val="00BE21CD"/>
    <w:rsid w:val="00BE21D0"/>
    <w:rsid w:val="00BE21D4"/>
    <w:rsid w:val="00BE223D"/>
    <w:rsid w:val="00BE223E"/>
    <w:rsid w:val="00BE2282"/>
    <w:rsid w:val="00BE228B"/>
    <w:rsid w:val="00BE22AB"/>
    <w:rsid w:val="00BE22BD"/>
    <w:rsid w:val="00BE230D"/>
    <w:rsid w:val="00BE2335"/>
    <w:rsid w:val="00BE236C"/>
    <w:rsid w:val="00BE2392"/>
    <w:rsid w:val="00BE23E4"/>
    <w:rsid w:val="00BE2410"/>
    <w:rsid w:val="00BE2447"/>
    <w:rsid w:val="00BE24E0"/>
    <w:rsid w:val="00BE24F9"/>
    <w:rsid w:val="00BE255E"/>
    <w:rsid w:val="00BE25CA"/>
    <w:rsid w:val="00BE2625"/>
    <w:rsid w:val="00BE262E"/>
    <w:rsid w:val="00BE263E"/>
    <w:rsid w:val="00BE2644"/>
    <w:rsid w:val="00BE2654"/>
    <w:rsid w:val="00BE2662"/>
    <w:rsid w:val="00BE2667"/>
    <w:rsid w:val="00BE2669"/>
    <w:rsid w:val="00BE26A5"/>
    <w:rsid w:val="00BE26C4"/>
    <w:rsid w:val="00BE2759"/>
    <w:rsid w:val="00BE277D"/>
    <w:rsid w:val="00BE27F1"/>
    <w:rsid w:val="00BE289B"/>
    <w:rsid w:val="00BE28E3"/>
    <w:rsid w:val="00BE294E"/>
    <w:rsid w:val="00BE2962"/>
    <w:rsid w:val="00BE2984"/>
    <w:rsid w:val="00BE29AD"/>
    <w:rsid w:val="00BE29DA"/>
    <w:rsid w:val="00BE2A03"/>
    <w:rsid w:val="00BE2A14"/>
    <w:rsid w:val="00BE2A2C"/>
    <w:rsid w:val="00BE2A97"/>
    <w:rsid w:val="00BE2AB5"/>
    <w:rsid w:val="00BE2B17"/>
    <w:rsid w:val="00BE2B2B"/>
    <w:rsid w:val="00BE2B3A"/>
    <w:rsid w:val="00BE2B53"/>
    <w:rsid w:val="00BE2B54"/>
    <w:rsid w:val="00BE2B71"/>
    <w:rsid w:val="00BE2BE0"/>
    <w:rsid w:val="00BE2C15"/>
    <w:rsid w:val="00BE2C47"/>
    <w:rsid w:val="00BE2C75"/>
    <w:rsid w:val="00BE2CA5"/>
    <w:rsid w:val="00BE2CDA"/>
    <w:rsid w:val="00BE2CE0"/>
    <w:rsid w:val="00BE2D36"/>
    <w:rsid w:val="00BE2D6D"/>
    <w:rsid w:val="00BE2DAD"/>
    <w:rsid w:val="00BE2DD6"/>
    <w:rsid w:val="00BE2DE7"/>
    <w:rsid w:val="00BE2DF5"/>
    <w:rsid w:val="00BE2DF7"/>
    <w:rsid w:val="00BE2EB9"/>
    <w:rsid w:val="00BE2EE8"/>
    <w:rsid w:val="00BE2EF0"/>
    <w:rsid w:val="00BE2F0B"/>
    <w:rsid w:val="00BE2FCF"/>
    <w:rsid w:val="00BE30A0"/>
    <w:rsid w:val="00BE30A8"/>
    <w:rsid w:val="00BE30C8"/>
    <w:rsid w:val="00BE3114"/>
    <w:rsid w:val="00BE3181"/>
    <w:rsid w:val="00BE31A1"/>
    <w:rsid w:val="00BE31A2"/>
    <w:rsid w:val="00BE31BD"/>
    <w:rsid w:val="00BE31E7"/>
    <w:rsid w:val="00BE3234"/>
    <w:rsid w:val="00BE324D"/>
    <w:rsid w:val="00BE3288"/>
    <w:rsid w:val="00BE32A2"/>
    <w:rsid w:val="00BE32B2"/>
    <w:rsid w:val="00BE32C0"/>
    <w:rsid w:val="00BE32DE"/>
    <w:rsid w:val="00BE3311"/>
    <w:rsid w:val="00BE337E"/>
    <w:rsid w:val="00BE339A"/>
    <w:rsid w:val="00BE33AA"/>
    <w:rsid w:val="00BE33C2"/>
    <w:rsid w:val="00BE33C4"/>
    <w:rsid w:val="00BE33D9"/>
    <w:rsid w:val="00BE33FB"/>
    <w:rsid w:val="00BE340B"/>
    <w:rsid w:val="00BE343F"/>
    <w:rsid w:val="00BE3442"/>
    <w:rsid w:val="00BE34FF"/>
    <w:rsid w:val="00BE3515"/>
    <w:rsid w:val="00BE3519"/>
    <w:rsid w:val="00BE3598"/>
    <w:rsid w:val="00BE35C0"/>
    <w:rsid w:val="00BE369E"/>
    <w:rsid w:val="00BE36B0"/>
    <w:rsid w:val="00BE36C2"/>
    <w:rsid w:val="00BE36DE"/>
    <w:rsid w:val="00BE36FC"/>
    <w:rsid w:val="00BE37C1"/>
    <w:rsid w:val="00BE37C8"/>
    <w:rsid w:val="00BE37DD"/>
    <w:rsid w:val="00BE3813"/>
    <w:rsid w:val="00BE3820"/>
    <w:rsid w:val="00BE3836"/>
    <w:rsid w:val="00BE3837"/>
    <w:rsid w:val="00BE3863"/>
    <w:rsid w:val="00BE388B"/>
    <w:rsid w:val="00BE38B4"/>
    <w:rsid w:val="00BE38CE"/>
    <w:rsid w:val="00BE38D2"/>
    <w:rsid w:val="00BE396C"/>
    <w:rsid w:val="00BE39B2"/>
    <w:rsid w:val="00BE39D5"/>
    <w:rsid w:val="00BE3A6C"/>
    <w:rsid w:val="00BE3A6E"/>
    <w:rsid w:val="00BE3A87"/>
    <w:rsid w:val="00BE3AAF"/>
    <w:rsid w:val="00BE3ADC"/>
    <w:rsid w:val="00BE3B16"/>
    <w:rsid w:val="00BE3B1C"/>
    <w:rsid w:val="00BE3B87"/>
    <w:rsid w:val="00BE3BA0"/>
    <w:rsid w:val="00BE3BD9"/>
    <w:rsid w:val="00BE3C00"/>
    <w:rsid w:val="00BE3C0F"/>
    <w:rsid w:val="00BE3C16"/>
    <w:rsid w:val="00BE3C2D"/>
    <w:rsid w:val="00BE3C68"/>
    <w:rsid w:val="00BE3CDA"/>
    <w:rsid w:val="00BE3CE6"/>
    <w:rsid w:val="00BE3D39"/>
    <w:rsid w:val="00BE3D50"/>
    <w:rsid w:val="00BE3D55"/>
    <w:rsid w:val="00BE3DD5"/>
    <w:rsid w:val="00BE3DF7"/>
    <w:rsid w:val="00BE3E3F"/>
    <w:rsid w:val="00BE3E42"/>
    <w:rsid w:val="00BE3ECB"/>
    <w:rsid w:val="00BE3ED8"/>
    <w:rsid w:val="00BE3F5B"/>
    <w:rsid w:val="00BE3F71"/>
    <w:rsid w:val="00BE3FAB"/>
    <w:rsid w:val="00BE4002"/>
    <w:rsid w:val="00BE40D3"/>
    <w:rsid w:val="00BE40E6"/>
    <w:rsid w:val="00BE4102"/>
    <w:rsid w:val="00BE413E"/>
    <w:rsid w:val="00BE4140"/>
    <w:rsid w:val="00BE420E"/>
    <w:rsid w:val="00BE4227"/>
    <w:rsid w:val="00BE4237"/>
    <w:rsid w:val="00BE427B"/>
    <w:rsid w:val="00BE42E9"/>
    <w:rsid w:val="00BE4396"/>
    <w:rsid w:val="00BE43AA"/>
    <w:rsid w:val="00BE43AC"/>
    <w:rsid w:val="00BE43DF"/>
    <w:rsid w:val="00BE440C"/>
    <w:rsid w:val="00BE440F"/>
    <w:rsid w:val="00BE4431"/>
    <w:rsid w:val="00BE4456"/>
    <w:rsid w:val="00BE4471"/>
    <w:rsid w:val="00BE453F"/>
    <w:rsid w:val="00BE4547"/>
    <w:rsid w:val="00BE4559"/>
    <w:rsid w:val="00BE4577"/>
    <w:rsid w:val="00BE458E"/>
    <w:rsid w:val="00BE4596"/>
    <w:rsid w:val="00BE46E4"/>
    <w:rsid w:val="00BE4761"/>
    <w:rsid w:val="00BE47C3"/>
    <w:rsid w:val="00BE4816"/>
    <w:rsid w:val="00BE4840"/>
    <w:rsid w:val="00BE4845"/>
    <w:rsid w:val="00BE4872"/>
    <w:rsid w:val="00BE4893"/>
    <w:rsid w:val="00BE489F"/>
    <w:rsid w:val="00BE48E4"/>
    <w:rsid w:val="00BE48E5"/>
    <w:rsid w:val="00BE490E"/>
    <w:rsid w:val="00BE497E"/>
    <w:rsid w:val="00BE49C6"/>
    <w:rsid w:val="00BE49DA"/>
    <w:rsid w:val="00BE49E4"/>
    <w:rsid w:val="00BE4A0D"/>
    <w:rsid w:val="00BE4A9B"/>
    <w:rsid w:val="00BE4AAB"/>
    <w:rsid w:val="00BE4AC3"/>
    <w:rsid w:val="00BE4ADC"/>
    <w:rsid w:val="00BE4B2E"/>
    <w:rsid w:val="00BE4B38"/>
    <w:rsid w:val="00BE4B39"/>
    <w:rsid w:val="00BE4B60"/>
    <w:rsid w:val="00BE4B6E"/>
    <w:rsid w:val="00BE4B94"/>
    <w:rsid w:val="00BE4BEB"/>
    <w:rsid w:val="00BE4BF3"/>
    <w:rsid w:val="00BE4C28"/>
    <w:rsid w:val="00BE4C70"/>
    <w:rsid w:val="00BE4C93"/>
    <w:rsid w:val="00BE4CA3"/>
    <w:rsid w:val="00BE4CCC"/>
    <w:rsid w:val="00BE4CFE"/>
    <w:rsid w:val="00BE4D21"/>
    <w:rsid w:val="00BE4D56"/>
    <w:rsid w:val="00BE4DFA"/>
    <w:rsid w:val="00BE4E00"/>
    <w:rsid w:val="00BE4E46"/>
    <w:rsid w:val="00BE4E58"/>
    <w:rsid w:val="00BE4E92"/>
    <w:rsid w:val="00BE4F11"/>
    <w:rsid w:val="00BE4F1D"/>
    <w:rsid w:val="00BE4F25"/>
    <w:rsid w:val="00BE4F56"/>
    <w:rsid w:val="00BE4F8C"/>
    <w:rsid w:val="00BE4FEE"/>
    <w:rsid w:val="00BE4FEF"/>
    <w:rsid w:val="00BE5019"/>
    <w:rsid w:val="00BE5030"/>
    <w:rsid w:val="00BE5075"/>
    <w:rsid w:val="00BE508A"/>
    <w:rsid w:val="00BE50F8"/>
    <w:rsid w:val="00BE50FE"/>
    <w:rsid w:val="00BE50FF"/>
    <w:rsid w:val="00BE5158"/>
    <w:rsid w:val="00BE51BA"/>
    <w:rsid w:val="00BE5261"/>
    <w:rsid w:val="00BE526E"/>
    <w:rsid w:val="00BE5300"/>
    <w:rsid w:val="00BE5318"/>
    <w:rsid w:val="00BE531B"/>
    <w:rsid w:val="00BE5320"/>
    <w:rsid w:val="00BE533A"/>
    <w:rsid w:val="00BE537C"/>
    <w:rsid w:val="00BE5392"/>
    <w:rsid w:val="00BE53A1"/>
    <w:rsid w:val="00BE53C8"/>
    <w:rsid w:val="00BE53E1"/>
    <w:rsid w:val="00BE5440"/>
    <w:rsid w:val="00BE548B"/>
    <w:rsid w:val="00BE54A5"/>
    <w:rsid w:val="00BE54A6"/>
    <w:rsid w:val="00BE54C1"/>
    <w:rsid w:val="00BE54C2"/>
    <w:rsid w:val="00BE54E6"/>
    <w:rsid w:val="00BE54F0"/>
    <w:rsid w:val="00BE552B"/>
    <w:rsid w:val="00BE5530"/>
    <w:rsid w:val="00BE5541"/>
    <w:rsid w:val="00BE5558"/>
    <w:rsid w:val="00BE555C"/>
    <w:rsid w:val="00BE5562"/>
    <w:rsid w:val="00BE55BD"/>
    <w:rsid w:val="00BE55F6"/>
    <w:rsid w:val="00BE560E"/>
    <w:rsid w:val="00BE569A"/>
    <w:rsid w:val="00BE56FD"/>
    <w:rsid w:val="00BE570A"/>
    <w:rsid w:val="00BE5763"/>
    <w:rsid w:val="00BE578D"/>
    <w:rsid w:val="00BE57ED"/>
    <w:rsid w:val="00BE57FF"/>
    <w:rsid w:val="00BE5845"/>
    <w:rsid w:val="00BE5868"/>
    <w:rsid w:val="00BE587B"/>
    <w:rsid w:val="00BE588C"/>
    <w:rsid w:val="00BE58A3"/>
    <w:rsid w:val="00BE590E"/>
    <w:rsid w:val="00BE5924"/>
    <w:rsid w:val="00BE5956"/>
    <w:rsid w:val="00BE598A"/>
    <w:rsid w:val="00BE59F0"/>
    <w:rsid w:val="00BE5A80"/>
    <w:rsid w:val="00BE5A8C"/>
    <w:rsid w:val="00BE5AF1"/>
    <w:rsid w:val="00BE5B04"/>
    <w:rsid w:val="00BE5B60"/>
    <w:rsid w:val="00BE5B68"/>
    <w:rsid w:val="00BE5B71"/>
    <w:rsid w:val="00BE5B7D"/>
    <w:rsid w:val="00BE5BBF"/>
    <w:rsid w:val="00BE5BE7"/>
    <w:rsid w:val="00BE5BFF"/>
    <w:rsid w:val="00BE5C1E"/>
    <w:rsid w:val="00BE5C39"/>
    <w:rsid w:val="00BE5CD5"/>
    <w:rsid w:val="00BE5CE2"/>
    <w:rsid w:val="00BE5CFB"/>
    <w:rsid w:val="00BE5D1C"/>
    <w:rsid w:val="00BE5D21"/>
    <w:rsid w:val="00BE5D29"/>
    <w:rsid w:val="00BE5D47"/>
    <w:rsid w:val="00BE5D5A"/>
    <w:rsid w:val="00BE5DB2"/>
    <w:rsid w:val="00BE5DC9"/>
    <w:rsid w:val="00BE5E19"/>
    <w:rsid w:val="00BE5E21"/>
    <w:rsid w:val="00BE5E73"/>
    <w:rsid w:val="00BE5F40"/>
    <w:rsid w:val="00BE5F74"/>
    <w:rsid w:val="00BE5F97"/>
    <w:rsid w:val="00BE5FAB"/>
    <w:rsid w:val="00BE5FBD"/>
    <w:rsid w:val="00BE6028"/>
    <w:rsid w:val="00BE6034"/>
    <w:rsid w:val="00BE607E"/>
    <w:rsid w:val="00BE60BC"/>
    <w:rsid w:val="00BE60D7"/>
    <w:rsid w:val="00BE6121"/>
    <w:rsid w:val="00BE6132"/>
    <w:rsid w:val="00BE613D"/>
    <w:rsid w:val="00BE614B"/>
    <w:rsid w:val="00BE6197"/>
    <w:rsid w:val="00BE61A2"/>
    <w:rsid w:val="00BE61BF"/>
    <w:rsid w:val="00BE622A"/>
    <w:rsid w:val="00BE62B6"/>
    <w:rsid w:val="00BE62D8"/>
    <w:rsid w:val="00BE62FA"/>
    <w:rsid w:val="00BE6320"/>
    <w:rsid w:val="00BE6342"/>
    <w:rsid w:val="00BE6346"/>
    <w:rsid w:val="00BE6355"/>
    <w:rsid w:val="00BE6362"/>
    <w:rsid w:val="00BE63BD"/>
    <w:rsid w:val="00BE63F5"/>
    <w:rsid w:val="00BE6411"/>
    <w:rsid w:val="00BE643A"/>
    <w:rsid w:val="00BE6477"/>
    <w:rsid w:val="00BE647C"/>
    <w:rsid w:val="00BE64A1"/>
    <w:rsid w:val="00BE652B"/>
    <w:rsid w:val="00BE652E"/>
    <w:rsid w:val="00BE6541"/>
    <w:rsid w:val="00BE655F"/>
    <w:rsid w:val="00BE6588"/>
    <w:rsid w:val="00BE65A1"/>
    <w:rsid w:val="00BE65BA"/>
    <w:rsid w:val="00BE65EE"/>
    <w:rsid w:val="00BE65FE"/>
    <w:rsid w:val="00BE6677"/>
    <w:rsid w:val="00BE66CD"/>
    <w:rsid w:val="00BE66E5"/>
    <w:rsid w:val="00BE66F9"/>
    <w:rsid w:val="00BE6715"/>
    <w:rsid w:val="00BE67CA"/>
    <w:rsid w:val="00BE67F7"/>
    <w:rsid w:val="00BE6813"/>
    <w:rsid w:val="00BE6834"/>
    <w:rsid w:val="00BE6863"/>
    <w:rsid w:val="00BE687C"/>
    <w:rsid w:val="00BE6884"/>
    <w:rsid w:val="00BE68AC"/>
    <w:rsid w:val="00BE68AE"/>
    <w:rsid w:val="00BE6910"/>
    <w:rsid w:val="00BE6963"/>
    <w:rsid w:val="00BE6967"/>
    <w:rsid w:val="00BE6974"/>
    <w:rsid w:val="00BE6998"/>
    <w:rsid w:val="00BE69A7"/>
    <w:rsid w:val="00BE69D3"/>
    <w:rsid w:val="00BE6A1F"/>
    <w:rsid w:val="00BE6A72"/>
    <w:rsid w:val="00BE6AD5"/>
    <w:rsid w:val="00BE6AEE"/>
    <w:rsid w:val="00BE6B2B"/>
    <w:rsid w:val="00BE6B8C"/>
    <w:rsid w:val="00BE6BA9"/>
    <w:rsid w:val="00BE6BD2"/>
    <w:rsid w:val="00BE6BFE"/>
    <w:rsid w:val="00BE6C55"/>
    <w:rsid w:val="00BE6C6A"/>
    <w:rsid w:val="00BE6C89"/>
    <w:rsid w:val="00BE6C9A"/>
    <w:rsid w:val="00BE6CB2"/>
    <w:rsid w:val="00BE6CCA"/>
    <w:rsid w:val="00BE6CF9"/>
    <w:rsid w:val="00BE6D19"/>
    <w:rsid w:val="00BE6D2A"/>
    <w:rsid w:val="00BE6D55"/>
    <w:rsid w:val="00BE6D7F"/>
    <w:rsid w:val="00BE6D83"/>
    <w:rsid w:val="00BE6D8C"/>
    <w:rsid w:val="00BE6E82"/>
    <w:rsid w:val="00BE6EA7"/>
    <w:rsid w:val="00BE6ED8"/>
    <w:rsid w:val="00BE6F0B"/>
    <w:rsid w:val="00BE6F13"/>
    <w:rsid w:val="00BE6F39"/>
    <w:rsid w:val="00BE6F65"/>
    <w:rsid w:val="00BE6F69"/>
    <w:rsid w:val="00BE6F95"/>
    <w:rsid w:val="00BE6F9C"/>
    <w:rsid w:val="00BE6FC9"/>
    <w:rsid w:val="00BE6FDB"/>
    <w:rsid w:val="00BE6FFD"/>
    <w:rsid w:val="00BE705C"/>
    <w:rsid w:val="00BE7078"/>
    <w:rsid w:val="00BE7081"/>
    <w:rsid w:val="00BE7103"/>
    <w:rsid w:val="00BE710C"/>
    <w:rsid w:val="00BE711B"/>
    <w:rsid w:val="00BE715A"/>
    <w:rsid w:val="00BE7192"/>
    <w:rsid w:val="00BE719B"/>
    <w:rsid w:val="00BE71E5"/>
    <w:rsid w:val="00BE71EC"/>
    <w:rsid w:val="00BE7225"/>
    <w:rsid w:val="00BE72BD"/>
    <w:rsid w:val="00BE72CE"/>
    <w:rsid w:val="00BE7314"/>
    <w:rsid w:val="00BE7335"/>
    <w:rsid w:val="00BE737A"/>
    <w:rsid w:val="00BE7382"/>
    <w:rsid w:val="00BE73BF"/>
    <w:rsid w:val="00BE7449"/>
    <w:rsid w:val="00BE74BB"/>
    <w:rsid w:val="00BE753D"/>
    <w:rsid w:val="00BE7541"/>
    <w:rsid w:val="00BE757A"/>
    <w:rsid w:val="00BE759D"/>
    <w:rsid w:val="00BE75D8"/>
    <w:rsid w:val="00BE75E0"/>
    <w:rsid w:val="00BE75F1"/>
    <w:rsid w:val="00BE760B"/>
    <w:rsid w:val="00BE7629"/>
    <w:rsid w:val="00BE76AE"/>
    <w:rsid w:val="00BE76E2"/>
    <w:rsid w:val="00BE770D"/>
    <w:rsid w:val="00BE771C"/>
    <w:rsid w:val="00BE7720"/>
    <w:rsid w:val="00BE772D"/>
    <w:rsid w:val="00BE7736"/>
    <w:rsid w:val="00BE775A"/>
    <w:rsid w:val="00BE776F"/>
    <w:rsid w:val="00BE77DD"/>
    <w:rsid w:val="00BE77E9"/>
    <w:rsid w:val="00BE7831"/>
    <w:rsid w:val="00BE7841"/>
    <w:rsid w:val="00BE7852"/>
    <w:rsid w:val="00BE7873"/>
    <w:rsid w:val="00BE7875"/>
    <w:rsid w:val="00BE7884"/>
    <w:rsid w:val="00BE7895"/>
    <w:rsid w:val="00BE7899"/>
    <w:rsid w:val="00BE7904"/>
    <w:rsid w:val="00BE7916"/>
    <w:rsid w:val="00BE7932"/>
    <w:rsid w:val="00BE7957"/>
    <w:rsid w:val="00BE7968"/>
    <w:rsid w:val="00BE79C3"/>
    <w:rsid w:val="00BE7A21"/>
    <w:rsid w:val="00BE7A52"/>
    <w:rsid w:val="00BE7A5E"/>
    <w:rsid w:val="00BE7AF3"/>
    <w:rsid w:val="00BE7BE7"/>
    <w:rsid w:val="00BE7BF6"/>
    <w:rsid w:val="00BE7C08"/>
    <w:rsid w:val="00BE7C2A"/>
    <w:rsid w:val="00BE7C37"/>
    <w:rsid w:val="00BE7C3E"/>
    <w:rsid w:val="00BE7C68"/>
    <w:rsid w:val="00BE7C7A"/>
    <w:rsid w:val="00BE7D6C"/>
    <w:rsid w:val="00BE7DD7"/>
    <w:rsid w:val="00BE7DE0"/>
    <w:rsid w:val="00BE7DF2"/>
    <w:rsid w:val="00BE7E08"/>
    <w:rsid w:val="00BE7E64"/>
    <w:rsid w:val="00BE7ECE"/>
    <w:rsid w:val="00BE7EE7"/>
    <w:rsid w:val="00BE7F33"/>
    <w:rsid w:val="00BE7F76"/>
    <w:rsid w:val="00BE7FD4"/>
    <w:rsid w:val="00BE7FE2"/>
    <w:rsid w:val="00BE7FE7"/>
    <w:rsid w:val="00BF0008"/>
    <w:rsid w:val="00BF0035"/>
    <w:rsid w:val="00BF0056"/>
    <w:rsid w:val="00BF00F1"/>
    <w:rsid w:val="00BF010B"/>
    <w:rsid w:val="00BF0110"/>
    <w:rsid w:val="00BF0146"/>
    <w:rsid w:val="00BF01A8"/>
    <w:rsid w:val="00BF01B0"/>
    <w:rsid w:val="00BF0219"/>
    <w:rsid w:val="00BF0238"/>
    <w:rsid w:val="00BF0243"/>
    <w:rsid w:val="00BF027F"/>
    <w:rsid w:val="00BF033B"/>
    <w:rsid w:val="00BF036F"/>
    <w:rsid w:val="00BF038D"/>
    <w:rsid w:val="00BF03B1"/>
    <w:rsid w:val="00BF0400"/>
    <w:rsid w:val="00BF0410"/>
    <w:rsid w:val="00BF047C"/>
    <w:rsid w:val="00BF0483"/>
    <w:rsid w:val="00BF0496"/>
    <w:rsid w:val="00BF04E0"/>
    <w:rsid w:val="00BF0526"/>
    <w:rsid w:val="00BF059E"/>
    <w:rsid w:val="00BF05D1"/>
    <w:rsid w:val="00BF0638"/>
    <w:rsid w:val="00BF068F"/>
    <w:rsid w:val="00BF06C4"/>
    <w:rsid w:val="00BF06D2"/>
    <w:rsid w:val="00BF06E3"/>
    <w:rsid w:val="00BF0709"/>
    <w:rsid w:val="00BF07A7"/>
    <w:rsid w:val="00BF07E1"/>
    <w:rsid w:val="00BF080C"/>
    <w:rsid w:val="00BF080E"/>
    <w:rsid w:val="00BF082C"/>
    <w:rsid w:val="00BF0861"/>
    <w:rsid w:val="00BF0881"/>
    <w:rsid w:val="00BF08D8"/>
    <w:rsid w:val="00BF0916"/>
    <w:rsid w:val="00BF09A7"/>
    <w:rsid w:val="00BF0A27"/>
    <w:rsid w:val="00BF0A48"/>
    <w:rsid w:val="00BF0A5E"/>
    <w:rsid w:val="00BF0A87"/>
    <w:rsid w:val="00BF0AFC"/>
    <w:rsid w:val="00BF0AFE"/>
    <w:rsid w:val="00BF0B4F"/>
    <w:rsid w:val="00BF0B99"/>
    <w:rsid w:val="00BF0BAE"/>
    <w:rsid w:val="00BF0C61"/>
    <w:rsid w:val="00BF0CA5"/>
    <w:rsid w:val="00BF0CB1"/>
    <w:rsid w:val="00BF0CEA"/>
    <w:rsid w:val="00BF0CF0"/>
    <w:rsid w:val="00BF0CF4"/>
    <w:rsid w:val="00BF0D0F"/>
    <w:rsid w:val="00BF0D67"/>
    <w:rsid w:val="00BF0DA8"/>
    <w:rsid w:val="00BF0DB3"/>
    <w:rsid w:val="00BF0E00"/>
    <w:rsid w:val="00BF0E09"/>
    <w:rsid w:val="00BF0E17"/>
    <w:rsid w:val="00BF0E1F"/>
    <w:rsid w:val="00BF0E40"/>
    <w:rsid w:val="00BF0EBC"/>
    <w:rsid w:val="00BF0EE7"/>
    <w:rsid w:val="00BF1025"/>
    <w:rsid w:val="00BF1069"/>
    <w:rsid w:val="00BF106B"/>
    <w:rsid w:val="00BF10A9"/>
    <w:rsid w:val="00BF10C3"/>
    <w:rsid w:val="00BF10F3"/>
    <w:rsid w:val="00BF1110"/>
    <w:rsid w:val="00BF1135"/>
    <w:rsid w:val="00BF1176"/>
    <w:rsid w:val="00BF117B"/>
    <w:rsid w:val="00BF117D"/>
    <w:rsid w:val="00BF11F8"/>
    <w:rsid w:val="00BF1210"/>
    <w:rsid w:val="00BF124A"/>
    <w:rsid w:val="00BF1267"/>
    <w:rsid w:val="00BF12AA"/>
    <w:rsid w:val="00BF12F0"/>
    <w:rsid w:val="00BF12F1"/>
    <w:rsid w:val="00BF12FC"/>
    <w:rsid w:val="00BF136F"/>
    <w:rsid w:val="00BF13E1"/>
    <w:rsid w:val="00BF13FB"/>
    <w:rsid w:val="00BF1406"/>
    <w:rsid w:val="00BF1418"/>
    <w:rsid w:val="00BF141E"/>
    <w:rsid w:val="00BF143E"/>
    <w:rsid w:val="00BF148D"/>
    <w:rsid w:val="00BF149B"/>
    <w:rsid w:val="00BF14D7"/>
    <w:rsid w:val="00BF14E0"/>
    <w:rsid w:val="00BF151B"/>
    <w:rsid w:val="00BF1540"/>
    <w:rsid w:val="00BF1562"/>
    <w:rsid w:val="00BF1563"/>
    <w:rsid w:val="00BF15EA"/>
    <w:rsid w:val="00BF15F1"/>
    <w:rsid w:val="00BF1646"/>
    <w:rsid w:val="00BF1667"/>
    <w:rsid w:val="00BF16A2"/>
    <w:rsid w:val="00BF16E9"/>
    <w:rsid w:val="00BF1707"/>
    <w:rsid w:val="00BF1723"/>
    <w:rsid w:val="00BF1770"/>
    <w:rsid w:val="00BF17DF"/>
    <w:rsid w:val="00BF183F"/>
    <w:rsid w:val="00BF184C"/>
    <w:rsid w:val="00BF1860"/>
    <w:rsid w:val="00BF1878"/>
    <w:rsid w:val="00BF1891"/>
    <w:rsid w:val="00BF189D"/>
    <w:rsid w:val="00BF18C9"/>
    <w:rsid w:val="00BF18DF"/>
    <w:rsid w:val="00BF1905"/>
    <w:rsid w:val="00BF1983"/>
    <w:rsid w:val="00BF1988"/>
    <w:rsid w:val="00BF19A6"/>
    <w:rsid w:val="00BF19AA"/>
    <w:rsid w:val="00BF19AE"/>
    <w:rsid w:val="00BF19C8"/>
    <w:rsid w:val="00BF19E3"/>
    <w:rsid w:val="00BF19E5"/>
    <w:rsid w:val="00BF1A36"/>
    <w:rsid w:val="00BF1A39"/>
    <w:rsid w:val="00BF1A6A"/>
    <w:rsid w:val="00BF1A75"/>
    <w:rsid w:val="00BF1ACC"/>
    <w:rsid w:val="00BF1AF5"/>
    <w:rsid w:val="00BF1B16"/>
    <w:rsid w:val="00BF1B2F"/>
    <w:rsid w:val="00BF1B70"/>
    <w:rsid w:val="00BF1BE3"/>
    <w:rsid w:val="00BF1C6E"/>
    <w:rsid w:val="00BF1C7C"/>
    <w:rsid w:val="00BF1C98"/>
    <w:rsid w:val="00BF1CA1"/>
    <w:rsid w:val="00BF1CC2"/>
    <w:rsid w:val="00BF1CD5"/>
    <w:rsid w:val="00BF1CE3"/>
    <w:rsid w:val="00BF1CE4"/>
    <w:rsid w:val="00BF1D1F"/>
    <w:rsid w:val="00BF1DC6"/>
    <w:rsid w:val="00BF1DFB"/>
    <w:rsid w:val="00BF1DFC"/>
    <w:rsid w:val="00BF1E5E"/>
    <w:rsid w:val="00BF1E5F"/>
    <w:rsid w:val="00BF1EC9"/>
    <w:rsid w:val="00BF1EFB"/>
    <w:rsid w:val="00BF1F51"/>
    <w:rsid w:val="00BF1F59"/>
    <w:rsid w:val="00BF1F5D"/>
    <w:rsid w:val="00BF1F6F"/>
    <w:rsid w:val="00BF1F7E"/>
    <w:rsid w:val="00BF1FAE"/>
    <w:rsid w:val="00BF20A1"/>
    <w:rsid w:val="00BF20A5"/>
    <w:rsid w:val="00BF20B9"/>
    <w:rsid w:val="00BF20CB"/>
    <w:rsid w:val="00BF20D0"/>
    <w:rsid w:val="00BF20EB"/>
    <w:rsid w:val="00BF2106"/>
    <w:rsid w:val="00BF212F"/>
    <w:rsid w:val="00BF2147"/>
    <w:rsid w:val="00BF216E"/>
    <w:rsid w:val="00BF2181"/>
    <w:rsid w:val="00BF2246"/>
    <w:rsid w:val="00BF2285"/>
    <w:rsid w:val="00BF228B"/>
    <w:rsid w:val="00BF228C"/>
    <w:rsid w:val="00BF2358"/>
    <w:rsid w:val="00BF23CB"/>
    <w:rsid w:val="00BF241C"/>
    <w:rsid w:val="00BF242D"/>
    <w:rsid w:val="00BF2432"/>
    <w:rsid w:val="00BF245B"/>
    <w:rsid w:val="00BF248E"/>
    <w:rsid w:val="00BF24BD"/>
    <w:rsid w:val="00BF24CD"/>
    <w:rsid w:val="00BF2527"/>
    <w:rsid w:val="00BF25B6"/>
    <w:rsid w:val="00BF25EA"/>
    <w:rsid w:val="00BF25F5"/>
    <w:rsid w:val="00BF2636"/>
    <w:rsid w:val="00BF268E"/>
    <w:rsid w:val="00BF2695"/>
    <w:rsid w:val="00BF26A5"/>
    <w:rsid w:val="00BF2716"/>
    <w:rsid w:val="00BF271C"/>
    <w:rsid w:val="00BF275C"/>
    <w:rsid w:val="00BF2773"/>
    <w:rsid w:val="00BF278D"/>
    <w:rsid w:val="00BF27E9"/>
    <w:rsid w:val="00BF27FB"/>
    <w:rsid w:val="00BF2802"/>
    <w:rsid w:val="00BF2814"/>
    <w:rsid w:val="00BF2828"/>
    <w:rsid w:val="00BF28D3"/>
    <w:rsid w:val="00BF28E4"/>
    <w:rsid w:val="00BF2928"/>
    <w:rsid w:val="00BF298D"/>
    <w:rsid w:val="00BF29A7"/>
    <w:rsid w:val="00BF29CB"/>
    <w:rsid w:val="00BF29E1"/>
    <w:rsid w:val="00BF29EF"/>
    <w:rsid w:val="00BF2A70"/>
    <w:rsid w:val="00BF2B11"/>
    <w:rsid w:val="00BF2B39"/>
    <w:rsid w:val="00BF2B5B"/>
    <w:rsid w:val="00BF2B66"/>
    <w:rsid w:val="00BF2B88"/>
    <w:rsid w:val="00BF2BBC"/>
    <w:rsid w:val="00BF2C20"/>
    <w:rsid w:val="00BF2C41"/>
    <w:rsid w:val="00BF2C55"/>
    <w:rsid w:val="00BF2C6A"/>
    <w:rsid w:val="00BF2CA4"/>
    <w:rsid w:val="00BF2CA5"/>
    <w:rsid w:val="00BF2CB4"/>
    <w:rsid w:val="00BF2D11"/>
    <w:rsid w:val="00BF2D28"/>
    <w:rsid w:val="00BF2D3C"/>
    <w:rsid w:val="00BF2D54"/>
    <w:rsid w:val="00BF2D62"/>
    <w:rsid w:val="00BF2D78"/>
    <w:rsid w:val="00BF2DB9"/>
    <w:rsid w:val="00BF2DCF"/>
    <w:rsid w:val="00BF2DD7"/>
    <w:rsid w:val="00BF2E17"/>
    <w:rsid w:val="00BF2E6B"/>
    <w:rsid w:val="00BF2E76"/>
    <w:rsid w:val="00BF2F17"/>
    <w:rsid w:val="00BF2F18"/>
    <w:rsid w:val="00BF2F5A"/>
    <w:rsid w:val="00BF2F78"/>
    <w:rsid w:val="00BF2F7E"/>
    <w:rsid w:val="00BF2F82"/>
    <w:rsid w:val="00BF2F87"/>
    <w:rsid w:val="00BF2F8A"/>
    <w:rsid w:val="00BF2FA4"/>
    <w:rsid w:val="00BF3052"/>
    <w:rsid w:val="00BF3064"/>
    <w:rsid w:val="00BF309E"/>
    <w:rsid w:val="00BF30B5"/>
    <w:rsid w:val="00BF30B7"/>
    <w:rsid w:val="00BF30CD"/>
    <w:rsid w:val="00BF30F4"/>
    <w:rsid w:val="00BF3143"/>
    <w:rsid w:val="00BF31D2"/>
    <w:rsid w:val="00BF31FB"/>
    <w:rsid w:val="00BF3241"/>
    <w:rsid w:val="00BF3255"/>
    <w:rsid w:val="00BF32A7"/>
    <w:rsid w:val="00BF32AD"/>
    <w:rsid w:val="00BF335E"/>
    <w:rsid w:val="00BF3410"/>
    <w:rsid w:val="00BF341A"/>
    <w:rsid w:val="00BF3451"/>
    <w:rsid w:val="00BF348B"/>
    <w:rsid w:val="00BF34CC"/>
    <w:rsid w:val="00BF34D2"/>
    <w:rsid w:val="00BF34D8"/>
    <w:rsid w:val="00BF34DE"/>
    <w:rsid w:val="00BF350D"/>
    <w:rsid w:val="00BF3515"/>
    <w:rsid w:val="00BF3531"/>
    <w:rsid w:val="00BF3553"/>
    <w:rsid w:val="00BF35E4"/>
    <w:rsid w:val="00BF3655"/>
    <w:rsid w:val="00BF3661"/>
    <w:rsid w:val="00BF3688"/>
    <w:rsid w:val="00BF369F"/>
    <w:rsid w:val="00BF36BE"/>
    <w:rsid w:val="00BF36C3"/>
    <w:rsid w:val="00BF36D4"/>
    <w:rsid w:val="00BF37AC"/>
    <w:rsid w:val="00BF37B3"/>
    <w:rsid w:val="00BF37BF"/>
    <w:rsid w:val="00BF37C4"/>
    <w:rsid w:val="00BF381C"/>
    <w:rsid w:val="00BF3821"/>
    <w:rsid w:val="00BF383B"/>
    <w:rsid w:val="00BF3859"/>
    <w:rsid w:val="00BF385B"/>
    <w:rsid w:val="00BF3887"/>
    <w:rsid w:val="00BF38B2"/>
    <w:rsid w:val="00BF38BD"/>
    <w:rsid w:val="00BF38FB"/>
    <w:rsid w:val="00BF3904"/>
    <w:rsid w:val="00BF391F"/>
    <w:rsid w:val="00BF3924"/>
    <w:rsid w:val="00BF3966"/>
    <w:rsid w:val="00BF3975"/>
    <w:rsid w:val="00BF3978"/>
    <w:rsid w:val="00BF3981"/>
    <w:rsid w:val="00BF3992"/>
    <w:rsid w:val="00BF39C8"/>
    <w:rsid w:val="00BF3A2B"/>
    <w:rsid w:val="00BF3A77"/>
    <w:rsid w:val="00BF3AB3"/>
    <w:rsid w:val="00BF3AD6"/>
    <w:rsid w:val="00BF3AD9"/>
    <w:rsid w:val="00BF3AF7"/>
    <w:rsid w:val="00BF3AFB"/>
    <w:rsid w:val="00BF3B64"/>
    <w:rsid w:val="00BF3BD6"/>
    <w:rsid w:val="00BF3BD7"/>
    <w:rsid w:val="00BF3CB5"/>
    <w:rsid w:val="00BF3CBB"/>
    <w:rsid w:val="00BF3D12"/>
    <w:rsid w:val="00BF3D22"/>
    <w:rsid w:val="00BF3D33"/>
    <w:rsid w:val="00BF3D4A"/>
    <w:rsid w:val="00BF3D7F"/>
    <w:rsid w:val="00BF3D8C"/>
    <w:rsid w:val="00BF3DA1"/>
    <w:rsid w:val="00BF3DB6"/>
    <w:rsid w:val="00BF3E15"/>
    <w:rsid w:val="00BF3E19"/>
    <w:rsid w:val="00BF3E56"/>
    <w:rsid w:val="00BF3EA4"/>
    <w:rsid w:val="00BF3EC9"/>
    <w:rsid w:val="00BF3EEB"/>
    <w:rsid w:val="00BF3EEF"/>
    <w:rsid w:val="00BF3F71"/>
    <w:rsid w:val="00BF3F92"/>
    <w:rsid w:val="00BF3FA1"/>
    <w:rsid w:val="00BF3FC2"/>
    <w:rsid w:val="00BF3FCB"/>
    <w:rsid w:val="00BF3FE2"/>
    <w:rsid w:val="00BF3FE3"/>
    <w:rsid w:val="00BF3FE4"/>
    <w:rsid w:val="00BF3FF9"/>
    <w:rsid w:val="00BF401B"/>
    <w:rsid w:val="00BF407D"/>
    <w:rsid w:val="00BF4095"/>
    <w:rsid w:val="00BF40DE"/>
    <w:rsid w:val="00BF40E2"/>
    <w:rsid w:val="00BF4174"/>
    <w:rsid w:val="00BF41A0"/>
    <w:rsid w:val="00BF41E3"/>
    <w:rsid w:val="00BF4202"/>
    <w:rsid w:val="00BF422A"/>
    <w:rsid w:val="00BF4259"/>
    <w:rsid w:val="00BF4263"/>
    <w:rsid w:val="00BF4274"/>
    <w:rsid w:val="00BF4290"/>
    <w:rsid w:val="00BF430B"/>
    <w:rsid w:val="00BF437B"/>
    <w:rsid w:val="00BF43A2"/>
    <w:rsid w:val="00BF43BD"/>
    <w:rsid w:val="00BF43C7"/>
    <w:rsid w:val="00BF440A"/>
    <w:rsid w:val="00BF4418"/>
    <w:rsid w:val="00BF4457"/>
    <w:rsid w:val="00BF4462"/>
    <w:rsid w:val="00BF4467"/>
    <w:rsid w:val="00BF448C"/>
    <w:rsid w:val="00BF450A"/>
    <w:rsid w:val="00BF450E"/>
    <w:rsid w:val="00BF4580"/>
    <w:rsid w:val="00BF45A8"/>
    <w:rsid w:val="00BF45D5"/>
    <w:rsid w:val="00BF45DA"/>
    <w:rsid w:val="00BF45E1"/>
    <w:rsid w:val="00BF45FB"/>
    <w:rsid w:val="00BF4601"/>
    <w:rsid w:val="00BF460F"/>
    <w:rsid w:val="00BF4629"/>
    <w:rsid w:val="00BF4635"/>
    <w:rsid w:val="00BF4695"/>
    <w:rsid w:val="00BF46A1"/>
    <w:rsid w:val="00BF46BB"/>
    <w:rsid w:val="00BF4743"/>
    <w:rsid w:val="00BF476C"/>
    <w:rsid w:val="00BF4775"/>
    <w:rsid w:val="00BF477E"/>
    <w:rsid w:val="00BF4790"/>
    <w:rsid w:val="00BF47BA"/>
    <w:rsid w:val="00BF47EB"/>
    <w:rsid w:val="00BF485C"/>
    <w:rsid w:val="00BF4883"/>
    <w:rsid w:val="00BF4899"/>
    <w:rsid w:val="00BF48D2"/>
    <w:rsid w:val="00BF490A"/>
    <w:rsid w:val="00BF49AF"/>
    <w:rsid w:val="00BF49B2"/>
    <w:rsid w:val="00BF4A37"/>
    <w:rsid w:val="00BF4A3F"/>
    <w:rsid w:val="00BF4A6D"/>
    <w:rsid w:val="00BF4A7D"/>
    <w:rsid w:val="00BF4AC0"/>
    <w:rsid w:val="00BF4AC1"/>
    <w:rsid w:val="00BF4AEA"/>
    <w:rsid w:val="00BF4B3F"/>
    <w:rsid w:val="00BF4B43"/>
    <w:rsid w:val="00BF4B7F"/>
    <w:rsid w:val="00BF4BD2"/>
    <w:rsid w:val="00BF4BED"/>
    <w:rsid w:val="00BF4BFF"/>
    <w:rsid w:val="00BF4C1F"/>
    <w:rsid w:val="00BF4C44"/>
    <w:rsid w:val="00BF4C9B"/>
    <w:rsid w:val="00BF4CF1"/>
    <w:rsid w:val="00BF4D20"/>
    <w:rsid w:val="00BF4D48"/>
    <w:rsid w:val="00BF4D7C"/>
    <w:rsid w:val="00BF4DBE"/>
    <w:rsid w:val="00BF4DF5"/>
    <w:rsid w:val="00BF4DFC"/>
    <w:rsid w:val="00BF4E22"/>
    <w:rsid w:val="00BF4E39"/>
    <w:rsid w:val="00BF4E62"/>
    <w:rsid w:val="00BF4E7B"/>
    <w:rsid w:val="00BF4E82"/>
    <w:rsid w:val="00BF4EEF"/>
    <w:rsid w:val="00BF4F04"/>
    <w:rsid w:val="00BF4FB1"/>
    <w:rsid w:val="00BF4FB2"/>
    <w:rsid w:val="00BF4FC2"/>
    <w:rsid w:val="00BF4FD5"/>
    <w:rsid w:val="00BF504C"/>
    <w:rsid w:val="00BF50BF"/>
    <w:rsid w:val="00BF50C1"/>
    <w:rsid w:val="00BF5124"/>
    <w:rsid w:val="00BF518D"/>
    <w:rsid w:val="00BF51AE"/>
    <w:rsid w:val="00BF5205"/>
    <w:rsid w:val="00BF523D"/>
    <w:rsid w:val="00BF527F"/>
    <w:rsid w:val="00BF5289"/>
    <w:rsid w:val="00BF52A0"/>
    <w:rsid w:val="00BF5325"/>
    <w:rsid w:val="00BF5347"/>
    <w:rsid w:val="00BF534C"/>
    <w:rsid w:val="00BF537D"/>
    <w:rsid w:val="00BF53AB"/>
    <w:rsid w:val="00BF53E5"/>
    <w:rsid w:val="00BF53F8"/>
    <w:rsid w:val="00BF5405"/>
    <w:rsid w:val="00BF541E"/>
    <w:rsid w:val="00BF542F"/>
    <w:rsid w:val="00BF543D"/>
    <w:rsid w:val="00BF5471"/>
    <w:rsid w:val="00BF54BE"/>
    <w:rsid w:val="00BF54F1"/>
    <w:rsid w:val="00BF555F"/>
    <w:rsid w:val="00BF557B"/>
    <w:rsid w:val="00BF558A"/>
    <w:rsid w:val="00BF55B2"/>
    <w:rsid w:val="00BF55E8"/>
    <w:rsid w:val="00BF55FA"/>
    <w:rsid w:val="00BF55FD"/>
    <w:rsid w:val="00BF5677"/>
    <w:rsid w:val="00BF56C7"/>
    <w:rsid w:val="00BF56F4"/>
    <w:rsid w:val="00BF572F"/>
    <w:rsid w:val="00BF574C"/>
    <w:rsid w:val="00BF5762"/>
    <w:rsid w:val="00BF577D"/>
    <w:rsid w:val="00BF581F"/>
    <w:rsid w:val="00BF5820"/>
    <w:rsid w:val="00BF583A"/>
    <w:rsid w:val="00BF5855"/>
    <w:rsid w:val="00BF586D"/>
    <w:rsid w:val="00BF58B5"/>
    <w:rsid w:val="00BF58C0"/>
    <w:rsid w:val="00BF5981"/>
    <w:rsid w:val="00BF59E9"/>
    <w:rsid w:val="00BF5A3C"/>
    <w:rsid w:val="00BF5A8F"/>
    <w:rsid w:val="00BF5ABA"/>
    <w:rsid w:val="00BF5B04"/>
    <w:rsid w:val="00BF5B12"/>
    <w:rsid w:val="00BF5B18"/>
    <w:rsid w:val="00BF5B23"/>
    <w:rsid w:val="00BF5BE5"/>
    <w:rsid w:val="00BF5BED"/>
    <w:rsid w:val="00BF5C05"/>
    <w:rsid w:val="00BF5C5D"/>
    <w:rsid w:val="00BF5C81"/>
    <w:rsid w:val="00BF5C8F"/>
    <w:rsid w:val="00BF5C95"/>
    <w:rsid w:val="00BF5CD7"/>
    <w:rsid w:val="00BF5CF3"/>
    <w:rsid w:val="00BF5CFF"/>
    <w:rsid w:val="00BF5D18"/>
    <w:rsid w:val="00BF5D1A"/>
    <w:rsid w:val="00BF5D21"/>
    <w:rsid w:val="00BF5D58"/>
    <w:rsid w:val="00BF5D5A"/>
    <w:rsid w:val="00BF5DC1"/>
    <w:rsid w:val="00BF5DC4"/>
    <w:rsid w:val="00BF5DDB"/>
    <w:rsid w:val="00BF5E1D"/>
    <w:rsid w:val="00BF5E45"/>
    <w:rsid w:val="00BF5ECA"/>
    <w:rsid w:val="00BF5F48"/>
    <w:rsid w:val="00BF5F64"/>
    <w:rsid w:val="00BF5F8E"/>
    <w:rsid w:val="00BF5FDA"/>
    <w:rsid w:val="00BF5FDC"/>
    <w:rsid w:val="00BF6045"/>
    <w:rsid w:val="00BF605F"/>
    <w:rsid w:val="00BF60E1"/>
    <w:rsid w:val="00BF618D"/>
    <w:rsid w:val="00BF618F"/>
    <w:rsid w:val="00BF61AE"/>
    <w:rsid w:val="00BF61D3"/>
    <w:rsid w:val="00BF621C"/>
    <w:rsid w:val="00BF62AB"/>
    <w:rsid w:val="00BF6347"/>
    <w:rsid w:val="00BF6353"/>
    <w:rsid w:val="00BF63B7"/>
    <w:rsid w:val="00BF63BA"/>
    <w:rsid w:val="00BF63C2"/>
    <w:rsid w:val="00BF63CB"/>
    <w:rsid w:val="00BF6409"/>
    <w:rsid w:val="00BF6431"/>
    <w:rsid w:val="00BF6442"/>
    <w:rsid w:val="00BF64CD"/>
    <w:rsid w:val="00BF64DA"/>
    <w:rsid w:val="00BF650E"/>
    <w:rsid w:val="00BF6545"/>
    <w:rsid w:val="00BF654C"/>
    <w:rsid w:val="00BF6563"/>
    <w:rsid w:val="00BF6571"/>
    <w:rsid w:val="00BF6584"/>
    <w:rsid w:val="00BF6598"/>
    <w:rsid w:val="00BF65A3"/>
    <w:rsid w:val="00BF65CC"/>
    <w:rsid w:val="00BF65F9"/>
    <w:rsid w:val="00BF6605"/>
    <w:rsid w:val="00BF6638"/>
    <w:rsid w:val="00BF6674"/>
    <w:rsid w:val="00BF66F1"/>
    <w:rsid w:val="00BF6706"/>
    <w:rsid w:val="00BF673A"/>
    <w:rsid w:val="00BF67FF"/>
    <w:rsid w:val="00BF6858"/>
    <w:rsid w:val="00BF6871"/>
    <w:rsid w:val="00BF6876"/>
    <w:rsid w:val="00BF6886"/>
    <w:rsid w:val="00BF689C"/>
    <w:rsid w:val="00BF68CF"/>
    <w:rsid w:val="00BF68F1"/>
    <w:rsid w:val="00BF6958"/>
    <w:rsid w:val="00BF697A"/>
    <w:rsid w:val="00BF69FD"/>
    <w:rsid w:val="00BF6A10"/>
    <w:rsid w:val="00BF6A73"/>
    <w:rsid w:val="00BF6A81"/>
    <w:rsid w:val="00BF6AB8"/>
    <w:rsid w:val="00BF6AE3"/>
    <w:rsid w:val="00BF6AFE"/>
    <w:rsid w:val="00BF6B1A"/>
    <w:rsid w:val="00BF6B25"/>
    <w:rsid w:val="00BF6B45"/>
    <w:rsid w:val="00BF6B47"/>
    <w:rsid w:val="00BF6B5A"/>
    <w:rsid w:val="00BF6B78"/>
    <w:rsid w:val="00BF6B93"/>
    <w:rsid w:val="00BF6BC2"/>
    <w:rsid w:val="00BF6C08"/>
    <w:rsid w:val="00BF6C29"/>
    <w:rsid w:val="00BF6C2F"/>
    <w:rsid w:val="00BF6CA8"/>
    <w:rsid w:val="00BF6CD1"/>
    <w:rsid w:val="00BF6D03"/>
    <w:rsid w:val="00BF6D27"/>
    <w:rsid w:val="00BF6D2E"/>
    <w:rsid w:val="00BF6D66"/>
    <w:rsid w:val="00BF6DAA"/>
    <w:rsid w:val="00BF6DCE"/>
    <w:rsid w:val="00BF6DE9"/>
    <w:rsid w:val="00BF6E0B"/>
    <w:rsid w:val="00BF6EB9"/>
    <w:rsid w:val="00BF6EBB"/>
    <w:rsid w:val="00BF6EDF"/>
    <w:rsid w:val="00BF6F83"/>
    <w:rsid w:val="00BF6F97"/>
    <w:rsid w:val="00BF6FC3"/>
    <w:rsid w:val="00BF6FF5"/>
    <w:rsid w:val="00BF7015"/>
    <w:rsid w:val="00BF704E"/>
    <w:rsid w:val="00BF706C"/>
    <w:rsid w:val="00BF7074"/>
    <w:rsid w:val="00BF70DE"/>
    <w:rsid w:val="00BF70E8"/>
    <w:rsid w:val="00BF70ED"/>
    <w:rsid w:val="00BF718B"/>
    <w:rsid w:val="00BF71DC"/>
    <w:rsid w:val="00BF7242"/>
    <w:rsid w:val="00BF72C2"/>
    <w:rsid w:val="00BF72F8"/>
    <w:rsid w:val="00BF7328"/>
    <w:rsid w:val="00BF7419"/>
    <w:rsid w:val="00BF7439"/>
    <w:rsid w:val="00BF74DA"/>
    <w:rsid w:val="00BF74E9"/>
    <w:rsid w:val="00BF7516"/>
    <w:rsid w:val="00BF753D"/>
    <w:rsid w:val="00BF7542"/>
    <w:rsid w:val="00BF761E"/>
    <w:rsid w:val="00BF7669"/>
    <w:rsid w:val="00BF766D"/>
    <w:rsid w:val="00BF768B"/>
    <w:rsid w:val="00BF7690"/>
    <w:rsid w:val="00BF7694"/>
    <w:rsid w:val="00BF7707"/>
    <w:rsid w:val="00BF773A"/>
    <w:rsid w:val="00BF775D"/>
    <w:rsid w:val="00BF7768"/>
    <w:rsid w:val="00BF77B8"/>
    <w:rsid w:val="00BF77C5"/>
    <w:rsid w:val="00BF77C9"/>
    <w:rsid w:val="00BF7806"/>
    <w:rsid w:val="00BF7827"/>
    <w:rsid w:val="00BF7844"/>
    <w:rsid w:val="00BF7869"/>
    <w:rsid w:val="00BF7877"/>
    <w:rsid w:val="00BF7879"/>
    <w:rsid w:val="00BF787F"/>
    <w:rsid w:val="00BF78A0"/>
    <w:rsid w:val="00BF78A6"/>
    <w:rsid w:val="00BF78AB"/>
    <w:rsid w:val="00BF78C0"/>
    <w:rsid w:val="00BF78EC"/>
    <w:rsid w:val="00BF78ED"/>
    <w:rsid w:val="00BF795D"/>
    <w:rsid w:val="00BF7971"/>
    <w:rsid w:val="00BF79C5"/>
    <w:rsid w:val="00BF79CE"/>
    <w:rsid w:val="00BF79DB"/>
    <w:rsid w:val="00BF7A42"/>
    <w:rsid w:val="00BF7A4B"/>
    <w:rsid w:val="00BF7A67"/>
    <w:rsid w:val="00BF7B0A"/>
    <w:rsid w:val="00BF7B3E"/>
    <w:rsid w:val="00BF7B4E"/>
    <w:rsid w:val="00BF7BF4"/>
    <w:rsid w:val="00BF7BFC"/>
    <w:rsid w:val="00BF7BFE"/>
    <w:rsid w:val="00BF7C3D"/>
    <w:rsid w:val="00BF7C42"/>
    <w:rsid w:val="00BF7C98"/>
    <w:rsid w:val="00BF7CC5"/>
    <w:rsid w:val="00BF7CC6"/>
    <w:rsid w:val="00BF7D79"/>
    <w:rsid w:val="00BF7D88"/>
    <w:rsid w:val="00BF7D93"/>
    <w:rsid w:val="00BF7DEA"/>
    <w:rsid w:val="00BF7DF7"/>
    <w:rsid w:val="00BF7E1F"/>
    <w:rsid w:val="00BF7E40"/>
    <w:rsid w:val="00BF7E5A"/>
    <w:rsid w:val="00BF7E9B"/>
    <w:rsid w:val="00BF7F11"/>
    <w:rsid w:val="00BF7F2D"/>
    <w:rsid w:val="00BF7F51"/>
    <w:rsid w:val="00BF7F72"/>
    <w:rsid w:val="00BF7F75"/>
    <w:rsid w:val="00BF7F84"/>
    <w:rsid w:val="00BF7F88"/>
    <w:rsid w:val="00BF7F90"/>
    <w:rsid w:val="00BF7FCB"/>
    <w:rsid w:val="00BF7FCC"/>
    <w:rsid w:val="00C00086"/>
    <w:rsid w:val="00C000A0"/>
    <w:rsid w:val="00C000F6"/>
    <w:rsid w:val="00C00124"/>
    <w:rsid w:val="00C00131"/>
    <w:rsid w:val="00C00152"/>
    <w:rsid w:val="00C0017C"/>
    <w:rsid w:val="00C00185"/>
    <w:rsid w:val="00C001BE"/>
    <w:rsid w:val="00C001CD"/>
    <w:rsid w:val="00C001CE"/>
    <w:rsid w:val="00C0027C"/>
    <w:rsid w:val="00C0036A"/>
    <w:rsid w:val="00C003B6"/>
    <w:rsid w:val="00C003BE"/>
    <w:rsid w:val="00C003F0"/>
    <w:rsid w:val="00C003F2"/>
    <w:rsid w:val="00C0043D"/>
    <w:rsid w:val="00C00448"/>
    <w:rsid w:val="00C00463"/>
    <w:rsid w:val="00C00473"/>
    <w:rsid w:val="00C004F3"/>
    <w:rsid w:val="00C0056D"/>
    <w:rsid w:val="00C005D4"/>
    <w:rsid w:val="00C00619"/>
    <w:rsid w:val="00C00624"/>
    <w:rsid w:val="00C00679"/>
    <w:rsid w:val="00C0068C"/>
    <w:rsid w:val="00C00693"/>
    <w:rsid w:val="00C0069A"/>
    <w:rsid w:val="00C00727"/>
    <w:rsid w:val="00C0072F"/>
    <w:rsid w:val="00C0076D"/>
    <w:rsid w:val="00C007AF"/>
    <w:rsid w:val="00C007CE"/>
    <w:rsid w:val="00C007EA"/>
    <w:rsid w:val="00C0081C"/>
    <w:rsid w:val="00C0085C"/>
    <w:rsid w:val="00C00894"/>
    <w:rsid w:val="00C008FD"/>
    <w:rsid w:val="00C00919"/>
    <w:rsid w:val="00C0091F"/>
    <w:rsid w:val="00C00928"/>
    <w:rsid w:val="00C0094B"/>
    <w:rsid w:val="00C00960"/>
    <w:rsid w:val="00C00975"/>
    <w:rsid w:val="00C009DE"/>
    <w:rsid w:val="00C00A02"/>
    <w:rsid w:val="00C00A04"/>
    <w:rsid w:val="00C00AA5"/>
    <w:rsid w:val="00C00AC1"/>
    <w:rsid w:val="00C00B96"/>
    <w:rsid w:val="00C00BF1"/>
    <w:rsid w:val="00C00C16"/>
    <w:rsid w:val="00C00C27"/>
    <w:rsid w:val="00C00C37"/>
    <w:rsid w:val="00C00C3C"/>
    <w:rsid w:val="00C00C3D"/>
    <w:rsid w:val="00C00C45"/>
    <w:rsid w:val="00C00C46"/>
    <w:rsid w:val="00C00C91"/>
    <w:rsid w:val="00C00C96"/>
    <w:rsid w:val="00C00D3F"/>
    <w:rsid w:val="00C00D52"/>
    <w:rsid w:val="00C00D7F"/>
    <w:rsid w:val="00C00DB8"/>
    <w:rsid w:val="00C00DCD"/>
    <w:rsid w:val="00C00DDD"/>
    <w:rsid w:val="00C00E29"/>
    <w:rsid w:val="00C00E7F"/>
    <w:rsid w:val="00C00E87"/>
    <w:rsid w:val="00C00E95"/>
    <w:rsid w:val="00C00EC1"/>
    <w:rsid w:val="00C00ED4"/>
    <w:rsid w:val="00C00EF1"/>
    <w:rsid w:val="00C00F17"/>
    <w:rsid w:val="00C00F69"/>
    <w:rsid w:val="00C00F6D"/>
    <w:rsid w:val="00C00F95"/>
    <w:rsid w:val="00C00FE9"/>
    <w:rsid w:val="00C01000"/>
    <w:rsid w:val="00C0101B"/>
    <w:rsid w:val="00C01067"/>
    <w:rsid w:val="00C01086"/>
    <w:rsid w:val="00C01089"/>
    <w:rsid w:val="00C01108"/>
    <w:rsid w:val="00C01129"/>
    <w:rsid w:val="00C0117C"/>
    <w:rsid w:val="00C011C6"/>
    <w:rsid w:val="00C011FF"/>
    <w:rsid w:val="00C01224"/>
    <w:rsid w:val="00C0124B"/>
    <w:rsid w:val="00C0126F"/>
    <w:rsid w:val="00C0128C"/>
    <w:rsid w:val="00C012AC"/>
    <w:rsid w:val="00C012CB"/>
    <w:rsid w:val="00C012D8"/>
    <w:rsid w:val="00C01326"/>
    <w:rsid w:val="00C0133D"/>
    <w:rsid w:val="00C01341"/>
    <w:rsid w:val="00C0136C"/>
    <w:rsid w:val="00C013C5"/>
    <w:rsid w:val="00C0140A"/>
    <w:rsid w:val="00C01493"/>
    <w:rsid w:val="00C014B2"/>
    <w:rsid w:val="00C014C2"/>
    <w:rsid w:val="00C015C6"/>
    <w:rsid w:val="00C015D4"/>
    <w:rsid w:val="00C01618"/>
    <w:rsid w:val="00C01641"/>
    <w:rsid w:val="00C01684"/>
    <w:rsid w:val="00C01685"/>
    <w:rsid w:val="00C0168C"/>
    <w:rsid w:val="00C016E1"/>
    <w:rsid w:val="00C016F6"/>
    <w:rsid w:val="00C016FE"/>
    <w:rsid w:val="00C017DB"/>
    <w:rsid w:val="00C017FB"/>
    <w:rsid w:val="00C01809"/>
    <w:rsid w:val="00C01811"/>
    <w:rsid w:val="00C0185C"/>
    <w:rsid w:val="00C01878"/>
    <w:rsid w:val="00C01894"/>
    <w:rsid w:val="00C018AD"/>
    <w:rsid w:val="00C018EA"/>
    <w:rsid w:val="00C01932"/>
    <w:rsid w:val="00C01943"/>
    <w:rsid w:val="00C019D2"/>
    <w:rsid w:val="00C01A1A"/>
    <w:rsid w:val="00C01A50"/>
    <w:rsid w:val="00C01A64"/>
    <w:rsid w:val="00C01A78"/>
    <w:rsid w:val="00C01A8A"/>
    <w:rsid w:val="00C01A98"/>
    <w:rsid w:val="00C01ADE"/>
    <w:rsid w:val="00C01AED"/>
    <w:rsid w:val="00C01AFC"/>
    <w:rsid w:val="00C01B17"/>
    <w:rsid w:val="00C01B6F"/>
    <w:rsid w:val="00C01D34"/>
    <w:rsid w:val="00C01D42"/>
    <w:rsid w:val="00C01D9B"/>
    <w:rsid w:val="00C01DA4"/>
    <w:rsid w:val="00C01DC8"/>
    <w:rsid w:val="00C01EA5"/>
    <w:rsid w:val="00C01EC5"/>
    <w:rsid w:val="00C01F23"/>
    <w:rsid w:val="00C01F4E"/>
    <w:rsid w:val="00C01F71"/>
    <w:rsid w:val="00C0200C"/>
    <w:rsid w:val="00C02048"/>
    <w:rsid w:val="00C02056"/>
    <w:rsid w:val="00C02063"/>
    <w:rsid w:val="00C0206A"/>
    <w:rsid w:val="00C020B6"/>
    <w:rsid w:val="00C0213C"/>
    <w:rsid w:val="00C02173"/>
    <w:rsid w:val="00C0218C"/>
    <w:rsid w:val="00C021B9"/>
    <w:rsid w:val="00C021C3"/>
    <w:rsid w:val="00C021D1"/>
    <w:rsid w:val="00C02204"/>
    <w:rsid w:val="00C0227C"/>
    <w:rsid w:val="00C0228B"/>
    <w:rsid w:val="00C02293"/>
    <w:rsid w:val="00C022D3"/>
    <w:rsid w:val="00C0236C"/>
    <w:rsid w:val="00C0237E"/>
    <w:rsid w:val="00C0244D"/>
    <w:rsid w:val="00C024A1"/>
    <w:rsid w:val="00C024DF"/>
    <w:rsid w:val="00C02546"/>
    <w:rsid w:val="00C0254D"/>
    <w:rsid w:val="00C0256B"/>
    <w:rsid w:val="00C025C0"/>
    <w:rsid w:val="00C025C1"/>
    <w:rsid w:val="00C025C9"/>
    <w:rsid w:val="00C0269A"/>
    <w:rsid w:val="00C02709"/>
    <w:rsid w:val="00C02777"/>
    <w:rsid w:val="00C027B3"/>
    <w:rsid w:val="00C027D2"/>
    <w:rsid w:val="00C0287E"/>
    <w:rsid w:val="00C0291E"/>
    <w:rsid w:val="00C02927"/>
    <w:rsid w:val="00C02936"/>
    <w:rsid w:val="00C029AF"/>
    <w:rsid w:val="00C029DD"/>
    <w:rsid w:val="00C029E6"/>
    <w:rsid w:val="00C02A13"/>
    <w:rsid w:val="00C02A35"/>
    <w:rsid w:val="00C02A46"/>
    <w:rsid w:val="00C02A4E"/>
    <w:rsid w:val="00C02A91"/>
    <w:rsid w:val="00C02AEA"/>
    <w:rsid w:val="00C02B1B"/>
    <w:rsid w:val="00C02B24"/>
    <w:rsid w:val="00C02B36"/>
    <w:rsid w:val="00C02B58"/>
    <w:rsid w:val="00C02B82"/>
    <w:rsid w:val="00C02BBA"/>
    <w:rsid w:val="00C02BD0"/>
    <w:rsid w:val="00C02BD7"/>
    <w:rsid w:val="00C02BDF"/>
    <w:rsid w:val="00C02C31"/>
    <w:rsid w:val="00C02C63"/>
    <w:rsid w:val="00C02C64"/>
    <w:rsid w:val="00C02C79"/>
    <w:rsid w:val="00C02C98"/>
    <w:rsid w:val="00C02D4E"/>
    <w:rsid w:val="00C02D5D"/>
    <w:rsid w:val="00C02D62"/>
    <w:rsid w:val="00C02D7A"/>
    <w:rsid w:val="00C02DFF"/>
    <w:rsid w:val="00C02E0A"/>
    <w:rsid w:val="00C02E46"/>
    <w:rsid w:val="00C02E61"/>
    <w:rsid w:val="00C02EA7"/>
    <w:rsid w:val="00C02EA9"/>
    <w:rsid w:val="00C02F00"/>
    <w:rsid w:val="00C02F44"/>
    <w:rsid w:val="00C02FAA"/>
    <w:rsid w:val="00C02FBB"/>
    <w:rsid w:val="00C0301A"/>
    <w:rsid w:val="00C0301E"/>
    <w:rsid w:val="00C03031"/>
    <w:rsid w:val="00C030E6"/>
    <w:rsid w:val="00C030F2"/>
    <w:rsid w:val="00C0312C"/>
    <w:rsid w:val="00C0314E"/>
    <w:rsid w:val="00C031D0"/>
    <w:rsid w:val="00C031E3"/>
    <w:rsid w:val="00C03253"/>
    <w:rsid w:val="00C03268"/>
    <w:rsid w:val="00C03294"/>
    <w:rsid w:val="00C032A9"/>
    <w:rsid w:val="00C032EF"/>
    <w:rsid w:val="00C0335E"/>
    <w:rsid w:val="00C03394"/>
    <w:rsid w:val="00C0339D"/>
    <w:rsid w:val="00C033E9"/>
    <w:rsid w:val="00C0345D"/>
    <w:rsid w:val="00C0346E"/>
    <w:rsid w:val="00C03472"/>
    <w:rsid w:val="00C034A1"/>
    <w:rsid w:val="00C034C3"/>
    <w:rsid w:val="00C034DC"/>
    <w:rsid w:val="00C03509"/>
    <w:rsid w:val="00C03512"/>
    <w:rsid w:val="00C0356A"/>
    <w:rsid w:val="00C0358B"/>
    <w:rsid w:val="00C035B7"/>
    <w:rsid w:val="00C035E9"/>
    <w:rsid w:val="00C0360F"/>
    <w:rsid w:val="00C0364F"/>
    <w:rsid w:val="00C03672"/>
    <w:rsid w:val="00C036D0"/>
    <w:rsid w:val="00C036E8"/>
    <w:rsid w:val="00C036FA"/>
    <w:rsid w:val="00C03755"/>
    <w:rsid w:val="00C03771"/>
    <w:rsid w:val="00C0378A"/>
    <w:rsid w:val="00C037C2"/>
    <w:rsid w:val="00C037CD"/>
    <w:rsid w:val="00C03874"/>
    <w:rsid w:val="00C03903"/>
    <w:rsid w:val="00C03908"/>
    <w:rsid w:val="00C0390E"/>
    <w:rsid w:val="00C0392B"/>
    <w:rsid w:val="00C03972"/>
    <w:rsid w:val="00C039CE"/>
    <w:rsid w:val="00C03A32"/>
    <w:rsid w:val="00C03A90"/>
    <w:rsid w:val="00C03AB0"/>
    <w:rsid w:val="00C03AC6"/>
    <w:rsid w:val="00C03ACC"/>
    <w:rsid w:val="00C03AD8"/>
    <w:rsid w:val="00C03ADD"/>
    <w:rsid w:val="00C03AF5"/>
    <w:rsid w:val="00C03B5D"/>
    <w:rsid w:val="00C03BD7"/>
    <w:rsid w:val="00C03BFA"/>
    <w:rsid w:val="00C03CB3"/>
    <w:rsid w:val="00C03D01"/>
    <w:rsid w:val="00C03D02"/>
    <w:rsid w:val="00C03D7C"/>
    <w:rsid w:val="00C03DB7"/>
    <w:rsid w:val="00C03DEA"/>
    <w:rsid w:val="00C03DFF"/>
    <w:rsid w:val="00C03E12"/>
    <w:rsid w:val="00C03E3F"/>
    <w:rsid w:val="00C03E48"/>
    <w:rsid w:val="00C03E61"/>
    <w:rsid w:val="00C03E68"/>
    <w:rsid w:val="00C03EAE"/>
    <w:rsid w:val="00C03ECC"/>
    <w:rsid w:val="00C03FC8"/>
    <w:rsid w:val="00C03FF1"/>
    <w:rsid w:val="00C04019"/>
    <w:rsid w:val="00C04091"/>
    <w:rsid w:val="00C040EB"/>
    <w:rsid w:val="00C041E9"/>
    <w:rsid w:val="00C041F3"/>
    <w:rsid w:val="00C04296"/>
    <w:rsid w:val="00C042A8"/>
    <w:rsid w:val="00C042BE"/>
    <w:rsid w:val="00C042DD"/>
    <w:rsid w:val="00C04339"/>
    <w:rsid w:val="00C04345"/>
    <w:rsid w:val="00C0435B"/>
    <w:rsid w:val="00C043E3"/>
    <w:rsid w:val="00C0441C"/>
    <w:rsid w:val="00C0441D"/>
    <w:rsid w:val="00C04424"/>
    <w:rsid w:val="00C044B0"/>
    <w:rsid w:val="00C044B2"/>
    <w:rsid w:val="00C04577"/>
    <w:rsid w:val="00C0457F"/>
    <w:rsid w:val="00C0459F"/>
    <w:rsid w:val="00C045BE"/>
    <w:rsid w:val="00C045EC"/>
    <w:rsid w:val="00C04614"/>
    <w:rsid w:val="00C0467C"/>
    <w:rsid w:val="00C04699"/>
    <w:rsid w:val="00C046BF"/>
    <w:rsid w:val="00C0471A"/>
    <w:rsid w:val="00C04745"/>
    <w:rsid w:val="00C04763"/>
    <w:rsid w:val="00C0478F"/>
    <w:rsid w:val="00C04815"/>
    <w:rsid w:val="00C048A7"/>
    <w:rsid w:val="00C048F2"/>
    <w:rsid w:val="00C0490C"/>
    <w:rsid w:val="00C04948"/>
    <w:rsid w:val="00C04955"/>
    <w:rsid w:val="00C049D1"/>
    <w:rsid w:val="00C04A44"/>
    <w:rsid w:val="00C04A70"/>
    <w:rsid w:val="00C04A73"/>
    <w:rsid w:val="00C04AAD"/>
    <w:rsid w:val="00C04ACC"/>
    <w:rsid w:val="00C04AFE"/>
    <w:rsid w:val="00C04BD2"/>
    <w:rsid w:val="00C04BEF"/>
    <w:rsid w:val="00C04BFC"/>
    <w:rsid w:val="00C04C8E"/>
    <w:rsid w:val="00C04C95"/>
    <w:rsid w:val="00C04CA6"/>
    <w:rsid w:val="00C04CD7"/>
    <w:rsid w:val="00C04CE4"/>
    <w:rsid w:val="00C04D75"/>
    <w:rsid w:val="00C04D7E"/>
    <w:rsid w:val="00C04DB5"/>
    <w:rsid w:val="00C04DE1"/>
    <w:rsid w:val="00C04E0B"/>
    <w:rsid w:val="00C04EB7"/>
    <w:rsid w:val="00C04F56"/>
    <w:rsid w:val="00C04F61"/>
    <w:rsid w:val="00C04F72"/>
    <w:rsid w:val="00C04FA6"/>
    <w:rsid w:val="00C04FC3"/>
    <w:rsid w:val="00C04FFD"/>
    <w:rsid w:val="00C05041"/>
    <w:rsid w:val="00C05048"/>
    <w:rsid w:val="00C05066"/>
    <w:rsid w:val="00C050E1"/>
    <w:rsid w:val="00C05110"/>
    <w:rsid w:val="00C05190"/>
    <w:rsid w:val="00C051A4"/>
    <w:rsid w:val="00C051B5"/>
    <w:rsid w:val="00C051BD"/>
    <w:rsid w:val="00C051FA"/>
    <w:rsid w:val="00C052F8"/>
    <w:rsid w:val="00C05377"/>
    <w:rsid w:val="00C05378"/>
    <w:rsid w:val="00C053B0"/>
    <w:rsid w:val="00C053F3"/>
    <w:rsid w:val="00C05402"/>
    <w:rsid w:val="00C05429"/>
    <w:rsid w:val="00C05438"/>
    <w:rsid w:val="00C0543C"/>
    <w:rsid w:val="00C05483"/>
    <w:rsid w:val="00C05492"/>
    <w:rsid w:val="00C054A6"/>
    <w:rsid w:val="00C054C3"/>
    <w:rsid w:val="00C05597"/>
    <w:rsid w:val="00C055BF"/>
    <w:rsid w:val="00C055DA"/>
    <w:rsid w:val="00C05621"/>
    <w:rsid w:val="00C05635"/>
    <w:rsid w:val="00C0564F"/>
    <w:rsid w:val="00C0566C"/>
    <w:rsid w:val="00C05676"/>
    <w:rsid w:val="00C05679"/>
    <w:rsid w:val="00C05694"/>
    <w:rsid w:val="00C05765"/>
    <w:rsid w:val="00C057A0"/>
    <w:rsid w:val="00C057A3"/>
    <w:rsid w:val="00C057E7"/>
    <w:rsid w:val="00C05822"/>
    <w:rsid w:val="00C05839"/>
    <w:rsid w:val="00C05845"/>
    <w:rsid w:val="00C058BB"/>
    <w:rsid w:val="00C058F6"/>
    <w:rsid w:val="00C0591D"/>
    <w:rsid w:val="00C05969"/>
    <w:rsid w:val="00C05972"/>
    <w:rsid w:val="00C059CD"/>
    <w:rsid w:val="00C059D0"/>
    <w:rsid w:val="00C05A4C"/>
    <w:rsid w:val="00C05A96"/>
    <w:rsid w:val="00C05AA3"/>
    <w:rsid w:val="00C05AA6"/>
    <w:rsid w:val="00C05B03"/>
    <w:rsid w:val="00C05BA5"/>
    <w:rsid w:val="00C05BB3"/>
    <w:rsid w:val="00C05BEE"/>
    <w:rsid w:val="00C05C11"/>
    <w:rsid w:val="00C05C13"/>
    <w:rsid w:val="00C05C94"/>
    <w:rsid w:val="00C05CA5"/>
    <w:rsid w:val="00C05CE0"/>
    <w:rsid w:val="00C05CE2"/>
    <w:rsid w:val="00C05D1D"/>
    <w:rsid w:val="00C05D4D"/>
    <w:rsid w:val="00C05D6E"/>
    <w:rsid w:val="00C05DBB"/>
    <w:rsid w:val="00C05DD5"/>
    <w:rsid w:val="00C05DDD"/>
    <w:rsid w:val="00C05FA3"/>
    <w:rsid w:val="00C05FBB"/>
    <w:rsid w:val="00C0600F"/>
    <w:rsid w:val="00C06023"/>
    <w:rsid w:val="00C06075"/>
    <w:rsid w:val="00C0608D"/>
    <w:rsid w:val="00C06096"/>
    <w:rsid w:val="00C060AC"/>
    <w:rsid w:val="00C060BF"/>
    <w:rsid w:val="00C0610F"/>
    <w:rsid w:val="00C061BF"/>
    <w:rsid w:val="00C061C8"/>
    <w:rsid w:val="00C061CA"/>
    <w:rsid w:val="00C0621D"/>
    <w:rsid w:val="00C06271"/>
    <w:rsid w:val="00C062FF"/>
    <w:rsid w:val="00C06346"/>
    <w:rsid w:val="00C0634D"/>
    <w:rsid w:val="00C063B9"/>
    <w:rsid w:val="00C063C0"/>
    <w:rsid w:val="00C063CA"/>
    <w:rsid w:val="00C063D6"/>
    <w:rsid w:val="00C063ED"/>
    <w:rsid w:val="00C064CA"/>
    <w:rsid w:val="00C064CF"/>
    <w:rsid w:val="00C064F4"/>
    <w:rsid w:val="00C06567"/>
    <w:rsid w:val="00C06596"/>
    <w:rsid w:val="00C065C9"/>
    <w:rsid w:val="00C065DA"/>
    <w:rsid w:val="00C066DC"/>
    <w:rsid w:val="00C06711"/>
    <w:rsid w:val="00C0671A"/>
    <w:rsid w:val="00C06782"/>
    <w:rsid w:val="00C06791"/>
    <w:rsid w:val="00C06795"/>
    <w:rsid w:val="00C067B8"/>
    <w:rsid w:val="00C067C8"/>
    <w:rsid w:val="00C067CF"/>
    <w:rsid w:val="00C06836"/>
    <w:rsid w:val="00C06885"/>
    <w:rsid w:val="00C068EF"/>
    <w:rsid w:val="00C0690F"/>
    <w:rsid w:val="00C06911"/>
    <w:rsid w:val="00C06919"/>
    <w:rsid w:val="00C06923"/>
    <w:rsid w:val="00C0692E"/>
    <w:rsid w:val="00C06963"/>
    <w:rsid w:val="00C06964"/>
    <w:rsid w:val="00C069CE"/>
    <w:rsid w:val="00C06A00"/>
    <w:rsid w:val="00C06A30"/>
    <w:rsid w:val="00C06A57"/>
    <w:rsid w:val="00C06ABC"/>
    <w:rsid w:val="00C06AED"/>
    <w:rsid w:val="00C06B17"/>
    <w:rsid w:val="00C06B1B"/>
    <w:rsid w:val="00C06B31"/>
    <w:rsid w:val="00C06B36"/>
    <w:rsid w:val="00C06B59"/>
    <w:rsid w:val="00C06B66"/>
    <w:rsid w:val="00C06B68"/>
    <w:rsid w:val="00C06BA1"/>
    <w:rsid w:val="00C06BEB"/>
    <w:rsid w:val="00C06C2F"/>
    <w:rsid w:val="00C06C34"/>
    <w:rsid w:val="00C06C8E"/>
    <w:rsid w:val="00C06C97"/>
    <w:rsid w:val="00C06CC0"/>
    <w:rsid w:val="00C06CE6"/>
    <w:rsid w:val="00C06CEE"/>
    <w:rsid w:val="00C06CF3"/>
    <w:rsid w:val="00C06D11"/>
    <w:rsid w:val="00C06D20"/>
    <w:rsid w:val="00C06D28"/>
    <w:rsid w:val="00C06D38"/>
    <w:rsid w:val="00C06DA4"/>
    <w:rsid w:val="00C06DCE"/>
    <w:rsid w:val="00C06DE0"/>
    <w:rsid w:val="00C06DF4"/>
    <w:rsid w:val="00C06E04"/>
    <w:rsid w:val="00C06E23"/>
    <w:rsid w:val="00C06EB4"/>
    <w:rsid w:val="00C06F41"/>
    <w:rsid w:val="00C06FA2"/>
    <w:rsid w:val="00C06FED"/>
    <w:rsid w:val="00C07007"/>
    <w:rsid w:val="00C0703F"/>
    <w:rsid w:val="00C070AB"/>
    <w:rsid w:val="00C070CD"/>
    <w:rsid w:val="00C070D7"/>
    <w:rsid w:val="00C07116"/>
    <w:rsid w:val="00C07131"/>
    <w:rsid w:val="00C07151"/>
    <w:rsid w:val="00C071B7"/>
    <w:rsid w:val="00C0726A"/>
    <w:rsid w:val="00C07280"/>
    <w:rsid w:val="00C072C9"/>
    <w:rsid w:val="00C07312"/>
    <w:rsid w:val="00C0731A"/>
    <w:rsid w:val="00C0740F"/>
    <w:rsid w:val="00C07412"/>
    <w:rsid w:val="00C0743F"/>
    <w:rsid w:val="00C07453"/>
    <w:rsid w:val="00C0747A"/>
    <w:rsid w:val="00C074A4"/>
    <w:rsid w:val="00C074CE"/>
    <w:rsid w:val="00C0750E"/>
    <w:rsid w:val="00C0753C"/>
    <w:rsid w:val="00C0758F"/>
    <w:rsid w:val="00C07613"/>
    <w:rsid w:val="00C0762E"/>
    <w:rsid w:val="00C07725"/>
    <w:rsid w:val="00C07747"/>
    <w:rsid w:val="00C077CD"/>
    <w:rsid w:val="00C077EB"/>
    <w:rsid w:val="00C07808"/>
    <w:rsid w:val="00C0781C"/>
    <w:rsid w:val="00C0782E"/>
    <w:rsid w:val="00C07830"/>
    <w:rsid w:val="00C07857"/>
    <w:rsid w:val="00C07860"/>
    <w:rsid w:val="00C07890"/>
    <w:rsid w:val="00C078E0"/>
    <w:rsid w:val="00C078FD"/>
    <w:rsid w:val="00C0794E"/>
    <w:rsid w:val="00C0798F"/>
    <w:rsid w:val="00C079EA"/>
    <w:rsid w:val="00C07A05"/>
    <w:rsid w:val="00C07A16"/>
    <w:rsid w:val="00C07A2C"/>
    <w:rsid w:val="00C07A9A"/>
    <w:rsid w:val="00C07AA6"/>
    <w:rsid w:val="00C07AB1"/>
    <w:rsid w:val="00C07AB4"/>
    <w:rsid w:val="00C07B24"/>
    <w:rsid w:val="00C07B41"/>
    <w:rsid w:val="00C07B55"/>
    <w:rsid w:val="00C07BA3"/>
    <w:rsid w:val="00C07BAF"/>
    <w:rsid w:val="00C07BCB"/>
    <w:rsid w:val="00C07BE4"/>
    <w:rsid w:val="00C07BEC"/>
    <w:rsid w:val="00C07BEF"/>
    <w:rsid w:val="00C07BFA"/>
    <w:rsid w:val="00C07C18"/>
    <w:rsid w:val="00C07C1E"/>
    <w:rsid w:val="00C07C69"/>
    <w:rsid w:val="00C07CB5"/>
    <w:rsid w:val="00C07D45"/>
    <w:rsid w:val="00C07D50"/>
    <w:rsid w:val="00C07E08"/>
    <w:rsid w:val="00C07E53"/>
    <w:rsid w:val="00C07EAE"/>
    <w:rsid w:val="00C07EF6"/>
    <w:rsid w:val="00C07F25"/>
    <w:rsid w:val="00C07F27"/>
    <w:rsid w:val="00C07F96"/>
    <w:rsid w:val="00C07FC8"/>
    <w:rsid w:val="00C10030"/>
    <w:rsid w:val="00C1007A"/>
    <w:rsid w:val="00C100B9"/>
    <w:rsid w:val="00C1014F"/>
    <w:rsid w:val="00C101B0"/>
    <w:rsid w:val="00C101B4"/>
    <w:rsid w:val="00C10221"/>
    <w:rsid w:val="00C10229"/>
    <w:rsid w:val="00C10284"/>
    <w:rsid w:val="00C10317"/>
    <w:rsid w:val="00C10339"/>
    <w:rsid w:val="00C1034E"/>
    <w:rsid w:val="00C1038E"/>
    <w:rsid w:val="00C103E3"/>
    <w:rsid w:val="00C103E9"/>
    <w:rsid w:val="00C1040B"/>
    <w:rsid w:val="00C10455"/>
    <w:rsid w:val="00C10471"/>
    <w:rsid w:val="00C1048C"/>
    <w:rsid w:val="00C104A8"/>
    <w:rsid w:val="00C104EE"/>
    <w:rsid w:val="00C1050F"/>
    <w:rsid w:val="00C1053E"/>
    <w:rsid w:val="00C10615"/>
    <w:rsid w:val="00C1061A"/>
    <w:rsid w:val="00C1061E"/>
    <w:rsid w:val="00C1066A"/>
    <w:rsid w:val="00C1066E"/>
    <w:rsid w:val="00C10678"/>
    <w:rsid w:val="00C1067D"/>
    <w:rsid w:val="00C10689"/>
    <w:rsid w:val="00C10699"/>
    <w:rsid w:val="00C1069D"/>
    <w:rsid w:val="00C106AB"/>
    <w:rsid w:val="00C1070F"/>
    <w:rsid w:val="00C1071D"/>
    <w:rsid w:val="00C1074F"/>
    <w:rsid w:val="00C10750"/>
    <w:rsid w:val="00C10774"/>
    <w:rsid w:val="00C10798"/>
    <w:rsid w:val="00C107CD"/>
    <w:rsid w:val="00C10851"/>
    <w:rsid w:val="00C10865"/>
    <w:rsid w:val="00C10977"/>
    <w:rsid w:val="00C1097B"/>
    <w:rsid w:val="00C10996"/>
    <w:rsid w:val="00C109B4"/>
    <w:rsid w:val="00C109CA"/>
    <w:rsid w:val="00C109EB"/>
    <w:rsid w:val="00C10A0E"/>
    <w:rsid w:val="00C10A37"/>
    <w:rsid w:val="00C10A3D"/>
    <w:rsid w:val="00C10A4D"/>
    <w:rsid w:val="00C10A5D"/>
    <w:rsid w:val="00C10AFC"/>
    <w:rsid w:val="00C10B06"/>
    <w:rsid w:val="00C10B0E"/>
    <w:rsid w:val="00C10B71"/>
    <w:rsid w:val="00C10B9F"/>
    <w:rsid w:val="00C10BA8"/>
    <w:rsid w:val="00C10BBF"/>
    <w:rsid w:val="00C10BCA"/>
    <w:rsid w:val="00C10BFA"/>
    <w:rsid w:val="00C10BFE"/>
    <w:rsid w:val="00C10C51"/>
    <w:rsid w:val="00C10C55"/>
    <w:rsid w:val="00C10D1F"/>
    <w:rsid w:val="00C10D43"/>
    <w:rsid w:val="00C10DC4"/>
    <w:rsid w:val="00C10E0E"/>
    <w:rsid w:val="00C10E42"/>
    <w:rsid w:val="00C10E54"/>
    <w:rsid w:val="00C10E67"/>
    <w:rsid w:val="00C10ED3"/>
    <w:rsid w:val="00C10EE6"/>
    <w:rsid w:val="00C10F68"/>
    <w:rsid w:val="00C10F6A"/>
    <w:rsid w:val="00C10F90"/>
    <w:rsid w:val="00C10FD0"/>
    <w:rsid w:val="00C11002"/>
    <w:rsid w:val="00C11069"/>
    <w:rsid w:val="00C11092"/>
    <w:rsid w:val="00C110D8"/>
    <w:rsid w:val="00C110F5"/>
    <w:rsid w:val="00C11129"/>
    <w:rsid w:val="00C11176"/>
    <w:rsid w:val="00C1118A"/>
    <w:rsid w:val="00C111EF"/>
    <w:rsid w:val="00C1120F"/>
    <w:rsid w:val="00C11305"/>
    <w:rsid w:val="00C11318"/>
    <w:rsid w:val="00C1133C"/>
    <w:rsid w:val="00C11349"/>
    <w:rsid w:val="00C1138F"/>
    <w:rsid w:val="00C113C7"/>
    <w:rsid w:val="00C113E7"/>
    <w:rsid w:val="00C113F5"/>
    <w:rsid w:val="00C11413"/>
    <w:rsid w:val="00C1146B"/>
    <w:rsid w:val="00C11499"/>
    <w:rsid w:val="00C114F3"/>
    <w:rsid w:val="00C11557"/>
    <w:rsid w:val="00C11558"/>
    <w:rsid w:val="00C11592"/>
    <w:rsid w:val="00C1159B"/>
    <w:rsid w:val="00C115D0"/>
    <w:rsid w:val="00C115F6"/>
    <w:rsid w:val="00C11700"/>
    <w:rsid w:val="00C1172A"/>
    <w:rsid w:val="00C1175E"/>
    <w:rsid w:val="00C11795"/>
    <w:rsid w:val="00C11880"/>
    <w:rsid w:val="00C11895"/>
    <w:rsid w:val="00C1189E"/>
    <w:rsid w:val="00C11904"/>
    <w:rsid w:val="00C11968"/>
    <w:rsid w:val="00C11985"/>
    <w:rsid w:val="00C119A7"/>
    <w:rsid w:val="00C119A8"/>
    <w:rsid w:val="00C119F4"/>
    <w:rsid w:val="00C119FA"/>
    <w:rsid w:val="00C119FE"/>
    <w:rsid w:val="00C11A00"/>
    <w:rsid w:val="00C11A20"/>
    <w:rsid w:val="00C11A2D"/>
    <w:rsid w:val="00C11A3A"/>
    <w:rsid w:val="00C11A78"/>
    <w:rsid w:val="00C11A8A"/>
    <w:rsid w:val="00C11A9F"/>
    <w:rsid w:val="00C11B3C"/>
    <w:rsid w:val="00C11B44"/>
    <w:rsid w:val="00C11B6D"/>
    <w:rsid w:val="00C11B9D"/>
    <w:rsid w:val="00C11BBB"/>
    <w:rsid w:val="00C11BD6"/>
    <w:rsid w:val="00C11BDB"/>
    <w:rsid w:val="00C11C19"/>
    <w:rsid w:val="00C11C47"/>
    <w:rsid w:val="00C11C7B"/>
    <w:rsid w:val="00C11CD4"/>
    <w:rsid w:val="00C11D2D"/>
    <w:rsid w:val="00C11DC0"/>
    <w:rsid w:val="00C11DDA"/>
    <w:rsid w:val="00C11E28"/>
    <w:rsid w:val="00C11E39"/>
    <w:rsid w:val="00C11E3C"/>
    <w:rsid w:val="00C11E55"/>
    <w:rsid w:val="00C11E6A"/>
    <w:rsid w:val="00C11ECF"/>
    <w:rsid w:val="00C11EEF"/>
    <w:rsid w:val="00C11F69"/>
    <w:rsid w:val="00C11F83"/>
    <w:rsid w:val="00C11F95"/>
    <w:rsid w:val="00C11FBE"/>
    <w:rsid w:val="00C11FEC"/>
    <w:rsid w:val="00C1200D"/>
    <w:rsid w:val="00C12017"/>
    <w:rsid w:val="00C12082"/>
    <w:rsid w:val="00C120B1"/>
    <w:rsid w:val="00C120D7"/>
    <w:rsid w:val="00C120FC"/>
    <w:rsid w:val="00C12145"/>
    <w:rsid w:val="00C12164"/>
    <w:rsid w:val="00C12181"/>
    <w:rsid w:val="00C12182"/>
    <w:rsid w:val="00C12183"/>
    <w:rsid w:val="00C12193"/>
    <w:rsid w:val="00C121F3"/>
    <w:rsid w:val="00C121FD"/>
    <w:rsid w:val="00C12222"/>
    <w:rsid w:val="00C12226"/>
    <w:rsid w:val="00C122EA"/>
    <w:rsid w:val="00C12304"/>
    <w:rsid w:val="00C1230A"/>
    <w:rsid w:val="00C12325"/>
    <w:rsid w:val="00C12335"/>
    <w:rsid w:val="00C123EC"/>
    <w:rsid w:val="00C12419"/>
    <w:rsid w:val="00C12434"/>
    <w:rsid w:val="00C1249E"/>
    <w:rsid w:val="00C124BB"/>
    <w:rsid w:val="00C124FF"/>
    <w:rsid w:val="00C125E9"/>
    <w:rsid w:val="00C1266C"/>
    <w:rsid w:val="00C126AF"/>
    <w:rsid w:val="00C126D9"/>
    <w:rsid w:val="00C12703"/>
    <w:rsid w:val="00C1270E"/>
    <w:rsid w:val="00C12738"/>
    <w:rsid w:val="00C12768"/>
    <w:rsid w:val="00C12794"/>
    <w:rsid w:val="00C127B1"/>
    <w:rsid w:val="00C127B2"/>
    <w:rsid w:val="00C127C6"/>
    <w:rsid w:val="00C12802"/>
    <w:rsid w:val="00C12823"/>
    <w:rsid w:val="00C12838"/>
    <w:rsid w:val="00C12883"/>
    <w:rsid w:val="00C1288D"/>
    <w:rsid w:val="00C12894"/>
    <w:rsid w:val="00C12922"/>
    <w:rsid w:val="00C1292D"/>
    <w:rsid w:val="00C1295A"/>
    <w:rsid w:val="00C12964"/>
    <w:rsid w:val="00C12971"/>
    <w:rsid w:val="00C129BB"/>
    <w:rsid w:val="00C12A2B"/>
    <w:rsid w:val="00C12A44"/>
    <w:rsid w:val="00C12A8B"/>
    <w:rsid w:val="00C12AEB"/>
    <w:rsid w:val="00C12AF1"/>
    <w:rsid w:val="00C12B05"/>
    <w:rsid w:val="00C12B20"/>
    <w:rsid w:val="00C12BFB"/>
    <w:rsid w:val="00C12BFD"/>
    <w:rsid w:val="00C12C49"/>
    <w:rsid w:val="00C12C4A"/>
    <w:rsid w:val="00C12C74"/>
    <w:rsid w:val="00C12C87"/>
    <w:rsid w:val="00C12D52"/>
    <w:rsid w:val="00C12DB3"/>
    <w:rsid w:val="00C12DB4"/>
    <w:rsid w:val="00C12DC5"/>
    <w:rsid w:val="00C12E04"/>
    <w:rsid w:val="00C12E3C"/>
    <w:rsid w:val="00C12E95"/>
    <w:rsid w:val="00C12EBC"/>
    <w:rsid w:val="00C12EF3"/>
    <w:rsid w:val="00C12EF5"/>
    <w:rsid w:val="00C12F69"/>
    <w:rsid w:val="00C12FC8"/>
    <w:rsid w:val="00C12FCD"/>
    <w:rsid w:val="00C12FD7"/>
    <w:rsid w:val="00C12FEA"/>
    <w:rsid w:val="00C1300E"/>
    <w:rsid w:val="00C1306E"/>
    <w:rsid w:val="00C1308E"/>
    <w:rsid w:val="00C130DD"/>
    <w:rsid w:val="00C130FF"/>
    <w:rsid w:val="00C13110"/>
    <w:rsid w:val="00C1319A"/>
    <w:rsid w:val="00C131E9"/>
    <w:rsid w:val="00C13203"/>
    <w:rsid w:val="00C132A0"/>
    <w:rsid w:val="00C132A9"/>
    <w:rsid w:val="00C132BA"/>
    <w:rsid w:val="00C1331B"/>
    <w:rsid w:val="00C13343"/>
    <w:rsid w:val="00C133FA"/>
    <w:rsid w:val="00C13404"/>
    <w:rsid w:val="00C1340E"/>
    <w:rsid w:val="00C1348A"/>
    <w:rsid w:val="00C134A1"/>
    <w:rsid w:val="00C134B5"/>
    <w:rsid w:val="00C135C2"/>
    <w:rsid w:val="00C13600"/>
    <w:rsid w:val="00C13629"/>
    <w:rsid w:val="00C13651"/>
    <w:rsid w:val="00C136DA"/>
    <w:rsid w:val="00C136E6"/>
    <w:rsid w:val="00C1372C"/>
    <w:rsid w:val="00C13785"/>
    <w:rsid w:val="00C13846"/>
    <w:rsid w:val="00C1385B"/>
    <w:rsid w:val="00C138C2"/>
    <w:rsid w:val="00C1390B"/>
    <w:rsid w:val="00C1390E"/>
    <w:rsid w:val="00C13959"/>
    <w:rsid w:val="00C13972"/>
    <w:rsid w:val="00C13989"/>
    <w:rsid w:val="00C13999"/>
    <w:rsid w:val="00C139B5"/>
    <w:rsid w:val="00C139B8"/>
    <w:rsid w:val="00C139CC"/>
    <w:rsid w:val="00C139EA"/>
    <w:rsid w:val="00C139EC"/>
    <w:rsid w:val="00C139F3"/>
    <w:rsid w:val="00C139F7"/>
    <w:rsid w:val="00C139F9"/>
    <w:rsid w:val="00C139FE"/>
    <w:rsid w:val="00C13A1F"/>
    <w:rsid w:val="00C13A81"/>
    <w:rsid w:val="00C13A8C"/>
    <w:rsid w:val="00C13AA0"/>
    <w:rsid w:val="00C13AA6"/>
    <w:rsid w:val="00C13AAE"/>
    <w:rsid w:val="00C13AC4"/>
    <w:rsid w:val="00C13AC5"/>
    <w:rsid w:val="00C13ADB"/>
    <w:rsid w:val="00C13AED"/>
    <w:rsid w:val="00C13B8E"/>
    <w:rsid w:val="00C13BC1"/>
    <w:rsid w:val="00C13BCE"/>
    <w:rsid w:val="00C13BD8"/>
    <w:rsid w:val="00C13C0F"/>
    <w:rsid w:val="00C13C3C"/>
    <w:rsid w:val="00C13C56"/>
    <w:rsid w:val="00C13C97"/>
    <w:rsid w:val="00C13D1A"/>
    <w:rsid w:val="00C13D2A"/>
    <w:rsid w:val="00C13D52"/>
    <w:rsid w:val="00C13D5A"/>
    <w:rsid w:val="00C13D5E"/>
    <w:rsid w:val="00C13DA7"/>
    <w:rsid w:val="00C13DD9"/>
    <w:rsid w:val="00C13DE8"/>
    <w:rsid w:val="00C13DEA"/>
    <w:rsid w:val="00C13E10"/>
    <w:rsid w:val="00C13F0D"/>
    <w:rsid w:val="00C13F53"/>
    <w:rsid w:val="00C13FA8"/>
    <w:rsid w:val="00C13FB3"/>
    <w:rsid w:val="00C13FDE"/>
    <w:rsid w:val="00C14023"/>
    <w:rsid w:val="00C14025"/>
    <w:rsid w:val="00C14094"/>
    <w:rsid w:val="00C140C4"/>
    <w:rsid w:val="00C140F6"/>
    <w:rsid w:val="00C1418F"/>
    <w:rsid w:val="00C14197"/>
    <w:rsid w:val="00C141F2"/>
    <w:rsid w:val="00C14230"/>
    <w:rsid w:val="00C1424C"/>
    <w:rsid w:val="00C14260"/>
    <w:rsid w:val="00C14266"/>
    <w:rsid w:val="00C1427C"/>
    <w:rsid w:val="00C142A8"/>
    <w:rsid w:val="00C142B3"/>
    <w:rsid w:val="00C142BD"/>
    <w:rsid w:val="00C142BF"/>
    <w:rsid w:val="00C14359"/>
    <w:rsid w:val="00C1436B"/>
    <w:rsid w:val="00C14371"/>
    <w:rsid w:val="00C14379"/>
    <w:rsid w:val="00C143EC"/>
    <w:rsid w:val="00C143F6"/>
    <w:rsid w:val="00C14425"/>
    <w:rsid w:val="00C14429"/>
    <w:rsid w:val="00C14468"/>
    <w:rsid w:val="00C144D9"/>
    <w:rsid w:val="00C14523"/>
    <w:rsid w:val="00C1452E"/>
    <w:rsid w:val="00C14607"/>
    <w:rsid w:val="00C1465E"/>
    <w:rsid w:val="00C146A0"/>
    <w:rsid w:val="00C146BE"/>
    <w:rsid w:val="00C146F8"/>
    <w:rsid w:val="00C14737"/>
    <w:rsid w:val="00C14740"/>
    <w:rsid w:val="00C147B8"/>
    <w:rsid w:val="00C147BC"/>
    <w:rsid w:val="00C147E0"/>
    <w:rsid w:val="00C1489B"/>
    <w:rsid w:val="00C148B0"/>
    <w:rsid w:val="00C14936"/>
    <w:rsid w:val="00C14957"/>
    <w:rsid w:val="00C1497A"/>
    <w:rsid w:val="00C149D6"/>
    <w:rsid w:val="00C149EB"/>
    <w:rsid w:val="00C14A6F"/>
    <w:rsid w:val="00C14A85"/>
    <w:rsid w:val="00C14B47"/>
    <w:rsid w:val="00C14B51"/>
    <w:rsid w:val="00C14BB6"/>
    <w:rsid w:val="00C14BBA"/>
    <w:rsid w:val="00C14C0C"/>
    <w:rsid w:val="00C14C15"/>
    <w:rsid w:val="00C14C2E"/>
    <w:rsid w:val="00C14C4B"/>
    <w:rsid w:val="00C14C5F"/>
    <w:rsid w:val="00C14C81"/>
    <w:rsid w:val="00C14CA2"/>
    <w:rsid w:val="00C14CD7"/>
    <w:rsid w:val="00C14D10"/>
    <w:rsid w:val="00C14DA9"/>
    <w:rsid w:val="00C14DBA"/>
    <w:rsid w:val="00C14E4E"/>
    <w:rsid w:val="00C14E8A"/>
    <w:rsid w:val="00C14E8B"/>
    <w:rsid w:val="00C14EB5"/>
    <w:rsid w:val="00C14EBC"/>
    <w:rsid w:val="00C14F14"/>
    <w:rsid w:val="00C14F6C"/>
    <w:rsid w:val="00C14F6E"/>
    <w:rsid w:val="00C14F81"/>
    <w:rsid w:val="00C14F85"/>
    <w:rsid w:val="00C14FBA"/>
    <w:rsid w:val="00C14FD8"/>
    <w:rsid w:val="00C15013"/>
    <w:rsid w:val="00C1502F"/>
    <w:rsid w:val="00C15063"/>
    <w:rsid w:val="00C15079"/>
    <w:rsid w:val="00C15096"/>
    <w:rsid w:val="00C150B4"/>
    <w:rsid w:val="00C150EA"/>
    <w:rsid w:val="00C15136"/>
    <w:rsid w:val="00C15139"/>
    <w:rsid w:val="00C15159"/>
    <w:rsid w:val="00C15191"/>
    <w:rsid w:val="00C151AF"/>
    <w:rsid w:val="00C151D8"/>
    <w:rsid w:val="00C15220"/>
    <w:rsid w:val="00C15224"/>
    <w:rsid w:val="00C15249"/>
    <w:rsid w:val="00C1527B"/>
    <w:rsid w:val="00C15285"/>
    <w:rsid w:val="00C152A2"/>
    <w:rsid w:val="00C1530E"/>
    <w:rsid w:val="00C15337"/>
    <w:rsid w:val="00C1535C"/>
    <w:rsid w:val="00C1537C"/>
    <w:rsid w:val="00C1541F"/>
    <w:rsid w:val="00C15524"/>
    <w:rsid w:val="00C155A4"/>
    <w:rsid w:val="00C155AA"/>
    <w:rsid w:val="00C155C1"/>
    <w:rsid w:val="00C155F8"/>
    <w:rsid w:val="00C15623"/>
    <w:rsid w:val="00C15652"/>
    <w:rsid w:val="00C1569D"/>
    <w:rsid w:val="00C156BE"/>
    <w:rsid w:val="00C1570F"/>
    <w:rsid w:val="00C1574D"/>
    <w:rsid w:val="00C1575F"/>
    <w:rsid w:val="00C15764"/>
    <w:rsid w:val="00C1576F"/>
    <w:rsid w:val="00C15795"/>
    <w:rsid w:val="00C15799"/>
    <w:rsid w:val="00C157A0"/>
    <w:rsid w:val="00C158CF"/>
    <w:rsid w:val="00C1590E"/>
    <w:rsid w:val="00C1593F"/>
    <w:rsid w:val="00C1594B"/>
    <w:rsid w:val="00C15987"/>
    <w:rsid w:val="00C159AA"/>
    <w:rsid w:val="00C159C1"/>
    <w:rsid w:val="00C15A01"/>
    <w:rsid w:val="00C15A1F"/>
    <w:rsid w:val="00C15A3A"/>
    <w:rsid w:val="00C15A40"/>
    <w:rsid w:val="00C15A71"/>
    <w:rsid w:val="00C15A8C"/>
    <w:rsid w:val="00C15ABE"/>
    <w:rsid w:val="00C15ADC"/>
    <w:rsid w:val="00C15B6C"/>
    <w:rsid w:val="00C15B77"/>
    <w:rsid w:val="00C15B9D"/>
    <w:rsid w:val="00C15BBE"/>
    <w:rsid w:val="00C15BCF"/>
    <w:rsid w:val="00C15BFC"/>
    <w:rsid w:val="00C15BFD"/>
    <w:rsid w:val="00C15D4B"/>
    <w:rsid w:val="00C15D7E"/>
    <w:rsid w:val="00C15DCF"/>
    <w:rsid w:val="00C15E06"/>
    <w:rsid w:val="00C15E64"/>
    <w:rsid w:val="00C15E6A"/>
    <w:rsid w:val="00C15EC3"/>
    <w:rsid w:val="00C15F2F"/>
    <w:rsid w:val="00C15F32"/>
    <w:rsid w:val="00C15F78"/>
    <w:rsid w:val="00C15FC2"/>
    <w:rsid w:val="00C15FED"/>
    <w:rsid w:val="00C15FFE"/>
    <w:rsid w:val="00C1602D"/>
    <w:rsid w:val="00C16038"/>
    <w:rsid w:val="00C16086"/>
    <w:rsid w:val="00C160E8"/>
    <w:rsid w:val="00C1614A"/>
    <w:rsid w:val="00C1614C"/>
    <w:rsid w:val="00C1616C"/>
    <w:rsid w:val="00C16198"/>
    <w:rsid w:val="00C161DA"/>
    <w:rsid w:val="00C161FA"/>
    <w:rsid w:val="00C16274"/>
    <w:rsid w:val="00C1629C"/>
    <w:rsid w:val="00C1629F"/>
    <w:rsid w:val="00C16307"/>
    <w:rsid w:val="00C16370"/>
    <w:rsid w:val="00C1639C"/>
    <w:rsid w:val="00C1641A"/>
    <w:rsid w:val="00C16435"/>
    <w:rsid w:val="00C16442"/>
    <w:rsid w:val="00C1644B"/>
    <w:rsid w:val="00C1649C"/>
    <w:rsid w:val="00C164A0"/>
    <w:rsid w:val="00C164BB"/>
    <w:rsid w:val="00C164C3"/>
    <w:rsid w:val="00C164D7"/>
    <w:rsid w:val="00C16513"/>
    <w:rsid w:val="00C1657C"/>
    <w:rsid w:val="00C165B7"/>
    <w:rsid w:val="00C165FE"/>
    <w:rsid w:val="00C1660F"/>
    <w:rsid w:val="00C16616"/>
    <w:rsid w:val="00C16621"/>
    <w:rsid w:val="00C16642"/>
    <w:rsid w:val="00C16679"/>
    <w:rsid w:val="00C16699"/>
    <w:rsid w:val="00C16729"/>
    <w:rsid w:val="00C16766"/>
    <w:rsid w:val="00C167F6"/>
    <w:rsid w:val="00C168A7"/>
    <w:rsid w:val="00C168FC"/>
    <w:rsid w:val="00C16931"/>
    <w:rsid w:val="00C16935"/>
    <w:rsid w:val="00C1693E"/>
    <w:rsid w:val="00C16998"/>
    <w:rsid w:val="00C16A24"/>
    <w:rsid w:val="00C16A80"/>
    <w:rsid w:val="00C16A97"/>
    <w:rsid w:val="00C16AF1"/>
    <w:rsid w:val="00C16AFA"/>
    <w:rsid w:val="00C16B17"/>
    <w:rsid w:val="00C16B1F"/>
    <w:rsid w:val="00C16B2C"/>
    <w:rsid w:val="00C16B41"/>
    <w:rsid w:val="00C16B63"/>
    <w:rsid w:val="00C16B93"/>
    <w:rsid w:val="00C16BD2"/>
    <w:rsid w:val="00C16C00"/>
    <w:rsid w:val="00C16CCD"/>
    <w:rsid w:val="00C16CF2"/>
    <w:rsid w:val="00C16CF8"/>
    <w:rsid w:val="00C16D47"/>
    <w:rsid w:val="00C16DAE"/>
    <w:rsid w:val="00C16DB0"/>
    <w:rsid w:val="00C16DDA"/>
    <w:rsid w:val="00C16DE7"/>
    <w:rsid w:val="00C16DFC"/>
    <w:rsid w:val="00C16E28"/>
    <w:rsid w:val="00C16E30"/>
    <w:rsid w:val="00C16E36"/>
    <w:rsid w:val="00C16E38"/>
    <w:rsid w:val="00C16E4D"/>
    <w:rsid w:val="00C16E60"/>
    <w:rsid w:val="00C16E9C"/>
    <w:rsid w:val="00C16F1D"/>
    <w:rsid w:val="00C16F3D"/>
    <w:rsid w:val="00C1701B"/>
    <w:rsid w:val="00C1707C"/>
    <w:rsid w:val="00C17088"/>
    <w:rsid w:val="00C170A5"/>
    <w:rsid w:val="00C170AB"/>
    <w:rsid w:val="00C17110"/>
    <w:rsid w:val="00C1711A"/>
    <w:rsid w:val="00C1714E"/>
    <w:rsid w:val="00C1715F"/>
    <w:rsid w:val="00C17171"/>
    <w:rsid w:val="00C17183"/>
    <w:rsid w:val="00C17193"/>
    <w:rsid w:val="00C17272"/>
    <w:rsid w:val="00C172B7"/>
    <w:rsid w:val="00C17302"/>
    <w:rsid w:val="00C17331"/>
    <w:rsid w:val="00C17340"/>
    <w:rsid w:val="00C1735D"/>
    <w:rsid w:val="00C173CA"/>
    <w:rsid w:val="00C173F4"/>
    <w:rsid w:val="00C17437"/>
    <w:rsid w:val="00C1744E"/>
    <w:rsid w:val="00C17485"/>
    <w:rsid w:val="00C17489"/>
    <w:rsid w:val="00C174A1"/>
    <w:rsid w:val="00C174C7"/>
    <w:rsid w:val="00C1751F"/>
    <w:rsid w:val="00C17552"/>
    <w:rsid w:val="00C17556"/>
    <w:rsid w:val="00C17563"/>
    <w:rsid w:val="00C1756B"/>
    <w:rsid w:val="00C1758C"/>
    <w:rsid w:val="00C1759C"/>
    <w:rsid w:val="00C175A1"/>
    <w:rsid w:val="00C175A8"/>
    <w:rsid w:val="00C175E9"/>
    <w:rsid w:val="00C175FC"/>
    <w:rsid w:val="00C1761A"/>
    <w:rsid w:val="00C17636"/>
    <w:rsid w:val="00C176C6"/>
    <w:rsid w:val="00C17713"/>
    <w:rsid w:val="00C17745"/>
    <w:rsid w:val="00C1775D"/>
    <w:rsid w:val="00C17780"/>
    <w:rsid w:val="00C1779A"/>
    <w:rsid w:val="00C177D5"/>
    <w:rsid w:val="00C17808"/>
    <w:rsid w:val="00C17885"/>
    <w:rsid w:val="00C17887"/>
    <w:rsid w:val="00C178B1"/>
    <w:rsid w:val="00C17917"/>
    <w:rsid w:val="00C17928"/>
    <w:rsid w:val="00C17972"/>
    <w:rsid w:val="00C1798C"/>
    <w:rsid w:val="00C179E0"/>
    <w:rsid w:val="00C17A2A"/>
    <w:rsid w:val="00C17A2F"/>
    <w:rsid w:val="00C17A84"/>
    <w:rsid w:val="00C17A97"/>
    <w:rsid w:val="00C17AD7"/>
    <w:rsid w:val="00C17B79"/>
    <w:rsid w:val="00C17BCC"/>
    <w:rsid w:val="00C17BCE"/>
    <w:rsid w:val="00C17C37"/>
    <w:rsid w:val="00C17C6D"/>
    <w:rsid w:val="00C17C71"/>
    <w:rsid w:val="00C17CC6"/>
    <w:rsid w:val="00C17CE2"/>
    <w:rsid w:val="00C17D05"/>
    <w:rsid w:val="00C17D1C"/>
    <w:rsid w:val="00C17D32"/>
    <w:rsid w:val="00C17D38"/>
    <w:rsid w:val="00C17D7C"/>
    <w:rsid w:val="00C17D7E"/>
    <w:rsid w:val="00C17D7F"/>
    <w:rsid w:val="00C17E07"/>
    <w:rsid w:val="00C17E4F"/>
    <w:rsid w:val="00C17E61"/>
    <w:rsid w:val="00C17EB2"/>
    <w:rsid w:val="00C17ECF"/>
    <w:rsid w:val="00C17ED5"/>
    <w:rsid w:val="00C17EE3"/>
    <w:rsid w:val="00C17EF1"/>
    <w:rsid w:val="00C17F17"/>
    <w:rsid w:val="00C17F36"/>
    <w:rsid w:val="00C17F40"/>
    <w:rsid w:val="00C17F6A"/>
    <w:rsid w:val="00C17F7E"/>
    <w:rsid w:val="00C17F8F"/>
    <w:rsid w:val="00C17FDA"/>
    <w:rsid w:val="00C20005"/>
    <w:rsid w:val="00C20030"/>
    <w:rsid w:val="00C20047"/>
    <w:rsid w:val="00C2007C"/>
    <w:rsid w:val="00C200A5"/>
    <w:rsid w:val="00C200F8"/>
    <w:rsid w:val="00C20118"/>
    <w:rsid w:val="00C2016B"/>
    <w:rsid w:val="00C2018D"/>
    <w:rsid w:val="00C201A6"/>
    <w:rsid w:val="00C201DC"/>
    <w:rsid w:val="00C201F3"/>
    <w:rsid w:val="00C20207"/>
    <w:rsid w:val="00C2022F"/>
    <w:rsid w:val="00C2027C"/>
    <w:rsid w:val="00C202C8"/>
    <w:rsid w:val="00C20366"/>
    <w:rsid w:val="00C20372"/>
    <w:rsid w:val="00C20374"/>
    <w:rsid w:val="00C2037F"/>
    <w:rsid w:val="00C203A6"/>
    <w:rsid w:val="00C203F5"/>
    <w:rsid w:val="00C20428"/>
    <w:rsid w:val="00C2043C"/>
    <w:rsid w:val="00C2045F"/>
    <w:rsid w:val="00C20478"/>
    <w:rsid w:val="00C20492"/>
    <w:rsid w:val="00C204B5"/>
    <w:rsid w:val="00C204BD"/>
    <w:rsid w:val="00C204E5"/>
    <w:rsid w:val="00C2052D"/>
    <w:rsid w:val="00C2060A"/>
    <w:rsid w:val="00C2062C"/>
    <w:rsid w:val="00C20652"/>
    <w:rsid w:val="00C20674"/>
    <w:rsid w:val="00C206CC"/>
    <w:rsid w:val="00C2071E"/>
    <w:rsid w:val="00C20798"/>
    <w:rsid w:val="00C207C2"/>
    <w:rsid w:val="00C208CD"/>
    <w:rsid w:val="00C20915"/>
    <w:rsid w:val="00C20959"/>
    <w:rsid w:val="00C2095B"/>
    <w:rsid w:val="00C2096B"/>
    <w:rsid w:val="00C20971"/>
    <w:rsid w:val="00C20993"/>
    <w:rsid w:val="00C209F0"/>
    <w:rsid w:val="00C20A35"/>
    <w:rsid w:val="00C20A50"/>
    <w:rsid w:val="00C20B01"/>
    <w:rsid w:val="00C20B98"/>
    <w:rsid w:val="00C20BE4"/>
    <w:rsid w:val="00C20C97"/>
    <w:rsid w:val="00C20CA9"/>
    <w:rsid w:val="00C20CB3"/>
    <w:rsid w:val="00C20D3A"/>
    <w:rsid w:val="00C20D68"/>
    <w:rsid w:val="00C20D6D"/>
    <w:rsid w:val="00C20D82"/>
    <w:rsid w:val="00C20D95"/>
    <w:rsid w:val="00C20DCF"/>
    <w:rsid w:val="00C20DE1"/>
    <w:rsid w:val="00C20E0F"/>
    <w:rsid w:val="00C20E49"/>
    <w:rsid w:val="00C20E55"/>
    <w:rsid w:val="00C20E65"/>
    <w:rsid w:val="00C20E83"/>
    <w:rsid w:val="00C20E92"/>
    <w:rsid w:val="00C20EBB"/>
    <w:rsid w:val="00C20ED2"/>
    <w:rsid w:val="00C20EDA"/>
    <w:rsid w:val="00C20EE3"/>
    <w:rsid w:val="00C20F04"/>
    <w:rsid w:val="00C20F4B"/>
    <w:rsid w:val="00C20F6D"/>
    <w:rsid w:val="00C20F74"/>
    <w:rsid w:val="00C20FAA"/>
    <w:rsid w:val="00C20FCA"/>
    <w:rsid w:val="00C20FD0"/>
    <w:rsid w:val="00C2102C"/>
    <w:rsid w:val="00C21032"/>
    <w:rsid w:val="00C21035"/>
    <w:rsid w:val="00C2104B"/>
    <w:rsid w:val="00C21074"/>
    <w:rsid w:val="00C21092"/>
    <w:rsid w:val="00C2109E"/>
    <w:rsid w:val="00C210B5"/>
    <w:rsid w:val="00C2110E"/>
    <w:rsid w:val="00C2115D"/>
    <w:rsid w:val="00C21163"/>
    <w:rsid w:val="00C21185"/>
    <w:rsid w:val="00C21196"/>
    <w:rsid w:val="00C211D4"/>
    <w:rsid w:val="00C21239"/>
    <w:rsid w:val="00C21254"/>
    <w:rsid w:val="00C21264"/>
    <w:rsid w:val="00C212B9"/>
    <w:rsid w:val="00C212D3"/>
    <w:rsid w:val="00C2132D"/>
    <w:rsid w:val="00C2137F"/>
    <w:rsid w:val="00C21389"/>
    <w:rsid w:val="00C21414"/>
    <w:rsid w:val="00C2147B"/>
    <w:rsid w:val="00C21485"/>
    <w:rsid w:val="00C21498"/>
    <w:rsid w:val="00C214E6"/>
    <w:rsid w:val="00C214FA"/>
    <w:rsid w:val="00C2154B"/>
    <w:rsid w:val="00C2155D"/>
    <w:rsid w:val="00C2157B"/>
    <w:rsid w:val="00C215C7"/>
    <w:rsid w:val="00C215EA"/>
    <w:rsid w:val="00C2161E"/>
    <w:rsid w:val="00C2163F"/>
    <w:rsid w:val="00C216B3"/>
    <w:rsid w:val="00C21710"/>
    <w:rsid w:val="00C21764"/>
    <w:rsid w:val="00C217A7"/>
    <w:rsid w:val="00C217FE"/>
    <w:rsid w:val="00C21805"/>
    <w:rsid w:val="00C2184E"/>
    <w:rsid w:val="00C21873"/>
    <w:rsid w:val="00C218F4"/>
    <w:rsid w:val="00C21926"/>
    <w:rsid w:val="00C2193C"/>
    <w:rsid w:val="00C21978"/>
    <w:rsid w:val="00C2197C"/>
    <w:rsid w:val="00C21994"/>
    <w:rsid w:val="00C21996"/>
    <w:rsid w:val="00C219D0"/>
    <w:rsid w:val="00C21A00"/>
    <w:rsid w:val="00C21A71"/>
    <w:rsid w:val="00C21A77"/>
    <w:rsid w:val="00C21AC0"/>
    <w:rsid w:val="00C21AE8"/>
    <w:rsid w:val="00C21AF2"/>
    <w:rsid w:val="00C21AF9"/>
    <w:rsid w:val="00C21B40"/>
    <w:rsid w:val="00C21BD3"/>
    <w:rsid w:val="00C21BDD"/>
    <w:rsid w:val="00C21C63"/>
    <w:rsid w:val="00C21C8C"/>
    <w:rsid w:val="00C21CC8"/>
    <w:rsid w:val="00C21CDF"/>
    <w:rsid w:val="00C21D61"/>
    <w:rsid w:val="00C21DA1"/>
    <w:rsid w:val="00C21DDE"/>
    <w:rsid w:val="00C21E06"/>
    <w:rsid w:val="00C21E0F"/>
    <w:rsid w:val="00C21E8D"/>
    <w:rsid w:val="00C21EEC"/>
    <w:rsid w:val="00C21F45"/>
    <w:rsid w:val="00C21F67"/>
    <w:rsid w:val="00C21FEE"/>
    <w:rsid w:val="00C21FFF"/>
    <w:rsid w:val="00C2204B"/>
    <w:rsid w:val="00C22085"/>
    <w:rsid w:val="00C220C8"/>
    <w:rsid w:val="00C220E3"/>
    <w:rsid w:val="00C220E8"/>
    <w:rsid w:val="00C220EA"/>
    <w:rsid w:val="00C22111"/>
    <w:rsid w:val="00C22154"/>
    <w:rsid w:val="00C221B7"/>
    <w:rsid w:val="00C22259"/>
    <w:rsid w:val="00C2225C"/>
    <w:rsid w:val="00C22265"/>
    <w:rsid w:val="00C222A9"/>
    <w:rsid w:val="00C222F4"/>
    <w:rsid w:val="00C222FA"/>
    <w:rsid w:val="00C2232E"/>
    <w:rsid w:val="00C22341"/>
    <w:rsid w:val="00C2234A"/>
    <w:rsid w:val="00C2235B"/>
    <w:rsid w:val="00C22360"/>
    <w:rsid w:val="00C2236B"/>
    <w:rsid w:val="00C22478"/>
    <w:rsid w:val="00C22482"/>
    <w:rsid w:val="00C224DB"/>
    <w:rsid w:val="00C2250B"/>
    <w:rsid w:val="00C2250E"/>
    <w:rsid w:val="00C2252D"/>
    <w:rsid w:val="00C22546"/>
    <w:rsid w:val="00C2254A"/>
    <w:rsid w:val="00C22562"/>
    <w:rsid w:val="00C22581"/>
    <w:rsid w:val="00C225BC"/>
    <w:rsid w:val="00C225BF"/>
    <w:rsid w:val="00C225EF"/>
    <w:rsid w:val="00C22623"/>
    <w:rsid w:val="00C22663"/>
    <w:rsid w:val="00C226EF"/>
    <w:rsid w:val="00C22748"/>
    <w:rsid w:val="00C227A4"/>
    <w:rsid w:val="00C227D4"/>
    <w:rsid w:val="00C2280E"/>
    <w:rsid w:val="00C22857"/>
    <w:rsid w:val="00C2285E"/>
    <w:rsid w:val="00C22887"/>
    <w:rsid w:val="00C228B1"/>
    <w:rsid w:val="00C228DA"/>
    <w:rsid w:val="00C228EF"/>
    <w:rsid w:val="00C22906"/>
    <w:rsid w:val="00C22935"/>
    <w:rsid w:val="00C2295C"/>
    <w:rsid w:val="00C229ED"/>
    <w:rsid w:val="00C22A21"/>
    <w:rsid w:val="00C22ACD"/>
    <w:rsid w:val="00C22AF6"/>
    <w:rsid w:val="00C22B08"/>
    <w:rsid w:val="00C22B19"/>
    <w:rsid w:val="00C22B4D"/>
    <w:rsid w:val="00C22BA8"/>
    <w:rsid w:val="00C22BC7"/>
    <w:rsid w:val="00C22C53"/>
    <w:rsid w:val="00C22C6F"/>
    <w:rsid w:val="00C22C74"/>
    <w:rsid w:val="00C22CD4"/>
    <w:rsid w:val="00C22CFF"/>
    <w:rsid w:val="00C22DD0"/>
    <w:rsid w:val="00C22DD7"/>
    <w:rsid w:val="00C22DEF"/>
    <w:rsid w:val="00C22E37"/>
    <w:rsid w:val="00C22E3B"/>
    <w:rsid w:val="00C22E41"/>
    <w:rsid w:val="00C22E60"/>
    <w:rsid w:val="00C22EA0"/>
    <w:rsid w:val="00C22EA9"/>
    <w:rsid w:val="00C22EE8"/>
    <w:rsid w:val="00C22F18"/>
    <w:rsid w:val="00C22F57"/>
    <w:rsid w:val="00C22F64"/>
    <w:rsid w:val="00C22FBD"/>
    <w:rsid w:val="00C23028"/>
    <w:rsid w:val="00C23042"/>
    <w:rsid w:val="00C23075"/>
    <w:rsid w:val="00C230D4"/>
    <w:rsid w:val="00C230EF"/>
    <w:rsid w:val="00C23109"/>
    <w:rsid w:val="00C23142"/>
    <w:rsid w:val="00C2319D"/>
    <w:rsid w:val="00C231CB"/>
    <w:rsid w:val="00C231CD"/>
    <w:rsid w:val="00C231FE"/>
    <w:rsid w:val="00C23256"/>
    <w:rsid w:val="00C23266"/>
    <w:rsid w:val="00C2329D"/>
    <w:rsid w:val="00C232E2"/>
    <w:rsid w:val="00C232F4"/>
    <w:rsid w:val="00C2335C"/>
    <w:rsid w:val="00C23368"/>
    <w:rsid w:val="00C233AA"/>
    <w:rsid w:val="00C233CB"/>
    <w:rsid w:val="00C23412"/>
    <w:rsid w:val="00C2341D"/>
    <w:rsid w:val="00C23432"/>
    <w:rsid w:val="00C23485"/>
    <w:rsid w:val="00C2349E"/>
    <w:rsid w:val="00C234C7"/>
    <w:rsid w:val="00C23520"/>
    <w:rsid w:val="00C23562"/>
    <w:rsid w:val="00C2359C"/>
    <w:rsid w:val="00C235CF"/>
    <w:rsid w:val="00C23716"/>
    <w:rsid w:val="00C2371B"/>
    <w:rsid w:val="00C23756"/>
    <w:rsid w:val="00C23783"/>
    <w:rsid w:val="00C237CE"/>
    <w:rsid w:val="00C237F0"/>
    <w:rsid w:val="00C23844"/>
    <w:rsid w:val="00C2384A"/>
    <w:rsid w:val="00C2384B"/>
    <w:rsid w:val="00C2384F"/>
    <w:rsid w:val="00C23852"/>
    <w:rsid w:val="00C23890"/>
    <w:rsid w:val="00C23897"/>
    <w:rsid w:val="00C238CC"/>
    <w:rsid w:val="00C2390E"/>
    <w:rsid w:val="00C23960"/>
    <w:rsid w:val="00C2397D"/>
    <w:rsid w:val="00C2399F"/>
    <w:rsid w:val="00C239A1"/>
    <w:rsid w:val="00C239AB"/>
    <w:rsid w:val="00C239BC"/>
    <w:rsid w:val="00C23A22"/>
    <w:rsid w:val="00C23A31"/>
    <w:rsid w:val="00C23A44"/>
    <w:rsid w:val="00C23A55"/>
    <w:rsid w:val="00C23AA4"/>
    <w:rsid w:val="00C23B10"/>
    <w:rsid w:val="00C23B16"/>
    <w:rsid w:val="00C23B5E"/>
    <w:rsid w:val="00C23BC3"/>
    <w:rsid w:val="00C23BD0"/>
    <w:rsid w:val="00C23BE0"/>
    <w:rsid w:val="00C23BF2"/>
    <w:rsid w:val="00C23CC4"/>
    <w:rsid w:val="00C23CD2"/>
    <w:rsid w:val="00C23D23"/>
    <w:rsid w:val="00C23D30"/>
    <w:rsid w:val="00C23D48"/>
    <w:rsid w:val="00C23DA7"/>
    <w:rsid w:val="00C23DBB"/>
    <w:rsid w:val="00C23DBF"/>
    <w:rsid w:val="00C23DD2"/>
    <w:rsid w:val="00C23DED"/>
    <w:rsid w:val="00C23E04"/>
    <w:rsid w:val="00C23E16"/>
    <w:rsid w:val="00C23E3B"/>
    <w:rsid w:val="00C23EBF"/>
    <w:rsid w:val="00C23F32"/>
    <w:rsid w:val="00C23F3A"/>
    <w:rsid w:val="00C23F3D"/>
    <w:rsid w:val="00C23F86"/>
    <w:rsid w:val="00C23F90"/>
    <w:rsid w:val="00C23F93"/>
    <w:rsid w:val="00C23FA8"/>
    <w:rsid w:val="00C23FBB"/>
    <w:rsid w:val="00C23FBD"/>
    <w:rsid w:val="00C2405D"/>
    <w:rsid w:val="00C2408B"/>
    <w:rsid w:val="00C240B5"/>
    <w:rsid w:val="00C2415A"/>
    <w:rsid w:val="00C24198"/>
    <w:rsid w:val="00C241B6"/>
    <w:rsid w:val="00C241B8"/>
    <w:rsid w:val="00C241B9"/>
    <w:rsid w:val="00C241BD"/>
    <w:rsid w:val="00C241C2"/>
    <w:rsid w:val="00C24208"/>
    <w:rsid w:val="00C24215"/>
    <w:rsid w:val="00C24240"/>
    <w:rsid w:val="00C24268"/>
    <w:rsid w:val="00C242A0"/>
    <w:rsid w:val="00C242F4"/>
    <w:rsid w:val="00C242F5"/>
    <w:rsid w:val="00C242FD"/>
    <w:rsid w:val="00C24385"/>
    <w:rsid w:val="00C24393"/>
    <w:rsid w:val="00C243FF"/>
    <w:rsid w:val="00C24418"/>
    <w:rsid w:val="00C2442B"/>
    <w:rsid w:val="00C24466"/>
    <w:rsid w:val="00C24476"/>
    <w:rsid w:val="00C244A6"/>
    <w:rsid w:val="00C244E1"/>
    <w:rsid w:val="00C24508"/>
    <w:rsid w:val="00C2452E"/>
    <w:rsid w:val="00C2453E"/>
    <w:rsid w:val="00C24551"/>
    <w:rsid w:val="00C2456C"/>
    <w:rsid w:val="00C245D7"/>
    <w:rsid w:val="00C245EF"/>
    <w:rsid w:val="00C24624"/>
    <w:rsid w:val="00C24649"/>
    <w:rsid w:val="00C246B0"/>
    <w:rsid w:val="00C24723"/>
    <w:rsid w:val="00C24732"/>
    <w:rsid w:val="00C24766"/>
    <w:rsid w:val="00C247DA"/>
    <w:rsid w:val="00C2480B"/>
    <w:rsid w:val="00C2485D"/>
    <w:rsid w:val="00C248C8"/>
    <w:rsid w:val="00C248D2"/>
    <w:rsid w:val="00C2494C"/>
    <w:rsid w:val="00C2495E"/>
    <w:rsid w:val="00C2496C"/>
    <w:rsid w:val="00C249ED"/>
    <w:rsid w:val="00C24A3E"/>
    <w:rsid w:val="00C24A49"/>
    <w:rsid w:val="00C24ABB"/>
    <w:rsid w:val="00C24ACA"/>
    <w:rsid w:val="00C24AE8"/>
    <w:rsid w:val="00C24AEA"/>
    <w:rsid w:val="00C24B17"/>
    <w:rsid w:val="00C24B24"/>
    <w:rsid w:val="00C24B43"/>
    <w:rsid w:val="00C24B79"/>
    <w:rsid w:val="00C24BA9"/>
    <w:rsid w:val="00C24C2D"/>
    <w:rsid w:val="00C24CB2"/>
    <w:rsid w:val="00C24CE3"/>
    <w:rsid w:val="00C24D0A"/>
    <w:rsid w:val="00C24D70"/>
    <w:rsid w:val="00C24E38"/>
    <w:rsid w:val="00C24E58"/>
    <w:rsid w:val="00C24E91"/>
    <w:rsid w:val="00C24EB2"/>
    <w:rsid w:val="00C24EE9"/>
    <w:rsid w:val="00C24EFF"/>
    <w:rsid w:val="00C24F5E"/>
    <w:rsid w:val="00C24F8E"/>
    <w:rsid w:val="00C24FD2"/>
    <w:rsid w:val="00C24FF7"/>
    <w:rsid w:val="00C25011"/>
    <w:rsid w:val="00C250BF"/>
    <w:rsid w:val="00C250C4"/>
    <w:rsid w:val="00C250C7"/>
    <w:rsid w:val="00C250CB"/>
    <w:rsid w:val="00C250EA"/>
    <w:rsid w:val="00C2510D"/>
    <w:rsid w:val="00C25123"/>
    <w:rsid w:val="00C2514D"/>
    <w:rsid w:val="00C25173"/>
    <w:rsid w:val="00C25265"/>
    <w:rsid w:val="00C2526B"/>
    <w:rsid w:val="00C25288"/>
    <w:rsid w:val="00C252D0"/>
    <w:rsid w:val="00C253AC"/>
    <w:rsid w:val="00C253CB"/>
    <w:rsid w:val="00C253E5"/>
    <w:rsid w:val="00C253FF"/>
    <w:rsid w:val="00C2544F"/>
    <w:rsid w:val="00C25468"/>
    <w:rsid w:val="00C254F3"/>
    <w:rsid w:val="00C2554E"/>
    <w:rsid w:val="00C255B7"/>
    <w:rsid w:val="00C255D2"/>
    <w:rsid w:val="00C255DC"/>
    <w:rsid w:val="00C2560A"/>
    <w:rsid w:val="00C2565B"/>
    <w:rsid w:val="00C2565D"/>
    <w:rsid w:val="00C25684"/>
    <w:rsid w:val="00C2569D"/>
    <w:rsid w:val="00C256F7"/>
    <w:rsid w:val="00C25760"/>
    <w:rsid w:val="00C25780"/>
    <w:rsid w:val="00C257AF"/>
    <w:rsid w:val="00C257D9"/>
    <w:rsid w:val="00C25802"/>
    <w:rsid w:val="00C2580B"/>
    <w:rsid w:val="00C2581C"/>
    <w:rsid w:val="00C25832"/>
    <w:rsid w:val="00C258A5"/>
    <w:rsid w:val="00C258F9"/>
    <w:rsid w:val="00C259F2"/>
    <w:rsid w:val="00C25A54"/>
    <w:rsid w:val="00C25A98"/>
    <w:rsid w:val="00C25A9A"/>
    <w:rsid w:val="00C25AE1"/>
    <w:rsid w:val="00C25AEC"/>
    <w:rsid w:val="00C25AF1"/>
    <w:rsid w:val="00C25B52"/>
    <w:rsid w:val="00C25B60"/>
    <w:rsid w:val="00C25BCA"/>
    <w:rsid w:val="00C25BEC"/>
    <w:rsid w:val="00C25BFF"/>
    <w:rsid w:val="00C25C58"/>
    <w:rsid w:val="00C25CB9"/>
    <w:rsid w:val="00C25CF9"/>
    <w:rsid w:val="00C25CFD"/>
    <w:rsid w:val="00C25D58"/>
    <w:rsid w:val="00C25DA1"/>
    <w:rsid w:val="00C25DDF"/>
    <w:rsid w:val="00C25DFF"/>
    <w:rsid w:val="00C25EB7"/>
    <w:rsid w:val="00C25F3B"/>
    <w:rsid w:val="00C25F81"/>
    <w:rsid w:val="00C25FCB"/>
    <w:rsid w:val="00C25FDD"/>
    <w:rsid w:val="00C25FF1"/>
    <w:rsid w:val="00C26004"/>
    <w:rsid w:val="00C2604F"/>
    <w:rsid w:val="00C26066"/>
    <w:rsid w:val="00C26078"/>
    <w:rsid w:val="00C26081"/>
    <w:rsid w:val="00C260AD"/>
    <w:rsid w:val="00C260E0"/>
    <w:rsid w:val="00C2611D"/>
    <w:rsid w:val="00C2614F"/>
    <w:rsid w:val="00C26182"/>
    <w:rsid w:val="00C2619C"/>
    <w:rsid w:val="00C261B3"/>
    <w:rsid w:val="00C261BB"/>
    <w:rsid w:val="00C261E1"/>
    <w:rsid w:val="00C261E5"/>
    <w:rsid w:val="00C26238"/>
    <w:rsid w:val="00C26251"/>
    <w:rsid w:val="00C26273"/>
    <w:rsid w:val="00C2627B"/>
    <w:rsid w:val="00C26287"/>
    <w:rsid w:val="00C262B7"/>
    <w:rsid w:val="00C262E4"/>
    <w:rsid w:val="00C262F8"/>
    <w:rsid w:val="00C262FE"/>
    <w:rsid w:val="00C262FF"/>
    <w:rsid w:val="00C26300"/>
    <w:rsid w:val="00C2636A"/>
    <w:rsid w:val="00C26370"/>
    <w:rsid w:val="00C26376"/>
    <w:rsid w:val="00C263E7"/>
    <w:rsid w:val="00C26415"/>
    <w:rsid w:val="00C26420"/>
    <w:rsid w:val="00C26468"/>
    <w:rsid w:val="00C26472"/>
    <w:rsid w:val="00C2647E"/>
    <w:rsid w:val="00C264A9"/>
    <w:rsid w:val="00C264DD"/>
    <w:rsid w:val="00C26514"/>
    <w:rsid w:val="00C2657C"/>
    <w:rsid w:val="00C2657F"/>
    <w:rsid w:val="00C26596"/>
    <w:rsid w:val="00C265AA"/>
    <w:rsid w:val="00C265D5"/>
    <w:rsid w:val="00C265E9"/>
    <w:rsid w:val="00C265F4"/>
    <w:rsid w:val="00C2669B"/>
    <w:rsid w:val="00C266A2"/>
    <w:rsid w:val="00C266C2"/>
    <w:rsid w:val="00C26795"/>
    <w:rsid w:val="00C267AC"/>
    <w:rsid w:val="00C267E3"/>
    <w:rsid w:val="00C26824"/>
    <w:rsid w:val="00C26830"/>
    <w:rsid w:val="00C26834"/>
    <w:rsid w:val="00C26846"/>
    <w:rsid w:val="00C26872"/>
    <w:rsid w:val="00C2687E"/>
    <w:rsid w:val="00C26891"/>
    <w:rsid w:val="00C268A2"/>
    <w:rsid w:val="00C268DB"/>
    <w:rsid w:val="00C268F4"/>
    <w:rsid w:val="00C26963"/>
    <w:rsid w:val="00C26978"/>
    <w:rsid w:val="00C2697A"/>
    <w:rsid w:val="00C269B0"/>
    <w:rsid w:val="00C269DD"/>
    <w:rsid w:val="00C269EE"/>
    <w:rsid w:val="00C26A0D"/>
    <w:rsid w:val="00C26A9F"/>
    <w:rsid w:val="00C26AAD"/>
    <w:rsid w:val="00C26AC1"/>
    <w:rsid w:val="00C26AC6"/>
    <w:rsid w:val="00C26B2E"/>
    <w:rsid w:val="00C26B3A"/>
    <w:rsid w:val="00C26B76"/>
    <w:rsid w:val="00C26BBC"/>
    <w:rsid w:val="00C26BC1"/>
    <w:rsid w:val="00C26BC4"/>
    <w:rsid w:val="00C26C84"/>
    <w:rsid w:val="00C26CA9"/>
    <w:rsid w:val="00C26CCF"/>
    <w:rsid w:val="00C26CFD"/>
    <w:rsid w:val="00C26D02"/>
    <w:rsid w:val="00C26D0C"/>
    <w:rsid w:val="00C26D2D"/>
    <w:rsid w:val="00C26D30"/>
    <w:rsid w:val="00C26D56"/>
    <w:rsid w:val="00C26D71"/>
    <w:rsid w:val="00C26DCA"/>
    <w:rsid w:val="00C26E36"/>
    <w:rsid w:val="00C26E8E"/>
    <w:rsid w:val="00C26EC5"/>
    <w:rsid w:val="00C26EDD"/>
    <w:rsid w:val="00C26F1B"/>
    <w:rsid w:val="00C26F30"/>
    <w:rsid w:val="00C26F6C"/>
    <w:rsid w:val="00C26FA9"/>
    <w:rsid w:val="00C26FD9"/>
    <w:rsid w:val="00C27034"/>
    <w:rsid w:val="00C2705A"/>
    <w:rsid w:val="00C2705C"/>
    <w:rsid w:val="00C2705F"/>
    <w:rsid w:val="00C27099"/>
    <w:rsid w:val="00C27135"/>
    <w:rsid w:val="00C27260"/>
    <w:rsid w:val="00C27291"/>
    <w:rsid w:val="00C272A8"/>
    <w:rsid w:val="00C27365"/>
    <w:rsid w:val="00C2737D"/>
    <w:rsid w:val="00C273C1"/>
    <w:rsid w:val="00C27460"/>
    <w:rsid w:val="00C27463"/>
    <w:rsid w:val="00C274F7"/>
    <w:rsid w:val="00C275DA"/>
    <w:rsid w:val="00C27672"/>
    <w:rsid w:val="00C27684"/>
    <w:rsid w:val="00C2774C"/>
    <w:rsid w:val="00C27777"/>
    <w:rsid w:val="00C2779A"/>
    <w:rsid w:val="00C2779C"/>
    <w:rsid w:val="00C277AB"/>
    <w:rsid w:val="00C277D6"/>
    <w:rsid w:val="00C27801"/>
    <w:rsid w:val="00C278FB"/>
    <w:rsid w:val="00C27A4D"/>
    <w:rsid w:val="00C27A67"/>
    <w:rsid w:val="00C27AFF"/>
    <w:rsid w:val="00C27B1A"/>
    <w:rsid w:val="00C27B90"/>
    <w:rsid w:val="00C27BAE"/>
    <w:rsid w:val="00C27BB5"/>
    <w:rsid w:val="00C27C33"/>
    <w:rsid w:val="00C27C4D"/>
    <w:rsid w:val="00C27C7B"/>
    <w:rsid w:val="00C27C84"/>
    <w:rsid w:val="00C27CD7"/>
    <w:rsid w:val="00C27D16"/>
    <w:rsid w:val="00C27D7F"/>
    <w:rsid w:val="00C27D80"/>
    <w:rsid w:val="00C27E7E"/>
    <w:rsid w:val="00C27E90"/>
    <w:rsid w:val="00C27EC1"/>
    <w:rsid w:val="00C27F67"/>
    <w:rsid w:val="00C27FAD"/>
    <w:rsid w:val="00C27FD7"/>
    <w:rsid w:val="00C3005F"/>
    <w:rsid w:val="00C3007E"/>
    <w:rsid w:val="00C30085"/>
    <w:rsid w:val="00C30088"/>
    <w:rsid w:val="00C3009D"/>
    <w:rsid w:val="00C300EC"/>
    <w:rsid w:val="00C30113"/>
    <w:rsid w:val="00C30123"/>
    <w:rsid w:val="00C301EB"/>
    <w:rsid w:val="00C30209"/>
    <w:rsid w:val="00C3022A"/>
    <w:rsid w:val="00C30297"/>
    <w:rsid w:val="00C302D0"/>
    <w:rsid w:val="00C302EF"/>
    <w:rsid w:val="00C30310"/>
    <w:rsid w:val="00C3033B"/>
    <w:rsid w:val="00C30362"/>
    <w:rsid w:val="00C30367"/>
    <w:rsid w:val="00C3037A"/>
    <w:rsid w:val="00C303A3"/>
    <w:rsid w:val="00C303D8"/>
    <w:rsid w:val="00C303DA"/>
    <w:rsid w:val="00C303E5"/>
    <w:rsid w:val="00C303EE"/>
    <w:rsid w:val="00C304B2"/>
    <w:rsid w:val="00C304FA"/>
    <w:rsid w:val="00C3052C"/>
    <w:rsid w:val="00C3052D"/>
    <w:rsid w:val="00C30533"/>
    <w:rsid w:val="00C30535"/>
    <w:rsid w:val="00C30574"/>
    <w:rsid w:val="00C305B2"/>
    <w:rsid w:val="00C305D7"/>
    <w:rsid w:val="00C305FF"/>
    <w:rsid w:val="00C30602"/>
    <w:rsid w:val="00C30633"/>
    <w:rsid w:val="00C30637"/>
    <w:rsid w:val="00C30653"/>
    <w:rsid w:val="00C30662"/>
    <w:rsid w:val="00C30709"/>
    <w:rsid w:val="00C3070B"/>
    <w:rsid w:val="00C30736"/>
    <w:rsid w:val="00C30753"/>
    <w:rsid w:val="00C3078B"/>
    <w:rsid w:val="00C3078C"/>
    <w:rsid w:val="00C3078F"/>
    <w:rsid w:val="00C307DE"/>
    <w:rsid w:val="00C307EC"/>
    <w:rsid w:val="00C307ED"/>
    <w:rsid w:val="00C307F0"/>
    <w:rsid w:val="00C307F8"/>
    <w:rsid w:val="00C30852"/>
    <w:rsid w:val="00C30891"/>
    <w:rsid w:val="00C308C5"/>
    <w:rsid w:val="00C308EF"/>
    <w:rsid w:val="00C30930"/>
    <w:rsid w:val="00C30960"/>
    <w:rsid w:val="00C30978"/>
    <w:rsid w:val="00C309CB"/>
    <w:rsid w:val="00C309D5"/>
    <w:rsid w:val="00C309D6"/>
    <w:rsid w:val="00C309EF"/>
    <w:rsid w:val="00C30A34"/>
    <w:rsid w:val="00C30A50"/>
    <w:rsid w:val="00C30A96"/>
    <w:rsid w:val="00C30AA2"/>
    <w:rsid w:val="00C30AB7"/>
    <w:rsid w:val="00C30AEE"/>
    <w:rsid w:val="00C30B42"/>
    <w:rsid w:val="00C30B43"/>
    <w:rsid w:val="00C30B71"/>
    <w:rsid w:val="00C30BED"/>
    <w:rsid w:val="00C30C4D"/>
    <w:rsid w:val="00C30CBD"/>
    <w:rsid w:val="00C30CEE"/>
    <w:rsid w:val="00C30D76"/>
    <w:rsid w:val="00C30D83"/>
    <w:rsid w:val="00C30DAB"/>
    <w:rsid w:val="00C30DF9"/>
    <w:rsid w:val="00C30E35"/>
    <w:rsid w:val="00C30E40"/>
    <w:rsid w:val="00C30E47"/>
    <w:rsid w:val="00C30EE7"/>
    <w:rsid w:val="00C30F37"/>
    <w:rsid w:val="00C30F7E"/>
    <w:rsid w:val="00C30F8B"/>
    <w:rsid w:val="00C30FDF"/>
    <w:rsid w:val="00C30FE3"/>
    <w:rsid w:val="00C3103B"/>
    <w:rsid w:val="00C31064"/>
    <w:rsid w:val="00C31071"/>
    <w:rsid w:val="00C3110C"/>
    <w:rsid w:val="00C31110"/>
    <w:rsid w:val="00C31114"/>
    <w:rsid w:val="00C311A9"/>
    <w:rsid w:val="00C311CE"/>
    <w:rsid w:val="00C3120B"/>
    <w:rsid w:val="00C3125B"/>
    <w:rsid w:val="00C31261"/>
    <w:rsid w:val="00C312B5"/>
    <w:rsid w:val="00C313A1"/>
    <w:rsid w:val="00C3141A"/>
    <w:rsid w:val="00C31424"/>
    <w:rsid w:val="00C31506"/>
    <w:rsid w:val="00C31579"/>
    <w:rsid w:val="00C31593"/>
    <w:rsid w:val="00C315FA"/>
    <w:rsid w:val="00C31611"/>
    <w:rsid w:val="00C31615"/>
    <w:rsid w:val="00C316ED"/>
    <w:rsid w:val="00C316FC"/>
    <w:rsid w:val="00C31749"/>
    <w:rsid w:val="00C31780"/>
    <w:rsid w:val="00C317CE"/>
    <w:rsid w:val="00C317D5"/>
    <w:rsid w:val="00C317EA"/>
    <w:rsid w:val="00C317FC"/>
    <w:rsid w:val="00C3180A"/>
    <w:rsid w:val="00C3184F"/>
    <w:rsid w:val="00C3185E"/>
    <w:rsid w:val="00C31881"/>
    <w:rsid w:val="00C31889"/>
    <w:rsid w:val="00C3189D"/>
    <w:rsid w:val="00C318B1"/>
    <w:rsid w:val="00C318D2"/>
    <w:rsid w:val="00C318E3"/>
    <w:rsid w:val="00C31908"/>
    <w:rsid w:val="00C3192A"/>
    <w:rsid w:val="00C31964"/>
    <w:rsid w:val="00C31999"/>
    <w:rsid w:val="00C319B3"/>
    <w:rsid w:val="00C31A3F"/>
    <w:rsid w:val="00C31A45"/>
    <w:rsid w:val="00C31A5E"/>
    <w:rsid w:val="00C31A89"/>
    <w:rsid w:val="00C31A8B"/>
    <w:rsid w:val="00C31A94"/>
    <w:rsid w:val="00C31AA8"/>
    <w:rsid w:val="00C31AFE"/>
    <w:rsid w:val="00C31BE0"/>
    <w:rsid w:val="00C31BF1"/>
    <w:rsid w:val="00C31C51"/>
    <w:rsid w:val="00C31C53"/>
    <w:rsid w:val="00C31CA8"/>
    <w:rsid w:val="00C31D06"/>
    <w:rsid w:val="00C31D0D"/>
    <w:rsid w:val="00C31D2A"/>
    <w:rsid w:val="00C31D33"/>
    <w:rsid w:val="00C31DA7"/>
    <w:rsid w:val="00C31DBB"/>
    <w:rsid w:val="00C31DC9"/>
    <w:rsid w:val="00C31DDB"/>
    <w:rsid w:val="00C31E1C"/>
    <w:rsid w:val="00C31E48"/>
    <w:rsid w:val="00C31E69"/>
    <w:rsid w:val="00C31E75"/>
    <w:rsid w:val="00C31E7B"/>
    <w:rsid w:val="00C31EA7"/>
    <w:rsid w:val="00C31F5A"/>
    <w:rsid w:val="00C31F60"/>
    <w:rsid w:val="00C31F94"/>
    <w:rsid w:val="00C31F9A"/>
    <w:rsid w:val="00C31FAC"/>
    <w:rsid w:val="00C32046"/>
    <w:rsid w:val="00C320C5"/>
    <w:rsid w:val="00C320C9"/>
    <w:rsid w:val="00C320EA"/>
    <w:rsid w:val="00C32105"/>
    <w:rsid w:val="00C32106"/>
    <w:rsid w:val="00C32149"/>
    <w:rsid w:val="00C32176"/>
    <w:rsid w:val="00C321B5"/>
    <w:rsid w:val="00C321FE"/>
    <w:rsid w:val="00C32217"/>
    <w:rsid w:val="00C3226A"/>
    <w:rsid w:val="00C322B2"/>
    <w:rsid w:val="00C322B5"/>
    <w:rsid w:val="00C322D3"/>
    <w:rsid w:val="00C323B4"/>
    <w:rsid w:val="00C323B6"/>
    <w:rsid w:val="00C323B8"/>
    <w:rsid w:val="00C32406"/>
    <w:rsid w:val="00C324A1"/>
    <w:rsid w:val="00C324A2"/>
    <w:rsid w:val="00C324AC"/>
    <w:rsid w:val="00C324E2"/>
    <w:rsid w:val="00C324F5"/>
    <w:rsid w:val="00C324F9"/>
    <w:rsid w:val="00C32508"/>
    <w:rsid w:val="00C3252E"/>
    <w:rsid w:val="00C3254C"/>
    <w:rsid w:val="00C32581"/>
    <w:rsid w:val="00C325BF"/>
    <w:rsid w:val="00C325E0"/>
    <w:rsid w:val="00C325FB"/>
    <w:rsid w:val="00C32629"/>
    <w:rsid w:val="00C32686"/>
    <w:rsid w:val="00C326A9"/>
    <w:rsid w:val="00C326E6"/>
    <w:rsid w:val="00C326FC"/>
    <w:rsid w:val="00C326FD"/>
    <w:rsid w:val="00C326FE"/>
    <w:rsid w:val="00C32703"/>
    <w:rsid w:val="00C32720"/>
    <w:rsid w:val="00C3272B"/>
    <w:rsid w:val="00C32766"/>
    <w:rsid w:val="00C32767"/>
    <w:rsid w:val="00C32775"/>
    <w:rsid w:val="00C32778"/>
    <w:rsid w:val="00C32785"/>
    <w:rsid w:val="00C327A5"/>
    <w:rsid w:val="00C327CD"/>
    <w:rsid w:val="00C3287F"/>
    <w:rsid w:val="00C3289C"/>
    <w:rsid w:val="00C328D7"/>
    <w:rsid w:val="00C32949"/>
    <w:rsid w:val="00C3294C"/>
    <w:rsid w:val="00C32974"/>
    <w:rsid w:val="00C32979"/>
    <w:rsid w:val="00C32990"/>
    <w:rsid w:val="00C329D1"/>
    <w:rsid w:val="00C329EB"/>
    <w:rsid w:val="00C32A1F"/>
    <w:rsid w:val="00C32A6E"/>
    <w:rsid w:val="00C32A72"/>
    <w:rsid w:val="00C32A9A"/>
    <w:rsid w:val="00C32AC7"/>
    <w:rsid w:val="00C32B7D"/>
    <w:rsid w:val="00C32BE9"/>
    <w:rsid w:val="00C32C50"/>
    <w:rsid w:val="00C32C67"/>
    <w:rsid w:val="00C32C68"/>
    <w:rsid w:val="00C32C73"/>
    <w:rsid w:val="00C32D38"/>
    <w:rsid w:val="00C32D78"/>
    <w:rsid w:val="00C32D79"/>
    <w:rsid w:val="00C32D8F"/>
    <w:rsid w:val="00C32DAB"/>
    <w:rsid w:val="00C32DCE"/>
    <w:rsid w:val="00C32E0A"/>
    <w:rsid w:val="00C32E1E"/>
    <w:rsid w:val="00C32E2A"/>
    <w:rsid w:val="00C32E3C"/>
    <w:rsid w:val="00C32E51"/>
    <w:rsid w:val="00C32ED8"/>
    <w:rsid w:val="00C32F3E"/>
    <w:rsid w:val="00C32F69"/>
    <w:rsid w:val="00C32F9E"/>
    <w:rsid w:val="00C32FC9"/>
    <w:rsid w:val="00C33095"/>
    <w:rsid w:val="00C330AD"/>
    <w:rsid w:val="00C330B2"/>
    <w:rsid w:val="00C33102"/>
    <w:rsid w:val="00C3316D"/>
    <w:rsid w:val="00C3319B"/>
    <w:rsid w:val="00C331F3"/>
    <w:rsid w:val="00C33209"/>
    <w:rsid w:val="00C33266"/>
    <w:rsid w:val="00C33292"/>
    <w:rsid w:val="00C332B3"/>
    <w:rsid w:val="00C332D8"/>
    <w:rsid w:val="00C33308"/>
    <w:rsid w:val="00C3331B"/>
    <w:rsid w:val="00C33328"/>
    <w:rsid w:val="00C33360"/>
    <w:rsid w:val="00C33379"/>
    <w:rsid w:val="00C33435"/>
    <w:rsid w:val="00C33438"/>
    <w:rsid w:val="00C334CC"/>
    <w:rsid w:val="00C33535"/>
    <w:rsid w:val="00C33563"/>
    <w:rsid w:val="00C33582"/>
    <w:rsid w:val="00C33595"/>
    <w:rsid w:val="00C3360D"/>
    <w:rsid w:val="00C33611"/>
    <w:rsid w:val="00C33654"/>
    <w:rsid w:val="00C33655"/>
    <w:rsid w:val="00C3368A"/>
    <w:rsid w:val="00C336A6"/>
    <w:rsid w:val="00C3370E"/>
    <w:rsid w:val="00C33736"/>
    <w:rsid w:val="00C33764"/>
    <w:rsid w:val="00C337A7"/>
    <w:rsid w:val="00C337CE"/>
    <w:rsid w:val="00C33814"/>
    <w:rsid w:val="00C33823"/>
    <w:rsid w:val="00C33832"/>
    <w:rsid w:val="00C33887"/>
    <w:rsid w:val="00C338E7"/>
    <w:rsid w:val="00C33931"/>
    <w:rsid w:val="00C3399A"/>
    <w:rsid w:val="00C339B9"/>
    <w:rsid w:val="00C339E4"/>
    <w:rsid w:val="00C339EB"/>
    <w:rsid w:val="00C33A05"/>
    <w:rsid w:val="00C33A3A"/>
    <w:rsid w:val="00C33A47"/>
    <w:rsid w:val="00C33A55"/>
    <w:rsid w:val="00C33B15"/>
    <w:rsid w:val="00C33B48"/>
    <w:rsid w:val="00C33B5D"/>
    <w:rsid w:val="00C33B65"/>
    <w:rsid w:val="00C33BE2"/>
    <w:rsid w:val="00C33C3E"/>
    <w:rsid w:val="00C33C5D"/>
    <w:rsid w:val="00C33C5E"/>
    <w:rsid w:val="00C33C9A"/>
    <w:rsid w:val="00C33CA9"/>
    <w:rsid w:val="00C33D2B"/>
    <w:rsid w:val="00C33D47"/>
    <w:rsid w:val="00C33DBF"/>
    <w:rsid w:val="00C33DD2"/>
    <w:rsid w:val="00C33E40"/>
    <w:rsid w:val="00C33F53"/>
    <w:rsid w:val="00C33FDE"/>
    <w:rsid w:val="00C33FE6"/>
    <w:rsid w:val="00C34027"/>
    <w:rsid w:val="00C34052"/>
    <w:rsid w:val="00C34113"/>
    <w:rsid w:val="00C3414D"/>
    <w:rsid w:val="00C34159"/>
    <w:rsid w:val="00C3417F"/>
    <w:rsid w:val="00C341E1"/>
    <w:rsid w:val="00C341F7"/>
    <w:rsid w:val="00C34239"/>
    <w:rsid w:val="00C34244"/>
    <w:rsid w:val="00C34258"/>
    <w:rsid w:val="00C34265"/>
    <w:rsid w:val="00C3426F"/>
    <w:rsid w:val="00C342AA"/>
    <w:rsid w:val="00C342DE"/>
    <w:rsid w:val="00C342ED"/>
    <w:rsid w:val="00C34324"/>
    <w:rsid w:val="00C3435A"/>
    <w:rsid w:val="00C34374"/>
    <w:rsid w:val="00C3438C"/>
    <w:rsid w:val="00C343A4"/>
    <w:rsid w:val="00C34418"/>
    <w:rsid w:val="00C3445B"/>
    <w:rsid w:val="00C3446A"/>
    <w:rsid w:val="00C3449B"/>
    <w:rsid w:val="00C344C7"/>
    <w:rsid w:val="00C344ED"/>
    <w:rsid w:val="00C3451A"/>
    <w:rsid w:val="00C34552"/>
    <w:rsid w:val="00C34591"/>
    <w:rsid w:val="00C34596"/>
    <w:rsid w:val="00C34597"/>
    <w:rsid w:val="00C345AC"/>
    <w:rsid w:val="00C3465C"/>
    <w:rsid w:val="00C3467B"/>
    <w:rsid w:val="00C34685"/>
    <w:rsid w:val="00C346A2"/>
    <w:rsid w:val="00C346C7"/>
    <w:rsid w:val="00C34734"/>
    <w:rsid w:val="00C3473D"/>
    <w:rsid w:val="00C3475E"/>
    <w:rsid w:val="00C347B4"/>
    <w:rsid w:val="00C34816"/>
    <w:rsid w:val="00C3483E"/>
    <w:rsid w:val="00C3484F"/>
    <w:rsid w:val="00C348C4"/>
    <w:rsid w:val="00C348D7"/>
    <w:rsid w:val="00C348E7"/>
    <w:rsid w:val="00C34974"/>
    <w:rsid w:val="00C349B3"/>
    <w:rsid w:val="00C349E1"/>
    <w:rsid w:val="00C34A4D"/>
    <w:rsid w:val="00C34A95"/>
    <w:rsid w:val="00C34A98"/>
    <w:rsid w:val="00C34AA7"/>
    <w:rsid w:val="00C34ABC"/>
    <w:rsid w:val="00C34B08"/>
    <w:rsid w:val="00C34B6E"/>
    <w:rsid w:val="00C34B7D"/>
    <w:rsid w:val="00C34B93"/>
    <w:rsid w:val="00C34BAC"/>
    <w:rsid w:val="00C34BBE"/>
    <w:rsid w:val="00C34BD7"/>
    <w:rsid w:val="00C34BE5"/>
    <w:rsid w:val="00C34C0B"/>
    <w:rsid w:val="00C34C18"/>
    <w:rsid w:val="00C34C39"/>
    <w:rsid w:val="00C34C3C"/>
    <w:rsid w:val="00C34C4C"/>
    <w:rsid w:val="00C34CE1"/>
    <w:rsid w:val="00C34CFE"/>
    <w:rsid w:val="00C34D60"/>
    <w:rsid w:val="00C34D76"/>
    <w:rsid w:val="00C34DD8"/>
    <w:rsid w:val="00C34E20"/>
    <w:rsid w:val="00C34E41"/>
    <w:rsid w:val="00C34F81"/>
    <w:rsid w:val="00C3503B"/>
    <w:rsid w:val="00C35048"/>
    <w:rsid w:val="00C35073"/>
    <w:rsid w:val="00C3509C"/>
    <w:rsid w:val="00C350B0"/>
    <w:rsid w:val="00C350D0"/>
    <w:rsid w:val="00C3512F"/>
    <w:rsid w:val="00C35146"/>
    <w:rsid w:val="00C35197"/>
    <w:rsid w:val="00C351B8"/>
    <w:rsid w:val="00C351F6"/>
    <w:rsid w:val="00C35218"/>
    <w:rsid w:val="00C35262"/>
    <w:rsid w:val="00C35287"/>
    <w:rsid w:val="00C35369"/>
    <w:rsid w:val="00C35383"/>
    <w:rsid w:val="00C35387"/>
    <w:rsid w:val="00C3538D"/>
    <w:rsid w:val="00C3539F"/>
    <w:rsid w:val="00C353D1"/>
    <w:rsid w:val="00C353D2"/>
    <w:rsid w:val="00C353EC"/>
    <w:rsid w:val="00C35453"/>
    <w:rsid w:val="00C35469"/>
    <w:rsid w:val="00C3547A"/>
    <w:rsid w:val="00C35486"/>
    <w:rsid w:val="00C35497"/>
    <w:rsid w:val="00C3552C"/>
    <w:rsid w:val="00C3555B"/>
    <w:rsid w:val="00C3557C"/>
    <w:rsid w:val="00C35582"/>
    <w:rsid w:val="00C355B2"/>
    <w:rsid w:val="00C355D7"/>
    <w:rsid w:val="00C355EA"/>
    <w:rsid w:val="00C35606"/>
    <w:rsid w:val="00C3563F"/>
    <w:rsid w:val="00C35677"/>
    <w:rsid w:val="00C35691"/>
    <w:rsid w:val="00C356EB"/>
    <w:rsid w:val="00C356F0"/>
    <w:rsid w:val="00C356F5"/>
    <w:rsid w:val="00C35716"/>
    <w:rsid w:val="00C3572A"/>
    <w:rsid w:val="00C35776"/>
    <w:rsid w:val="00C357A0"/>
    <w:rsid w:val="00C357C6"/>
    <w:rsid w:val="00C357EA"/>
    <w:rsid w:val="00C35811"/>
    <w:rsid w:val="00C3582D"/>
    <w:rsid w:val="00C35875"/>
    <w:rsid w:val="00C3588C"/>
    <w:rsid w:val="00C358E3"/>
    <w:rsid w:val="00C35913"/>
    <w:rsid w:val="00C35920"/>
    <w:rsid w:val="00C35928"/>
    <w:rsid w:val="00C35A06"/>
    <w:rsid w:val="00C35A32"/>
    <w:rsid w:val="00C35A86"/>
    <w:rsid w:val="00C35ABD"/>
    <w:rsid w:val="00C35AF2"/>
    <w:rsid w:val="00C35B10"/>
    <w:rsid w:val="00C35B49"/>
    <w:rsid w:val="00C35B7A"/>
    <w:rsid w:val="00C35B9B"/>
    <w:rsid w:val="00C35BB6"/>
    <w:rsid w:val="00C35C1D"/>
    <w:rsid w:val="00C35C21"/>
    <w:rsid w:val="00C35C23"/>
    <w:rsid w:val="00C35C46"/>
    <w:rsid w:val="00C35C81"/>
    <w:rsid w:val="00C35CD0"/>
    <w:rsid w:val="00C35CEF"/>
    <w:rsid w:val="00C35D0C"/>
    <w:rsid w:val="00C35D23"/>
    <w:rsid w:val="00C35D45"/>
    <w:rsid w:val="00C35D4A"/>
    <w:rsid w:val="00C35DB8"/>
    <w:rsid w:val="00C35DD6"/>
    <w:rsid w:val="00C35E43"/>
    <w:rsid w:val="00C35E52"/>
    <w:rsid w:val="00C35E74"/>
    <w:rsid w:val="00C35EA2"/>
    <w:rsid w:val="00C35EA9"/>
    <w:rsid w:val="00C35F2B"/>
    <w:rsid w:val="00C35FA9"/>
    <w:rsid w:val="00C36016"/>
    <w:rsid w:val="00C36022"/>
    <w:rsid w:val="00C36078"/>
    <w:rsid w:val="00C360B0"/>
    <w:rsid w:val="00C36123"/>
    <w:rsid w:val="00C3612D"/>
    <w:rsid w:val="00C3613F"/>
    <w:rsid w:val="00C36147"/>
    <w:rsid w:val="00C36196"/>
    <w:rsid w:val="00C361E2"/>
    <w:rsid w:val="00C36218"/>
    <w:rsid w:val="00C3626E"/>
    <w:rsid w:val="00C3627C"/>
    <w:rsid w:val="00C36282"/>
    <w:rsid w:val="00C362C0"/>
    <w:rsid w:val="00C362EE"/>
    <w:rsid w:val="00C36345"/>
    <w:rsid w:val="00C36396"/>
    <w:rsid w:val="00C363A5"/>
    <w:rsid w:val="00C363BA"/>
    <w:rsid w:val="00C363CA"/>
    <w:rsid w:val="00C363DB"/>
    <w:rsid w:val="00C363E6"/>
    <w:rsid w:val="00C363FA"/>
    <w:rsid w:val="00C3640B"/>
    <w:rsid w:val="00C3642D"/>
    <w:rsid w:val="00C36453"/>
    <w:rsid w:val="00C36475"/>
    <w:rsid w:val="00C3648D"/>
    <w:rsid w:val="00C364D0"/>
    <w:rsid w:val="00C364FB"/>
    <w:rsid w:val="00C36522"/>
    <w:rsid w:val="00C3654B"/>
    <w:rsid w:val="00C3655E"/>
    <w:rsid w:val="00C3658B"/>
    <w:rsid w:val="00C365AD"/>
    <w:rsid w:val="00C365B7"/>
    <w:rsid w:val="00C365DC"/>
    <w:rsid w:val="00C3664E"/>
    <w:rsid w:val="00C36657"/>
    <w:rsid w:val="00C36664"/>
    <w:rsid w:val="00C36689"/>
    <w:rsid w:val="00C366EE"/>
    <w:rsid w:val="00C36764"/>
    <w:rsid w:val="00C367AA"/>
    <w:rsid w:val="00C367D9"/>
    <w:rsid w:val="00C3689E"/>
    <w:rsid w:val="00C368E7"/>
    <w:rsid w:val="00C3696B"/>
    <w:rsid w:val="00C36990"/>
    <w:rsid w:val="00C369E4"/>
    <w:rsid w:val="00C369F3"/>
    <w:rsid w:val="00C36A22"/>
    <w:rsid w:val="00C36A4C"/>
    <w:rsid w:val="00C36A51"/>
    <w:rsid w:val="00C36A5D"/>
    <w:rsid w:val="00C36A7D"/>
    <w:rsid w:val="00C36A85"/>
    <w:rsid w:val="00C36AD9"/>
    <w:rsid w:val="00C36B06"/>
    <w:rsid w:val="00C36B0C"/>
    <w:rsid w:val="00C36B56"/>
    <w:rsid w:val="00C36BD6"/>
    <w:rsid w:val="00C36C08"/>
    <w:rsid w:val="00C36C5A"/>
    <w:rsid w:val="00C36C9C"/>
    <w:rsid w:val="00C36CCA"/>
    <w:rsid w:val="00C36CDE"/>
    <w:rsid w:val="00C36CE8"/>
    <w:rsid w:val="00C36D0D"/>
    <w:rsid w:val="00C36DAC"/>
    <w:rsid w:val="00C36DDB"/>
    <w:rsid w:val="00C36DE3"/>
    <w:rsid w:val="00C36DF0"/>
    <w:rsid w:val="00C36E10"/>
    <w:rsid w:val="00C36E24"/>
    <w:rsid w:val="00C36E31"/>
    <w:rsid w:val="00C36E40"/>
    <w:rsid w:val="00C36E83"/>
    <w:rsid w:val="00C36EA1"/>
    <w:rsid w:val="00C36EBB"/>
    <w:rsid w:val="00C36EEA"/>
    <w:rsid w:val="00C36F19"/>
    <w:rsid w:val="00C36F73"/>
    <w:rsid w:val="00C36F7B"/>
    <w:rsid w:val="00C36F93"/>
    <w:rsid w:val="00C36FB3"/>
    <w:rsid w:val="00C36FEE"/>
    <w:rsid w:val="00C37002"/>
    <w:rsid w:val="00C37061"/>
    <w:rsid w:val="00C37070"/>
    <w:rsid w:val="00C370AF"/>
    <w:rsid w:val="00C37103"/>
    <w:rsid w:val="00C37154"/>
    <w:rsid w:val="00C3717D"/>
    <w:rsid w:val="00C37186"/>
    <w:rsid w:val="00C37189"/>
    <w:rsid w:val="00C3718F"/>
    <w:rsid w:val="00C37194"/>
    <w:rsid w:val="00C3719E"/>
    <w:rsid w:val="00C3720C"/>
    <w:rsid w:val="00C3721F"/>
    <w:rsid w:val="00C3726F"/>
    <w:rsid w:val="00C372AF"/>
    <w:rsid w:val="00C372BD"/>
    <w:rsid w:val="00C372F8"/>
    <w:rsid w:val="00C372FE"/>
    <w:rsid w:val="00C37329"/>
    <w:rsid w:val="00C3737B"/>
    <w:rsid w:val="00C373AF"/>
    <w:rsid w:val="00C373E7"/>
    <w:rsid w:val="00C3742E"/>
    <w:rsid w:val="00C3744D"/>
    <w:rsid w:val="00C374B0"/>
    <w:rsid w:val="00C3750D"/>
    <w:rsid w:val="00C37539"/>
    <w:rsid w:val="00C3753A"/>
    <w:rsid w:val="00C37555"/>
    <w:rsid w:val="00C37570"/>
    <w:rsid w:val="00C3758D"/>
    <w:rsid w:val="00C375E4"/>
    <w:rsid w:val="00C375F2"/>
    <w:rsid w:val="00C37644"/>
    <w:rsid w:val="00C376BA"/>
    <w:rsid w:val="00C376CC"/>
    <w:rsid w:val="00C376E3"/>
    <w:rsid w:val="00C37732"/>
    <w:rsid w:val="00C37761"/>
    <w:rsid w:val="00C3776E"/>
    <w:rsid w:val="00C3777B"/>
    <w:rsid w:val="00C37786"/>
    <w:rsid w:val="00C377A0"/>
    <w:rsid w:val="00C377AD"/>
    <w:rsid w:val="00C377C1"/>
    <w:rsid w:val="00C37824"/>
    <w:rsid w:val="00C3786E"/>
    <w:rsid w:val="00C378B0"/>
    <w:rsid w:val="00C37916"/>
    <w:rsid w:val="00C37963"/>
    <w:rsid w:val="00C379AC"/>
    <w:rsid w:val="00C379F4"/>
    <w:rsid w:val="00C37A69"/>
    <w:rsid w:val="00C37A90"/>
    <w:rsid w:val="00C37A9B"/>
    <w:rsid w:val="00C37AA4"/>
    <w:rsid w:val="00C37ACE"/>
    <w:rsid w:val="00C37B21"/>
    <w:rsid w:val="00C37B33"/>
    <w:rsid w:val="00C37B4A"/>
    <w:rsid w:val="00C37B8A"/>
    <w:rsid w:val="00C37BD8"/>
    <w:rsid w:val="00C37BE0"/>
    <w:rsid w:val="00C37C0A"/>
    <w:rsid w:val="00C37C5E"/>
    <w:rsid w:val="00C37C97"/>
    <w:rsid w:val="00C37C9C"/>
    <w:rsid w:val="00C37CBC"/>
    <w:rsid w:val="00C37CC2"/>
    <w:rsid w:val="00C37D15"/>
    <w:rsid w:val="00C37D63"/>
    <w:rsid w:val="00C37D66"/>
    <w:rsid w:val="00C37D77"/>
    <w:rsid w:val="00C37E9A"/>
    <w:rsid w:val="00C37EA3"/>
    <w:rsid w:val="00C37EAD"/>
    <w:rsid w:val="00C37F0C"/>
    <w:rsid w:val="00C37F54"/>
    <w:rsid w:val="00C37F74"/>
    <w:rsid w:val="00C37FD6"/>
    <w:rsid w:val="00C37FE5"/>
    <w:rsid w:val="00C37FE9"/>
    <w:rsid w:val="00C400A5"/>
    <w:rsid w:val="00C400ED"/>
    <w:rsid w:val="00C40111"/>
    <w:rsid w:val="00C4012D"/>
    <w:rsid w:val="00C40150"/>
    <w:rsid w:val="00C401BF"/>
    <w:rsid w:val="00C401E7"/>
    <w:rsid w:val="00C401F5"/>
    <w:rsid w:val="00C401F6"/>
    <w:rsid w:val="00C40203"/>
    <w:rsid w:val="00C4024F"/>
    <w:rsid w:val="00C4028B"/>
    <w:rsid w:val="00C40385"/>
    <w:rsid w:val="00C4043E"/>
    <w:rsid w:val="00C40446"/>
    <w:rsid w:val="00C40453"/>
    <w:rsid w:val="00C40471"/>
    <w:rsid w:val="00C40490"/>
    <w:rsid w:val="00C404C9"/>
    <w:rsid w:val="00C40512"/>
    <w:rsid w:val="00C4056A"/>
    <w:rsid w:val="00C405B5"/>
    <w:rsid w:val="00C4064C"/>
    <w:rsid w:val="00C4064D"/>
    <w:rsid w:val="00C406A5"/>
    <w:rsid w:val="00C406E2"/>
    <w:rsid w:val="00C4070A"/>
    <w:rsid w:val="00C4071A"/>
    <w:rsid w:val="00C4074E"/>
    <w:rsid w:val="00C4076C"/>
    <w:rsid w:val="00C407A1"/>
    <w:rsid w:val="00C407B4"/>
    <w:rsid w:val="00C407B5"/>
    <w:rsid w:val="00C407BA"/>
    <w:rsid w:val="00C40806"/>
    <w:rsid w:val="00C40854"/>
    <w:rsid w:val="00C408B3"/>
    <w:rsid w:val="00C408BB"/>
    <w:rsid w:val="00C408D2"/>
    <w:rsid w:val="00C408FD"/>
    <w:rsid w:val="00C40939"/>
    <w:rsid w:val="00C40942"/>
    <w:rsid w:val="00C40949"/>
    <w:rsid w:val="00C40982"/>
    <w:rsid w:val="00C409BE"/>
    <w:rsid w:val="00C409C0"/>
    <w:rsid w:val="00C409D4"/>
    <w:rsid w:val="00C409F6"/>
    <w:rsid w:val="00C40A0A"/>
    <w:rsid w:val="00C40A76"/>
    <w:rsid w:val="00C40A97"/>
    <w:rsid w:val="00C40AB3"/>
    <w:rsid w:val="00C40AD0"/>
    <w:rsid w:val="00C40B47"/>
    <w:rsid w:val="00C40BBF"/>
    <w:rsid w:val="00C40BD1"/>
    <w:rsid w:val="00C40C3E"/>
    <w:rsid w:val="00C40C7F"/>
    <w:rsid w:val="00C40C92"/>
    <w:rsid w:val="00C40CC6"/>
    <w:rsid w:val="00C40D05"/>
    <w:rsid w:val="00C40D09"/>
    <w:rsid w:val="00C40D47"/>
    <w:rsid w:val="00C40D66"/>
    <w:rsid w:val="00C40D70"/>
    <w:rsid w:val="00C40D8D"/>
    <w:rsid w:val="00C40E1C"/>
    <w:rsid w:val="00C40E28"/>
    <w:rsid w:val="00C40E2E"/>
    <w:rsid w:val="00C40EDF"/>
    <w:rsid w:val="00C40EEB"/>
    <w:rsid w:val="00C40EF2"/>
    <w:rsid w:val="00C40EF9"/>
    <w:rsid w:val="00C40EFD"/>
    <w:rsid w:val="00C40F0A"/>
    <w:rsid w:val="00C40F3C"/>
    <w:rsid w:val="00C40FDE"/>
    <w:rsid w:val="00C40FE4"/>
    <w:rsid w:val="00C40FEF"/>
    <w:rsid w:val="00C4100D"/>
    <w:rsid w:val="00C4106B"/>
    <w:rsid w:val="00C410D5"/>
    <w:rsid w:val="00C41114"/>
    <w:rsid w:val="00C411A0"/>
    <w:rsid w:val="00C411AC"/>
    <w:rsid w:val="00C411B7"/>
    <w:rsid w:val="00C4120B"/>
    <w:rsid w:val="00C4125C"/>
    <w:rsid w:val="00C41276"/>
    <w:rsid w:val="00C41284"/>
    <w:rsid w:val="00C412C3"/>
    <w:rsid w:val="00C412C8"/>
    <w:rsid w:val="00C412FD"/>
    <w:rsid w:val="00C4135F"/>
    <w:rsid w:val="00C41368"/>
    <w:rsid w:val="00C41383"/>
    <w:rsid w:val="00C41394"/>
    <w:rsid w:val="00C413BB"/>
    <w:rsid w:val="00C413EF"/>
    <w:rsid w:val="00C41452"/>
    <w:rsid w:val="00C414C7"/>
    <w:rsid w:val="00C414E8"/>
    <w:rsid w:val="00C41504"/>
    <w:rsid w:val="00C4152B"/>
    <w:rsid w:val="00C41607"/>
    <w:rsid w:val="00C41617"/>
    <w:rsid w:val="00C4162A"/>
    <w:rsid w:val="00C41682"/>
    <w:rsid w:val="00C41689"/>
    <w:rsid w:val="00C416B1"/>
    <w:rsid w:val="00C416B4"/>
    <w:rsid w:val="00C416C6"/>
    <w:rsid w:val="00C416E2"/>
    <w:rsid w:val="00C41754"/>
    <w:rsid w:val="00C4176D"/>
    <w:rsid w:val="00C417A8"/>
    <w:rsid w:val="00C417C3"/>
    <w:rsid w:val="00C41815"/>
    <w:rsid w:val="00C41844"/>
    <w:rsid w:val="00C4186C"/>
    <w:rsid w:val="00C4188E"/>
    <w:rsid w:val="00C418B7"/>
    <w:rsid w:val="00C418C2"/>
    <w:rsid w:val="00C418C4"/>
    <w:rsid w:val="00C418DD"/>
    <w:rsid w:val="00C41988"/>
    <w:rsid w:val="00C419A1"/>
    <w:rsid w:val="00C419D7"/>
    <w:rsid w:val="00C419ED"/>
    <w:rsid w:val="00C419EF"/>
    <w:rsid w:val="00C41A01"/>
    <w:rsid w:val="00C41A90"/>
    <w:rsid w:val="00C41AA6"/>
    <w:rsid w:val="00C41ABF"/>
    <w:rsid w:val="00C41AD2"/>
    <w:rsid w:val="00C41B36"/>
    <w:rsid w:val="00C41B3C"/>
    <w:rsid w:val="00C41B48"/>
    <w:rsid w:val="00C41B4F"/>
    <w:rsid w:val="00C41BC4"/>
    <w:rsid w:val="00C41C47"/>
    <w:rsid w:val="00C41C94"/>
    <w:rsid w:val="00C41CA6"/>
    <w:rsid w:val="00C41D02"/>
    <w:rsid w:val="00C41D1F"/>
    <w:rsid w:val="00C41D44"/>
    <w:rsid w:val="00C41DAA"/>
    <w:rsid w:val="00C41DE8"/>
    <w:rsid w:val="00C41DEF"/>
    <w:rsid w:val="00C41E15"/>
    <w:rsid w:val="00C41EAF"/>
    <w:rsid w:val="00C41F3F"/>
    <w:rsid w:val="00C41F99"/>
    <w:rsid w:val="00C41FEF"/>
    <w:rsid w:val="00C42054"/>
    <w:rsid w:val="00C4206B"/>
    <w:rsid w:val="00C42090"/>
    <w:rsid w:val="00C42096"/>
    <w:rsid w:val="00C420AB"/>
    <w:rsid w:val="00C420D9"/>
    <w:rsid w:val="00C42108"/>
    <w:rsid w:val="00C42124"/>
    <w:rsid w:val="00C42132"/>
    <w:rsid w:val="00C4217A"/>
    <w:rsid w:val="00C421A2"/>
    <w:rsid w:val="00C421B2"/>
    <w:rsid w:val="00C421FF"/>
    <w:rsid w:val="00C42204"/>
    <w:rsid w:val="00C42219"/>
    <w:rsid w:val="00C42236"/>
    <w:rsid w:val="00C42244"/>
    <w:rsid w:val="00C42255"/>
    <w:rsid w:val="00C42271"/>
    <w:rsid w:val="00C422D1"/>
    <w:rsid w:val="00C422D7"/>
    <w:rsid w:val="00C42322"/>
    <w:rsid w:val="00C4238F"/>
    <w:rsid w:val="00C4239E"/>
    <w:rsid w:val="00C423D4"/>
    <w:rsid w:val="00C423F0"/>
    <w:rsid w:val="00C4240E"/>
    <w:rsid w:val="00C42473"/>
    <w:rsid w:val="00C424A3"/>
    <w:rsid w:val="00C424C8"/>
    <w:rsid w:val="00C424FE"/>
    <w:rsid w:val="00C42505"/>
    <w:rsid w:val="00C4251E"/>
    <w:rsid w:val="00C4254C"/>
    <w:rsid w:val="00C4255F"/>
    <w:rsid w:val="00C425A7"/>
    <w:rsid w:val="00C4263B"/>
    <w:rsid w:val="00C4269B"/>
    <w:rsid w:val="00C426E8"/>
    <w:rsid w:val="00C42713"/>
    <w:rsid w:val="00C42724"/>
    <w:rsid w:val="00C42745"/>
    <w:rsid w:val="00C427B2"/>
    <w:rsid w:val="00C427F2"/>
    <w:rsid w:val="00C42806"/>
    <w:rsid w:val="00C4284E"/>
    <w:rsid w:val="00C428F2"/>
    <w:rsid w:val="00C42928"/>
    <w:rsid w:val="00C4297B"/>
    <w:rsid w:val="00C42A40"/>
    <w:rsid w:val="00C42A86"/>
    <w:rsid w:val="00C42A99"/>
    <w:rsid w:val="00C42B29"/>
    <w:rsid w:val="00C42B60"/>
    <w:rsid w:val="00C42B71"/>
    <w:rsid w:val="00C42B8A"/>
    <w:rsid w:val="00C42BBC"/>
    <w:rsid w:val="00C42BD0"/>
    <w:rsid w:val="00C42BD6"/>
    <w:rsid w:val="00C42BDB"/>
    <w:rsid w:val="00C42C18"/>
    <w:rsid w:val="00C42C1A"/>
    <w:rsid w:val="00C42C67"/>
    <w:rsid w:val="00C42C74"/>
    <w:rsid w:val="00C42C9B"/>
    <w:rsid w:val="00C42CBA"/>
    <w:rsid w:val="00C42CD1"/>
    <w:rsid w:val="00C42D7C"/>
    <w:rsid w:val="00C42DFD"/>
    <w:rsid w:val="00C42E31"/>
    <w:rsid w:val="00C42E62"/>
    <w:rsid w:val="00C42E85"/>
    <w:rsid w:val="00C42EA1"/>
    <w:rsid w:val="00C42EFB"/>
    <w:rsid w:val="00C42F05"/>
    <w:rsid w:val="00C42F1D"/>
    <w:rsid w:val="00C42F31"/>
    <w:rsid w:val="00C42F79"/>
    <w:rsid w:val="00C42F80"/>
    <w:rsid w:val="00C42F95"/>
    <w:rsid w:val="00C42FC9"/>
    <w:rsid w:val="00C4301B"/>
    <w:rsid w:val="00C43098"/>
    <w:rsid w:val="00C4312B"/>
    <w:rsid w:val="00C4314E"/>
    <w:rsid w:val="00C43186"/>
    <w:rsid w:val="00C431C1"/>
    <w:rsid w:val="00C431D9"/>
    <w:rsid w:val="00C431DE"/>
    <w:rsid w:val="00C431F9"/>
    <w:rsid w:val="00C432E9"/>
    <w:rsid w:val="00C43383"/>
    <w:rsid w:val="00C433DE"/>
    <w:rsid w:val="00C43409"/>
    <w:rsid w:val="00C43453"/>
    <w:rsid w:val="00C43475"/>
    <w:rsid w:val="00C434CE"/>
    <w:rsid w:val="00C434DB"/>
    <w:rsid w:val="00C434F4"/>
    <w:rsid w:val="00C43544"/>
    <w:rsid w:val="00C43556"/>
    <w:rsid w:val="00C4355C"/>
    <w:rsid w:val="00C435A3"/>
    <w:rsid w:val="00C435DB"/>
    <w:rsid w:val="00C435FA"/>
    <w:rsid w:val="00C43606"/>
    <w:rsid w:val="00C43621"/>
    <w:rsid w:val="00C43645"/>
    <w:rsid w:val="00C43649"/>
    <w:rsid w:val="00C4366E"/>
    <w:rsid w:val="00C43696"/>
    <w:rsid w:val="00C436C5"/>
    <w:rsid w:val="00C436D1"/>
    <w:rsid w:val="00C436EB"/>
    <w:rsid w:val="00C436EE"/>
    <w:rsid w:val="00C43714"/>
    <w:rsid w:val="00C4371A"/>
    <w:rsid w:val="00C4372E"/>
    <w:rsid w:val="00C4373F"/>
    <w:rsid w:val="00C4377C"/>
    <w:rsid w:val="00C4378E"/>
    <w:rsid w:val="00C437B5"/>
    <w:rsid w:val="00C437F9"/>
    <w:rsid w:val="00C4380F"/>
    <w:rsid w:val="00C43828"/>
    <w:rsid w:val="00C43841"/>
    <w:rsid w:val="00C43845"/>
    <w:rsid w:val="00C43853"/>
    <w:rsid w:val="00C43859"/>
    <w:rsid w:val="00C43988"/>
    <w:rsid w:val="00C43A79"/>
    <w:rsid w:val="00C43A92"/>
    <w:rsid w:val="00C43ADD"/>
    <w:rsid w:val="00C43B1D"/>
    <w:rsid w:val="00C43B27"/>
    <w:rsid w:val="00C43B83"/>
    <w:rsid w:val="00C43B99"/>
    <w:rsid w:val="00C43BF1"/>
    <w:rsid w:val="00C43C1F"/>
    <w:rsid w:val="00C43C56"/>
    <w:rsid w:val="00C43CF4"/>
    <w:rsid w:val="00C43D4B"/>
    <w:rsid w:val="00C43D96"/>
    <w:rsid w:val="00C43DB0"/>
    <w:rsid w:val="00C43DDB"/>
    <w:rsid w:val="00C43DF5"/>
    <w:rsid w:val="00C43E24"/>
    <w:rsid w:val="00C43E4A"/>
    <w:rsid w:val="00C43E4C"/>
    <w:rsid w:val="00C43E66"/>
    <w:rsid w:val="00C43E8C"/>
    <w:rsid w:val="00C43F0C"/>
    <w:rsid w:val="00C43F81"/>
    <w:rsid w:val="00C43F8D"/>
    <w:rsid w:val="00C43F93"/>
    <w:rsid w:val="00C43F96"/>
    <w:rsid w:val="00C43FC7"/>
    <w:rsid w:val="00C43FCC"/>
    <w:rsid w:val="00C4403C"/>
    <w:rsid w:val="00C44052"/>
    <w:rsid w:val="00C4405B"/>
    <w:rsid w:val="00C44067"/>
    <w:rsid w:val="00C4406F"/>
    <w:rsid w:val="00C44071"/>
    <w:rsid w:val="00C44121"/>
    <w:rsid w:val="00C44162"/>
    <w:rsid w:val="00C44175"/>
    <w:rsid w:val="00C44227"/>
    <w:rsid w:val="00C44233"/>
    <w:rsid w:val="00C44251"/>
    <w:rsid w:val="00C4426E"/>
    <w:rsid w:val="00C4429E"/>
    <w:rsid w:val="00C442B6"/>
    <w:rsid w:val="00C442F3"/>
    <w:rsid w:val="00C44316"/>
    <w:rsid w:val="00C44391"/>
    <w:rsid w:val="00C443A9"/>
    <w:rsid w:val="00C443BE"/>
    <w:rsid w:val="00C443FA"/>
    <w:rsid w:val="00C4441F"/>
    <w:rsid w:val="00C44461"/>
    <w:rsid w:val="00C44485"/>
    <w:rsid w:val="00C4449D"/>
    <w:rsid w:val="00C444A2"/>
    <w:rsid w:val="00C444B9"/>
    <w:rsid w:val="00C444C1"/>
    <w:rsid w:val="00C444E4"/>
    <w:rsid w:val="00C44539"/>
    <w:rsid w:val="00C4453E"/>
    <w:rsid w:val="00C4454C"/>
    <w:rsid w:val="00C4458F"/>
    <w:rsid w:val="00C445FC"/>
    <w:rsid w:val="00C44619"/>
    <w:rsid w:val="00C44621"/>
    <w:rsid w:val="00C4463F"/>
    <w:rsid w:val="00C4464A"/>
    <w:rsid w:val="00C446A6"/>
    <w:rsid w:val="00C4470A"/>
    <w:rsid w:val="00C44751"/>
    <w:rsid w:val="00C4476D"/>
    <w:rsid w:val="00C447B5"/>
    <w:rsid w:val="00C447BC"/>
    <w:rsid w:val="00C447DD"/>
    <w:rsid w:val="00C447E2"/>
    <w:rsid w:val="00C447E6"/>
    <w:rsid w:val="00C44877"/>
    <w:rsid w:val="00C448CD"/>
    <w:rsid w:val="00C448CE"/>
    <w:rsid w:val="00C44934"/>
    <w:rsid w:val="00C44935"/>
    <w:rsid w:val="00C4496D"/>
    <w:rsid w:val="00C44978"/>
    <w:rsid w:val="00C44985"/>
    <w:rsid w:val="00C449BF"/>
    <w:rsid w:val="00C44A4F"/>
    <w:rsid w:val="00C44AB8"/>
    <w:rsid w:val="00C44ABD"/>
    <w:rsid w:val="00C44AD4"/>
    <w:rsid w:val="00C44AEB"/>
    <w:rsid w:val="00C44AFA"/>
    <w:rsid w:val="00C44B73"/>
    <w:rsid w:val="00C44BDD"/>
    <w:rsid w:val="00C44BF7"/>
    <w:rsid w:val="00C44C70"/>
    <w:rsid w:val="00C44C7E"/>
    <w:rsid w:val="00C44CE1"/>
    <w:rsid w:val="00C44D00"/>
    <w:rsid w:val="00C44D12"/>
    <w:rsid w:val="00C44D5C"/>
    <w:rsid w:val="00C44D5F"/>
    <w:rsid w:val="00C44D62"/>
    <w:rsid w:val="00C44D95"/>
    <w:rsid w:val="00C44DA5"/>
    <w:rsid w:val="00C44DA7"/>
    <w:rsid w:val="00C44DC4"/>
    <w:rsid w:val="00C44E05"/>
    <w:rsid w:val="00C44E5A"/>
    <w:rsid w:val="00C44E5D"/>
    <w:rsid w:val="00C44E87"/>
    <w:rsid w:val="00C44E92"/>
    <w:rsid w:val="00C44F40"/>
    <w:rsid w:val="00C44F5D"/>
    <w:rsid w:val="00C44F95"/>
    <w:rsid w:val="00C44F9C"/>
    <w:rsid w:val="00C44FB1"/>
    <w:rsid w:val="00C44FEF"/>
    <w:rsid w:val="00C45041"/>
    <w:rsid w:val="00C4504F"/>
    <w:rsid w:val="00C4506A"/>
    <w:rsid w:val="00C4507B"/>
    <w:rsid w:val="00C450C1"/>
    <w:rsid w:val="00C450CA"/>
    <w:rsid w:val="00C45113"/>
    <w:rsid w:val="00C45119"/>
    <w:rsid w:val="00C45189"/>
    <w:rsid w:val="00C45207"/>
    <w:rsid w:val="00C45210"/>
    <w:rsid w:val="00C45238"/>
    <w:rsid w:val="00C45267"/>
    <w:rsid w:val="00C4531D"/>
    <w:rsid w:val="00C45343"/>
    <w:rsid w:val="00C4535F"/>
    <w:rsid w:val="00C45360"/>
    <w:rsid w:val="00C45371"/>
    <w:rsid w:val="00C4539C"/>
    <w:rsid w:val="00C4545F"/>
    <w:rsid w:val="00C454B6"/>
    <w:rsid w:val="00C4555C"/>
    <w:rsid w:val="00C45589"/>
    <w:rsid w:val="00C4559C"/>
    <w:rsid w:val="00C455F8"/>
    <w:rsid w:val="00C45603"/>
    <w:rsid w:val="00C4563F"/>
    <w:rsid w:val="00C4568E"/>
    <w:rsid w:val="00C4573F"/>
    <w:rsid w:val="00C45773"/>
    <w:rsid w:val="00C4579A"/>
    <w:rsid w:val="00C457A3"/>
    <w:rsid w:val="00C457BA"/>
    <w:rsid w:val="00C4580B"/>
    <w:rsid w:val="00C45847"/>
    <w:rsid w:val="00C45859"/>
    <w:rsid w:val="00C45876"/>
    <w:rsid w:val="00C458BE"/>
    <w:rsid w:val="00C45966"/>
    <w:rsid w:val="00C45985"/>
    <w:rsid w:val="00C45A3C"/>
    <w:rsid w:val="00C45A5D"/>
    <w:rsid w:val="00C45AC4"/>
    <w:rsid w:val="00C45B0A"/>
    <w:rsid w:val="00C45B2F"/>
    <w:rsid w:val="00C45B55"/>
    <w:rsid w:val="00C45B9B"/>
    <w:rsid w:val="00C45BBA"/>
    <w:rsid w:val="00C45BBF"/>
    <w:rsid w:val="00C45BF2"/>
    <w:rsid w:val="00C45C0C"/>
    <w:rsid w:val="00C45C2A"/>
    <w:rsid w:val="00C45C5F"/>
    <w:rsid w:val="00C45C83"/>
    <w:rsid w:val="00C45CB4"/>
    <w:rsid w:val="00C45CD7"/>
    <w:rsid w:val="00C45CED"/>
    <w:rsid w:val="00C45D0D"/>
    <w:rsid w:val="00C45D12"/>
    <w:rsid w:val="00C45D4D"/>
    <w:rsid w:val="00C45DA2"/>
    <w:rsid w:val="00C45E1F"/>
    <w:rsid w:val="00C45E68"/>
    <w:rsid w:val="00C45E74"/>
    <w:rsid w:val="00C45E9B"/>
    <w:rsid w:val="00C45EA5"/>
    <w:rsid w:val="00C45EA8"/>
    <w:rsid w:val="00C45EC2"/>
    <w:rsid w:val="00C45F09"/>
    <w:rsid w:val="00C45F22"/>
    <w:rsid w:val="00C45F30"/>
    <w:rsid w:val="00C45FE8"/>
    <w:rsid w:val="00C4607D"/>
    <w:rsid w:val="00C460A5"/>
    <w:rsid w:val="00C460E0"/>
    <w:rsid w:val="00C46108"/>
    <w:rsid w:val="00C46124"/>
    <w:rsid w:val="00C4614B"/>
    <w:rsid w:val="00C4615A"/>
    <w:rsid w:val="00C461AA"/>
    <w:rsid w:val="00C461AE"/>
    <w:rsid w:val="00C461FE"/>
    <w:rsid w:val="00C46272"/>
    <w:rsid w:val="00C46288"/>
    <w:rsid w:val="00C462E1"/>
    <w:rsid w:val="00C46300"/>
    <w:rsid w:val="00C46350"/>
    <w:rsid w:val="00C46417"/>
    <w:rsid w:val="00C46440"/>
    <w:rsid w:val="00C4644B"/>
    <w:rsid w:val="00C464A3"/>
    <w:rsid w:val="00C464EC"/>
    <w:rsid w:val="00C464FE"/>
    <w:rsid w:val="00C46563"/>
    <w:rsid w:val="00C46599"/>
    <w:rsid w:val="00C465C6"/>
    <w:rsid w:val="00C465F3"/>
    <w:rsid w:val="00C4663F"/>
    <w:rsid w:val="00C46646"/>
    <w:rsid w:val="00C46694"/>
    <w:rsid w:val="00C4669F"/>
    <w:rsid w:val="00C466A7"/>
    <w:rsid w:val="00C466AB"/>
    <w:rsid w:val="00C466AE"/>
    <w:rsid w:val="00C466DC"/>
    <w:rsid w:val="00C466F5"/>
    <w:rsid w:val="00C4675A"/>
    <w:rsid w:val="00C46788"/>
    <w:rsid w:val="00C4678B"/>
    <w:rsid w:val="00C467D2"/>
    <w:rsid w:val="00C46800"/>
    <w:rsid w:val="00C46840"/>
    <w:rsid w:val="00C4684E"/>
    <w:rsid w:val="00C46858"/>
    <w:rsid w:val="00C468E6"/>
    <w:rsid w:val="00C468F3"/>
    <w:rsid w:val="00C46915"/>
    <w:rsid w:val="00C4691F"/>
    <w:rsid w:val="00C46933"/>
    <w:rsid w:val="00C46935"/>
    <w:rsid w:val="00C46957"/>
    <w:rsid w:val="00C4699B"/>
    <w:rsid w:val="00C469BE"/>
    <w:rsid w:val="00C469C2"/>
    <w:rsid w:val="00C469E4"/>
    <w:rsid w:val="00C469EC"/>
    <w:rsid w:val="00C469F9"/>
    <w:rsid w:val="00C46A07"/>
    <w:rsid w:val="00C46A18"/>
    <w:rsid w:val="00C46A3A"/>
    <w:rsid w:val="00C46A7D"/>
    <w:rsid w:val="00C46A99"/>
    <w:rsid w:val="00C46ADD"/>
    <w:rsid w:val="00C46B11"/>
    <w:rsid w:val="00C46B40"/>
    <w:rsid w:val="00C46B58"/>
    <w:rsid w:val="00C46BA8"/>
    <w:rsid w:val="00C46BBA"/>
    <w:rsid w:val="00C46BDC"/>
    <w:rsid w:val="00C46C11"/>
    <w:rsid w:val="00C46C1C"/>
    <w:rsid w:val="00C46C29"/>
    <w:rsid w:val="00C46CAC"/>
    <w:rsid w:val="00C46D17"/>
    <w:rsid w:val="00C46D39"/>
    <w:rsid w:val="00C46DCD"/>
    <w:rsid w:val="00C46E99"/>
    <w:rsid w:val="00C46F6B"/>
    <w:rsid w:val="00C46FA5"/>
    <w:rsid w:val="00C46FB2"/>
    <w:rsid w:val="00C46FC7"/>
    <w:rsid w:val="00C47011"/>
    <w:rsid w:val="00C47085"/>
    <w:rsid w:val="00C470A4"/>
    <w:rsid w:val="00C470DF"/>
    <w:rsid w:val="00C470E9"/>
    <w:rsid w:val="00C47142"/>
    <w:rsid w:val="00C47195"/>
    <w:rsid w:val="00C4719A"/>
    <w:rsid w:val="00C471C7"/>
    <w:rsid w:val="00C471C9"/>
    <w:rsid w:val="00C4725F"/>
    <w:rsid w:val="00C472C3"/>
    <w:rsid w:val="00C472CC"/>
    <w:rsid w:val="00C472DF"/>
    <w:rsid w:val="00C4733A"/>
    <w:rsid w:val="00C47347"/>
    <w:rsid w:val="00C4734A"/>
    <w:rsid w:val="00C473C4"/>
    <w:rsid w:val="00C473DC"/>
    <w:rsid w:val="00C473EB"/>
    <w:rsid w:val="00C473F9"/>
    <w:rsid w:val="00C47461"/>
    <w:rsid w:val="00C4746B"/>
    <w:rsid w:val="00C4748E"/>
    <w:rsid w:val="00C4749D"/>
    <w:rsid w:val="00C47545"/>
    <w:rsid w:val="00C4754F"/>
    <w:rsid w:val="00C4757E"/>
    <w:rsid w:val="00C475A3"/>
    <w:rsid w:val="00C47678"/>
    <w:rsid w:val="00C4767B"/>
    <w:rsid w:val="00C47692"/>
    <w:rsid w:val="00C476CA"/>
    <w:rsid w:val="00C476CB"/>
    <w:rsid w:val="00C47722"/>
    <w:rsid w:val="00C4772A"/>
    <w:rsid w:val="00C4775D"/>
    <w:rsid w:val="00C477B8"/>
    <w:rsid w:val="00C47842"/>
    <w:rsid w:val="00C4784E"/>
    <w:rsid w:val="00C47886"/>
    <w:rsid w:val="00C478AA"/>
    <w:rsid w:val="00C478F2"/>
    <w:rsid w:val="00C4795A"/>
    <w:rsid w:val="00C47966"/>
    <w:rsid w:val="00C47985"/>
    <w:rsid w:val="00C47990"/>
    <w:rsid w:val="00C479A5"/>
    <w:rsid w:val="00C47A35"/>
    <w:rsid w:val="00C47A4E"/>
    <w:rsid w:val="00C47A51"/>
    <w:rsid w:val="00C47A5F"/>
    <w:rsid w:val="00C47A7A"/>
    <w:rsid w:val="00C47ABA"/>
    <w:rsid w:val="00C47AD9"/>
    <w:rsid w:val="00C47AE9"/>
    <w:rsid w:val="00C47AED"/>
    <w:rsid w:val="00C47B31"/>
    <w:rsid w:val="00C47B69"/>
    <w:rsid w:val="00C47D12"/>
    <w:rsid w:val="00C47D15"/>
    <w:rsid w:val="00C47DAC"/>
    <w:rsid w:val="00C47E06"/>
    <w:rsid w:val="00C47E55"/>
    <w:rsid w:val="00C47E95"/>
    <w:rsid w:val="00C47EA5"/>
    <w:rsid w:val="00C47EF0"/>
    <w:rsid w:val="00C47EF5"/>
    <w:rsid w:val="00C47EF7"/>
    <w:rsid w:val="00C47EFE"/>
    <w:rsid w:val="00C47F0D"/>
    <w:rsid w:val="00C47F54"/>
    <w:rsid w:val="00C47FA4"/>
    <w:rsid w:val="00C47FBB"/>
    <w:rsid w:val="00C50041"/>
    <w:rsid w:val="00C50044"/>
    <w:rsid w:val="00C50074"/>
    <w:rsid w:val="00C5007B"/>
    <w:rsid w:val="00C500B4"/>
    <w:rsid w:val="00C5011A"/>
    <w:rsid w:val="00C50124"/>
    <w:rsid w:val="00C50165"/>
    <w:rsid w:val="00C50174"/>
    <w:rsid w:val="00C501D4"/>
    <w:rsid w:val="00C501DD"/>
    <w:rsid w:val="00C501DF"/>
    <w:rsid w:val="00C501F5"/>
    <w:rsid w:val="00C5021C"/>
    <w:rsid w:val="00C50274"/>
    <w:rsid w:val="00C5028D"/>
    <w:rsid w:val="00C5032F"/>
    <w:rsid w:val="00C50369"/>
    <w:rsid w:val="00C50379"/>
    <w:rsid w:val="00C5038A"/>
    <w:rsid w:val="00C5038F"/>
    <w:rsid w:val="00C50393"/>
    <w:rsid w:val="00C503D9"/>
    <w:rsid w:val="00C503EF"/>
    <w:rsid w:val="00C5040A"/>
    <w:rsid w:val="00C5040E"/>
    <w:rsid w:val="00C5046B"/>
    <w:rsid w:val="00C504CD"/>
    <w:rsid w:val="00C50511"/>
    <w:rsid w:val="00C5053A"/>
    <w:rsid w:val="00C5058C"/>
    <w:rsid w:val="00C5059A"/>
    <w:rsid w:val="00C5066D"/>
    <w:rsid w:val="00C506B6"/>
    <w:rsid w:val="00C506EC"/>
    <w:rsid w:val="00C50712"/>
    <w:rsid w:val="00C507AC"/>
    <w:rsid w:val="00C507F6"/>
    <w:rsid w:val="00C50858"/>
    <w:rsid w:val="00C5085A"/>
    <w:rsid w:val="00C50887"/>
    <w:rsid w:val="00C50927"/>
    <w:rsid w:val="00C50973"/>
    <w:rsid w:val="00C50987"/>
    <w:rsid w:val="00C509B7"/>
    <w:rsid w:val="00C50A68"/>
    <w:rsid w:val="00C50A9E"/>
    <w:rsid w:val="00C50AA2"/>
    <w:rsid w:val="00C50AC4"/>
    <w:rsid w:val="00C50AD4"/>
    <w:rsid w:val="00C50B01"/>
    <w:rsid w:val="00C50B93"/>
    <w:rsid w:val="00C50B96"/>
    <w:rsid w:val="00C50B97"/>
    <w:rsid w:val="00C50BAD"/>
    <w:rsid w:val="00C50C48"/>
    <w:rsid w:val="00C50C8C"/>
    <w:rsid w:val="00C50CD0"/>
    <w:rsid w:val="00C50CFD"/>
    <w:rsid w:val="00C50D0A"/>
    <w:rsid w:val="00C50D3A"/>
    <w:rsid w:val="00C50D42"/>
    <w:rsid w:val="00C50D59"/>
    <w:rsid w:val="00C50D5B"/>
    <w:rsid w:val="00C50DA1"/>
    <w:rsid w:val="00C50E12"/>
    <w:rsid w:val="00C50E8D"/>
    <w:rsid w:val="00C50EA7"/>
    <w:rsid w:val="00C50EAE"/>
    <w:rsid w:val="00C50ECD"/>
    <w:rsid w:val="00C50EE3"/>
    <w:rsid w:val="00C50EFE"/>
    <w:rsid w:val="00C50F0D"/>
    <w:rsid w:val="00C50F7A"/>
    <w:rsid w:val="00C50FCF"/>
    <w:rsid w:val="00C50FE0"/>
    <w:rsid w:val="00C50FFD"/>
    <w:rsid w:val="00C5102D"/>
    <w:rsid w:val="00C5109A"/>
    <w:rsid w:val="00C510AE"/>
    <w:rsid w:val="00C510D3"/>
    <w:rsid w:val="00C510D8"/>
    <w:rsid w:val="00C511BA"/>
    <w:rsid w:val="00C5121E"/>
    <w:rsid w:val="00C51281"/>
    <w:rsid w:val="00C51297"/>
    <w:rsid w:val="00C512C4"/>
    <w:rsid w:val="00C512D0"/>
    <w:rsid w:val="00C512E0"/>
    <w:rsid w:val="00C51329"/>
    <w:rsid w:val="00C5133F"/>
    <w:rsid w:val="00C51365"/>
    <w:rsid w:val="00C51376"/>
    <w:rsid w:val="00C5137A"/>
    <w:rsid w:val="00C513D0"/>
    <w:rsid w:val="00C51402"/>
    <w:rsid w:val="00C51407"/>
    <w:rsid w:val="00C51435"/>
    <w:rsid w:val="00C51447"/>
    <w:rsid w:val="00C51457"/>
    <w:rsid w:val="00C514B3"/>
    <w:rsid w:val="00C514DF"/>
    <w:rsid w:val="00C51542"/>
    <w:rsid w:val="00C5159C"/>
    <w:rsid w:val="00C5163A"/>
    <w:rsid w:val="00C5168E"/>
    <w:rsid w:val="00C516BB"/>
    <w:rsid w:val="00C516D6"/>
    <w:rsid w:val="00C5177D"/>
    <w:rsid w:val="00C5179B"/>
    <w:rsid w:val="00C517A1"/>
    <w:rsid w:val="00C517CE"/>
    <w:rsid w:val="00C51808"/>
    <w:rsid w:val="00C518BB"/>
    <w:rsid w:val="00C518F5"/>
    <w:rsid w:val="00C51969"/>
    <w:rsid w:val="00C51996"/>
    <w:rsid w:val="00C519AE"/>
    <w:rsid w:val="00C519B5"/>
    <w:rsid w:val="00C519BA"/>
    <w:rsid w:val="00C519E0"/>
    <w:rsid w:val="00C519E9"/>
    <w:rsid w:val="00C51A28"/>
    <w:rsid w:val="00C51A72"/>
    <w:rsid w:val="00C51B10"/>
    <w:rsid w:val="00C51B6E"/>
    <w:rsid w:val="00C51BB7"/>
    <w:rsid w:val="00C51BE9"/>
    <w:rsid w:val="00C51C46"/>
    <w:rsid w:val="00C51C63"/>
    <w:rsid w:val="00C51C91"/>
    <w:rsid w:val="00C51C99"/>
    <w:rsid w:val="00C51CAD"/>
    <w:rsid w:val="00C51CAF"/>
    <w:rsid w:val="00C51CB2"/>
    <w:rsid w:val="00C51CC1"/>
    <w:rsid w:val="00C51CE3"/>
    <w:rsid w:val="00C51D1C"/>
    <w:rsid w:val="00C51D31"/>
    <w:rsid w:val="00C51D44"/>
    <w:rsid w:val="00C51DAE"/>
    <w:rsid w:val="00C51E55"/>
    <w:rsid w:val="00C51E62"/>
    <w:rsid w:val="00C51E67"/>
    <w:rsid w:val="00C51EBE"/>
    <w:rsid w:val="00C51EF7"/>
    <w:rsid w:val="00C51F30"/>
    <w:rsid w:val="00C51F57"/>
    <w:rsid w:val="00C51F8D"/>
    <w:rsid w:val="00C51FAF"/>
    <w:rsid w:val="00C5203E"/>
    <w:rsid w:val="00C5205B"/>
    <w:rsid w:val="00C5205E"/>
    <w:rsid w:val="00C52063"/>
    <w:rsid w:val="00C520D2"/>
    <w:rsid w:val="00C520F0"/>
    <w:rsid w:val="00C5210A"/>
    <w:rsid w:val="00C52118"/>
    <w:rsid w:val="00C5211E"/>
    <w:rsid w:val="00C52135"/>
    <w:rsid w:val="00C5214E"/>
    <w:rsid w:val="00C52175"/>
    <w:rsid w:val="00C521D6"/>
    <w:rsid w:val="00C521F8"/>
    <w:rsid w:val="00C52235"/>
    <w:rsid w:val="00C52298"/>
    <w:rsid w:val="00C522A4"/>
    <w:rsid w:val="00C522B0"/>
    <w:rsid w:val="00C522CA"/>
    <w:rsid w:val="00C52322"/>
    <w:rsid w:val="00C5232E"/>
    <w:rsid w:val="00C523CE"/>
    <w:rsid w:val="00C52403"/>
    <w:rsid w:val="00C52435"/>
    <w:rsid w:val="00C52451"/>
    <w:rsid w:val="00C52472"/>
    <w:rsid w:val="00C52482"/>
    <w:rsid w:val="00C524AC"/>
    <w:rsid w:val="00C52534"/>
    <w:rsid w:val="00C52553"/>
    <w:rsid w:val="00C5259E"/>
    <w:rsid w:val="00C525A4"/>
    <w:rsid w:val="00C52603"/>
    <w:rsid w:val="00C52615"/>
    <w:rsid w:val="00C52618"/>
    <w:rsid w:val="00C5262F"/>
    <w:rsid w:val="00C52660"/>
    <w:rsid w:val="00C52661"/>
    <w:rsid w:val="00C52689"/>
    <w:rsid w:val="00C52704"/>
    <w:rsid w:val="00C52748"/>
    <w:rsid w:val="00C52763"/>
    <w:rsid w:val="00C52797"/>
    <w:rsid w:val="00C52851"/>
    <w:rsid w:val="00C52885"/>
    <w:rsid w:val="00C5288C"/>
    <w:rsid w:val="00C52924"/>
    <w:rsid w:val="00C5298A"/>
    <w:rsid w:val="00C5299D"/>
    <w:rsid w:val="00C529AC"/>
    <w:rsid w:val="00C529BA"/>
    <w:rsid w:val="00C529E3"/>
    <w:rsid w:val="00C529FF"/>
    <w:rsid w:val="00C52A41"/>
    <w:rsid w:val="00C52B37"/>
    <w:rsid w:val="00C52B46"/>
    <w:rsid w:val="00C52B64"/>
    <w:rsid w:val="00C52B6E"/>
    <w:rsid w:val="00C52BBA"/>
    <w:rsid w:val="00C52BC9"/>
    <w:rsid w:val="00C52C1D"/>
    <w:rsid w:val="00C52C32"/>
    <w:rsid w:val="00C52C50"/>
    <w:rsid w:val="00C52C88"/>
    <w:rsid w:val="00C52C8F"/>
    <w:rsid w:val="00C52CBC"/>
    <w:rsid w:val="00C52D4B"/>
    <w:rsid w:val="00C52D97"/>
    <w:rsid w:val="00C52DEA"/>
    <w:rsid w:val="00C52DFB"/>
    <w:rsid w:val="00C52E1E"/>
    <w:rsid w:val="00C52E42"/>
    <w:rsid w:val="00C52E5E"/>
    <w:rsid w:val="00C52F91"/>
    <w:rsid w:val="00C52FEB"/>
    <w:rsid w:val="00C5300C"/>
    <w:rsid w:val="00C53035"/>
    <w:rsid w:val="00C5304F"/>
    <w:rsid w:val="00C5306B"/>
    <w:rsid w:val="00C53083"/>
    <w:rsid w:val="00C53170"/>
    <w:rsid w:val="00C531A3"/>
    <w:rsid w:val="00C531CA"/>
    <w:rsid w:val="00C531DD"/>
    <w:rsid w:val="00C531F4"/>
    <w:rsid w:val="00C53312"/>
    <w:rsid w:val="00C5332B"/>
    <w:rsid w:val="00C5335C"/>
    <w:rsid w:val="00C5338C"/>
    <w:rsid w:val="00C5339F"/>
    <w:rsid w:val="00C533A1"/>
    <w:rsid w:val="00C534A1"/>
    <w:rsid w:val="00C534BD"/>
    <w:rsid w:val="00C534D3"/>
    <w:rsid w:val="00C534DA"/>
    <w:rsid w:val="00C53506"/>
    <w:rsid w:val="00C535A9"/>
    <w:rsid w:val="00C535DD"/>
    <w:rsid w:val="00C535F5"/>
    <w:rsid w:val="00C53606"/>
    <w:rsid w:val="00C5360D"/>
    <w:rsid w:val="00C53643"/>
    <w:rsid w:val="00C53673"/>
    <w:rsid w:val="00C536A7"/>
    <w:rsid w:val="00C536A8"/>
    <w:rsid w:val="00C536A9"/>
    <w:rsid w:val="00C53702"/>
    <w:rsid w:val="00C5371A"/>
    <w:rsid w:val="00C53726"/>
    <w:rsid w:val="00C5372D"/>
    <w:rsid w:val="00C5377D"/>
    <w:rsid w:val="00C537AC"/>
    <w:rsid w:val="00C537D6"/>
    <w:rsid w:val="00C537E3"/>
    <w:rsid w:val="00C5382A"/>
    <w:rsid w:val="00C53844"/>
    <w:rsid w:val="00C5393A"/>
    <w:rsid w:val="00C5394A"/>
    <w:rsid w:val="00C5395A"/>
    <w:rsid w:val="00C53972"/>
    <w:rsid w:val="00C539C5"/>
    <w:rsid w:val="00C53A5F"/>
    <w:rsid w:val="00C53A6E"/>
    <w:rsid w:val="00C53A85"/>
    <w:rsid w:val="00C53A96"/>
    <w:rsid w:val="00C53AA4"/>
    <w:rsid w:val="00C53B2A"/>
    <w:rsid w:val="00C53B2E"/>
    <w:rsid w:val="00C53B6A"/>
    <w:rsid w:val="00C53BA2"/>
    <w:rsid w:val="00C53BD9"/>
    <w:rsid w:val="00C53BDF"/>
    <w:rsid w:val="00C53BEE"/>
    <w:rsid w:val="00C53C00"/>
    <w:rsid w:val="00C53C2B"/>
    <w:rsid w:val="00C53C60"/>
    <w:rsid w:val="00C53CA3"/>
    <w:rsid w:val="00C53D3E"/>
    <w:rsid w:val="00C53ED4"/>
    <w:rsid w:val="00C53EDA"/>
    <w:rsid w:val="00C53EFC"/>
    <w:rsid w:val="00C53F0D"/>
    <w:rsid w:val="00C53F18"/>
    <w:rsid w:val="00C53F1E"/>
    <w:rsid w:val="00C53FE8"/>
    <w:rsid w:val="00C53FEF"/>
    <w:rsid w:val="00C54012"/>
    <w:rsid w:val="00C54023"/>
    <w:rsid w:val="00C5402F"/>
    <w:rsid w:val="00C54034"/>
    <w:rsid w:val="00C5403E"/>
    <w:rsid w:val="00C54062"/>
    <w:rsid w:val="00C540AA"/>
    <w:rsid w:val="00C540EF"/>
    <w:rsid w:val="00C54105"/>
    <w:rsid w:val="00C54176"/>
    <w:rsid w:val="00C54244"/>
    <w:rsid w:val="00C54290"/>
    <w:rsid w:val="00C542D0"/>
    <w:rsid w:val="00C5431B"/>
    <w:rsid w:val="00C5431E"/>
    <w:rsid w:val="00C5434A"/>
    <w:rsid w:val="00C54369"/>
    <w:rsid w:val="00C5437E"/>
    <w:rsid w:val="00C5438A"/>
    <w:rsid w:val="00C543BD"/>
    <w:rsid w:val="00C54410"/>
    <w:rsid w:val="00C544D3"/>
    <w:rsid w:val="00C544D4"/>
    <w:rsid w:val="00C54539"/>
    <w:rsid w:val="00C5455C"/>
    <w:rsid w:val="00C54587"/>
    <w:rsid w:val="00C545B7"/>
    <w:rsid w:val="00C545F6"/>
    <w:rsid w:val="00C5462C"/>
    <w:rsid w:val="00C546D6"/>
    <w:rsid w:val="00C5470C"/>
    <w:rsid w:val="00C5471E"/>
    <w:rsid w:val="00C54721"/>
    <w:rsid w:val="00C54739"/>
    <w:rsid w:val="00C54743"/>
    <w:rsid w:val="00C5478B"/>
    <w:rsid w:val="00C5488A"/>
    <w:rsid w:val="00C5489B"/>
    <w:rsid w:val="00C5489C"/>
    <w:rsid w:val="00C548AD"/>
    <w:rsid w:val="00C54916"/>
    <w:rsid w:val="00C549B0"/>
    <w:rsid w:val="00C54A81"/>
    <w:rsid w:val="00C54A9B"/>
    <w:rsid w:val="00C54B05"/>
    <w:rsid w:val="00C54B7C"/>
    <w:rsid w:val="00C54BC0"/>
    <w:rsid w:val="00C54BC2"/>
    <w:rsid w:val="00C54BF7"/>
    <w:rsid w:val="00C54BFA"/>
    <w:rsid w:val="00C54C10"/>
    <w:rsid w:val="00C54C1C"/>
    <w:rsid w:val="00C54CC9"/>
    <w:rsid w:val="00C54D84"/>
    <w:rsid w:val="00C54E3E"/>
    <w:rsid w:val="00C54E4E"/>
    <w:rsid w:val="00C54E96"/>
    <w:rsid w:val="00C54E99"/>
    <w:rsid w:val="00C54F22"/>
    <w:rsid w:val="00C54F34"/>
    <w:rsid w:val="00C54F65"/>
    <w:rsid w:val="00C54F6B"/>
    <w:rsid w:val="00C54F85"/>
    <w:rsid w:val="00C54F98"/>
    <w:rsid w:val="00C54FCB"/>
    <w:rsid w:val="00C550F7"/>
    <w:rsid w:val="00C55138"/>
    <w:rsid w:val="00C55163"/>
    <w:rsid w:val="00C551E1"/>
    <w:rsid w:val="00C55249"/>
    <w:rsid w:val="00C55275"/>
    <w:rsid w:val="00C55286"/>
    <w:rsid w:val="00C55292"/>
    <w:rsid w:val="00C55297"/>
    <w:rsid w:val="00C552E7"/>
    <w:rsid w:val="00C55332"/>
    <w:rsid w:val="00C55381"/>
    <w:rsid w:val="00C553CE"/>
    <w:rsid w:val="00C5542F"/>
    <w:rsid w:val="00C55450"/>
    <w:rsid w:val="00C55451"/>
    <w:rsid w:val="00C55470"/>
    <w:rsid w:val="00C5547A"/>
    <w:rsid w:val="00C554CA"/>
    <w:rsid w:val="00C55575"/>
    <w:rsid w:val="00C5558E"/>
    <w:rsid w:val="00C555A7"/>
    <w:rsid w:val="00C555BE"/>
    <w:rsid w:val="00C55618"/>
    <w:rsid w:val="00C55670"/>
    <w:rsid w:val="00C55684"/>
    <w:rsid w:val="00C55716"/>
    <w:rsid w:val="00C55791"/>
    <w:rsid w:val="00C557D6"/>
    <w:rsid w:val="00C557EA"/>
    <w:rsid w:val="00C557F4"/>
    <w:rsid w:val="00C557F6"/>
    <w:rsid w:val="00C557FE"/>
    <w:rsid w:val="00C55832"/>
    <w:rsid w:val="00C558D1"/>
    <w:rsid w:val="00C55901"/>
    <w:rsid w:val="00C5590F"/>
    <w:rsid w:val="00C5593A"/>
    <w:rsid w:val="00C559CD"/>
    <w:rsid w:val="00C559EC"/>
    <w:rsid w:val="00C559F0"/>
    <w:rsid w:val="00C55A61"/>
    <w:rsid w:val="00C55A6C"/>
    <w:rsid w:val="00C55A89"/>
    <w:rsid w:val="00C55AE7"/>
    <w:rsid w:val="00C55AEB"/>
    <w:rsid w:val="00C55B11"/>
    <w:rsid w:val="00C55B66"/>
    <w:rsid w:val="00C55BCA"/>
    <w:rsid w:val="00C55C27"/>
    <w:rsid w:val="00C55C30"/>
    <w:rsid w:val="00C55C47"/>
    <w:rsid w:val="00C55C4D"/>
    <w:rsid w:val="00C55CA0"/>
    <w:rsid w:val="00C55CE7"/>
    <w:rsid w:val="00C55CEC"/>
    <w:rsid w:val="00C55D0B"/>
    <w:rsid w:val="00C55D30"/>
    <w:rsid w:val="00C55D5F"/>
    <w:rsid w:val="00C55D7A"/>
    <w:rsid w:val="00C55D9B"/>
    <w:rsid w:val="00C55DEB"/>
    <w:rsid w:val="00C55EAD"/>
    <w:rsid w:val="00C55EC0"/>
    <w:rsid w:val="00C55EC9"/>
    <w:rsid w:val="00C55F48"/>
    <w:rsid w:val="00C55F61"/>
    <w:rsid w:val="00C55F72"/>
    <w:rsid w:val="00C55FB7"/>
    <w:rsid w:val="00C5600E"/>
    <w:rsid w:val="00C560D5"/>
    <w:rsid w:val="00C56125"/>
    <w:rsid w:val="00C56162"/>
    <w:rsid w:val="00C56167"/>
    <w:rsid w:val="00C5625B"/>
    <w:rsid w:val="00C56266"/>
    <w:rsid w:val="00C5626C"/>
    <w:rsid w:val="00C5629F"/>
    <w:rsid w:val="00C562A3"/>
    <w:rsid w:val="00C562E3"/>
    <w:rsid w:val="00C56310"/>
    <w:rsid w:val="00C5636F"/>
    <w:rsid w:val="00C56405"/>
    <w:rsid w:val="00C56418"/>
    <w:rsid w:val="00C56427"/>
    <w:rsid w:val="00C564C3"/>
    <w:rsid w:val="00C564D8"/>
    <w:rsid w:val="00C564EA"/>
    <w:rsid w:val="00C564F4"/>
    <w:rsid w:val="00C56547"/>
    <w:rsid w:val="00C5659E"/>
    <w:rsid w:val="00C565ED"/>
    <w:rsid w:val="00C56681"/>
    <w:rsid w:val="00C566A7"/>
    <w:rsid w:val="00C566E3"/>
    <w:rsid w:val="00C566F9"/>
    <w:rsid w:val="00C5673A"/>
    <w:rsid w:val="00C5677E"/>
    <w:rsid w:val="00C5679E"/>
    <w:rsid w:val="00C567A2"/>
    <w:rsid w:val="00C567BD"/>
    <w:rsid w:val="00C567C1"/>
    <w:rsid w:val="00C567D9"/>
    <w:rsid w:val="00C567EE"/>
    <w:rsid w:val="00C568F9"/>
    <w:rsid w:val="00C56963"/>
    <w:rsid w:val="00C56976"/>
    <w:rsid w:val="00C56A17"/>
    <w:rsid w:val="00C56A64"/>
    <w:rsid w:val="00C56AB9"/>
    <w:rsid w:val="00C56AFF"/>
    <w:rsid w:val="00C56B38"/>
    <w:rsid w:val="00C56B7E"/>
    <w:rsid w:val="00C56B7F"/>
    <w:rsid w:val="00C56B81"/>
    <w:rsid w:val="00C56BBE"/>
    <w:rsid w:val="00C56BD6"/>
    <w:rsid w:val="00C56C0F"/>
    <w:rsid w:val="00C56C17"/>
    <w:rsid w:val="00C56C35"/>
    <w:rsid w:val="00C56CCC"/>
    <w:rsid w:val="00C56D14"/>
    <w:rsid w:val="00C56D5F"/>
    <w:rsid w:val="00C56DF5"/>
    <w:rsid w:val="00C56E5A"/>
    <w:rsid w:val="00C56E83"/>
    <w:rsid w:val="00C56ECC"/>
    <w:rsid w:val="00C56EDA"/>
    <w:rsid w:val="00C56F11"/>
    <w:rsid w:val="00C56F6B"/>
    <w:rsid w:val="00C56F93"/>
    <w:rsid w:val="00C56FBA"/>
    <w:rsid w:val="00C56FC7"/>
    <w:rsid w:val="00C56FE2"/>
    <w:rsid w:val="00C56FF3"/>
    <w:rsid w:val="00C5702A"/>
    <w:rsid w:val="00C57046"/>
    <w:rsid w:val="00C570AC"/>
    <w:rsid w:val="00C570D8"/>
    <w:rsid w:val="00C570E6"/>
    <w:rsid w:val="00C57130"/>
    <w:rsid w:val="00C57169"/>
    <w:rsid w:val="00C57171"/>
    <w:rsid w:val="00C571BB"/>
    <w:rsid w:val="00C571EF"/>
    <w:rsid w:val="00C57211"/>
    <w:rsid w:val="00C5722C"/>
    <w:rsid w:val="00C57230"/>
    <w:rsid w:val="00C5727A"/>
    <w:rsid w:val="00C5728D"/>
    <w:rsid w:val="00C5739F"/>
    <w:rsid w:val="00C573EC"/>
    <w:rsid w:val="00C573FA"/>
    <w:rsid w:val="00C57416"/>
    <w:rsid w:val="00C5744C"/>
    <w:rsid w:val="00C57502"/>
    <w:rsid w:val="00C575A8"/>
    <w:rsid w:val="00C57651"/>
    <w:rsid w:val="00C57660"/>
    <w:rsid w:val="00C57665"/>
    <w:rsid w:val="00C57686"/>
    <w:rsid w:val="00C576D5"/>
    <w:rsid w:val="00C57706"/>
    <w:rsid w:val="00C57742"/>
    <w:rsid w:val="00C57785"/>
    <w:rsid w:val="00C577A9"/>
    <w:rsid w:val="00C577D4"/>
    <w:rsid w:val="00C577DF"/>
    <w:rsid w:val="00C577EF"/>
    <w:rsid w:val="00C577FC"/>
    <w:rsid w:val="00C57824"/>
    <w:rsid w:val="00C57868"/>
    <w:rsid w:val="00C5786B"/>
    <w:rsid w:val="00C57880"/>
    <w:rsid w:val="00C578DB"/>
    <w:rsid w:val="00C578DC"/>
    <w:rsid w:val="00C57918"/>
    <w:rsid w:val="00C5799E"/>
    <w:rsid w:val="00C579D2"/>
    <w:rsid w:val="00C579E1"/>
    <w:rsid w:val="00C579E2"/>
    <w:rsid w:val="00C579F7"/>
    <w:rsid w:val="00C57A11"/>
    <w:rsid w:val="00C57A14"/>
    <w:rsid w:val="00C57A62"/>
    <w:rsid w:val="00C57AFE"/>
    <w:rsid w:val="00C57B3A"/>
    <w:rsid w:val="00C57B7B"/>
    <w:rsid w:val="00C57BAA"/>
    <w:rsid w:val="00C57BAD"/>
    <w:rsid w:val="00C57BE1"/>
    <w:rsid w:val="00C57C0C"/>
    <w:rsid w:val="00C57C3D"/>
    <w:rsid w:val="00C57C99"/>
    <w:rsid w:val="00C57CC0"/>
    <w:rsid w:val="00C57D0C"/>
    <w:rsid w:val="00C57D0E"/>
    <w:rsid w:val="00C57D22"/>
    <w:rsid w:val="00C57D5E"/>
    <w:rsid w:val="00C57D76"/>
    <w:rsid w:val="00C57D89"/>
    <w:rsid w:val="00C57D99"/>
    <w:rsid w:val="00C57DBC"/>
    <w:rsid w:val="00C57E02"/>
    <w:rsid w:val="00C57E2D"/>
    <w:rsid w:val="00C57E3F"/>
    <w:rsid w:val="00C57E9F"/>
    <w:rsid w:val="00C57EC9"/>
    <w:rsid w:val="00C57F03"/>
    <w:rsid w:val="00C57F54"/>
    <w:rsid w:val="00C57FA0"/>
    <w:rsid w:val="00C57FA1"/>
    <w:rsid w:val="00C57FD3"/>
    <w:rsid w:val="00C57FED"/>
    <w:rsid w:val="00C6000B"/>
    <w:rsid w:val="00C60010"/>
    <w:rsid w:val="00C60015"/>
    <w:rsid w:val="00C60020"/>
    <w:rsid w:val="00C6007F"/>
    <w:rsid w:val="00C600C0"/>
    <w:rsid w:val="00C600D9"/>
    <w:rsid w:val="00C600DB"/>
    <w:rsid w:val="00C600EF"/>
    <w:rsid w:val="00C60141"/>
    <w:rsid w:val="00C60152"/>
    <w:rsid w:val="00C60164"/>
    <w:rsid w:val="00C601A5"/>
    <w:rsid w:val="00C601AC"/>
    <w:rsid w:val="00C601C9"/>
    <w:rsid w:val="00C60237"/>
    <w:rsid w:val="00C60353"/>
    <w:rsid w:val="00C6036C"/>
    <w:rsid w:val="00C6037D"/>
    <w:rsid w:val="00C60393"/>
    <w:rsid w:val="00C6039B"/>
    <w:rsid w:val="00C6041A"/>
    <w:rsid w:val="00C60426"/>
    <w:rsid w:val="00C6043E"/>
    <w:rsid w:val="00C60498"/>
    <w:rsid w:val="00C6052A"/>
    <w:rsid w:val="00C60601"/>
    <w:rsid w:val="00C60689"/>
    <w:rsid w:val="00C60703"/>
    <w:rsid w:val="00C6071B"/>
    <w:rsid w:val="00C60720"/>
    <w:rsid w:val="00C60744"/>
    <w:rsid w:val="00C60751"/>
    <w:rsid w:val="00C60762"/>
    <w:rsid w:val="00C6079A"/>
    <w:rsid w:val="00C607A9"/>
    <w:rsid w:val="00C607B7"/>
    <w:rsid w:val="00C607E1"/>
    <w:rsid w:val="00C607E7"/>
    <w:rsid w:val="00C607F1"/>
    <w:rsid w:val="00C60841"/>
    <w:rsid w:val="00C608F1"/>
    <w:rsid w:val="00C60903"/>
    <w:rsid w:val="00C60975"/>
    <w:rsid w:val="00C60A0D"/>
    <w:rsid w:val="00C60A6E"/>
    <w:rsid w:val="00C60A81"/>
    <w:rsid w:val="00C60A91"/>
    <w:rsid w:val="00C60A9C"/>
    <w:rsid w:val="00C60ABA"/>
    <w:rsid w:val="00C60AD0"/>
    <w:rsid w:val="00C60AF0"/>
    <w:rsid w:val="00C60B20"/>
    <w:rsid w:val="00C60B31"/>
    <w:rsid w:val="00C60B51"/>
    <w:rsid w:val="00C60B8F"/>
    <w:rsid w:val="00C60B9C"/>
    <w:rsid w:val="00C60BFB"/>
    <w:rsid w:val="00C60C3D"/>
    <w:rsid w:val="00C60CD2"/>
    <w:rsid w:val="00C60CE3"/>
    <w:rsid w:val="00C60D34"/>
    <w:rsid w:val="00C60D48"/>
    <w:rsid w:val="00C60DE3"/>
    <w:rsid w:val="00C60E3F"/>
    <w:rsid w:val="00C60E76"/>
    <w:rsid w:val="00C60E89"/>
    <w:rsid w:val="00C60E94"/>
    <w:rsid w:val="00C60EA6"/>
    <w:rsid w:val="00C60EBD"/>
    <w:rsid w:val="00C60EBE"/>
    <w:rsid w:val="00C60EC3"/>
    <w:rsid w:val="00C60EDE"/>
    <w:rsid w:val="00C60EEE"/>
    <w:rsid w:val="00C60F30"/>
    <w:rsid w:val="00C60F5A"/>
    <w:rsid w:val="00C60F7A"/>
    <w:rsid w:val="00C6105E"/>
    <w:rsid w:val="00C61078"/>
    <w:rsid w:val="00C61095"/>
    <w:rsid w:val="00C610B2"/>
    <w:rsid w:val="00C610BB"/>
    <w:rsid w:val="00C610DD"/>
    <w:rsid w:val="00C61128"/>
    <w:rsid w:val="00C61161"/>
    <w:rsid w:val="00C61165"/>
    <w:rsid w:val="00C611EA"/>
    <w:rsid w:val="00C61214"/>
    <w:rsid w:val="00C61234"/>
    <w:rsid w:val="00C612C1"/>
    <w:rsid w:val="00C612D9"/>
    <w:rsid w:val="00C61386"/>
    <w:rsid w:val="00C6139A"/>
    <w:rsid w:val="00C61447"/>
    <w:rsid w:val="00C6144F"/>
    <w:rsid w:val="00C61464"/>
    <w:rsid w:val="00C614B7"/>
    <w:rsid w:val="00C61562"/>
    <w:rsid w:val="00C61579"/>
    <w:rsid w:val="00C61589"/>
    <w:rsid w:val="00C61595"/>
    <w:rsid w:val="00C6159B"/>
    <w:rsid w:val="00C615D6"/>
    <w:rsid w:val="00C61638"/>
    <w:rsid w:val="00C61642"/>
    <w:rsid w:val="00C61657"/>
    <w:rsid w:val="00C6166F"/>
    <w:rsid w:val="00C61677"/>
    <w:rsid w:val="00C61684"/>
    <w:rsid w:val="00C61686"/>
    <w:rsid w:val="00C616E0"/>
    <w:rsid w:val="00C616ED"/>
    <w:rsid w:val="00C61715"/>
    <w:rsid w:val="00C61783"/>
    <w:rsid w:val="00C617B1"/>
    <w:rsid w:val="00C617B3"/>
    <w:rsid w:val="00C617FB"/>
    <w:rsid w:val="00C61853"/>
    <w:rsid w:val="00C61896"/>
    <w:rsid w:val="00C618A1"/>
    <w:rsid w:val="00C618C4"/>
    <w:rsid w:val="00C618D4"/>
    <w:rsid w:val="00C618ED"/>
    <w:rsid w:val="00C61911"/>
    <w:rsid w:val="00C6192A"/>
    <w:rsid w:val="00C61979"/>
    <w:rsid w:val="00C61980"/>
    <w:rsid w:val="00C61993"/>
    <w:rsid w:val="00C6199E"/>
    <w:rsid w:val="00C619D7"/>
    <w:rsid w:val="00C61A60"/>
    <w:rsid w:val="00C61AA3"/>
    <w:rsid w:val="00C61B78"/>
    <w:rsid w:val="00C61BCD"/>
    <w:rsid w:val="00C61C05"/>
    <w:rsid w:val="00C61C28"/>
    <w:rsid w:val="00C61CC2"/>
    <w:rsid w:val="00C61CE6"/>
    <w:rsid w:val="00C61CF8"/>
    <w:rsid w:val="00C61D22"/>
    <w:rsid w:val="00C61D5C"/>
    <w:rsid w:val="00C61D6B"/>
    <w:rsid w:val="00C61D8A"/>
    <w:rsid w:val="00C61D94"/>
    <w:rsid w:val="00C61D98"/>
    <w:rsid w:val="00C61D9E"/>
    <w:rsid w:val="00C61DEA"/>
    <w:rsid w:val="00C61E02"/>
    <w:rsid w:val="00C61E0D"/>
    <w:rsid w:val="00C61E71"/>
    <w:rsid w:val="00C61E9B"/>
    <w:rsid w:val="00C61F5C"/>
    <w:rsid w:val="00C61FB2"/>
    <w:rsid w:val="00C62093"/>
    <w:rsid w:val="00C620C5"/>
    <w:rsid w:val="00C620C6"/>
    <w:rsid w:val="00C62183"/>
    <w:rsid w:val="00C621A9"/>
    <w:rsid w:val="00C621F1"/>
    <w:rsid w:val="00C621FD"/>
    <w:rsid w:val="00C62287"/>
    <w:rsid w:val="00C622A7"/>
    <w:rsid w:val="00C622AD"/>
    <w:rsid w:val="00C622DD"/>
    <w:rsid w:val="00C622F4"/>
    <w:rsid w:val="00C622F5"/>
    <w:rsid w:val="00C62326"/>
    <w:rsid w:val="00C6232D"/>
    <w:rsid w:val="00C623D3"/>
    <w:rsid w:val="00C623DA"/>
    <w:rsid w:val="00C62424"/>
    <w:rsid w:val="00C6242B"/>
    <w:rsid w:val="00C62455"/>
    <w:rsid w:val="00C62467"/>
    <w:rsid w:val="00C6246A"/>
    <w:rsid w:val="00C62475"/>
    <w:rsid w:val="00C6247F"/>
    <w:rsid w:val="00C62499"/>
    <w:rsid w:val="00C624AF"/>
    <w:rsid w:val="00C624CF"/>
    <w:rsid w:val="00C62508"/>
    <w:rsid w:val="00C62534"/>
    <w:rsid w:val="00C6254D"/>
    <w:rsid w:val="00C6257D"/>
    <w:rsid w:val="00C625F9"/>
    <w:rsid w:val="00C62639"/>
    <w:rsid w:val="00C626AB"/>
    <w:rsid w:val="00C626C5"/>
    <w:rsid w:val="00C626D4"/>
    <w:rsid w:val="00C62710"/>
    <w:rsid w:val="00C62728"/>
    <w:rsid w:val="00C6272F"/>
    <w:rsid w:val="00C62738"/>
    <w:rsid w:val="00C6273D"/>
    <w:rsid w:val="00C6275A"/>
    <w:rsid w:val="00C62787"/>
    <w:rsid w:val="00C62789"/>
    <w:rsid w:val="00C627B5"/>
    <w:rsid w:val="00C627C0"/>
    <w:rsid w:val="00C6282A"/>
    <w:rsid w:val="00C62938"/>
    <w:rsid w:val="00C62947"/>
    <w:rsid w:val="00C629CF"/>
    <w:rsid w:val="00C62A01"/>
    <w:rsid w:val="00C62A30"/>
    <w:rsid w:val="00C62AAC"/>
    <w:rsid w:val="00C62ABC"/>
    <w:rsid w:val="00C62AE8"/>
    <w:rsid w:val="00C62BC5"/>
    <w:rsid w:val="00C62BF2"/>
    <w:rsid w:val="00C62C04"/>
    <w:rsid w:val="00C62C75"/>
    <w:rsid w:val="00C62C7F"/>
    <w:rsid w:val="00C62CA7"/>
    <w:rsid w:val="00C62CDF"/>
    <w:rsid w:val="00C62CF8"/>
    <w:rsid w:val="00C62D07"/>
    <w:rsid w:val="00C62D35"/>
    <w:rsid w:val="00C62D56"/>
    <w:rsid w:val="00C62D58"/>
    <w:rsid w:val="00C62D75"/>
    <w:rsid w:val="00C62D83"/>
    <w:rsid w:val="00C62DB4"/>
    <w:rsid w:val="00C62DC1"/>
    <w:rsid w:val="00C62DFB"/>
    <w:rsid w:val="00C62E01"/>
    <w:rsid w:val="00C62E3A"/>
    <w:rsid w:val="00C62E5C"/>
    <w:rsid w:val="00C62E67"/>
    <w:rsid w:val="00C62E9A"/>
    <w:rsid w:val="00C62ECA"/>
    <w:rsid w:val="00C62EEA"/>
    <w:rsid w:val="00C62F19"/>
    <w:rsid w:val="00C62FAB"/>
    <w:rsid w:val="00C62FC9"/>
    <w:rsid w:val="00C62FF9"/>
    <w:rsid w:val="00C63000"/>
    <w:rsid w:val="00C63038"/>
    <w:rsid w:val="00C6303D"/>
    <w:rsid w:val="00C63047"/>
    <w:rsid w:val="00C6305B"/>
    <w:rsid w:val="00C630CC"/>
    <w:rsid w:val="00C630D8"/>
    <w:rsid w:val="00C630E0"/>
    <w:rsid w:val="00C630F8"/>
    <w:rsid w:val="00C63105"/>
    <w:rsid w:val="00C63107"/>
    <w:rsid w:val="00C6310A"/>
    <w:rsid w:val="00C63187"/>
    <w:rsid w:val="00C63188"/>
    <w:rsid w:val="00C6318D"/>
    <w:rsid w:val="00C631F3"/>
    <w:rsid w:val="00C63206"/>
    <w:rsid w:val="00C63219"/>
    <w:rsid w:val="00C6325E"/>
    <w:rsid w:val="00C63270"/>
    <w:rsid w:val="00C63299"/>
    <w:rsid w:val="00C632AE"/>
    <w:rsid w:val="00C632D2"/>
    <w:rsid w:val="00C632D9"/>
    <w:rsid w:val="00C632E5"/>
    <w:rsid w:val="00C6336E"/>
    <w:rsid w:val="00C63374"/>
    <w:rsid w:val="00C6339D"/>
    <w:rsid w:val="00C633AB"/>
    <w:rsid w:val="00C633CA"/>
    <w:rsid w:val="00C633D5"/>
    <w:rsid w:val="00C633F4"/>
    <w:rsid w:val="00C63423"/>
    <w:rsid w:val="00C6342D"/>
    <w:rsid w:val="00C63438"/>
    <w:rsid w:val="00C6345E"/>
    <w:rsid w:val="00C6348D"/>
    <w:rsid w:val="00C634F8"/>
    <w:rsid w:val="00C6366C"/>
    <w:rsid w:val="00C6367A"/>
    <w:rsid w:val="00C636B3"/>
    <w:rsid w:val="00C636CF"/>
    <w:rsid w:val="00C636ED"/>
    <w:rsid w:val="00C636FA"/>
    <w:rsid w:val="00C63769"/>
    <w:rsid w:val="00C63786"/>
    <w:rsid w:val="00C6379A"/>
    <w:rsid w:val="00C637A4"/>
    <w:rsid w:val="00C63805"/>
    <w:rsid w:val="00C63859"/>
    <w:rsid w:val="00C6389C"/>
    <w:rsid w:val="00C638B1"/>
    <w:rsid w:val="00C638B3"/>
    <w:rsid w:val="00C6390E"/>
    <w:rsid w:val="00C63917"/>
    <w:rsid w:val="00C6392C"/>
    <w:rsid w:val="00C63992"/>
    <w:rsid w:val="00C639B2"/>
    <w:rsid w:val="00C639E5"/>
    <w:rsid w:val="00C639EA"/>
    <w:rsid w:val="00C63A50"/>
    <w:rsid w:val="00C63AB3"/>
    <w:rsid w:val="00C63AD2"/>
    <w:rsid w:val="00C63B0F"/>
    <w:rsid w:val="00C63B20"/>
    <w:rsid w:val="00C63B35"/>
    <w:rsid w:val="00C63B59"/>
    <w:rsid w:val="00C63BB5"/>
    <w:rsid w:val="00C63BE4"/>
    <w:rsid w:val="00C63C3F"/>
    <w:rsid w:val="00C63CD2"/>
    <w:rsid w:val="00C63CEE"/>
    <w:rsid w:val="00C63D36"/>
    <w:rsid w:val="00C63D53"/>
    <w:rsid w:val="00C63D5D"/>
    <w:rsid w:val="00C63D92"/>
    <w:rsid w:val="00C63D95"/>
    <w:rsid w:val="00C63DC2"/>
    <w:rsid w:val="00C63E11"/>
    <w:rsid w:val="00C63E36"/>
    <w:rsid w:val="00C63EBB"/>
    <w:rsid w:val="00C63ED2"/>
    <w:rsid w:val="00C63ED5"/>
    <w:rsid w:val="00C63EE8"/>
    <w:rsid w:val="00C63F25"/>
    <w:rsid w:val="00C63F7B"/>
    <w:rsid w:val="00C63FA8"/>
    <w:rsid w:val="00C63FE6"/>
    <w:rsid w:val="00C64030"/>
    <w:rsid w:val="00C6407A"/>
    <w:rsid w:val="00C6410B"/>
    <w:rsid w:val="00C64125"/>
    <w:rsid w:val="00C64127"/>
    <w:rsid w:val="00C641D0"/>
    <w:rsid w:val="00C64205"/>
    <w:rsid w:val="00C64225"/>
    <w:rsid w:val="00C642AD"/>
    <w:rsid w:val="00C642B0"/>
    <w:rsid w:val="00C642C4"/>
    <w:rsid w:val="00C643B9"/>
    <w:rsid w:val="00C64412"/>
    <w:rsid w:val="00C6441D"/>
    <w:rsid w:val="00C64448"/>
    <w:rsid w:val="00C64452"/>
    <w:rsid w:val="00C644C3"/>
    <w:rsid w:val="00C644EA"/>
    <w:rsid w:val="00C6455D"/>
    <w:rsid w:val="00C64560"/>
    <w:rsid w:val="00C64576"/>
    <w:rsid w:val="00C64586"/>
    <w:rsid w:val="00C645B5"/>
    <w:rsid w:val="00C645CF"/>
    <w:rsid w:val="00C64638"/>
    <w:rsid w:val="00C6477A"/>
    <w:rsid w:val="00C647EE"/>
    <w:rsid w:val="00C6482A"/>
    <w:rsid w:val="00C6482E"/>
    <w:rsid w:val="00C6483C"/>
    <w:rsid w:val="00C6484E"/>
    <w:rsid w:val="00C6485D"/>
    <w:rsid w:val="00C648B2"/>
    <w:rsid w:val="00C648B9"/>
    <w:rsid w:val="00C6490B"/>
    <w:rsid w:val="00C64915"/>
    <w:rsid w:val="00C64939"/>
    <w:rsid w:val="00C64A02"/>
    <w:rsid w:val="00C64A76"/>
    <w:rsid w:val="00C64A9B"/>
    <w:rsid w:val="00C64AAB"/>
    <w:rsid w:val="00C64AFE"/>
    <w:rsid w:val="00C64B11"/>
    <w:rsid w:val="00C64B2F"/>
    <w:rsid w:val="00C64B33"/>
    <w:rsid w:val="00C64B4A"/>
    <w:rsid w:val="00C64B86"/>
    <w:rsid w:val="00C64BB5"/>
    <w:rsid w:val="00C64BB7"/>
    <w:rsid w:val="00C64BC3"/>
    <w:rsid w:val="00C64BD0"/>
    <w:rsid w:val="00C64C18"/>
    <w:rsid w:val="00C64C51"/>
    <w:rsid w:val="00C64D30"/>
    <w:rsid w:val="00C64D61"/>
    <w:rsid w:val="00C64D6E"/>
    <w:rsid w:val="00C64DFB"/>
    <w:rsid w:val="00C64E09"/>
    <w:rsid w:val="00C64E59"/>
    <w:rsid w:val="00C64E6B"/>
    <w:rsid w:val="00C64E6F"/>
    <w:rsid w:val="00C64E8F"/>
    <w:rsid w:val="00C64EA6"/>
    <w:rsid w:val="00C64EC6"/>
    <w:rsid w:val="00C64F3A"/>
    <w:rsid w:val="00C64F4A"/>
    <w:rsid w:val="00C6500F"/>
    <w:rsid w:val="00C65019"/>
    <w:rsid w:val="00C650A2"/>
    <w:rsid w:val="00C650AD"/>
    <w:rsid w:val="00C650E2"/>
    <w:rsid w:val="00C650FB"/>
    <w:rsid w:val="00C65146"/>
    <w:rsid w:val="00C65164"/>
    <w:rsid w:val="00C6517B"/>
    <w:rsid w:val="00C65185"/>
    <w:rsid w:val="00C6518E"/>
    <w:rsid w:val="00C65192"/>
    <w:rsid w:val="00C651A8"/>
    <w:rsid w:val="00C651DB"/>
    <w:rsid w:val="00C65226"/>
    <w:rsid w:val="00C65248"/>
    <w:rsid w:val="00C6525C"/>
    <w:rsid w:val="00C65275"/>
    <w:rsid w:val="00C65290"/>
    <w:rsid w:val="00C652A3"/>
    <w:rsid w:val="00C652B0"/>
    <w:rsid w:val="00C652B7"/>
    <w:rsid w:val="00C652E3"/>
    <w:rsid w:val="00C6543A"/>
    <w:rsid w:val="00C6545C"/>
    <w:rsid w:val="00C6547D"/>
    <w:rsid w:val="00C654AD"/>
    <w:rsid w:val="00C654DC"/>
    <w:rsid w:val="00C6550C"/>
    <w:rsid w:val="00C65516"/>
    <w:rsid w:val="00C65548"/>
    <w:rsid w:val="00C65567"/>
    <w:rsid w:val="00C6557B"/>
    <w:rsid w:val="00C6558C"/>
    <w:rsid w:val="00C655B0"/>
    <w:rsid w:val="00C6572F"/>
    <w:rsid w:val="00C6573E"/>
    <w:rsid w:val="00C657DA"/>
    <w:rsid w:val="00C657E8"/>
    <w:rsid w:val="00C6589E"/>
    <w:rsid w:val="00C658A2"/>
    <w:rsid w:val="00C658C1"/>
    <w:rsid w:val="00C658F2"/>
    <w:rsid w:val="00C6593B"/>
    <w:rsid w:val="00C65986"/>
    <w:rsid w:val="00C659C6"/>
    <w:rsid w:val="00C659C7"/>
    <w:rsid w:val="00C659F3"/>
    <w:rsid w:val="00C65A50"/>
    <w:rsid w:val="00C65A68"/>
    <w:rsid w:val="00C65A9A"/>
    <w:rsid w:val="00C65A9C"/>
    <w:rsid w:val="00C65ABE"/>
    <w:rsid w:val="00C65B0C"/>
    <w:rsid w:val="00C65B23"/>
    <w:rsid w:val="00C65B4A"/>
    <w:rsid w:val="00C65B9C"/>
    <w:rsid w:val="00C65C06"/>
    <w:rsid w:val="00C65C1D"/>
    <w:rsid w:val="00C65C1E"/>
    <w:rsid w:val="00C65C2B"/>
    <w:rsid w:val="00C65C49"/>
    <w:rsid w:val="00C65C96"/>
    <w:rsid w:val="00C65CD5"/>
    <w:rsid w:val="00C65D10"/>
    <w:rsid w:val="00C65D96"/>
    <w:rsid w:val="00C65DAB"/>
    <w:rsid w:val="00C65DB1"/>
    <w:rsid w:val="00C65DC2"/>
    <w:rsid w:val="00C65DD7"/>
    <w:rsid w:val="00C65E43"/>
    <w:rsid w:val="00C65E96"/>
    <w:rsid w:val="00C65EB2"/>
    <w:rsid w:val="00C65EC3"/>
    <w:rsid w:val="00C65EC4"/>
    <w:rsid w:val="00C65ECD"/>
    <w:rsid w:val="00C65F1A"/>
    <w:rsid w:val="00C65F26"/>
    <w:rsid w:val="00C65F2D"/>
    <w:rsid w:val="00C66090"/>
    <w:rsid w:val="00C66095"/>
    <w:rsid w:val="00C66103"/>
    <w:rsid w:val="00C66125"/>
    <w:rsid w:val="00C6617F"/>
    <w:rsid w:val="00C6624E"/>
    <w:rsid w:val="00C66292"/>
    <w:rsid w:val="00C662B0"/>
    <w:rsid w:val="00C662BD"/>
    <w:rsid w:val="00C662BF"/>
    <w:rsid w:val="00C662CB"/>
    <w:rsid w:val="00C662DF"/>
    <w:rsid w:val="00C6632E"/>
    <w:rsid w:val="00C66358"/>
    <w:rsid w:val="00C66385"/>
    <w:rsid w:val="00C663AB"/>
    <w:rsid w:val="00C66428"/>
    <w:rsid w:val="00C66465"/>
    <w:rsid w:val="00C664AA"/>
    <w:rsid w:val="00C66629"/>
    <w:rsid w:val="00C66671"/>
    <w:rsid w:val="00C666C1"/>
    <w:rsid w:val="00C666CE"/>
    <w:rsid w:val="00C666E2"/>
    <w:rsid w:val="00C666F2"/>
    <w:rsid w:val="00C666F4"/>
    <w:rsid w:val="00C666F8"/>
    <w:rsid w:val="00C6671E"/>
    <w:rsid w:val="00C66773"/>
    <w:rsid w:val="00C66775"/>
    <w:rsid w:val="00C667D6"/>
    <w:rsid w:val="00C66969"/>
    <w:rsid w:val="00C66984"/>
    <w:rsid w:val="00C669E5"/>
    <w:rsid w:val="00C66A11"/>
    <w:rsid w:val="00C66A4E"/>
    <w:rsid w:val="00C66B76"/>
    <w:rsid w:val="00C66BB6"/>
    <w:rsid w:val="00C66C04"/>
    <w:rsid w:val="00C66C2F"/>
    <w:rsid w:val="00C66CC9"/>
    <w:rsid w:val="00C66CE5"/>
    <w:rsid w:val="00C66CEE"/>
    <w:rsid w:val="00C66D06"/>
    <w:rsid w:val="00C66D07"/>
    <w:rsid w:val="00C66D4F"/>
    <w:rsid w:val="00C66D69"/>
    <w:rsid w:val="00C66DDC"/>
    <w:rsid w:val="00C66DE8"/>
    <w:rsid w:val="00C66DF5"/>
    <w:rsid w:val="00C66DFE"/>
    <w:rsid w:val="00C66E14"/>
    <w:rsid w:val="00C66E3D"/>
    <w:rsid w:val="00C66F52"/>
    <w:rsid w:val="00C66FEB"/>
    <w:rsid w:val="00C67021"/>
    <w:rsid w:val="00C67084"/>
    <w:rsid w:val="00C6708F"/>
    <w:rsid w:val="00C670F0"/>
    <w:rsid w:val="00C67168"/>
    <w:rsid w:val="00C671B5"/>
    <w:rsid w:val="00C67214"/>
    <w:rsid w:val="00C6723D"/>
    <w:rsid w:val="00C6723E"/>
    <w:rsid w:val="00C67280"/>
    <w:rsid w:val="00C672D3"/>
    <w:rsid w:val="00C672FC"/>
    <w:rsid w:val="00C6730F"/>
    <w:rsid w:val="00C67312"/>
    <w:rsid w:val="00C67393"/>
    <w:rsid w:val="00C6739E"/>
    <w:rsid w:val="00C673E6"/>
    <w:rsid w:val="00C6741C"/>
    <w:rsid w:val="00C6741D"/>
    <w:rsid w:val="00C67422"/>
    <w:rsid w:val="00C67462"/>
    <w:rsid w:val="00C67469"/>
    <w:rsid w:val="00C67489"/>
    <w:rsid w:val="00C674B2"/>
    <w:rsid w:val="00C674BD"/>
    <w:rsid w:val="00C67539"/>
    <w:rsid w:val="00C6755C"/>
    <w:rsid w:val="00C675B2"/>
    <w:rsid w:val="00C6760C"/>
    <w:rsid w:val="00C6763E"/>
    <w:rsid w:val="00C67655"/>
    <w:rsid w:val="00C676F3"/>
    <w:rsid w:val="00C67778"/>
    <w:rsid w:val="00C67789"/>
    <w:rsid w:val="00C677BD"/>
    <w:rsid w:val="00C678A2"/>
    <w:rsid w:val="00C678CD"/>
    <w:rsid w:val="00C678DB"/>
    <w:rsid w:val="00C678F4"/>
    <w:rsid w:val="00C67908"/>
    <w:rsid w:val="00C67948"/>
    <w:rsid w:val="00C6795E"/>
    <w:rsid w:val="00C679B2"/>
    <w:rsid w:val="00C679B5"/>
    <w:rsid w:val="00C679EF"/>
    <w:rsid w:val="00C67A19"/>
    <w:rsid w:val="00C67A40"/>
    <w:rsid w:val="00C67A44"/>
    <w:rsid w:val="00C67A47"/>
    <w:rsid w:val="00C67AA5"/>
    <w:rsid w:val="00C67AF7"/>
    <w:rsid w:val="00C67B1E"/>
    <w:rsid w:val="00C67B28"/>
    <w:rsid w:val="00C67BAF"/>
    <w:rsid w:val="00C67BD1"/>
    <w:rsid w:val="00C67BDD"/>
    <w:rsid w:val="00C67C26"/>
    <w:rsid w:val="00C67C53"/>
    <w:rsid w:val="00C67C6F"/>
    <w:rsid w:val="00C67CAA"/>
    <w:rsid w:val="00C67CCD"/>
    <w:rsid w:val="00C67CFA"/>
    <w:rsid w:val="00C67D05"/>
    <w:rsid w:val="00C67DB0"/>
    <w:rsid w:val="00C67DD6"/>
    <w:rsid w:val="00C67DD9"/>
    <w:rsid w:val="00C67E3F"/>
    <w:rsid w:val="00C67E68"/>
    <w:rsid w:val="00C67E75"/>
    <w:rsid w:val="00C67ECD"/>
    <w:rsid w:val="00C67EEF"/>
    <w:rsid w:val="00C67EFC"/>
    <w:rsid w:val="00C67F63"/>
    <w:rsid w:val="00C67FAE"/>
    <w:rsid w:val="00C67FBC"/>
    <w:rsid w:val="00C70046"/>
    <w:rsid w:val="00C700BD"/>
    <w:rsid w:val="00C700D6"/>
    <w:rsid w:val="00C700FE"/>
    <w:rsid w:val="00C7012A"/>
    <w:rsid w:val="00C70134"/>
    <w:rsid w:val="00C7018B"/>
    <w:rsid w:val="00C70197"/>
    <w:rsid w:val="00C701E0"/>
    <w:rsid w:val="00C70215"/>
    <w:rsid w:val="00C7027F"/>
    <w:rsid w:val="00C70282"/>
    <w:rsid w:val="00C7028C"/>
    <w:rsid w:val="00C702F4"/>
    <w:rsid w:val="00C7036B"/>
    <w:rsid w:val="00C70384"/>
    <w:rsid w:val="00C70392"/>
    <w:rsid w:val="00C703DA"/>
    <w:rsid w:val="00C70409"/>
    <w:rsid w:val="00C70459"/>
    <w:rsid w:val="00C704AC"/>
    <w:rsid w:val="00C7055B"/>
    <w:rsid w:val="00C70689"/>
    <w:rsid w:val="00C70693"/>
    <w:rsid w:val="00C706CD"/>
    <w:rsid w:val="00C706FD"/>
    <w:rsid w:val="00C707AD"/>
    <w:rsid w:val="00C707F8"/>
    <w:rsid w:val="00C7080E"/>
    <w:rsid w:val="00C70846"/>
    <w:rsid w:val="00C7089F"/>
    <w:rsid w:val="00C708AB"/>
    <w:rsid w:val="00C708E6"/>
    <w:rsid w:val="00C7096B"/>
    <w:rsid w:val="00C70987"/>
    <w:rsid w:val="00C709AA"/>
    <w:rsid w:val="00C709AC"/>
    <w:rsid w:val="00C709BD"/>
    <w:rsid w:val="00C709F6"/>
    <w:rsid w:val="00C70A0E"/>
    <w:rsid w:val="00C70AA8"/>
    <w:rsid w:val="00C70AC3"/>
    <w:rsid w:val="00C70B10"/>
    <w:rsid w:val="00C70B4F"/>
    <w:rsid w:val="00C70BC0"/>
    <w:rsid w:val="00C70BCA"/>
    <w:rsid w:val="00C70BD2"/>
    <w:rsid w:val="00C70C01"/>
    <w:rsid w:val="00C70C43"/>
    <w:rsid w:val="00C70C51"/>
    <w:rsid w:val="00C70C79"/>
    <w:rsid w:val="00C70CA7"/>
    <w:rsid w:val="00C70CCA"/>
    <w:rsid w:val="00C70D12"/>
    <w:rsid w:val="00C70D2C"/>
    <w:rsid w:val="00C70D4E"/>
    <w:rsid w:val="00C70D9D"/>
    <w:rsid w:val="00C70DE3"/>
    <w:rsid w:val="00C70DEE"/>
    <w:rsid w:val="00C70E0C"/>
    <w:rsid w:val="00C70E31"/>
    <w:rsid w:val="00C70E34"/>
    <w:rsid w:val="00C70ED8"/>
    <w:rsid w:val="00C70EF9"/>
    <w:rsid w:val="00C70F78"/>
    <w:rsid w:val="00C70F7C"/>
    <w:rsid w:val="00C70FA9"/>
    <w:rsid w:val="00C70FCE"/>
    <w:rsid w:val="00C71016"/>
    <w:rsid w:val="00C710D7"/>
    <w:rsid w:val="00C710DF"/>
    <w:rsid w:val="00C710EC"/>
    <w:rsid w:val="00C71120"/>
    <w:rsid w:val="00C71145"/>
    <w:rsid w:val="00C711C8"/>
    <w:rsid w:val="00C711D6"/>
    <w:rsid w:val="00C7120E"/>
    <w:rsid w:val="00C7125F"/>
    <w:rsid w:val="00C7126E"/>
    <w:rsid w:val="00C712C8"/>
    <w:rsid w:val="00C71333"/>
    <w:rsid w:val="00C713B8"/>
    <w:rsid w:val="00C714AA"/>
    <w:rsid w:val="00C714CF"/>
    <w:rsid w:val="00C714D4"/>
    <w:rsid w:val="00C714E7"/>
    <w:rsid w:val="00C7150A"/>
    <w:rsid w:val="00C7151C"/>
    <w:rsid w:val="00C71530"/>
    <w:rsid w:val="00C71594"/>
    <w:rsid w:val="00C7159B"/>
    <w:rsid w:val="00C71645"/>
    <w:rsid w:val="00C716A8"/>
    <w:rsid w:val="00C716C0"/>
    <w:rsid w:val="00C716CA"/>
    <w:rsid w:val="00C71725"/>
    <w:rsid w:val="00C71749"/>
    <w:rsid w:val="00C71756"/>
    <w:rsid w:val="00C7176D"/>
    <w:rsid w:val="00C7176F"/>
    <w:rsid w:val="00C71787"/>
    <w:rsid w:val="00C717CA"/>
    <w:rsid w:val="00C717E6"/>
    <w:rsid w:val="00C717E7"/>
    <w:rsid w:val="00C717F8"/>
    <w:rsid w:val="00C718D2"/>
    <w:rsid w:val="00C71990"/>
    <w:rsid w:val="00C719A9"/>
    <w:rsid w:val="00C719B2"/>
    <w:rsid w:val="00C719C9"/>
    <w:rsid w:val="00C71A2B"/>
    <w:rsid w:val="00C71A7F"/>
    <w:rsid w:val="00C71A9F"/>
    <w:rsid w:val="00C71AB7"/>
    <w:rsid w:val="00C71ABF"/>
    <w:rsid w:val="00C71AE4"/>
    <w:rsid w:val="00C71BB3"/>
    <w:rsid w:val="00C71BF7"/>
    <w:rsid w:val="00C71C05"/>
    <w:rsid w:val="00C71CD8"/>
    <w:rsid w:val="00C71CF6"/>
    <w:rsid w:val="00C71CFA"/>
    <w:rsid w:val="00C71D61"/>
    <w:rsid w:val="00C71D79"/>
    <w:rsid w:val="00C71D8C"/>
    <w:rsid w:val="00C71D9F"/>
    <w:rsid w:val="00C71E2E"/>
    <w:rsid w:val="00C71E51"/>
    <w:rsid w:val="00C71E59"/>
    <w:rsid w:val="00C71E71"/>
    <w:rsid w:val="00C71E80"/>
    <w:rsid w:val="00C71E97"/>
    <w:rsid w:val="00C71EB1"/>
    <w:rsid w:val="00C71ED7"/>
    <w:rsid w:val="00C71EF6"/>
    <w:rsid w:val="00C71F4E"/>
    <w:rsid w:val="00C71F74"/>
    <w:rsid w:val="00C71FA9"/>
    <w:rsid w:val="00C71FB8"/>
    <w:rsid w:val="00C71FEF"/>
    <w:rsid w:val="00C72025"/>
    <w:rsid w:val="00C72090"/>
    <w:rsid w:val="00C7209F"/>
    <w:rsid w:val="00C720B9"/>
    <w:rsid w:val="00C720CE"/>
    <w:rsid w:val="00C720D3"/>
    <w:rsid w:val="00C720FA"/>
    <w:rsid w:val="00C72136"/>
    <w:rsid w:val="00C72185"/>
    <w:rsid w:val="00C721B3"/>
    <w:rsid w:val="00C721BF"/>
    <w:rsid w:val="00C721E4"/>
    <w:rsid w:val="00C721FB"/>
    <w:rsid w:val="00C72216"/>
    <w:rsid w:val="00C72222"/>
    <w:rsid w:val="00C72263"/>
    <w:rsid w:val="00C7226F"/>
    <w:rsid w:val="00C7229A"/>
    <w:rsid w:val="00C72372"/>
    <w:rsid w:val="00C72381"/>
    <w:rsid w:val="00C723D4"/>
    <w:rsid w:val="00C7242E"/>
    <w:rsid w:val="00C7247E"/>
    <w:rsid w:val="00C724E2"/>
    <w:rsid w:val="00C724E3"/>
    <w:rsid w:val="00C72525"/>
    <w:rsid w:val="00C7253B"/>
    <w:rsid w:val="00C72568"/>
    <w:rsid w:val="00C725A0"/>
    <w:rsid w:val="00C725BC"/>
    <w:rsid w:val="00C725E7"/>
    <w:rsid w:val="00C725FD"/>
    <w:rsid w:val="00C7267E"/>
    <w:rsid w:val="00C726CE"/>
    <w:rsid w:val="00C726E8"/>
    <w:rsid w:val="00C726ED"/>
    <w:rsid w:val="00C726FB"/>
    <w:rsid w:val="00C72743"/>
    <w:rsid w:val="00C72754"/>
    <w:rsid w:val="00C7275F"/>
    <w:rsid w:val="00C727C1"/>
    <w:rsid w:val="00C727D0"/>
    <w:rsid w:val="00C727E7"/>
    <w:rsid w:val="00C727FA"/>
    <w:rsid w:val="00C72813"/>
    <w:rsid w:val="00C72816"/>
    <w:rsid w:val="00C72817"/>
    <w:rsid w:val="00C7284E"/>
    <w:rsid w:val="00C72877"/>
    <w:rsid w:val="00C72878"/>
    <w:rsid w:val="00C728A3"/>
    <w:rsid w:val="00C728D3"/>
    <w:rsid w:val="00C728D4"/>
    <w:rsid w:val="00C728FC"/>
    <w:rsid w:val="00C72914"/>
    <w:rsid w:val="00C72934"/>
    <w:rsid w:val="00C7293D"/>
    <w:rsid w:val="00C72955"/>
    <w:rsid w:val="00C729EF"/>
    <w:rsid w:val="00C72A1C"/>
    <w:rsid w:val="00C72A69"/>
    <w:rsid w:val="00C72A90"/>
    <w:rsid w:val="00C72AF1"/>
    <w:rsid w:val="00C72B0F"/>
    <w:rsid w:val="00C72B12"/>
    <w:rsid w:val="00C72B3D"/>
    <w:rsid w:val="00C72B5B"/>
    <w:rsid w:val="00C72B9B"/>
    <w:rsid w:val="00C72BE8"/>
    <w:rsid w:val="00C72C70"/>
    <w:rsid w:val="00C72C90"/>
    <w:rsid w:val="00C72C95"/>
    <w:rsid w:val="00C72C9C"/>
    <w:rsid w:val="00C72C9D"/>
    <w:rsid w:val="00C72CB5"/>
    <w:rsid w:val="00C72CD3"/>
    <w:rsid w:val="00C72D25"/>
    <w:rsid w:val="00C72D43"/>
    <w:rsid w:val="00C72D64"/>
    <w:rsid w:val="00C72D7C"/>
    <w:rsid w:val="00C72D88"/>
    <w:rsid w:val="00C72DCC"/>
    <w:rsid w:val="00C72DCD"/>
    <w:rsid w:val="00C72DD8"/>
    <w:rsid w:val="00C72DEE"/>
    <w:rsid w:val="00C72E6F"/>
    <w:rsid w:val="00C72EA1"/>
    <w:rsid w:val="00C72EE4"/>
    <w:rsid w:val="00C72F34"/>
    <w:rsid w:val="00C72FC0"/>
    <w:rsid w:val="00C72FC3"/>
    <w:rsid w:val="00C72FD4"/>
    <w:rsid w:val="00C72FD9"/>
    <w:rsid w:val="00C72FE7"/>
    <w:rsid w:val="00C730A3"/>
    <w:rsid w:val="00C730C9"/>
    <w:rsid w:val="00C730F3"/>
    <w:rsid w:val="00C730F8"/>
    <w:rsid w:val="00C730FA"/>
    <w:rsid w:val="00C73107"/>
    <w:rsid w:val="00C73249"/>
    <w:rsid w:val="00C73272"/>
    <w:rsid w:val="00C73286"/>
    <w:rsid w:val="00C7328B"/>
    <w:rsid w:val="00C732A0"/>
    <w:rsid w:val="00C732B3"/>
    <w:rsid w:val="00C732D8"/>
    <w:rsid w:val="00C73311"/>
    <w:rsid w:val="00C73320"/>
    <w:rsid w:val="00C73375"/>
    <w:rsid w:val="00C7337F"/>
    <w:rsid w:val="00C7338B"/>
    <w:rsid w:val="00C733A6"/>
    <w:rsid w:val="00C733B0"/>
    <w:rsid w:val="00C733C3"/>
    <w:rsid w:val="00C73451"/>
    <w:rsid w:val="00C7346B"/>
    <w:rsid w:val="00C73473"/>
    <w:rsid w:val="00C734B1"/>
    <w:rsid w:val="00C734D2"/>
    <w:rsid w:val="00C73516"/>
    <w:rsid w:val="00C73518"/>
    <w:rsid w:val="00C7355C"/>
    <w:rsid w:val="00C7359B"/>
    <w:rsid w:val="00C735B8"/>
    <w:rsid w:val="00C7361B"/>
    <w:rsid w:val="00C7364C"/>
    <w:rsid w:val="00C736B3"/>
    <w:rsid w:val="00C736D4"/>
    <w:rsid w:val="00C736FB"/>
    <w:rsid w:val="00C7378E"/>
    <w:rsid w:val="00C737E3"/>
    <w:rsid w:val="00C73821"/>
    <w:rsid w:val="00C73839"/>
    <w:rsid w:val="00C73867"/>
    <w:rsid w:val="00C738C7"/>
    <w:rsid w:val="00C738EE"/>
    <w:rsid w:val="00C738FD"/>
    <w:rsid w:val="00C73910"/>
    <w:rsid w:val="00C73938"/>
    <w:rsid w:val="00C7393E"/>
    <w:rsid w:val="00C73969"/>
    <w:rsid w:val="00C73996"/>
    <w:rsid w:val="00C739FC"/>
    <w:rsid w:val="00C73A26"/>
    <w:rsid w:val="00C73A59"/>
    <w:rsid w:val="00C73A62"/>
    <w:rsid w:val="00C73A92"/>
    <w:rsid w:val="00C73AB6"/>
    <w:rsid w:val="00C73AC9"/>
    <w:rsid w:val="00C73B14"/>
    <w:rsid w:val="00C73B87"/>
    <w:rsid w:val="00C73BD0"/>
    <w:rsid w:val="00C73BDD"/>
    <w:rsid w:val="00C73C2A"/>
    <w:rsid w:val="00C73CAC"/>
    <w:rsid w:val="00C73CF6"/>
    <w:rsid w:val="00C73DDB"/>
    <w:rsid w:val="00C73DE5"/>
    <w:rsid w:val="00C73DEA"/>
    <w:rsid w:val="00C73DFD"/>
    <w:rsid w:val="00C73E20"/>
    <w:rsid w:val="00C73E2C"/>
    <w:rsid w:val="00C73E2D"/>
    <w:rsid w:val="00C73E95"/>
    <w:rsid w:val="00C73ED1"/>
    <w:rsid w:val="00C73EE2"/>
    <w:rsid w:val="00C73EEB"/>
    <w:rsid w:val="00C73F2E"/>
    <w:rsid w:val="00C73F8D"/>
    <w:rsid w:val="00C74010"/>
    <w:rsid w:val="00C7401E"/>
    <w:rsid w:val="00C7402F"/>
    <w:rsid w:val="00C7406C"/>
    <w:rsid w:val="00C7406D"/>
    <w:rsid w:val="00C74086"/>
    <w:rsid w:val="00C740A9"/>
    <w:rsid w:val="00C740AD"/>
    <w:rsid w:val="00C74106"/>
    <w:rsid w:val="00C74123"/>
    <w:rsid w:val="00C7416E"/>
    <w:rsid w:val="00C74173"/>
    <w:rsid w:val="00C741B8"/>
    <w:rsid w:val="00C7422D"/>
    <w:rsid w:val="00C742AD"/>
    <w:rsid w:val="00C7437B"/>
    <w:rsid w:val="00C7439F"/>
    <w:rsid w:val="00C743BE"/>
    <w:rsid w:val="00C743F8"/>
    <w:rsid w:val="00C743FB"/>
    <w:rsid w:val="00C74423"/>
    <w:rsid w:val="00C744DF"/>
    <w:rsid w:val="00C74585"/>
    <w:rsid w:val="00C745C9"/>
    <w:rsid w:val="00C745DC"/>
    <w:rsid w:val="00C7463C"/>
    <w:rsid w:val="00C7465F"/>
    <w:rsid w:val="00C7476A"/>
    <w:rsid w:val="00C74798"/>
    <w:rsid w:val="00C747AD"/>
    <w:rsid w:val="00C747D5"/>
    <w:rsid w:val="00C747F1"/>
    <w:rsid w:val="00C747FC"/>
    <w:rsid w:val="00C74801"/>
    <w:rsid w:val="00C74831"/>
    <w:rsid w:val="00C7489B"/>
    <w:rsid w:val="00C748DC"/>
    <w:rsid w:val="00C74949"/>
    <w:rsid w:val="00C74964"/>
    <w:rsid w:val="00C749F1"/>
    <w:rsid w:val="00C74A01"/>
    <w:rsid w:val="00C74A0C"/>
    <w:rsid w:val="00C74A71"/>
    <w:rsid w:val="00C74A9D"/>
    <w:rsid w:val="00C74ABF"/>
    <w:rsid w:val="00C74AE3"/>
    <w:rsid w:val="00C74AEC"/>
    <w:rsid w:val="00C74B67"/>
    <w:rsid w:val="00C74B89"/>
    <w:rsid w:val="00C74C02"/>
    <w:rsid w:val="00C74C29"/>
    <w:rsid w:val="00C74C31"/>
    <w:rsid w:val="00C74C44"/>
    <w:rsid w:val="00C74C63"/>
    <w:rsid w:val="00C74C9B"/>
    <w:rsid w:val="00C74CCF"/>
    <w:rsid w:val="00C74CDB"/>
    <w:rsid w:val="00C74D33"/>
    <w:rsid w:val="00C74DC3"/>
    <w:rsid w:val="00C74DEA"/>
    <w:rsid w:val="00C74E41"/>
    <w:rsid w:val="00C74EA6"/>
    <w:rsid w:val="00C74EAA"/>
    <w:rsid w:val="00C74EC3"/>
    <w:rsid w:val="00C74F2A"/>
    <w:rsid w:val="00C75013"/>
    <w:rsid w:val="00C7505A"/>
    <w:rsid w:val="00C7507A"/>
    <w:rsid w:val="00C750B5"/>
    <w:rsid w:val="00C750DC"/>
    <w:rsid w:val="00C750EB"/>
    <w:rsid w:val="00C750EC"/>
    <w:rsid w:val="00C75151"/>
    <w:rsid w:val="00C75163"/>
    <w:rsid w:val="00C751A2"/>
    <w:rsid w:val="00C75238"/>
    <w:rsid w:val="00C752EB"/>
    <w:rsid w:val="00C75332"/>
    <w:rsid w:val="00C7535A"/>
    <w:rsid w:val="00C753EF"/>
    <w:rsid w:val="00C75404"/>
    <w:rsid w:val="00C7547D"/>
    <w:rsid w:val="00C75487"/>
    <w:rsid w:val="00C7549B"/>
    <w:rsid w:val="00C75522"/>
    <w:rsid w:val="00C75534"/>
    <w:rsid w:val="00C7556A"/>
    <w:rsid w:val="00C7557E"/>
    <w:rsid w:val="00C755C0"/>
    <w:rsid w:val="00C7560E"/>
    <w:rsid w:val="00C756CD"/>
    <w:rsid w:val="00C75752"/>
    <w:rsid w:val="00C7576C"/>
    <w:rsid w:val="00C75788"/>
    <w:rsid w:val="00C757A0"/>
    <w:rsid w:val="00C757A1"/>
    <w:rsid w:val="00C757D1"/>
    <w:rsid w:val="00C75808"/>
    <w:rsid w:val="00C75820"/>
    <w:rsid w:val="00C7589E"/>
    <w:rsid w:val="00C7596B"/>
    <w:rsid w:val="00C7596F"/>
    <w:rsid w:val="00C7599C"/>
    <w:rsid w:val="00C75A74"/>
    <w:rsid w:val="00C75B33"/>
    <w:rsid w:val="00C75BFF"/>
    <w:rsid w:val="00C75C74"/>
    <w:rsid w:val="00C75CB9"/>
    <w:rsid w:val="00C75CD3"/>
    <w:rsid w:val="00C75CE7"/>
    <w:rsid w:val="00C75D24"/>
    <w:rsid w:val="00C75D67"/>
    <w:rsid w:val="00C75D69"/>
    <w:rsid w:val="00C75D86"/>
    <w:rsid w:val="00C75E24"/>
    <w:rsid w:val="00C75E64"/>
    <w:rsid w:val="00C75E67"/>
    <w:rsid w:val="00C75E6A"/>
    <w:rsid w:val="00C75EC9"/>
    <w:rsid w:val="00C75ECC"/>
    <w:rsid w:val="00C75EFD"/>
    <w:rsid w:val="00C75FDB"/>
    <w:rsid w:val="00C7602B"/>
    <w:rsid w:val="00C7606F"/>
    <w:rsid w:val="00C760DC"/>
    <w:rsid w:val="00C760FA"/>
    <w:rsid w:val="00C76111"/>
    <w:rsid w:val="00C76190"/>
    <w:rsid w:val="00C761B5"/>
    <w:rsid w:val="00C7626E"/>
    <w:rsid w:val="00C762A1"/>
    <w:rsid w:val="00C762D1"/>
    <w:rsid w:val="00C762F8"/>
    <w:rsid w:val="00C76323"/>
    <w:rsid w:val="00C76346"/>
    <w:rsid w:val="00C7634C"/>
    <w:rsid w:val="00C7637F"/>
    <w:rsid w:val="00C76393"/>
    <w:rsid w:val="00C763A1"/>
    <w:rsid w:val="00C763FF"/>
    <w:rsid w:val="00C7643C"/>
    <w:rsid w:val="00C76444"/>
    <w:rsid w:val="00C7647B"/>
    <w:rsid w:val="00C76494"/>
    <w:rsid w:val="00C76536"/>
    <w:rsid w:val="00C7653E"/>
    <w:rsid w:val="00C76541"/>
    <w:rsid w:val="00C7654F"/>
    <w:rsid w:val="00C76570"/>
    <w:rsid w:val="00C765B9"/>
    <w:rsid w:val="00C76620"/>
    <w:rsid w:val="00C766A8"/>
    <w:rsid w:val="00C76700"/>
    <w:rsid w:val="00C76705"/>
    <w:rsid w:val="00C7676D"/>
    <w:rsid w:val="00C7679D"/>
    <w:rsid w:val="00C767B1"/>
    <w:rsid w:val="00C76806"/>
    <w:rsid w:val="00C76820"/>
    <w:rsid w:val="00C76843"/>
    <w:rsid w:val="00C7688B"/>
    <w:rsid w:val="00C7689F"/>
    <w:rsid w:val="00C768C6"/>
    <w:rsid w:val="00C768ED"/>
    <w:rsid w:val="00C768FD"/>
    <w:rsid w:val="00C76916"/>
    <w:rsid w:val="00C76972"/>
    <w:rsid w:val="00C769B4"/>
    <w:rsid w:val="00C769D1"/>
    <w:rsid w:val="00C769F6"/>
    <w:rsid w:val="00C76A00"/>
    <w:rsid w:val="00C76AA0"/>
    <w:rsid w:val="00C76AC4"/>
    <w:rsid w:val="00C76B02"/>
    <w:rsid w:val="00C76B3F"/>
    <w:rsid w:val="00C76BAB"/>
    <w:rsid w:val="00C76C19"/>
    <w:rsid w:val="00C76C35"/>
    <w:rsid w:val="00C76C3C"/>
    <w:rsid w:val="00C76CB2"/>
    <w:rsid w:val="00C76CC7"/>
    <w:rsid w:val="00C76CCB"/>
    <w:rsid w:val="00C76CD8"/>
    <w:rsid w:val="00C76D37"/>
    <w:rsid w:val="00C76D60"/>
    <w:rsid w:val="00C76D7B"/>
    <w:rsid w:val="00C76DB1"/>
    <w:rsid w:val="00C76E40"/>
    <w:rsid w:val="00C76E6D"/>
    <w:rsid w:val="00C76E76"/>
    <w:rsid w:val="00C76EC4"/>
    <w:rsid w:val="00C76EDD"/>
    <w:rsid w:val="00C76EFE"/>
    <w:rsid w:val="00C76FEF"/>
    <w:rsid w:val="00C76FFC"/>
    <w:rsid w:val="00C77000"/>
    <w:rsid w:val="00C77052"/>
    <w:rsid w:val="00C77065"/>
    <w:rsid w:val="00C7709A"/>
    <w:rsid w:val="00C770EC"/>
    <w:rsid w:val="00C770FC"/>
    <w:rsid w:val="00C77143"/>
    <w:rsid w:val="00C77149"/>
    <w:rsid w:val="00C77157"/>
    <w:rsid w:val="00C77184"/>
    <w:rsid w:val="00C77194"/>
    <w:rsid w:val="00C771A1"/>
    <w:rsid w:val="00C771A3"/>
    <w:rsid w:val="00C771BF"/>
    <w:rsid w:val="00C771E0"/>
    <w:rsid w:val="00C771F3"/>
    <w:rsid w:val="00C77211"/>
    <w:rsid w:val="00C772A2"/>
    <w:rsid w:val="00C772B7"/>
    <w:rsid w:val="00C772DD"/>
    <w:rsid w:val="00C772F0"/>
    <w:rsid w:val="00C772F9"/>
    <w:rsid w:val="00C7731F"/>
    <w:rsid w:val="00C77335"/>
    <w:rsid w:val="00C7733E"/>
    <w:rsid w:val="00C7736A"/>
    <w:rsid w:val="00C77371"/>
    <w:rsid w:val="00C7737C"/>
    <w:rsid w:val="00C773C4"/>
    <w:rsid w:val="00C773DA"/>
    <w:rsid w:val="00C7749E"/>
    <w:rsid w:val="00C774B7"/>
    <w:rsid w:val="00C774C8"/>
    <w:rsid w:val="00C77510"/>
    <w:rsid w:val="00C77590"/>
    <w:rsid w:val="00C775BD"/>
    <w:rsid w:val="00C775CC"/>
    <w:rsid w:val="00C775D0"/>
    <w:rsid w:val="00C77619"/>
    <w:rsid w:val="00C7762E"/>
    <w:rsid w:val="00C77660"/>
    <w:rsid w:val="00C77664"/>
    <w:rsid w:val="00C77665"/>
    <w:rsid w:val="00C77671"/>
    <w:rsid w:val="00C77675"/>
    <w:rsid w:val="00C77691"/>
    <w:rsid w:val="00C776C0"/>
    <w:rsid w:val="00C776D7"/>
    <w:rsid w:val="00C77711"/>
    <w:rsid w:val="00C77713"/>
    <w:rsid w:val="00C77742"/>
    <w:rsid w:val="00C77759"/>
    <w:rsid w:val="00C77768"/>
    <w:rsid w:val="00C7776B"/>
    <w:rsid w:val="00C777A6"/>
    <w:rsid w:val="00C777BC"/>
    <w:rsid w:val="00C777F3"/>
    <w:rsid w:val="00C7785D"/>
    <w:rsid w:val="00C778A2"/>
    <w:rsid w:val="00C778AA"/>
    <w:rsid w:val="00C778C1"/>
    <w:rsid w:val="00C7791D"/>
    <w:rsid w:val="00C77931"/>
    <w:rsid w:val="00C77945"/>
    <w:rsid w:val="00C779D0"/>
    <w:rsid w:val="00C779F0"/>
    <w:rsid w:val="00C77A6F"/>
    <w:rsid w:val="00C77A79"/>
    <w:rsid w:val="00C77A81"/>
    <w:rsid w:val="00C77AC0"/>
    <w:rsid w:val="00C77B72"/>
    <w:rsid w:val="00C77BC1"/>
    <w:rsid w:val="00C77C2B"/>
    <w:rsid w:val="00C77C43"/>
    <w:rsid w:val="00C77C4E"/>
    <w:rsid w:val="00C77C6A"/>
    <w:rsid w:val="00C77CAB"/>
    <w:rsid w:val="00C77D32"/>
    <w:rsid w:val="00C77DE9"/>
    <w:rsid w:val="00C77E17"/>
    <w:rsid w:val="00C77E2B"/>
    <w:rsid w:val="00C77EE0"/>
    <w:rsid w:val="00C77EF0"/>
    <w:rsid w:val="00C77F02"/>
    <w:rsid w:val="00C77F55"/>
    <w:rsid w:val="00C77FB2"/>
    <w:rsid w:val="00C77FC9"/>
    <w:rsid w:val="00C77FEA"/>
    <w:rsid w:val="00C8004A"/>
    <w:rsid w:val="00C80051"/>
    <w:rsid w:val="00C8006C"/>
    <w:rsid w:val="00C80097"/>
    <w:rsid w:val="00C800AA"/>
    <w:rsid w:val="00C800B6"/>
    <w:rsid w:val="00C800BA"/>
    <w:rsid w:val="00C800E5"/>
    <w:rsid w:val="00C800FD"/>
    <w:rsid w:val="00C8011D"/>
    <w:rsid w:val="00C8013C"/>
    <w:rsid w:val="00C80172"/>
    <w:rsid w:val="00C80174"/>
    <w:rsid w:val="00C801AB"/>
    <w:rsid w:val="00C801BC"/>
    <w:rsid w:val="00C801D7"/>
    <w:rsid w:val="00C801FF"/>
    <w:rsid w:val="00C80232"/>
    <w:rsid w:val="00C8024D"/>
    <w:rsid w:val="00C80257"/>
    <w:rsid w:val="00C802BC"/>
    <w:rsid w:val="00C802D7"/>
    <w:rsid w:val="00C802E4"/>
    <w:rsid w:val="00C802E7"/>
    <w:rsid w:val="00C80323"/>
    <w:rsid w:val="00C80370"/>
    <w:rsid w:val="00C80374"/>
    <w:rsid w:val="00C803CA"/>
    <w:rsid w:val="00C803CF"/>
    <w:rsid w:val="00C80444"/>
    <w:rsid w:val="00C80483"/>
    <w:rsid w:val="00C804ED"/>
    <w:rsid w:val="00C8050A"/>
    <w:rsid w:val="00C80557"/>
    <w:rsid w:val="00C80585"/>
    <w:rsid w:val="00C8065C"/>
    <w:rsid w:val="00C80692"/>
    <w:rsid w:val="00C806D9"/>
    <w:rsid w:val="00C806E7"/>
    <w:rsid w:val="00C8070A"/>
    <w:rsid w:val="00C8078D"/>
    <w:rsid w:val="00C80798"/>
    <w:rsid w:val="00C8080A"/>
    <w:rsid w:val="00C80831"/>
    <w:rsid w:val="00C80837"/>
    <w:rsid w:val="00C80845"/>
    <w:rsid w:val="00C808C0"/>
    <w:rsid w:val="00C808D3"/>
    <w:rsid w:val="00C808E0"/>
    <w:rsid w:val="00C8090C"/>
    <w:rsid w:val="00C80915"/>
    <w:rsid w:val="00C8092B"/>
    <w:rsid w:val="00C80978"/>
    <w:rsid w:val="00C8098B"/>
    <w:rsid w:val="00C809BD"/>
    <w:rsid w:val="00C809D2"/>
    <w:rsid w:val="00C80A0F"/>
    <w:rsid w:val="00C80A4D"/>
    <w:rsid w:val="00C80ABE"/>
    <w:rsid w:val="00C80AD1"/>
    <w:rsid w:val="00C80B2C"/>
    <w:rsid w:val="00C80B2D"/>
    <w:rsid w:val="00C80B33"/>
    <w:rsid w:val="00C80B48"/>
    <w:rsid w:val="00C80B7B"/>
    <w:rsid w:val="00C80B85"/>
    <w:rsid w:val="00C80B89"/>
    <w:rsid w:val="00C80BB3"/>
    <w:rsid w:val="00C80BB4"/>
    <w:rsid w:val="00C80BC8"/>
    <w:rsid w:val="00C80C4E"/>
    <w:rsid w:val="00C80CA4"/>
    <w:rsid w:val="00C80CB6"/>
    <w:rsid w:val="00C80D47"/>
    <w:rsid w:val="00C80D50"/>
    <w:rsid w:val="00C80D7D"/>
    <w:rsid w:val="00C80DDE"/>
    <w:rsid w:val="00C80DF8"/>
    <w:rsid w:val="00C80E50"/>
    <w:rsid w:val="00C80E55"/>
    <w:rsid w:val="00C80E76"/>
    <w:rsid w:val="00C80EB7"/>
    <w:rsid w:val="00C80FB1"/>
    <w:rsid w:val="00C80FDD"/>
    <w:rsid w:val="00C8100E"/>
    <w:rsid w:val="00C81087"/>
    <w:rsid w:val="00C81116"/>
    <w:rsid w:val="00C81162"/>
    <w:rsid w:val="00C8116C"/>
    <w:rsid w:val="00C811B1"/>
    <w:rsid w:val="00C811EC"/>
    <w:rsid w:val="00C812F4"/>
    <w:rsid w:val="00C813EE"/>
    <w:rsid w:val="00C8143A"/>
    <w:rsid w:val="00C8144B"/>
    <w:rsid w:val="00C8145E"/>
    <w:rsid w:val="00C81467"/>
    <w:rsid w:val="00C8154B"/>
    <w:rsid w:val="00C81552"/>
    <w:rsid w:val="00C8155B"/>
    <w:rsid w:val="00C815B0"/>
    <w:rsid w:val="00C815E5"/>
    <w:rsid w:val="00C81607"/>
    <w:rsid w:val="00C81653"/>
    <w:rsid w:val="00C81691"/>
    <w:rsid w:val="00C816B7"/>
    <w:rsid w:val="00C816C2"/>
    <w:rsid w:val="00C816D0"/>
    <w:rsid w:val="00C816DF"/>
    <w:rsid w:val="00C816F3"/>
    <w:rsid w:val="00C81715"/>
    <w:rsid w:val="00C81747"/>
    <w:rsid w:val="00C817AA"/>
    <w:rsid w:val="00C817BB"/>
    <w:rsid w:val="00C817D1"/>
    <w:rsid w:val="00C81832"/>
    <w:rsid w:val="00C8188F"/>
    <w:rsid w:val="00C818DA"/>
    <w:rsid w:val="00C81901"/>
    <w:rsid w:val="00C8191C"/>
    <w:rsid w:val="00C81966"/>
    <w:rsid w:val="00C81977"/>
    <w:rsid w:val="00C81985"/>
    <w:rsid w:val="00C81992"/>
    <w:rsid w:val="00C81A06"/>
    <w:rsid w:val="00C81A19"/>
    <w:rsid w:val="00C81ACA"/>
    <w:rsid w:val="00C81AEA"/>
    <w:rsid w:val="00C81AFC"/>
    <w:rsid w:val="00C81B5B"/>
    <w:rsid w:val="00C81B78"/>
    <w:rsid w:val="00C81B8A"/>
    <w:rsid w:val="00C81BE9"/>
    <w:rsid w:val="00C81C4B"/>
    <w:rsid w:val="00C81C50"/>
    <w:rsid w:val="00C81CC0"/>
    <w:rsid w:val="00C81CC2"/>
    <w:rsid w:val="00C81DDF"/>
    <w:rsid w:val="00C81E46"/>
    <w:rsid w:val="00C81E58"/>
    <w:rsid w:val="00C81E9F"/>
    <w:rsid w:val="00C81EBE"/>
    <w:rsid w:val="00C81F4A"/>
    <w:rsid w:val="00C81F6D"/>
    <w:rsid w:val="00C81FB4"/>
    <w:rsid w:val="00C81FD3"/>
    <w:rsid w:val="00C82029"/>
    <w:rsid w:val="00C8209F"/>
    <w:rsid w:val="00C820CA"/>
    <w:rsid w:val="00C820FC"/>
    <w:rsid w:val="00C820FE"/>
    <w:rsid w:val="00C82137"/>
    <w:rsid w:val="00C82167"/>
    <w:rsid w:val="00C8218F"/>
    <w:rsid w:val="00C82194"/>
    <w:rsid w:val="00C8220D"/>
    <w:rsid w:val="00C82216"/>
    <w:rsid w:val="00C82288"/>
    <w:rsid w:val="00C822F2"/>
    <w:rsid w:val="00C8231F"/>
    <w:rsid w:val="00C82440"/>
    <w:rsid w:val="00C8244E"/>
    <w:rsid w:val="00C82471"/>
    <w:rsid w:val="00C8248D"/>
    <w:rsid w:val="00C824B2"/>
    <w:rsid w:val="00C824BB"/>
    <w:rsid w:val="00C824BC"/>
    <w:rsid w:val="00C824BF"/>
    <w:rsid w:val="00C8250C"/>
    <w:rsid w:val="00C82518"/>
    <w:rsid w:val="00C8255A"/>
    <w:rsid w:val="00C8255B"/>
    <w:rsid w:val="00C8258D"/>
    <w:rsid w:val="00C825AD"/>
    <w:rsid w:val="00C825DE"/>
    <w:rsid w:val="00C825FA"/>
    <w:rsid w:val="00C82609"/>
    <w:rsid w:val="00C82652"/>
    <w:rsid w:val="00C8265E"/>
    <w:rsid w:val="00C8267A"/>
    <w:rsid w:val="00C82694"/>
    <w:rsid w:val="00C826F2"/>
    <w:rsid w:val="00C826FA"/>
    <w:rsid w:val="00C82726"/>
    <w:rsid w:val="00C82741"/>
    <w:rsid w:val="00C8274C"/>
    <w:rsid w:val="00C8275A"/>
    <w:rsid w:val="00C82775"/>
    <w:rsid w:val="00C827EC"/>
    <w:rsid w:val="00C827FA"/>
    <w:rsid w:val="00C8281D"/>
    <w:rsid w:val="00C82889"/>
    <w:rsid w:val="00C828AC"/>
    <w:rsid w:val="00C828BD"/>
    <w:rsid w:val="00C828D1"/>
    <w:rsid w:val="00C82917"/>
    <w:rsid w:val="00C82980"/>
    <w:rsid w:val="00C829CA"/>
    <w:rsid w:val="00C829E2"/>
    <w:rsid w:val="00C82A92"/>
    <w:rsid w:val="00C82AD3"/>
    <w:rsid w:val="00C82ADC"/>
    <w:rsid w:val="00C82B35"/>
    <w:rsid w:val="00C82B40"/>
    <w:rsid w:val="00C82B59"/>
    <w:rsid w:val="00C82B6D"/>
    <w:rsid w:val="00C82BB8"/>
    <w:rsid w:val="00C82BFA"/>
    <w:rsid w:val="00C82BFB"/>
    <w:rsid w:val="00C82C22"/>
    <w:rsid w:val="00C82C55"/>
    <w:rsid w:val="00C82C57"/>
    <w:rsid w:val="00C82C8E"/>
    <w:rsid w:val="00C82C90"/>
    <w:rsid w:val="00C82D93"/>
    <w:rsid w:val="00C82DCE"/>
    <w:rsid w:val="00C82E1E"/>
    <w:rsid w:val="00C82E31"/>
    <w:rsid w:val="00C82E9B"/>
    <w:rsid w:val="00C82ECB"/>
    <w:rsid w:val="00C82EF9"/>
    <w:rsid w:val="00C82F2F"/>
    <w:rsid w:val="00C82FF4"/>
    <w:rsid w:val="00C8306F"/>
    <w:rsid w:val="00C830AD"/>
    <w:rsid w:val="00C830F8"/>
    <w:rsid w:val="00C83159"/>
    <w:rsid w:val="00C8318E"/>
    <w:rsid w:val="00C831AF"/>
    <w:rsid w:val="00C831DC"/>
    <w:rsid w:val="00C83207"/>
    <w:rsid w:val="00C83217"/>
    <w:rsid w:val="00C8321D"/>
    <w:rsid w:val="00C83221"/>
    <w:rsid w:val="00C8327E"/>
    <w:rsid w:val="00C83301"/>
    <w:rsid w:val="00C83368"/>
    <w:rsid w:val="00C83380"/>
    <w:rsid w:val="00C83415"/>
    <w:rsid w:val="00C8343A"/>
    <w:rsid w:val="00C83453"/>
    <w:rsid w:val="00C834B6"/>
    <w:rsid w:val="00C834E3"/>
    <w:rsid w:val="00C83549"/>
    <w:rsid w:val="00C8357C"/>
    <w:rsid w:val="00C835CE"/>
    <w:rsid w:val="00C835D5"/>
    <w:rsid w:val="00C8362D"/>
    <w:rsid w:val="00C8364A"/>
    <w:rsid w:val="00C83659"/>
    <w:rsid w:val="00C8371B"/>
    <w:rsid w:val="00C8373E"/>
    <w:rsid w:val="00C8374D"/>
    <w:rsid w:val="00C83777"/>
    <w:rsid w:val="00C83789"/>
    <w:rsid w:val="00C837A3"/>
    <w:rsid w:val="00C837CE"/>
    <w:rsid w:val="00C837D1"/>
    <w:rsid w:val="00C837DC"/>
    <w:rsid w:val="00C8385B"/>
    <w:rsid w:val="00C838C3"/>
    <w:rsid w:val="00C838C7"/>
    <w:rsid w:val="00C838DD"/>
    <w:rsid w:val="00C83956"/>
    <w:rsid w:val="00C83A0E"/>
    <w:rsid w:val="00C83A3F"/>
    <w:rsid w:val="00C83A79"/>
    <w:rsid w:val="00C83ABD"/>
    <w:rsid w:val="00C83AE7"/>
    <w:rsid w:val="00C83B08"/>
    <w:rsid w:val="00C83B21"/>
    <w:rsid w:val="00C83B28"/>
    <w:rsid w:val="00C83B2F"/>
    <w:rsid w:val="00C83BE0"/>
    <w:rsid w:val="00C83C2B"/>
    <w:rsid w:val="00C83CE6"/>
    <w:rsid w:val="00C83D03"/>
    <w:rsid w:val="00C83D7F"/>
    <w:rsid w:val="00C83DA8"/>
    <w:rsid w:val="00C83DC8"/>
    <w:rsid w:val="00C83E37"/>
    <w:rsid w:val="00C83E6F"/>
    <w:rsid w:val="00C83E88"/>
    <w:rsid w:val="00C83E9C"/>
    <w:rsid w:val="00C83EB4"/>
    <w:rsid w:val="00C84039"/>
    <w:rsid w:val="00C8403A"/>
    <w:rsid w:val="00C840C1"/>
    <w:rsid w:val="00C84116"/>
    <w:rsid w:val="00C84128"/>
    <w:rsid w:val="00C8412E"/>
    <w:rsid w:val="00C8414D"/>
    <w:rsid w:val="00C8415C"/>
    <w:rsid w:val="00C84167"/>
    <w:rsid w:val="00C841A1"/>
    <w:rsid w:val="00C8421F"/>
    <w:rsid w:val="00C8422E"/>
    <w:rsid w:val="00C84246"/>
    <w:rsid w:val="00C8424A"/>
    <w:rsid w:val="00C84254"/>
    <w:rsid w:val="00C84354"/>
    <w:rsid w:val="00C843B9"/>
    <w:rsid w:val="00C843D9"/>
    <w:rsid w:val="00C843DB"/>
    <w:rsid w:val="00C843E9"/>
    <w:rsid w:val="00C84408"/>
    <w:rsid w:val="00C84479"/>
    <w:rsid w:val="00C844B2"/>
    <w:rsid w:val="00C844CE"/>
    <w:rsid w:val="00C844DB"/>
    <w:rsid w:val="00C844E7"/>
    <w:rsid w:val="00C844F9"/>
    <w:rsid w:val="00C84506"/>
    <w:rsid w:val="00C84517"/>
    <w:rsid w:val="00C84544"/>
    <w:rsid w:val="00C845B0"/>
    <w:rsid w:val="00C845CB"/>
    <w:rsid w:val="00C845E3"/>
    <w:rsid w:val="00C845FC"/>
    <w:rsid w:val="00C8462D"/>
    <w:rsid w:val="00C84636"/>
    <w:rsid w:val="00C8464C"/>
    <w:rsid w:val="00C8464E"/>
    <w:rsid w:val="00C84673"/>
    <w:rsid w:val="00C84688"/>
    <w:rsid w:val="00C84720"/>
    <w:rsid w:val="00C8474C"/>
    <w:rsid w:val="00C847A5"/>
    <w:rsid w:val="00C84813"/>
    <w:rsid w:val="00C84827"/>
    <w:rsid w:val="00C848B1"/>
    <w:rsid w:val="00C848BC"/>
    <w:rsid w:val="00C848DB"/>
    <w:rsid w:val="00C84939"/>
    <w:rsid w:val="00C84949"/>
    <w:rsid w:val="00C849A6"/>
    <w:rsid w:val="00C849B9"/>
    <w:rsid w:val="00C849C5"/>
    <w:rsid w:val="00C849F0"/>
    <w:rsid w:val="00C849F5"/>
    <w:rsid w:val="00C849FE"/>
    <w:rsid w:val="00C84A4B"/>
    <w:rsid w:val="00C84A56"/>
    <w:rsid w:val="00C84B1A"/>
    <w:rsid w:val="00C84B54"/>
    <w:rsid w:val="00C84B6E"/>
    <w:rsid w:val="00C84B83"/>
    <w:rsid w:val="00C84BA9"/>
    <w:rsid w:val="00C84D86"/>
    <w:rsid w:val="00C84DBC"/>
    <w:rsid w:val="00C84E7B"/>
    <w:rsid w:val="00C84EAC"/>
    <w:rsid w:val="00C84EB1"/>
    <w:rsid w:val="00C84EB4"/>
    <w:rsid w:val="00C84EBF"/>
    <w:rsid w:val="00C84F18"/>
    <w:rsid w:val="00C84F34"/>
    <w:rsid w:val="00C84F42"/>
    <w:rsid w:val="00C84F8D"/>
    <w:rsid w:val="00C84FE6"/>
    <w:rsid w:val="00C8505F"/>
    <w:rsid w:val="00C8506B"/>
    <w:rsid w:val="00C85078"/>
    <w:rsid w:val="00C850C8"/>
    <w:rsid w:val="00C850ED"/>
    <w:rsid w:val="00C85103"/>
    <w:rsid w:val="00C8512D"/>
    <w:rsid w:val="00C85195"/>
    <w:rsid w:val="00C851B5"/>
    <w:rsid w:val="00C851C4"/>
    <w:rsid w:val="00C851CA"/>
    <w:rsid w:val="00C85247"/>
    <w:rsid w:val="00C8528C"/>
    <w:rsid w:val="00C852A6"/>
    <w:rsid w:val="00C85314"/>
    <w:rsid w:val="00C85351"/>
    <w:rsid w:val="00C85386"/>
    <w:rsid w:val="00C85393"/>
    <w:rsid w:val="00C853ED"/>
    <w:rsid w:val="00C85476"/>
    <w:rsid w:val="00C854A8"/>
    <w:rsid w:val="00C854C7"/>
    <w:rsid w:val="00C854D8"/>
    <w:rsid w:val="00C85568"/>
    <w:rsid w:val="00C8557A"/>
    <w:rsid w:val="00C855A9"/>
    <w:rsid w:val="00C855D6"/>
    <w:rsid w:val="00C8561B"/>
    <w:rsid w:val="00C85620"/>
    <w:rsid w:val="00C85664"/>
    <w:rsid w:val="00C8576C"/>
    <w:rsid w:val="00C8579F"/>
    <w:rsid w:val="00C857BA"/>
    <w:rsid w:val="00C85884"/>
    <w:rsid w:val="00C859DB"/>
    <w:rsid w:val="00C859E8"/>
    <w:rsid w:val="00C85A51"/>
    <w:rsid w:val="00C85B1A"/>
    <w:rsid w:val="00C85B4E"/>
    <w:rsid w:val="00C85C34"/>
    <w:rsid w:val="00C85C42"/>
    <w:rsid w:val="00C85CC6"/>
    <w:rsid w:val="00C85CEF"/>
    <w:rsid w:val="00C85D33"/>
    <w:rsid w:val="00C85DA7"/>
    <w:rsid w:val="00C85DB6"/>
    <w:rsid w:val="00C85DD3"/>
    <w:rsid w:val="00C85E3D"/>
    <w:rsid w:val="00C85E4D"/>
    <w:rsid w:val="00C85E56"/>
    <w:rsid w:val="00C85E61"/>
    <w:rsid w:val="00C85E64"/>
    <w:rsid w:val="00C85E9B"/>
    <w:rsid w:val="00C85EDC"/>
    <w:rsid w:val="00C85F29"/>
    <w:rsid w:val="00C85F3F"/>
    <w:rsid w:val="00C85F9E"/>
    <w:rsid w:val="00C85FCB"/>
    <w:rsid w:val="00C86031"/>
    <w:rsid w:val="00C86066"/>
    <w:rsid w:val="00C860E3"/>
    <w:rsid w:val="00C860FF"/>
    <w:rsid w:val="00C86111"/>
    <w:rsid w:val="00C86165"/>
    <w:rsid w:val="00C861C6"/>
    <w:rsid w:val="00C861C7"/>
    <w:rsid w:val="00C8624F"/>
    <w:rsid w:val="00C8626F"/>
    <w:rsid w:val="00C862BA"/>
    <w:rsid w:val="00C862C8"/>
    <w:rsid w:val="00C862F7"/>
    <w:rsid w:val="00C86313"/>
    <w:rsid w:val="00C8633B"/>
    <w:rsid w:val="00C8634C"/>
    <w:rsid w:val="00C86388"/>
    <w:rsid w:val="00C863A3"/>
    <w:rsid w:val="00C863D2"/>
    <w:rsid w:val="00C86401"/>
    <w:rsid w:val="00C86404"/>
    <w:rsid w:val="00C86468"/>
    <w:rsid w:val="00C86491"/>
    <w:rsid w:val="00C86492"/>
    <w:rsid w:val="00C864A0"/>
    <w:rsid w:val="00C864A7"/>
    <w:rsid w:val="00C864F8"/>
    <w:rsid w:val="00C8652E"/>
    <w:rsid w:val="00C865A2"/>
    <w:rsid w:val="00C865F3"/>
    <w:rsid w:val="00C865FA"/>
    <w:rsid w:val="00C8660C"/>
    <w:rsid w:val="00C8660F"/>
    <w:rsid w:val="00C86659"/>
    <w:rsid w:val="00C8665F"/>
    <w:rsid w:val="00C8668E"/>
    <w:rsid w:val="00C86693"/>
    <w:rsid w:val="00C866D3"/>
    <w:rsid w:val="00C8673E"/>
    <w:rsid w:val="00C86760"/>
    <w:rsid w:val="00C8676B"/>
    <w:rsid w:val="00C867DC"/>
    <w:rsid w:val="00C86820"/>
    <w:rsid w:val="00C86823"/>
    <w:rsid w:val="00C86830"/>
    <w:rsid w:val="00C86832"/>
    <w:rsid w:val="00C86838"/>
    <w:rsid w:val="00C86847"/>
    <w:rsid w:val="00C868A4"/>
    <w:rsid w:val="00C868BF"/>
    <w:rsid w:val="00C86938"/>
    <w:rsid w:val="00C86994"/>
    <w:rsid w:val="00C869AA"/>
    <w:rsid w:val="00C869C4"/>
    <w:rsid w:val="00C869D6"/>
    <w:rsid w:val="00C86A19"/>
    <w:rsid w:val="00C86A1A"/>
    <w:rsid w:val="00C86A3F"/>
    <w:rsid w:val="00C86A53"/>
    <w:rsid w:val="00C86A5D"/>
    <w:rsid w:val="00C86AC3"/>
    <w:rsid w:val="00C86AC9"/>
    <w:rsid w:val="00C86ACC"/>
    <w:rsid w:val="00C86B18"/>
    <w:rsid w:val="00C86B4B"/>
    <w:rsid w:val="00C86BC7"/>
    <w:rsid w:val="00C86BCB"/>
    <w:rsid w:val="00C86C03"/>
    <w:rsid w:val="00C86C1A"/>
    <w:rsid w:val="00C86CC3"/>
    <w:rsid w:val="00C86D20"/>
    <w:rsid w:val="00C86D36"/>
    <w:rsid w:val="00C86DB0"/>
    <w:rsid w:val="00C86DD1"/>
    <w:rsid w:val="00C86DE2"/>
    <w:rsid w:val="00C86E0A"/>
    <w:rsid w:val="00C86E1F"/>
    <w:rsid w:val="00C86E26"/>
    <w:rsid w:val="00C86E48"/>
    <w:rsid w:val="00C86E87"/>
    <w:rsid w:val="00C86ED4"/>
    <w:rsid w:val="00C86EEA"/>
    <w:rsid w:val="00C86F12"/>
    <w:rsid w:val="00C86F5B"/>
    <w:rsid w:val="00C86F9D"/>
    <w:rsid w:val="00C86FB7"/>
    <w:rsid w:val="00C87002"/>
    <w:rsid w:val="00C87018"/>
    <w:rsid w:val="00C87026"/>
    <w:rsid w:val="00C87070"/>
    <w:rsid w:val="00C87081"/>
    <w:rsid w:val="00C870B0"/>
    <w:rsid w:val="00C870C3"/>
    <w:rsid w:val="00C87128"/>
    <w:rsid w:val="00C8713C"/>
    <w:rsid w:val="00C8715B"/>
    <w:rsid w:val="00C871BD"/>
    <w:rsid w:val="00C871CF"/>
    <w:rsid w:val="00C87225"/>
    <w:rsid w:val="00C8722E"/>
    <w:rsid w:val="00C87297"/>
    <w:rsid w:val="00C872E7"/>
    <w:rsid w:val="00C872F4"/>
    <w:rsid w:val="00C87303"/>
    <w:rsid w:val="00C8730F"/>
    <w:rsid w:val="00C87324"/>
    <w:rsid w:val="00C87378"/>
    <w:rsid w:val="00C8737D"/>
    <w:rsid w:val="00C873C9"/>
    <w:rsid w:val="00C87421"/>
    <w:rsid w:val="00C87443"/>
    <w:rsid w:val="00C87468"/>
    <w:rsid w:val="00C874EE"/>
    <w:rsid w:val="00C87506"/>
    <w:rsid w:val="00C87574"/>
    <w:rsid w:val="00C87579"/>
    <w:rsid w:val="00C875E5"/>
    <w:rsid w:val="00C875ED"/>
    <w:rsid w:val="00C8760C"/>
    <w:rsid w:val="00C8764E"/>
    <w:rsid w:val="00C87775"/>
    <w:rsid w:val="00C877B4"/>
    <w:rsid w:val="00C877C0"/>
    <w:rsid w:val="00C877D0"/>
    <w:rsid w:val="00C877DA"/>
    <w:rsid w:val="00C87860"/>
    <w:rsid w:val="00C878A0"/>
    <w:rsid w:val="00C878C1"/>
    <w:rsid w:val="00C878E6"/>
    <w:rsid w:val="00C8797D"/>
    <w:rsid w:val="00C879A1"/>
    <w:rsid w:val="00C879BC"/>
    <w:rsid w:val="00C87A09"/>
    <w:rsid w:val="00C87AFE"/>
    <w:rsid w:val="00C87B26"/>
    <w:rsid w:val="00C87B74"/>
    <w:rsid w:val="00C87BD4"/>
    <w:rsid w:val="00C87BD7"/>
    <w:rsid w:val="00C87C18"/>
    <w:rsid w:val="00C87C1F"/>
    <w:rsid w:val="00C87CC4"/>
    <w:rsid w:val="00C87D4B"/>
    <w:rsid w:val="00C87D60"/>
    <w:rsid w:val="00C87D7D"/>
    <w:rsid w:val="00C87E64"/>
    <w:rsid w:val="00C87E73"/>
    <w:rsid w:val="00C87E82"/>
    <w:rsid w:val="00C87F0D"/>
    <w:rsid w:val="00C87F2D"/>
    <w:rsid w:val="00C87F58"/>
    <w:rsid w:val="00C87F65"/>
    <w:rsid w:val="00C87FC6"/>
    <w:rsid w:val="00C87FCE"/>
    <w:rsid w:val="00C87FF9"/>
    <w:rsid w:val="00C9003C"/>
    <w:rsid w:val="00C9003D"/>
    <w:rsid w:val="00C90046"/>
    <w:rsid w:val="00C9005C"/>
    <w:rsid w:val="00C9009E"/>
    <w:rsid w:val="00C900A9"/>
    <w:rsid w:val="00C900CF"/>
    <w:rsid w:val="00C900E6"/>
    <w:rsid w:val="00C90106"/>
    <w:rsid w:val="00C90108"/>
    <w:rsid w:val="00C9014F"/>
    <w:rsid w:val="00C90152"/>
    <w:rsid w:val="00C901E6"/>
    <w:rsid w:val="00C90215"/>
    <w:rsid w:val="00C90251"/>
    <w:rsid w:val="00C90252"/>
    <w:rsid w:val="00C9027D"/>
    <w:rsid w:val="00C9027F"/>
    <w:rsid w:val="00C903DE"/>
    <w:rsid w:val="00C90468"/>
    <w:rsid w:val="00C90475"/>
    <w:rsid w:val="00C90499"/>
    <w:rsid w:val="00C904D3"/>
    <w:rsid w:val="00C9053B"/>
    <w:rsid w:val="00C905BB"/>
    <w:rsid w:val="00C905BF"/>
    <w:rsid w:val="00C90634"/>
    <w:rsid w:val="00C90658"/>
    <w:rsid w:val="00C906A0"/>
    <w:rsid w:val="00C906B5"/>
    <w:rsid w:val="00C906C0"/>
    <w:rsid w:val="00C906CF"/>
    <w:rsid w:val="00C906D7"/>
    <w:rsid w:val="00C906EC"/>
    <w:rsid w:val="00C906F9"/>
    <w:rsid w:val="00C90757"/>
    <w:rsid w:val="00C907BA"/>
    <w:rsid w:val="00C9081B"/>
    <w:rsid w:val="00C90822"/>
    <w:rsid w:val="00C90823"/>
    <w:rsid w:val="00C90829"/>
    <w:rsid w:val="00C90839"/>
    <w:rsid w:val="00C9089A"/>
    <w:rsid w:val="00C908EE"/>
    <w:rsid w:val="00C908F3"/>
    <w:rsid w:val="00C908F6"/>
    <w:rsid w:val="00C90947"/>
    <w:rsid w:val="00C909C0"/>
    <w:rsid w:val="00C90A35"/>
    <w:rsid w:val="00C90A85"/>
    <w:rsid w:val="00C90A89"/>
    <w:rsid w:val="00C90B2D"/>
    <w:rsid w:val="00C90BB5"/>
    <w:rsid w:val="00C90BF8"/>
    <w:rsid w:val="00C90C4D"/>
    <w:rsid w:val="00C90C7E"/>
    <w:rsid w:val="00C90CD7"/>
    <w:rsid w:val="00C90CDF"/>
    <w:rsid w:val="00C90D4E"/>
    <w:rsid w:val="00C90D59"/>
    <w:rsid w:val="00C90D65"/>
    <w:rsid w:val="00C90D7F"/>
    <w:rsid w:val="00C90DAF"/>
    <w:rsid w:val="00C90DFA"/>
    <w:rsid w:val="00C90E06"/>
    <w:rsid w:val="00C90E21"/>
    <w:rsid w:val="00C90E91"/>
    <w:rsid w:val="00C90ED5"/>
    <w:rsid w:val="00C90EED"/>
    <w:rsid w:val="00C90F2A"/>
    <w:rsid w:val="00C90F2B"/>
    <w:rsid w:val="00C90F7E"/>
    <w:rsid w:val="00C90FF0"/>
    <w:rsid w:val="00C91020"/>
    <w:rsid w:val="00C9102A"/>
    <w:rsid w:val="00C91040"/>
    <w:rsid w:val="00C910B8"/>
    <w:rsid w:val="00C910BF"/>
    <w:rsid w:val="00C910C8"/>
    <w:rsid w:val="00C910F6"/>
    <w:rsid w:val="00C910FF"/>
    <w:rsid w:val="00C91126"/>
    <w:rsid w:val="00C9112C"/>
    <w:rsid w:val="00C9113B"/>
    <w:rsid w:val="00C9114B"/>
    <w:rsid w:val="00C91151"/>
    <w:rsid w:val="00C91165"/>
    <w:rsid w:val="00C91169"/>
    <w:rsid w:val="00C9118D"/>
    <w:rsid w:val="00C9119F"/>
    <w:rsid w:val="00C9120F"/>
    <w:rsid w:val="00C91215"/>
    <w:rsid w:val="00C9125A"/>
    <w:rsid w:val="00C91264"/>
    <w:rsid w:val="00C91275"/>
    <w:rsid w:val="00C9132F"/>
    <w:rsid w:val="00C913A0"/>
    <w:rsid w:val="00C913CB"/>
    <w:rsid w:val="00C913DC"/>
    <w:rsid w:val="00C913E1"/>
    <w:rsid w:val="00C913ED"/>
    <w:rsid w:val="00C91404"/>
    <w:rsid w:val="00C9140D"/>
    <w:rsid w:val="00C9142C"/>
    <w:rsid w:val="00C914B5"/>
    <w:rsid w:val="00C914B6"/>
    <w:rsid w:val="00C914CF"/>
    <w:rsid w:val="00C914DF"/>
    <w:rsid w:val="00C914FF"/>
    <w:rsid w:val="00C91522"/>
    <w:rsid w:val="00C9152D"/>
    <w:rsid w:val="00C91575"/>
    <w:rsid w:val="00C915A5"/>
    <w:rsid w:val="00C916A9"/>
    <w:rsid w:val="00C916AB"/>
    <w:rsid w:val="00C916E4"/>
    <w:rsid w:val="00C916F8"/>
    <w:rsid w:val="00C9175B"/>
    <w:rsid w:val="00C91792"/>
    <w:rsid w:val="00C917A3"/>
    <w:rsid w:val="00C917E4"/>
    <w:rsid w:val="00C9180E"/>
    <w:rsid w:val="00C91828"/>
    <w:rsid w:val="00C9182A"/>
    <w:rsid w:val="00C91836"/>
    <w:rsid w:val="00C91840"/>
    <w:rsid w:val="00C918A8"/>
    <w:rsid w:val="00C91927"/>
    <w:rsid w:val="00C91954"/>
    <w:rsid w:val="00C91967"/>
    <w:rsid w:val="00C9197B"/>
    <w:rsid w:val="00C91994"/>
    <w:rsid w:val="00C919A2"/>
    <w:rsid w:val="00C919CA"/>
    <w:rsid w:val="00C91A55"/>
    <w:rsid w:val="00C91ACA"/>
    <w:rsid w:val="00C91ADE"/>
    <w:rsid w:val="00C91B0F"/>
    <w:rsid w:val="00C91B11"/>
    <w:rsid w:val="00C91B1E"/>
    <w:rsid w:val="00C91B4B"/>
    <w:rsid w:val="00C91BB2"/>
    <w:rsid w:val="00C91BD1"/>
    <w:rsid w:val="00C91C6C"/>
    <w:rsid w:val="00C91C77"/>
    <w:rsid w:val="00C91C8A"/>
    <w:rsid w:val="00C91D0E"/>
    <w:rsid w:val="00C91D42"/>
    <w:rsid w:val="00C91D6C"/>
    <w:rsid w:val="00C91D71"/>
    <w:rsid w:val="00C91DAB"/>
    <w:rsid w:val="00C91DE2"/>
    <w:rsid w:val="00C91DF3"/>
    <w:rsid w:val="00C91E83"/>
    <w:rsid w:val="00C91EA4"/>
    <w:rsid w:val="00C91F3B"/>
    <w:rsid w:val="00C91F52"/>
    <w:rsid w:val="00C91FB7"/>
    <w:rsid w:val="00C91FBE"/>
    <w:rsid w:val="00C91FC3"/>
    <w:rsid w:val="00C92096"/>
    <w:rsid w:val="00C920D4"/>
    <w:rsid w:val="00C920F7"/>
    <w:rsid w:val="00C92161"/>
    <w:rsid w:val="00C9218A"/>
    <w:rsid w:val="00C921C2"/>
    <w:rsid w:val="00C921C8"/>
    <w:rsid w:val="00C921DC"/>
    <w:rsid w:val="00C921F0"/>
    <w:rsid w:val="00C9221B"/>
    <w:rsid w:val="00C92264"/>
    <w:rsid w:val="00C922BF"/>
    <w:rsid w:val="00C922D6"/>
    <w:rsid w:val="00C922E0"/>
    <w:rsid w:val="00C922F6"/>
    <w:rsid w:val="00C9231E"/>
    <w:rsid w:val="00C9238F"/>
    <w:rsid w:val="00C92394"/>
    <w:rsid w:val="00C923D2"/>
    <w:rsid w:val="00C9240D"/>
    <w:rsid w:val="00C92435"/>
    <w:rsid w:val="00C92476"/>
    <w:rsid w:val="00C924AD"/>
    <w:rsid w:val="00C924E2"/>
    <w:rsid w:val="00C924E8"/>
    <w:rsid w:val="00C9252C"/>
    <w:rsid w:val="00C9255F"/>
    <w:rsid w:val="00C9258F"/>
    <w:rsid w:val="00C925D7"/>
    <w:rsid w:val="00C925E9"/>
    <w:rsid w:val="00C925ED"/>
    <w:rsid w:val="00C92607"/>
    <w:rsid w:val="00C9265F"/>
    <w:rsid w:val="00C9266C"/>
    <w:rsid w:val="00C926B5"/>
    <w:rsid w:val="00C926B6"/>
    <w:rsid w:val="00C926C8"/>
    <w:rsid w:val="00C926DF"/>
    <w:rsid w:val="00C926E0"/>
    <w:rsid w:val="00C92772"/>
    <w:rsid w:val="00C9277C"/>
    <w:rsid w:val="00C927A0"/>
    <w:rsid w:val="00C927BA"/>
    <w:rsid w:val="00C927C2"/>
    <w:rsid w:val="00C92802"/>
    <w:rsid w:val="00C92831"/>
    <w:rsid w:val="00C92835"/>
    <w:rsid w:val="00C928C0"/>
    <w:rsid w:val="00C928EC"/>
    <w:rsid w:val="00C92900"/>
    <w:rsid w:val="00C92960"/>
    <w:rsid w:val="00C92996"/>
    <w:rsid w:val="00C929EB"/>
    <w:rsid w:val="00C92A38"/>
    <w:rsid w:val="00C92A5E"/>
    <w:rsid w:val="00C92A6B"/>
    <w:rsid w:val="00C92A91"/>
    <w:rsid w:val="00C92BA5"/>
    <w:rsid w:val="00C92BB2"/>
    <w:rsid w:val="00C92BC6"/>
    <w:rsid w:val="00C92BE6"/>
    <w:rsid w:val="00C92C0E"/>
    <w:rsid w:val="00C92C62"/>
    <w:rsid w:val="00C92C67"/>
    <w:rsid w:val="00C92CBA"/>
    <w:rsid w:val="00C92CC0"/>
    <w:rsid w:val="00C92CFD"/>
    <w:rsid w:val="00C92DA8"/>
    <w:rsid w:val="00C92DBA"/>
    <w:rsid w:val="00C92E03"/>
    <w:rsid w:val="00C92E24"/>
    <w:rsid w:val="00C92E60"/>
    <w:rsid w:val="00C92E90"/>
    <w:rsid w:val="00C92E9A"/>
    <w:rsid w:val="00C92EF4"/>
    <w:rsid w:val="00C92F11"/>
    <w:rsid w:val="00C92F21"/>
    <w:rsid w:val="00C92F66"/>
    <w:rsid w:val="00C92FA0"/>
    <w:rsid w:val="00C92FB3"/>
    <w:rsid w:val="00C92FDF"/>
    <w:rsid w:val="00C93008"/>
    <w:rsid w:val="00C9301B"/>
    <w:rsid w:val="00C93057"/>
    <w:rsid w:val="00C93083"/>
    <w:rsid w:val="00C93087"/>
    <w:rsid w:val="00C930AA"/>
    <w:rsid w:val="00C930EE"/>
    <w:rsid w:val="00C93102"/>
    <w:rsid w:val="00C9312D"/>
    <w:rsid w:val="00C93154"/>
    <w:rsid w:val="00C9315E"/>
    <w:rsid w:val="00C931F9"/>
    <w:rsid w:val="00C9320F"/>
    <w:rsid w:val="00C93285"/>
    <w:rsid w:val="00C932A9"/>
    <w:rsid w:val="00C932BC"/>
    <w:rsid w:val="00C9334E"/>
    <w:rsid w:val="00C93368"/>
    <w:rsid w:val="00C9336A"/>
    <w:rsid w:val="00C933A6"/>
    <w:rsid w:val="00C93428"/>
    <w:rsid w:val="00C9342D"/>
    <w:rsid w:val="00C934D2"/>
    <w:rsid w:val="00C934D3"/>
    <w:rsid w:val="00C934DF"/>
    <w:rsid w:val="00C93535"/>
    <w:rsid w:val="00C93660"/>
    <w:rsid w:val="00C93663"/>
    <w:rsid w:val="00C93673"/>
    <w:rsid w:val="00C936AD"/>
    <w:rsid w:val="00C936CC"/>
    <w:rsid w:val="00C936D6"/>
    <w:rsid w:val="00C936E6"/>
    <w:rsid w:val="00C936E8"/>
    <w:rsid w:val="00C93705"/>
    <w:rsid w:val="00C93711"/>
    <w:rsid w:val="00C93737"/>
    <w:rsid w:val="00C9374D"/>
    <w:rsid w:val="00C9374F"/>
    <w:rsid w:val="00C93786"/>
    <w:rsid w:val="00C93815"/>
    <w:rsid w:val="00C9385D"/>
    <w:rsid w:val="00C938B6"/>
    <w:rsid w:val="00C9393F"/>
    <w:rsid w:val="00C93988"/>
    <w:rsid w:val="00C939AF"/>
    <w:rsid w:val="00C939BC"/>
    <w:rsid w:val="00C93A2F"/>
    <w:rsid w:val="00C93A7E"/>
    <w:rsid w:val="00C93A84"/>
    <w:rsid w:val="00C93A94"/>
    <w:rsid w:val="00C93ABF"/>
    <w:rsid w:val="00C93AC6"/>
    <w:rsid w:val="00C93B71"/>
    <w:rsid w:val="00C93B8D"/>
    <w:rsid w:val="00C93C60"/>
    <w:rsid w:val="00C93C76"/>
    <w:rsid w:val="00C93D03"/>
    <w:rsid w:val="00C93D14"/>
    <w:rsid w:val="00C93D22"/>
    <w:rsid w:val="00C93D30"/>
    <w:rsid w:val="00C93D82"/>
    <w:rsid w:val="00C93DB4"/>
    <w:rsid w:val="00C93DCD"/>
    <w:rsid w:val="00C93DFE"/>
    <w:rsid w:val="00C93E19"/>
    <w:rsid w:val="00C93E60"/>
    <w:rsid w:val="00C93E66"/>
    <w:rsid w:val="00C93E9C"/>
    <w:rsid w:val="00C93EA0"/>
    <w:rsid w:val="00C93EF4"/>
    <w:rsid w:val="00C93F06"/>
    <w:rsid w:val="00C93F5F"/>
    <w:rsid w:val="00C93F64"/>
    <w:rsid w:val="00C93F65"/>
    <w:rsid w:val="00C93F6D"/>
    <w:rsid w:val="00C93F71"/>
    <w:rsid w:val="00C93F84"/>
    <w:rsid w:val="00C93FDE"/>
    <w:rsid w:val="00C93FEB"/>
    <w:rsid w:val="00C93FF2"/>
    <w:rsid w:val="00C9405D"/>
    <w:rsid w:val="00C94061"/>
    <w:rsid w:val="00C94074"/>
    <w:rsid w:val="00C940C2"/>
    <w:rsid w:val="00C940C5"/>
    <w:rsid w:val="00C940FE"/>
    <w:rsid w:val="00C94170"/>
    <w:rsid w:val="00C94175"/>
    <w:rsid w:val="00C94180"/>
    <w:rsid w:val="00C94186"/>
    <w:rsid w:val="00C9419D"/>
    <w:rsid w:val="00C941AE"/>
    <w:rsid w:val="00C941B7"/>
    <w:rsid w:val="00C941F0"/>
    <w:rsid w:val="00C9421F"/>
    <w:rsid w:val="00C94247"/>
    <w:rsid w:val="00C94260"/>
    <w:rsid w:val="00C942A0"/>
    <w:rsid w:val="00C942C0"/>
    <w:rsid w:val="00C942CD"/>
    <w:rsid w:val="00C94316"/>
    <w:rsid w:val="00C9431C"/>
    <w:rsid w:val="00C9433B"/>
    <w:rsid w:val="00C943A1"/>
    <w:rsid w:val="00C943AA"/>
    <w:rsid w:val="00C943AE"/>
    <w:rsid w:val="00C943BA"/>
    <w:rsid w:val="00C943CF"/>
    <w:rsid w:val="00C943FB"/>
    <w:rsid w:val="00C944B5"/>
    <w:rsid w:val="00C944BD"/>
    <w:rsid w:val="00C9451E"/>
    <w:rsid w:val="00C9452A"/>
    <w:rsid w:val="00C94589"/>
    <w:rsid w:val="00C945A3"/>
    <w:rsid w:val="00C9460D"/>
    <w:rsid w:val="00C94667"/>
    <w:rsid w:val="00C94699"/>
    <w:rsid w:val="00C946DB"/>
    <w:rsid w:val="00C9470F"/>
    <w:rsid w:val="00C947AC"/>
    <w:rsid w:val="00C947C8"/>
    <w:rsid w:val="00C947D6"/>
    <w:rsid w:val="00C947ED"/>
    <w:rsid w:val="00C94808"/>
    <w:rsid w:val="00C948B1"/>
    <w:rsid w:val="00C948BB"/>
    <w:rsid w:val="00C948FC"/>
    <w:rsid w:val="00C94925"/>
    <w:rsid w:val="00C94948"/>
    <w:rsid w:val="00C9494D"/>
    <w:rsid w:val="00C94971"/>
    <w:rsid w:val="00C949E9"/>
    <w:rsid w:val="00C94A05"/>
    <w:rsid w:val="00C94A0C"/>
    <w:rsid w:val="00C94AA6"/>
    <w:rsid w:val="00C94BAB"/>
    <w:rsid w:val="00C94BC1"/>
    <w:rsid w:val="00C94BCF"/>
    <w:rsid w:val="00C94C15"/>
    <w:rsid w:val="00C94C7E"/>
    <w:rsid w:val="00C94CB6"/>
    <w:rsid w:val="00C94CBD"/>
    <w:rsid w:val="00C94CC9"/>
    <w:rsid w:val="00C94CF3"/>
    <w:rsid w:val="00C94D45"/>
    <w:rsid w:val="00C94D72"/>
    <w:rsid w:val="00C94D88"/>
    <w:rsid w:val="00C94DCC"/>
    <w:rsid w:val="00C94E25"/>
    <w:rsid w:val="00C94E35"/>
    <w:rsid w:val="00C94E55"/>
    <w:rsid w:val="00C94EF1"/>
    <w:rsid w:val="00C94F0D"/>
    <w:rsid w:val="00C94F47"/>
    <w:rsid w:val="00C94F53"/>
    <w:rsid w:val="00C94FD2"/>
    <w:rsid w:val="00C950AA"/>
    <w:rsid w:val="00C950BA"/>
    <w:rsid w:val="00C950D3"/>
    <w:rsid w:val="00C950E4"/>
    <w:rsid w:val="00C95121"/>
    <w:rsid w:val="00C95142"/>
    <w:rsid w:val="00C95199"/>
    <w:rsid w:val="00C9519D"/>
    <w:rsid w:val="00C951B9"/>
    <w:rsid w:val="00C951C5"/>
    <w:rsid w:val="00C951E0"/>
    <w:rsid w:val="00C951F5"/>
    <w:rsid w:val="00C95210"/>
    <w:rsid w:val="00C9521F"/>
    <w:rsid w:val="00C95225"/>
    <w:rsid w:val="00C9522C"/>
    <w:rsid w:val="00C95283"/>
    <w:rsid w:val="00C952AB"/>
    <w:rsid w:val="00C952B7"/>
    <w:rsid w:val="00C952F4"/>
    <w:rsid w:val="00C95313"/>
    <w:rsid w:val="00C9534E"/>
    <w:rsid w:val="00C9535A"/>
    <w:rsid w:val="00C9535C"/>
    <w:rsid w:val="00C95436"/>
    <w:rsid w:val="00C95461"/>
    <w:rsid w:val="00C954A0"/>
    <w:rsid w:val="00C95551"/>
    <w:rsid w:val="00C95576"/>
    <w:rsid w:val="00C95594"/>
    <w:rsid w:val="00C955A5"/>
    <w:rsid w:val="00C955B5"/>
    <w:rsid w:val="00C9561C"/>
    <w:rsid w:val="00C95621"/>
    <w:rsid w:val="00C956B7"/>
    <w:rsid w:val="00C956DB"/>
    <w:rsid w:val="00C95701"/>
    <w:rsid w:val="00C95749"/>
    <w:rsid w:val="00C9576E"/>
    <w:rsid w:val="00C957B0"/>
    <w:rsid w:val="00C957BC"/>
    <w:rsid w:val="00C957D7"/>
    <w:rsid w:val="00C95800"/>
    <w:rsid w:val="00C95820"/>
    <w:rsid w:val="00C95838"/>
    <w:rsid w:val="00C95858"/>
    <w:rsid w:val="00C95874"/>
    <w:rsid w:val="00C95889"/>
    <w:rsid w:val="00C958D8"/>
    <w:rsid w:val="00C95913"/>
    <w:rsid w:val="00C9592A"/>
    <w:rsid w:val="00C9592E"/>
    <w:rsid w:val="00C95948"/>
    <w:rsid w:val="00C9596B"/>
    <w:rsid w:val="00C95977"/>
    <w:rsid w:val="00C959BA"/>
    <w:rsid w:val="00C959BD"/>
    <w:rsid w:val="00C959DC"/>
    <w:rsid w:val="00C95A17"/>
    <w:rsid w:val="00C95A2A"/>
    <w:rsid w:val="00C95A7D"/>
    <w:rsid w:val="00C95AA6"/>
    <w:rsid w:val="00C95AAF"/>
    <w:rsid w:val="00C95ADA"/>
    <w:rsid w:val="00C95B67"/>
    <w:rsid w:val="00C95B9D"/>
    <w:rsid w:val="00C95BC0"/>
    <w:rsid w:val="00C95BCB"/>
    <w:rsid w:val="00C95C56"/>
    <w:rsid w:val="00C95C76"/>
    <w:rsid w:val="00C95C7C"/>
    <w:rsid w:val="00C95CB6"/>
    <w:rsid w:val="00C95CC7"/>
    <w:rsid w:val="00C95CD9"/>
    <w:rsid w:val="00C95D0B"/>
    <w:rsid w:val="00C95D2C"/>
    <w:rsid w:val="00C95D3F"/>
    <w:rsid w:val="00C95D45"/>
    <w:rsid w:val="00C95D4D"/>
    <w:rsid w:val="00C95D5B"/>
    <w:rsid w:val="00C95DE6"/>
    <w:rsid w:val="00C95DF0"/>
    <w:rsid w:val="00C95E02"/>
    <w:rsid w:val="00C95E7C"/>
    <w:rsid w:val="00C95E90"/>
    <w:rsid w:val="00C95EBE"/>
    <w:rsid w:val="00C95F51"/>
    <w:rsid w:val="00C95F61"/>
    <w:rsid w:val="00C95F9B"/>
    <w:rsid w:val="00C95FA3"/>
    <w:rsid w:val="00C9603D"/>
    <w:rsid w:val="00C96076"/>
    <w:rsid w:val="00C960CE"/>
    <w:rsid w:val="00C96141"/>
    <w:rsid w:val="00C96147"/>
    <w:rsid w:val="00C96149"/>
    <w:rsid w:val="00C961CD"/>
    <w:rsid w:val="00C961F3"/>
    <w:rsid w:val="00C962B4"/>
    <w:rsid w:val="00C962D8"/>
    <w:rsid w:val="00C962E6"/>
    <w:rsid w:val="00C96321"/>
    <w:rsid w:val="00C96323"/>
    <w:rsid w:val="00C96333"/>
    <w:rsid w:val="00C9633E"/>
    <w:rsid w:val="00C96359"/>
    <w:rsid w:val="00C96379"/>
    <w:rsid w:val="00C96482"/>
    <w:rsid w:val="00C96498"/>
    <w:rsid w:val="00C964C2"/>
    <w:rsid w:val="00C964DE"/>
    <w:rsid w:val="00C96520"/>
    <w:rsid w:val="00C96530"/>
    <w:rsid w:val="00C96532"/>
    <w:rsid w:val="00C96574"/>
    <w:rsid w:val="00C965AE"/>
    <w:rsid w:val="00C965B9"/>
    <w:rsid w:val="00C965F8"/>
    <w:rsid w:val="00C96644"/>
    <w:rsid w:val="00C9669E"/>
    <w:rsid w:val="00C966CB"/>
    <w:rsid w:val="00C96700"/>
    <w:rsid w:val="00C96739"/>
    <w:rsid w:val="00C96742"/>
    <w:rsid w:val="00C96743"/>
    <w:rsid w:val="00C96744"/>
    <w:rsid w:val="00C96765"/>
    <w:rsid w:val="00C96786"/>
    <w:rsid w:val="00C96789"/>
    <w:rsid w:val="00C967FA"/>
    <w:rsid w:val="00C9683B"/>
    <w:rsid w:val="00C968C6"/>
    <w:rsid w:val="00C96915"/>
    <w:rsid w:val="00C96919"/>
    <w:rsid w:val="00C96952"/>
    <w:rsid w:val="00C96991"/>
    <w:rsid w:val="00C96A10"/>
    <w:rsid w:val="00C96A38"/>
    <w:rsid w:val="00C96A73"/>
    <w:rsid w:val="00C96AAE"/>
    <w:rsid w:val="00C96B6B"/>
    <w:rsid w:val="00C96B79"/>
    <w:rsid w:val="00C96BA5"/>
    <w:rsid w:val="00C96BB6"/>
    <w:rsid w:val="00C96BC0"/>
    <w:rsid w:val="00C96C49"/>
    <w:rsid w:val="00C96C68"/>
    <w:rsid w:val="00C96C8C"/>
    <w:rsid w:val="00C96CCA"/>
    <w:rsid w:val="00C96CD9"/>
    <w:rsid w:val="00C96CDB"/>
    <w:rsid w:val="00C96D2E"/>
    <w:rsid w:val="00C96D3E"/>
    <w:rsid w:val="00C96D47"/>
    <w:rsid w:val="00C96D65"/>
    <w:rsid w:val="00C96D91"/>
    <w:rsid w:val="00C96DA2"/>
    <w:rsid w:val="00C96DE0"/>
    <w:rsid w:val="00C96DEB"/>
    <w:rsid w:val="00C96DEF"/>
    <w:rsid w:val="00C96E7D"/>
    <w:rsid w:val="00C96E95"/>
    <w:rsid w:val="00C96E98"/>
    <w:rsid w:val="00C96F54"/>
    <w:rsid w:val="00C96F6C"/>
    <w:rsid w:val="00C96FA9"/>
    <w:rsid w:val="00C96FD4"/>
    <w:rsid w:val="00C97006"/>
    <w:rsid w:val="00C97041"/>
    <w:rsid w:val="00C970A3"/>
    <w:rsid w:val="00C970F4"/>
    <w:rsid w:val="00C97141"/>
    <w:rsid w:val="00C9714A"/>
    <w:rsid w:val="00C9715B"/>
    <w:rsid w:val="00C97187"/>
    <w:rsid w:val="00C971A2"/>
    <w:rsid w:val="00C971B0"/>
    <w:rsid w:val="00C971B7"/>
    <w:rsid w:val="00C97217"/>
    <w:rsid w:val="00C97252"/>
    <w:rsid w:val="00C9727E"/>
    <w:rsid w:val="00C972CE"/>
    <w:rsid w:val="00C972F4"/>
    <w:rsid w:val="00C97310"/>
    <w:rsid w:val="00C97327"/>
    <w:rsid w:val="00C97342"/>
    <w:rsid w:val="00C97378"/>
    <w:rsid w:val="00C97398"/>
    <w:rsid w:val="00C973B8"/>
    <w:rsid w:val="00C973F5"/>
    <w:rsid w:val="00C97414"/>
    <w:rsid w:val="00C97449"/>
    <w:rsid w:val="00C9745A"/>
    <w:rsid w:val="00C97491"/>
    <w:rsid w:val="00C974BA"/>
    <w:rsid w:val="00C9758E"/>
    <w:rsid w:val="00C975FD"/>
    <w:rsid w:val="00C975FF"/>
    <w:rsid w:val="00C9761C"/>
    <w:rsid w:val="00C9762D"/>
    <w:rsid w:val="00C9765B"/>
    <w:rsid w:val="00C97683"/>
    <w:rsid w:val="00C976EB"/>
    <w:rsid w:val="00C9770E"/>
    <w:rsid w:val="00C97714"/>
    <w:rsid w:val="00C97745"/>
    <w:rsid w:val="00C977E2"/>
    <w:rsid w:val="00C977E5"/>
    <w:rsid w:val="00C97867"/>
    <w:rsid w:val="00C97882"/>
    <w:rsid w:val="00C9791B"/>
    <w:rsid w:val="00C9792A"/>
    <w:rsid w:val="00C97938"/>
    <w:rsid w:val="00C97945"/>
    <w:rsid w:val="00C97965"/>
    <w:rsid w:val="00C979C7"/>
    <w:rsid w:val="00C979FE"/>
    <w:rsid w:val="00C97A09"/>
    <w:rsid w:val="00C97A6D"/>
    <w:rsid w:val="00C97A73"/>
    <w:rsid w:val="00C97A85"/>
    <w:rsid w:val="00C97AB0"/>
    <w:rsid w:val="00C97B09"/>
    <w:rsid w:val="00C97B1F"/>
    <w:rsid w:val="00C97B51"/>
    <w:rsid w:val="00C97BA4"/>
    <w:rsid w:val="00C97BA7"/>
    <w:rsid w:val="00C97C24"/>
    <w:rsid w:val="00C97C49"/>
    <w:rsid w:val="00C97C59"/>
    <w:rsid w:val="00C97CDC"/>
    <w:rsid w:val="00C97CEA"/>
    <w:rsid w:val="00C97D12"/>
    <w:rsid w:val="00C97D9D"/>
    <w:rsid w:val="00C97E17"/>
    <w:rsid w:val="00C97E25"/>
    <w:rsid w:val="00C97E2F"/>
    <w:rsid w:val="00C97E54"/>
    <w:rsid w:val="00C97E88"/>
    <w:rsid w:val="00C97EA1"/>
    <w:rsid w:val="00C97EB9"/>
    <w:rsid w:val="00C97ECC"/>
    <w:rsid w:val="00C97F23"/>
    <w:rsid w:val="00C97F72"/>
    <w:rsid w:val="00C97F88"/>
    <w:rsid w:val="00C97FD1"/>
    <w:rsid w:val="00C97FD5"/>
    <w:rsid w:val="00C97FF5"/>
    <w:rsid w:val="00CA0000"/>
    <w:rsid w:val="00CA003E"/>
    <w:rsid w:val="00CA008B"/>
    <w:rsid w:val="00CA009B"/>
    <w:rsid w:val="00CA00D6"/>
    <w:rsid w:val="00CA012F"/>
    <w:rsid w:val="00CA0179"/>
    <w:rsid w:val="00CA01A5"/>
    <w:rsid w:val="00CA01EE"/>
    <w:rsid w:val="00CA020B"/>
    <w:rsid w:val="00CA0263"/>
    <w:rsid w:val="00CA02FC"/>
    <w:rsid w:val="00CA037A"/>
    <w:rsid w:val="00CA037F"/>
    <w:rsid w:val="00CA039F"/>
    <w:rsid w:val="00CA03A5"/>
    <w:rsid w:val="00CA03BD"/>
    <w:rsid w:val="00CA03CE"/>
    <w:rsid w:val="00CA03DF"/>
    <w:rsid w:val="00CA04DE"/>
    <w:rsid w:val="00CA04F7"/>
    <w:rsid w:val="00CA0501"/>
    <w:rsid w:val="00CA0524"/>
    <w:rsid w:val="00CA054D"/>
    <w:rsid w:val="00CA05AD"/>
    <w:rsid w:val="00CA05B3"/>
    <w:rsid w:val="00CA05C4"/>
    <w:rsid w:val="00CA0615"/>
    <w:rsid w:val="00CA0622"/>
    <w:rsid w:val="00CA0624"/>
    <w:rsid w:val="00CA0632"/>
    <w:rsid w:val="00CA0635"/>
    <w:rsid w:val="00CA0643"/>
    <w:rsid w:val="00CA0652"/>
    <w:rsid w:val="00CA066E"/>
    <w:rsid w:val="00CA0679"/>
    <w:rsid w:val="00CA0683"/>
    <w:rsid w:val="00CA072F"/>
    <w:rsid w:val="00CA07BB"/>
    <w:rsid w:val="00CA07EB"/>
    <w:rsid w:val="00CA0821"/>
    <w:rsid w:val="00CA0889"/>
    <w:rsid w:val="00CA08A9"/>
    <w:rsid w:val="00CA096B"/>
    <w:rsid w:val="00CA0984"/>
    <w:rsid w:val="00CA098E"/>
    <w:rsid w:val="00CA09A9"/>
    <w:rsid w:val="00CA09C0"/>
    <w:rsid w:val="00CA0A1B"/>
    <w:rsid w:val="00CA0A3D"/>
    <w:rsid w:val="00CA0AA5"/>
    <w:rsid w:val="00CA0B32"/>
    <w:rsid w:val="00CA0B47"/>
    <w:rsid w:val="00CA0B71"/>
    <w:rsid w:val="00CA0B94"/>
    <w:rsid w:val="00CA0B9E"/>
    <w:rsid w:val="00CA0CEA"/>
    <w:rsid w:val="00CA0D05"/>
    <w:rsid w:val="00CA0D07"/>
    <w:rsid w:val="00CA0D24"/>
    <w:rsid w:val="00CA0DA6"/>
    <w:rsid w:val="00CA0DB0"/>
    <w:rsid w:val="00CA0DB1"/>
    <w:rsid w:val="00CA0DCF"/>
    <w:rsid w:val="00CA0DD1"/>
    <w:rsid w:val="00CA0DD9"/>
    <w:rsid w:val="00CA0DF5"/>
    <w:rsid w:val="00CA0E2B"/>
    <w:rsid w:val="00CA0E45"/>
    <w:rsid w:val="00CA0F42"/>
    <w:rsid w:val="00CA0F8B"/>
    <w:rsid w:val="00CA0FA8"/>
    <w:rsid w:val="00CA0FC3"/>
    <w:rsid w:val="00CA0FC4"/>
    <w:rsid w:val="00CA0FE8"/>
    <w:rsid w:val="00CA1002"/>
    <w:rsid w:val="00CA1060"/>
    <w:rsid w:val="00CA10A1"/>
    <w:rsid w:val="00CA10B8"/>
    <w:rsid w:val="00CA112E"/>
    <w:rsid w:val="00CA119A"/>
    <w:rsid w:val="00CA11C1"/>
    <w:rsid w:val="00CA1205"/>
    <w:rsid w:val="00CA12EF"/>
    <w:rsid w:val="00CA12FB"/>
    <w:rsid w:val="00CA12FD"/>
    <w:rsid w:val="00CA1318"/>
    <w:rsid w:val="00CA131B"/>
    <w:rsid w:val="00CA137F"/>
    <w:rsid w:val="00CA1392"/>
    <w:rsid w:val="00CA13B3"/>
    <w:rsid w:val="00CA13B5"/>
    <w:rsid w:val="00CA13C3"/>
    <w:rsid w:val="00CA1417"/>
    <w:rsid w:val="00CA1472"/>
    <w:rsid w:val="00CA14CE"/>
    <w:rsid w:val="00CA14E1"/>
    <w:rsid w:val="00CA1518"/>
    <w:rsid w:val="00CA1532"/>
    <w:rsid w:val="00CA1553"/>
    <w:rsid w:val="00CA15C2"/>
    <w:rsid w:val="00CA15E3"/>
    <w:rsid w:val="00CA15FE"/>
    <w:rsid w:val="00CA1610"/>
    <w:rsid w:val="00CA1618"/>
    <w:rsid w:val="00CA165B"/>
    <w:rsid w:val="00CA1692"/>
    <w:rsid w:val="00CA16F3"/>
    <w:rsid w:val="00CA171B"/>
    <w:rsid w:val="00CA171D"/>
    <w:rsid w:val="00CA1763"/>
    <w:rsid w:val="00CA180B"/>
    <w:rsid w:val="00CA1862"/>
    <w:rsid w:val="00CA186A"/>
    <w:rsid w:val="00CA1886"/>
    <w:rsid w:val="00CA18B5"/>
    <w:rsid w:val="00CA192F"/>
    <w:rsid w:val="00CA1933"/>
    <w:rsid w:val="00CA1940"/>
    <w:rsid w:val="00CA1985"/>
    <w:rsid w:val="00CA199E"/>
    <w:rsid w:val="00CA19EA"/>
    <w:rsid w:val="00CA19EC"/>
    <w:rsid w:val="00CA19FB"/>
    <w:rsid w:val="00CA1A78"/>
    <w:rsid w:val="00CA1A9E"/>
    <w:rsid w:val="00CA1AA0"/>
    <w:rsid w:val="00CA1BAF"/>
    <w:rsid w:val="00CA1CB7"/>
    <w:rsid w:val="00CA1CC1"/>
    <w:rsid w:val="00CA1D01"/>
    <w:rsid w:val="00CA1D08"/>
    <w:rsid w:val="00CA1D23"/>
    <w:rsid w:val="00CA1D6E"/>
    <w:rsid w:val="00CA1D8D"/>
    <w:rsid w:val="00CA1DA6"/>
    <w:rsid w:val="00CA1E15"/>
    <w:rsid w:val="00CA1E1C"/>
    <w:rsid w:val="00CA1E26"/>
    <w:rsid w:val="00CA1E6F"/>
    <w:rsid w:val="00CA1EB3"/>
    <w:rsid w:val="00CA1EB5"/>
    <w:rsid w:val="00CA1EDA"/>
    <w:rsid w:val="00CA1EEA"/>
    <w:rsid w:val="00CA1F15"/>
    <w:rsid w:val="00CA1FE9"/>
    <w:rsid w:val="00CA1FF7"/>
    <w:rsid w:val="00CA203E"/>
    <w:rsid w:val="00CA2068"/>
    <w:rsid w:val="00CA20A0"/>
    <w:rsid w:val="00CA20E9"/>
    <w:rsid w:val="00CA20F7"/>
    <w:rsid w:val="00CA212F"/>
    <w:rsid w:val="00CA215E"/>
    <w:rsid w:val="00CA216E"/>
    <w:rsid w:val="00CA21CC"/>
    <w:rsid w:val="00CA21DE"/>
    <w:rsid w:val="00CA21FC"/>
    <w:rsid w:val="00CA220C"/>
    <w:rsid w:val="00CA2226"/>
    <w:rsid w:val="00CA2238"/>
    <w:rsid w:val="00CA2282"/>
    <w:rsid w:val="00CA2293"/>
    <w:rsid w:val="00CA229E"/>
    <w:rsid w:val="00CA22B0"/>
    <w:rsid w:val="00CA22D9"/>
    <w:rsid w:val="00CA232F"/>
    <w:rsid w:val="00CA2352"/>
    <w:rsid w:val="00CA2372"/>
    <w:rsid w:val="00CA23C4"/>
    <w:rsid w:val="00CA2425"/>
    <w:rsid w:val="00CA246A"/>
    <w:rsid w:val="00CA24AB"/>
    <w:rsid w:val="00CA24F6"/>
    <w:rsid w:val="00CA250B"/>
    <w:rsid w:val="00CA250E"/>
    <w:rsid w:val="00CA253C"/>
    <w:rsid w:val="00CA255F"/>
    <w:rsid w:val="00CA25E0"/>
    <w:rsid w:val="00CA2676"/>
    <w:rsid w:val="00CA2680"/>
    <w:rsid w:val="00CA274B"/>
    <w:rsid w:val="00CA27A0"/>
    <w:rsid w:val="00CA27CD"/>
    <w:rsid w:val="00CA280F"/>
    <w:rsid w:val="00CA2878"/>
    <w:rsid w:val="00CA28ED"/>
    <w:rsid w:val="00CA29CC"/>
    <w:rsid w:val="00CA29F9"/>
    <w:rsid w:val="00CA2AB6"/>
    <w:rsid w:val="00CA2AC9"/>
    <w:rsid w:val="00CA2AFF"/>
    <w:rsid w:val="00CA2B7F"/>
    <w:rsid w:val="00CA2C02"/>
    <w:rsid w:val="00CA2C1A"/>
    <w:rsid w:val="00CA2C49"/>
    <w:rsid w:val="00CA2C4D"/>
    <w:rsid w:val="00CA2D12"/>
    <w:rsid w:val="00CA2D39"/>
    <w:rsid w:val="00CA2D3C"/>
    <w:rsid w:val="00CA2DDA"/>
    <w:rsid w:val="00CA2E48"/>
    <w:rsid w:val="00CA2E9A"/>
    <w:rsid w:val="00CA2E9E"/>
    <w:rsid w:val="00CA2EA1"/>
    <w:rsid w:val="00CA2EA7"/>
    <w:rsid w:val="00CA2ED3"/>
    <w:rsid w:val="00CA2EF3"/>
    <w:rsid w:val="00CA2F0B"/>
    <w:rsid w:val="00CA2F39"/>
    <w:rsid w:val="00CA2F5F"/>
    <w:rsid w:val="00CA2F71"/>
    <w:rsid w:val="00CA2F76"/>
    <w:rsid w:val="00CA3008"/>
    <w:rsid w:val="00CA301D"/>
    <w:rsid w:val="00CA3067"/>
    <w:rsid w:val="00CA307A"/>
    <w:rsid w:val="00CA30C1"/>
    <w:rsid w:val="00CA314C"/>
    <w:rsid w:val="00CA314F"/>
    <w:rsid w:val="00CA3171"/>
    <w:rsid w:val="00CA31BD"/>
    <w:rsid w:val="00CA3258"/>
    <w:rsid w:val="00CA32BD"/>
    <w:rsid w:val="00CA32EF"/>
    <w:rsid w:val="00CA3322"/>
    <w:rsid w:val="00CA3330"/>
    <w:rsid w:val="00CA33AB"/>
    <w:rsid w:val="00CA33D7"/>
    <w:rsid w:val="00CA341B"/>
    <w:rsid w:val="00CA348B"/>
    <w:rsid w:val="00CA34B7"/>
    <w:rsid w:val="00CA34C6"/>
    <w:rsid w:val="00CA3505"/>
    <w:rsid w:val="00CA352F"/>
    <w:rsid w:val="00CA3589"/>
    <w:rsid w:val="00CA35C2"/>
    <w:rsid w:val="00CA35EF"/>
    <w:rsid w:val="00CA363D"/>
    <w:rsid w:val="00CA3642"/>
    <w:rsid w:val="00CA3672"/>
    <w:rsid w:val="00CA36CC"/>
    <w:rsid w:val="00CA36DA"/>
    <w:rsid w:val="00CA374D"/>
    <w:rsid w:val="00CA3757"/>
    <w:rsid w:val="00CA375A"/>
    <w:rsid w:val="00CA376E"/>
    <w:rsid w:val="00CA377C"/>
    <w:rsid w:val="00CA3820"/>
    <w:rsid w:val="00CA3827"/>
    <w:rsid w:val="00CA384D"/>
    <w:rsid w:val="00CA3857"/>
    <w:rsid w:val="00CA3896"/>
    <w:rsid w:val="00CA3946"/>
    <w:rsid w:val="00CA3955"/>
    <w:rsid w:val="00CA39BB"/>
    <w:rsid w:val="00CA39C9"/>
    <w:rsid w:val="00CA3A45"/>
    <w:rsid w:val="00CA3AAB"/>
    <w:rsid w:val="00CA3AB2"/>
    <w:rsid w:val="00CA3ABB"/>
    <w:rsid w:val="00CA3AC3"/>
    <w:rsid w:val="00CA3AC4"/>
    <w:rsid w:val="00CA3AFD"/>
    <w:rsid w:val="00CA3AFF"/>
    <w:rsid w:val="00CA3B2E"/>
    <w:rsid w:val="00CA3B90"/>
    <w:rsid w:val="00CA3BF8"/>
    <w:rsid w:val="00CA3C1E"/>
    <w:rsid w:val="00CA3C26"/>
    <w:rsid w:val="00CA3C60"/>
    <w:rsid w:val="00CA3C73"/>
    <w:rsid w:val="00CA3C8C"/>
    <w:rsid w:val="00CA3C8F"/>
    <w:rsid w:val="00CA3D3C"/>
    <w:rsid w:val="00CA3D55"/>
    <w:rsid w:val="00CA3D98"/>
    <w:rsid w:val="00CA3DBF"/>
    <w:rsid w:val="00CA3DC5"/>
    <w:rsid w:val="00CA3DC7"/>
    <w:rsid w:val="00CA3E14"/>
    <w:rsid w:val="00CA3E35"/>
    <w:rsid w:val="00CA3E75"/>
    <w:rsid w:val="00CA3EAF"/>
    <w:rsid w:val="00CA3EFC"/>
    <w:rsid w:val="00CA3F18"/>
    <w:rsid w:val="00CA3F52"/>
    <w:rsid w:val="00CA3F5F"/>
    <w:rsid w:val="00CA3F89"/>
    <w:rsid w:val="00CA3F94"/>
    <w:rsid w:val="00CA3FAD"/>
    <w:rsid w:val="00CA3FCE"/>
    <w:rsid w:val="00CA3FF3"/>
    <w:rsid w:val="00CA4022"/>
    <w:rsid w:val="00CA403F"/>
    <w:rsid w:val="00CA4049"/>
    <w:rsid w:val="00CA4065"/>
    <w:rsid w:val="00CA40B4"/>
    <w:rsid w:val="00CA40CF"/>
    <w:rsid w:val="00CA40E8"/>
    <w:rsid w:val="00CA4123"/>
    <w:rsid w:val="00CA4129"/>
    <w:rsid w:val="00CA417A"/>
    <w:rsid w:val="00CA417F"/>
    <w:rsid w:val="00CA425E"/>
    <w:rsid w:val="00CA43A6"/>
    <w:rsid w:val="00CA43B4"/>
    <w:rsid w:val="00CA43BA"/>
    <w:rsid w:val="00CA442A"/>
    <w:rsid w:val="00CA446A"/>
    <w:rsid w:val="00CA4473"/>
    <w:rsid w:val="00CA447D"/>
    <w:rsid w:val="00CA44DB"/>
    <w:rsid w:val="00CA44E5"/>
    <w:rsid w:val="00CA4509"/>
    <w:rsid w:val="00CA4539"/>
    <w:rsid w:val="00CA4561"/>
    <w:rsid w:val="00CA4580"/>
    <w:rsid w:val="00CA458A"/>
    <w:rsid w:val="00CA45A1"/>
    <w:rsid w:val="00CA45F3"/>
    <w:rsid w:val="00CA45F9"/>
    <w:rsid w:val="00CA45FE"/>
    <w:rsid w:val="00CA45FF"/>
    <w:rsid w:val="00CA4619"/>
    <w:rsid w:val="00CA464A"/>
    <w:rsid w:val="00CA4657"/>
    <w:rsid w:val="00CA465A"/>
    <w:rsid w:val="00CA4680"/>
    <w:rsid w:val="00CA46B4"/>
    <w:rsid w:val="00CA46D6"/>
    <w:rsid w:val="00CA46D8"/>
    <w:rsid w:val="00CA46E1"/>
    <w:rsid w:val="00CA4717"/>
    <w:rsid w:val="00CA4747"/>
    <w:rsid w:val="00CA474E"/>
    <w:rsid w:val="00CA481F"/>
    <w:rsid w:val="00CA48EB"/>
    <w:rsid w:val="00CA4922"/>
    <w:rsid w:val="00CA4939"/>
    <w:rsid w:val="00CA493C"/>
    <w:rsid w:val="00CA4955"/>
    <w:rsid w:val="00CA49B8"/>
    <w:rsid w:val="00CA49D8"/>
    <w:rsid w:val="00CA49F2"/>
    <w:rsid w:val="00CA49F3"/>
    <w:rsid w:val="00CA49F4"/>
    <w:rsid w:val="00CA4A08"/>
    <w:rsid w:val="00CA4A1A"/>
    <w:rsid w:val="00CA4A3B"/>
    <w:rsid w:val="00CA4A52"/>
    <w:rsid w:val="00CA4A55"/>
    <w:rsid w:val="00CA4AC5"/>
    <w:rsid w:val="00CA4B0F"/>
    <w:rsid w:val="00CA4B1D"/>
    <w:rsid w:val="00CA4B3E"/>
    <w:rsid w:val="00CA4BB8"/>
    <w:rsid w:val="00CA4BC0"/>
    <w:rsid w:val="00CA4C18"/>
    <w:rsid w:val="00CA4C26"/>
    <w:rsid w:val="00CA4C5A"/>
    <w:rsid w:val="00CA4C5B"/>
    <w:rsid w:val="00CA4C8C"/>
    <w:rsid w:val="00CA4CEE"/>
    <w:rsid w:val="00CA4D10"/>
    <w:rsid w:val="00CA4D77"/>
    <w:rsid w:val="00CA4D9E"/>
    <w:rsid w:val="00CA4DC8"/>
    <w:rsid w:val="00CA4E79"/>
    <w:rsid w:val="00CA4E86"/>
    <w:rsid w:val="00CA4ECF"/>
    <w:rsid w:val="00CA4EDF"/>
    <w:rsid w:val="00CA4EF2"/>
    <w:rsid w:val="00CA4EF4"/>
    <w:rsid w:val="00CA4F09"/>
    <w:rsid w:val="00CA4F1A"/>
    <w:rsid w:val="00CA4F6C"/>
    <w:rsid w:val="00CA4FDB"/>
    <w:rsid w:val="00CA500D"/>
    <w:rsid w:val="00CA50B9"/>
    <w:rsid w:val="00CA50DF"/>
    <w:rsid w:val="00CA50EC"/>
    <w:rsid w:val="00CA514F"/>
    <w:rsid w:val="00CA5154"/>
    <w:rsid w:val="00CA51D3"/>
    <w:rsid w:val="00CA51F0"/>
    <w:rsid w:val="00CA5204"/>
    <w:rsid w:val="00CA520B"/>
    <w:rsid w:val="00CA521F"/>
    <w:rsid w:val="00CA524E"/>
    <w:rsid w:val="00CA52AA"/>
    <w:rsid w:val="00CA530A"/>
    <w:rsid w:val="00CA534A"/>
    <w:rsid w:val="00CA5366"/>
    <w:rsid w:val="00CA53B4"/>
    <w:rsid w:val="00CA5417"/>
    <w:rsid w:val="00CA542B"/>
    <w:rsid w:val="00CA542F"/>
    <w:rsid w:val="00CA543C"/>
    <w:rsid w:val="00CA549E"/>
    <w:rsid w:val="00CA551E"/>
    <w:rsid w:val="00CA552D"/>
    <w:rsid w:val="00CA565A"/>
    <w:rsid w:val="00CA5663"/>
    <w:rsid w:val="00CA566F"/>
    <w:rsid w:val="00CA569D"/>
    <w:rsid w:val="00CA56DF"/>
    <w:rsid w:val="00CA5742"/>
    <w:rsid w:val="00CA5766"/>
    <w:rsid w:val="00CA57FF"/>
    <w:rsid w:val="00CA5804"/>
    <w:rsid w:val="00CA5830"/>
    <w:rsid w:val="00CA5894"/>
    <w:rsid w:val="00CA58BD"/>
    <w:rsid w:val="00CA58BF"/>
    <w:rsid w:val="00CA58C0"/>
    <w:rsid w:val="00CA58D6"/>
    <w:rsid w:val="00CA595D"/>
    <w:rsid w:val="00CA5961"/>
    <w:rsid w:val="00CA5982"/>
    <w:rsid w:val="00CA5999"/>
    <w:rsid w:val="00CA5A42"/>
    <w:rsid w:val="00CA5A4D"/>
    <w:rsid w:val="00CA5B3E"/>
    <w:rsid w:val="00CA5B46"/>
    <w:rsid w:val="00CA5B94"/>
    <w:rsid w:val="00CA5BD2"/>
    <w:rsid w:val="00CA5C41"/>
    <w:rsid w:val="00CA5CB3"/>
    <w:rsid w:val="00CA5CD5"/>
    <w:rsid w:val="00CA5D29"/>
    <w:rsid w:val="00CA5D3C"/>
    <w:rsid w:val="00CA5DBA"/>
    <w:rsid w:val="00CA5DD1"/>
    <w:rsid w:val="00CA5DDB"/>
    <w:rsid w:val="00CA5DEC"/>
    <w:rsid w:val="00CA5DFC"/>
    <w:rsid w:val="00CA5E31"/>
    <w:rsid w:val="00CA5E71"/>
    <w:rsid w:val="00CA5E73"/>
    <w:rsid w:val="00CA5E7E"/>
    <w:rsid w:val="00CA5E7F"/>
    <w:rsid w:val="00CA5E87"/>
    <w:rsid w:val="00CA5E93"/>
    <w:rsid w:val="00CA5EBB"/>
    <w:rsid w:val="00CA5EE7"/>
    <w:rsid w:val="00CA5EE9"/>
    <w:rsid w:val="00CA5EEC"/>
    <w:rsid w:val="00CA5F01"/>
    <w:rsid w:val="00CA5F35"/>
    <w:rsid w:val="00CA5F37"/>
    <w:rsid w:val="00CA5F73"/>
    <w:rsid w:val="00CA5FAB"/>
    <w:rsid w:val="00CA5FEE"/>
    <w:rsid w:val="00CA60E8"/>
    <w:rsid w:val="00CA60F5"/>
    <w:rsid w:val="00CA60F6"/>
    <w:rsid w:val="00CA6131"/>
    <w:rsid w:val="00CA6135"/>
    <w:rsid w:val="00CA6136"/>
    <w:rsid w:val="00CA618F"/>
    <w:rsid w:val="00CA61EA"/>
    <w:rsid w:val="00CA6222"/>
    <w:rsid w:val="00CA622C"/>
    <w:rsid w:val="00CA624E"/>
    <w:rsid w:val="00CA62AE"/>
    <w:rsid w:val="00CA62BF"/>
    <w:rsid w:val="00CA62E9"/>
    <w:rsid w:val="00CA62F1"/>
    <w:rsid w:val="00CA6333"/>
    <w:rsid w:val="00CA635C"/>
    <w:rsid w:val="00CA6388"/>
    <w:rsid w:val="00CA639B"/>
    <w:rsid w:val="00CA63CA"/>
    <w:rsid w:val="00CA63E9"/>
    <w:rsid w:val="00CA63F7"/>
    <w:rsid w:val="00CA6414"/>
    <w:rsid w:val="00CA646C"/>
    <w:rsid w:val="00CA64FD"/>
    <w:rsid w:val="00CA664B"/>
    <w:rsid w:val="00CA665D"/>
    <w:rsid w:val="00CA6675"/>
    <w:rsid w:val="00CA66DA"/>
    <w:rsid w:val="00CA66F8"/>
    <w:rsid w:val="00CA6720"/>
    <w:rsid w:val="00CA6738"/>
    <w:rsid w:val="00CA6744"/>
    <w:rsid w:val="00CA67EB"/>
    <w:rsid w:val="00CA6801"/>
    <w:rsid w:val="00CA684D"/>
    <w:rsid w:val="00CA6873"/>
    <w:rsid w:val="00CA6975"/>
    <w:rsid w:val="00CA69B4"/>
    <w:rsid w:val="00CA69CE"/>
    <w:rsid w:val="00CA6A37"/>
    <w:rsid w:val="00CA6A8F"/>
    <w:rsid w:val="00CA6AA0"/>
    <w:rsid w:val="00CA6AB9"/>
    <w:rsid w:val="00CA6ACB"/>
    <w:rsid w:val="00CA6B1D"/>
    <w:rsid w:val="00CA6B4D"/>
    <w:rsid w:val="00CA6B54"/>
    <w:rsid w:val="00CA6BAE"/>
    <w:rsid w:val="00CA6C34"/>
    <w:rsid w:val="00CA6C3B"/>
    <w:rsid w:val="00CA6C6A"/>
    <w:rsid w:val="00CA6C6D"/>
    <w:rsid w:val="00CA6C75"/>
    <w:rsid w:val="00CA6C9B"/>
    <w:rsid w:val="00CA6CBD"/>
    <w:rsid w:val="00CA6CF5"/>
    <w:rsid w:val="00CA6D08"/>
    <w:rsid w:val="00CA6D0C"/>
    <w:rsid w:val="00CA6D23"/>
    <w:rsid w:val="00CA6D88"/>
    <w:rsid w:val="00CA6D9C"/>
    <w:rsid w:val="00CA6E27"/>
    <w:rsid w:val="00CA6EDC"/>
    <w:rsid w:val="00CA6F37"/>
    <w:rsid w:val="00CA6F4A"/>
    <w:rsid w:val="00CA6F4D"/>
    <w:rsid w:val="00CA6F77"/>
    <w:rsid w:val="00CA6F91"/>
    <w:rsid w:val="00CA6FA2"/>
    <w:rsid w:val="00CA6FAC"/>
    <w:rsid w:val="00CA6FEA"/>
    <w:rsid w:val="00CA6FFA"/>
    <w:rsid w:val="00CA6FFF"/>
    <w:rsid w:val="00CA7065"/>
    <w:rsid w:val="00CA7080"/>
    <w:rsid w:val="00CA7083"/>
    <w:rsid w:val="00CA7086"/>
    <w:rsid w:val="00CA70B1"/>
    <w:rsid w:val="00CA70B4"/>
    <w:rsid w:val="00CA70D2"/>
    <w:rsid w:val="00CA7152"/>
    <w:rsid w:val="00CA7234"/>
    <w:rsid w:val="00CA7250"/>
    <w:rsid w:val="00CA725E"/>
    <w:rsid w:val="00CA727A"/>
    <w:rsid w:val="00CA7297"/>
    <w:rsid w:val="00CA72A7"/>
    <w:rsid w:val="00CA7301"/>
    <w:rsid w:val="00CA7310"/>
    <w:rsid w:val="00CA735C"/>
    <w:rsid w:val="00CA7365"/>
    <w:rsid w:val="00CA73BD"/>
    <w:rsid w:val="00CA7413"/>
    <w:rsid w:val="00CA742C"/>
    <w:rsid w:val="00CA744B"/>
    <w:rsid w:val="00CA74A6"/>
    <w:rsid w:val="00CA74FC"/>
    <w:rsid w:val="00CA7541"/>
    <w:rsid w:val="00CA7554"/>
    <w:rsid w:val="00CA7580"/>
    <w:rsid w:val="00CA758C"/>
    <w:rsid w:val="00CA7594"/>
    <w:rsid w:val="00CA75BA"/>
    <w:rsid w:val="00CA7658"/>
    <w:rsid w:val="00CA765C"/>
    <w:rsid w:val="00CA76ED"/>
    <w:rsid w:val="00CA774B"/>
    <w:rsid w:val="00CA77F4"/>
    <w:rsid w:val="00CA77F7"/>
    <w:rsid w:val="00CA7802"/>
    <w:rsid w:val="00CA7856"/>
    <w:rsid w:val="00CA7897"/>
    <w:rsid w:val="00CA78A3"/>
    <w:rsid w:val="00CA78F7"/>
    <w:rsid w:val="00CA78F9"/>
    <w:rsid w:val="00CA799B"/>
    <w:rsid w:val="00CA79AB"/>
    <w:rsid w:val="00CA79BC"/>
    <w:rsid w:val="00CA79C2"/>
    <w:rsid w:val="00CA79F6"/>
    <w:rsid w:val="00CA7A25"/>
    <w:rsid w:val="00CA7A54"/>
    <w:rsid w:val="00CA7B10"/>
    <w:rsid w:val="00CA7B1B"/>
    <w:rsid w:val="00CA7B3F"/>
    <w:rsid w:val="00CA7B4B"/>
    <w:rsid w:val="00CA7B53"/>
    <w:rsid w:val="00CA7B5D"/>
    <w:rsid w:val="00CA7B66"/>
    <w:rsid w:val="00CA7B8E"/>
    <w:rsid w:val="00CA7BB0"/>
    <w:rsid w:val="00CA7BB4"/>
    <w:rsid w:val="00CA7BB9"/>
    <w:rsid w:val="00CA7BD7"/>
    <w:rsid w:val="00CA7BEF"/>
    <w:rsid w:val="00CA7C2F"/>
    <w:rsid w:val="00CA7CB1"/>
    <w:rsid w:val="00CA7CC6"/>
    <w:rsid w:val="00CA7CCD"/>
    <w:rsid w:val="00CA7CCF"/>
    <w:rsid w:val="00CA7CE2"/>
    <w:rsid w:val="00CA7D3D"/>
    <w:rsid w:val="00CA7D46"/>
    <w:rsid w:val="00CA7D9F"/>
    <w:rsid w:val="00CA7DF5"/>
    <w:rsid w:val="00CA7E21"/>
    <w:rsid w:val="00CA7E7E"/>
    <w:rsid w:val="00CA7EA4"/>
    <w:rsid w:val="00CA7EB4"/>
    <w:rsid w:val="00CA7EDF"/>
    <w:rsid w:val="00CA7EE1"/>
    <w:rsid w:val="00CA7F05"/>
    <w:rsid w:val="00CA7F0F"/>
    <w:rsid w:val="00CA7F52"/>
    <w:rsid w:val="00CA7F57"/>
    <w:rsid w:val="00CA7F67"/>
    <w:rsid w:val="00CA7FC7"/>
    <w:rsid w:val="00CB0039"/>
    <w:rsid w:val="00CB008A"/>
    <w:rsid w:val="00CB012B"/>
    <w:rsid w:val="00CB013F"/>
    <w:rsid w:val="00CB01C1"/>
    <w:rsid w:val="00CB01D2"/>
    <w:rsid w:val="00CB01F7"/>
    <w:rsid w:val="00CB0254"/>
    <w:rsid w:val="00CB0259"/>
    <w:rsid w:val="00CB0263"/>
    <w:rsid w:val="00CB027E"/>
    <w:rsid w:val="00CB02BA"/>
    <w:rsid w:val="00CB02BF"/>
    <w:rsid w:val="00CB02F6"/>
    <w:rsid w:val="00CB03A5"/>
    <w:rsid w:val="00CB03CD"/>
    <w:rsid w:val="00CB03D0"/>
    <w:rsid w:val="00CB0428"/>
    <w:rsid w:val="00CB0447"/>
    <w:rsid w:val="00CB0463"/>
    <w:rsid w:val="00CB048E"/>
    <w:rsid w:val="00CB0654"/>
    <w:rsid w:val="00CB06AE"/>
    <w:rsid w:val="00CB06C5"/>
    <w:rsid w:val="00CB06F3"/>
    <w:rsid w:val="00CB0703"/>
    <w:rsid w:val="00CB070C"/>
    <w:rsid w:val="00CB070E"/>
    <w:rsid w:val="00CB0717"/>
    <w:rsid w:val="00CB072A"/>
    <w:rsid w:val="00CB07B2"/>
    <w:rsid w:val="00CB07B9"/>
    <w:rsid w:val="00CB084A"/>
    <w:rsid w:val="00CB0867"/>
    <w:rsid w:val="00CB086B"/>
    <w:rsid w:val="00CB0878"/>
    <w:rsid w:val="00CB0897"/>
    <w:rsid w:val="00CB089D"/>
    <w:rsid w:val="00CB08A1"/>
    <w:rsid w:val="00CB08A2"/>
    <w:rsid w:val="00CB08B8"/>
    <w:rsid w:val="00CB08BC"/>
    <w:rsid w:val="00CB08C6"/>
    <w:rsid w:val="00CB08CE"/>
    <w:rsid w:val="00CB08DD"/>
    <w:rsid w:val="00CB0901"/>
    <w:rsid w:val="00CB097F"/>
    <w:rsid w:val="00CB0991"/>
    <w:rsid w:val="00CB09B2"/>
    <w:rsid w:val="00CB0A66"/>
    <w:rsid w:val="00CB0A99"/>
    <w:rsid w:val="00CB0A9C"/>
    <w:rsid w:val="00CB0ABC"/>
    <w:rsid w:val="00CB0B44"/>
    <w:rsid w:val="00CB0BAC"/>
    <w:rsid w:val="00CB0BC5"/>
    <w:rsid w:val="00CB0BDE"/>
    <w:rsid w:val="00CB0C1A"/>
    <w:rsid w:val="00CB0C72"/>
    <w:rsid w:val="00CB0C8F"/>
    <w:rsid w:val="00CB0CD2"/>
    <w:rsid w:val="00CB0D0E"/>
    <w:rsid w:val="00CB0DB1"/>
    <w:rsid w:val="00CB0DE1"/>
    <w:rsid w:val="00CB0E2C"/>
    <w:rsid w:val="00CB0E7F"/>
    <w:rsid w:val="00CB0F54"/>
    <w:rsid w:val="00CB0FEB"/>
    <w:rsid w:val="00CB1044"/>
    <w:rsid w:val="00CB1096"/>
    <w:rsid w:val="00CB10A6"/>
    <w:rsid w:val="00CB10F5"/>
    <w:rsid w:val="00CB1124"/>
    <w:rsid w:val="00CB1133"/>
    <w:rsid w:val="00CB118B"/>
    <w:rsid w:val="00CB118C"/>
    <w:rsid w:val="00CB119B"/>
    <w:rsid w:val="00CB11B3"/>
    <w:rsid w:val="00CB1257"/>
    <w:rsid w:val="00CB12FF"/>
    <w:rsid w:val="00CB1323"/>
    <w:rsid w:val="00CB133B"/>
    <w:rsid w:val="00CB1360"/>
    <w:rsid w:val="00CB1369"/>
    <w:rsid w:val="00CB13BF"/>
    <w:rsid w:val="00CB1406"/>
    <w:rsid w:val="00CB141D"/>
    <w:rsid w:val="00CB1427"/>
    <w:rsid w:val="00CB1432"/>
    <w:rsid w:val="00CB143B"/>
    <w:rsid w:val="00CB1492"/>
    <w:rsid w:val="00CB14A3"/>
    <w:rsid w:val="00CB14E6"/>
    <w:rsid w:val="00CB14FA"/>
    <w:rsid w:val="00CB1517"/>
    <w:rsid w:val="00CB1524"/>
    <w:rsid w:val="00CB1535"/>
    <w:rsid w:val="00CB1545"/>
    <w:rsid w:val="00CB1553"/>
    <w:rsid w:val="00CB15DE"/>
    <w:rsid w:val="00CB15ED"/>
    <w:rsid w:val="00CB15FA"/>
    <w:rsid w:val="00CB1645"/>
    <w:rsid w:val="00CB1648"/>
    <w:rsid w:val="00CB1661"/>
    <w:rsid w:val="00CB16A6"/>
    <w:rsid w:val="00CB16DF"/>
    <w:rsid w:val="00CB16E9"/>
    <w:rsid w:val="00CB1735"/>
    <w:rsid w:val="00CB179A"/>
    <w:rsid w:val="00CB17B4"/>
    <w:rsid w:val="00CB17B5"/>
    <w:rsid w:val="00CB17C6"/>
    <w:rsid w:val="00CB17D6"/>
    <w:rsid w:val="00CB1802"/>
    <w:rsid w:val="00CB1813"/>
    <w:rsid w:val="00CB1829"/>
    <w:rsid w:val="00CB1870"/>
    <w:rsid w:val="00CB1897"/>
    <w:rsid w:val="00CB192E"/>
    <w:rsid w:val="00CB197D"/>
    <w:rsid w:val="00CB19A5"/>
    <w:rsid w:val="00CB19AC"/>
    <w:rsid w:val="00CB19E8"/>
    <w:rsid w:val="00CB19FC"/>
    <w:rsid w:val="00CB1A05"/>
    <w:rsid w:val="00CB1A6B"/>
    <w:rsid w:val="00CB1A9B"/>
    <w:rsid w:val="00CB1ACA"/>
    <w:rsid w:val="00CB1B83"/>
    <w:rsid w:val="00CB1BAC"/>
    <w:rsid w:val="00CB1BCB"/>
    <w:rsid w:val="00CB1BCD"/>
    <w:rsid w:val="00CB1C39"/>
    <w:rsid w:val="00CB1C95"/>
    <w:rsid w:val="00CB1C96"/>
    <w:rsid w:val="00CB1CA7"/>
    <w:rsid w:val="00CB1CCD"/>
    <w:rsid w:val="00CB1CE8"/>
    <w:rsid w:val="00CB1CEE"/>
    <w:rsid w:val="00CB1D66"/>
    <w:rsid w:val="00CB1D79"/>
    <w:rsid w:val="00CB1DD0"/>
    <w:rsid w:val="00CB1E1E"/>
    <w:rsid w:val="00CB1E21"/>
    <w:rsid w:val="00CB1E4F"/>
    <w:rsid w:val="00CB1E8F"/>
    <w:rsid w:val="00CB1EA9"/>
    <w:rsid w:val="00CB1F6A"/>
    <w:rsid w:val="00CB1F7B"/>
    <w:rsid w:val="00CB1F88"/>
    <w:rsid w:val="00CB1F8E"/>
    <w:rsid w:val="00CB1FAA"/>
    <w:rsid w:val="00CB203F"/>
    <w:rsid w:val="00CB208C"/>
    <w:rsid w:val="00CB20D6"/>
    <w:rsid w:val="00CB2107"/>
    <w:rsid w:val="00CB2117"/>
    <w:rsid w:val="00CB214B"/>
    <w:rsid w:val="00CB218A"/>
    <w:rsid w:val="00CB2190"/>
    <w:rsid w:val="00CB21B1"/>
    <w:rsid w:val="00CB21CA"/>
    <w:rsid w:val="00CB220B"/>
    <w:rsid w:val="00CB2232"/>
    <w:rsid w:val="00CB22D2"/>
    <w:rsid w:val="00CB22EB"/>
    <w:rsid w:val="00CB2353"/>
    <w:rsid w:val="00CB236D"/>
    <w:rsid w:val="00CB2383"/>
    <w:rsid w:val="00CB23AD"/>
    <w:rsid w:val="00CB23E5"/>
    <w:rsid w:val="00CB2420"/>
    <w:rsid w:val="00CB2421"/>
    <w:rsid w:val="00CB2455"/>
    <w:rsid w:val="00CB246D"/>
    <w:rsid w:val="00CB24CA"/>
    <w:rsid w:val="00CB24D6"/>
    <w:rsid w:val="00CB2515"/>
    <w:rsid w:val="00CB2518"/>
    <w:rsid w:val="00CB2553"/>
    <w:rsid w:val="00CB2587"/>
    <w:rsid w:val="00CB25BF"/>
    <w:rsid w:val="00CB25D4"/>
    <w:rsid w:val="00CB2616"/>
    <w:rsid w:val="00CB261C"/>
    <w:rsid w:val="00CB263E"/>
    <w:rsid w:val="00CB269E"/>
    <w:rsid w:val="00CB26D8"/>
    <w:rsid w:val="00CB271E"/>
    <w:rsid w:val="00CB2740"/>
    <w:rsid w:val="00CB2836"/>
    <w:rsid w:val="00CB28A3"/>
    <w:rsid w:val="00CB28E6"/>
    <w:rsid w:val="00CB291A"/>
    <w:rsid w:val="00CB291F"/>
    <w:rsid w:val="00CB2972"/>
    <w:rsid w:val="00CB2988"/>
    <w:rsid w:val="00CB29C0"/>
    <w:rsid w:val="00CB29D8"/>
    <w:rsid w:val="00CB2ABB"/>
    <w:rsid w:val="00CB2ACD"/>
    <w:rsid w:val="00CB2AD7"/>
    <w:rsid w:val="00CB2AE3"/>
    <w:rsid w:val="00CB2B21"/>
    <w:rsid w:val="00CB2B5B"/>
    <w:rsid w:val="00CB2B8B"/>
    <w:rsid w:val="00CB2BA4"/>
    <w:rsid w:val="00CB2BA7"/>
    <w:rsid w:val="00CB2BAA"/>
    <w:rsid w:val="00CB2C1A"/>
    <w:rsid w:val="00CB2C1E"/>
    <w:rsid w:val="00CB2C2B"/>
    <w:rsid w:val="00CB2C8E"/>
    <w:rsid w:val="00CB2CD5"/>
    <w:rsid w:val="00CB2D14"/>
    <w:rsid w:val="00CB2D1D"/>
    <w:rsid w:val="00CB2D37"/>
    <w:rsid w:val="00CB2DA6"/>
    <w:rsid w:val="00CB2E25"/>
    <w:rsid w:val="00CB2E33"/>
    <w:rsid w:val="00CB2E48"/>
    <w:rsid w:val="00CB2E4B"/>
    <w:rsid w:val="00CB2E80"/>
    <w:rsid w:val="00CB2E90"/>
    <w:rsid w:val="00CB2EFF"/>
    <w:rsid w:val="00CB2F1F"/>
    <w:rsid w:val="00CB2FD0"/>
    <w:rsid w:val="00CB2FD1"/>
    <w:rsid w:val="00CB2FE5"/>
    <w:rsid w:val="00CB2FF9"/>
    <w:rsid w:val="00CB300A"/>
    <w:rsid w:val="00CB3024"/>
    <w:rsid w:val="00CB30C5"/>
    <w:rsid w:val="00CB30DD"/>
    <w:rsid w:val="00CB3139"/>
    <w:rsid w:val="00CB3182"/>
    <w:rsid w:val="00CB3184"/>
    <w:rsid w:val="00CB319C"/>
    <w:rsid w:val="00CB31E1"/>
    <w:rsid w:val="00CB3239"/>
    <w:rsid w:val="00CB3251"/>
    <w:rsid w:val="00CB32F3"/>
    <w:rsid w:val="00CB32FF"/>
    <w:rsid w:val="00CB3324"/>
    <w:rsid w:val="00CB3363"/>
    <w:rsid w:val="00CB3389"/>
    <w:rsid w:val="00CB33AC"/>
    <w:rsid w:val="00CB33D0"/>
    <w:rsid w:val="00CB3410"/>
    <w:rsid w:val="00CB34B5"/>
    <w:rsid w:val="00CB34D3"/>
    <w:rsid w:val="00CB34E3"/>
    <w:rsid w:val="00CB3522"/>
    <w:rsid w:val="00CB35A6"/>
    <w:rsid w:val="00CB3653"/>
    <w:rsid w:val="00CB3657"/>
    <w:rsid w:val="00CB3661"/>
    <w:rsid w:val="00CB367A"/>
    <w:rsid w:val="00CB3690"/>
    <w:rsid w:val="00CB3693"/>
    <w:rsid w:val="00CB36A5"/>
    <w:rsid w:val="00CB36DC"/>
    <w:rsid w:val="00CB3739"/>
    <w:rsid w:val="00CB373E"/>
    <w:rsid w:val="00CB377C"/>
    <w:rsid w:val="00CB37B0"/>
    <w:rsid w:val="00CB37C6"/>
    <w:rsid w:val="00CB380E"/>
    <w:rsid w:val="00CB3837"/>
    <w:rsid w:val="00CB383A"/>
    <w:rsid w:val="00CB3854"/>
    <w:rsid w:val="00CB3866"/>
    <w:rsid w:val="00CB38D1"/>
    <w:rsid w:val="00CB396A"/>
    <w:rsid w:val="00CB39A6"/>
    <w:rsid w:val="00CB39DA"/>
    <w:rsid w:val="00CB3A1B"/>
    <w:rsid w:val="00CB3A4E"/>
    <w:rsid w:val="00CB3AB0"/>
    <w:rsid w:val="00CB3ADE"/>
    <w:rsid w:val="00CB3B5D"/>
    <w:rsid w:val="00CB3BC4"/>
    <w:rsid w:val="00CB3BE8"/>
    <w:rsid w:val="00CB3C0B"/>
    <w:rsid w:val="00CB3C15"/>
    <w:rsid w:val="00CB3C1B"/>
    <w:rsid w:val="00CB3C2F"/>
    <w:rsid w:val="00CB3C58"/>
    <w:rsid w:val="00CB3C7C"/>
    <w:rsid w:val="00CB3D1C"/>
    <w:rsid w:val="00CB3D72"/>
    <w:rsid w:val="00CB3E53"/>
    <w:rsid w:val="00CB3E90"/>
    <w:rsid w:val="00CB3E95"/>
    <w:rsid w:val="00CB3EC7"/>
    <w:rsid w:val="00CB3F2D"/>
    <w:rsid w:val="00CB3F49"/>
    <w:rsid w:val="00CB3F4D"/>
    <w:rsid w:val="00CB3F82"/>
    <w:rsid w:val="00CB407E"/>
    <w:rsid w:val="00CB40CF"/>
    <w:rsid w:val="00CB4106"/>
    <w:rsid w:val="00CB4151"/>
    <w:rsid w:val="00CB4274"/>
    <w:rsid w:val="00CB4290"/>
    <w:rsid w:val="00CB4294"/>
    <w:rsid w:val="00CB42B3"/>
    <w:rsid w:val="00CB42E0"/>
    <w:rsid w:val="00CB4305"/>
    <w:rsid w:val="00CB4340"/>
    <w:rsid w:val="00CB4363"/>
    <w:rsid w:val="00CB438A"/>
    <w:rsid w:val="00CB438E"/>
    <w:rsid w:val="00CB43AA"/>
    <w:rsid w:val="00CB43AF"/>
    <w:rsid w:val="00CB43D8"/>
    <w:rsid w:val="00CB4404"/>
    <w:rsid w:val="00CB4420"/>
    <w:rsid w:val="00CB4452"/>
    <w:rsid w:val="00CB44BA"/>
    <w:rsid w:val="00CB4568"/>
    <w:rsid w:val="00CB4579"/>
    <w:rsid w:val="00CB45C3"/>
    <w:rsid w:val="00CB45DE"/>
    <w:rsid w:val="00CB466C"/>
    <w:rsid w:val="00CB4674"/>
    <w:rsid w:val="00CB4700"/>
    <w:rsid w:val="00CB4709"/>
    <w:rsid w:val="00CB4716"/>
    <w:rsid w:val="00CB4735"/>
    <w:rsid w:val="00CB4740"/>
    <w:rsid w:val="00CB476D"/>
    <w:rsid w:val="00CB4789"/>
    <w:rsid w:val="00CB4799"/>
    <w:rsid w:val="00CB484C"/>
    <w:rsid w:val="00CB4852"/>
    <w:rsid w:val="00CB486E"/>
    <w:rsid w:val="00CB4877"/>
    <w:rsid w:val="00CB4927"/>
    <w:rsid w:val="00CB4950"/>
    <w:rsid w:val="00CB4962"/>
    <w:rsid w:val="00CB4987"/>
    <w:rsid w:val="00CB49BD"/>
    <w:rsid w:val="00CB4A00"/>
    <w:rsid w:val="00CB4A32"/>
    <w:rsid w:val="00CB4A38"/>
    <w:rsid w:val="00CB4AA7"/>
    <w:rsid w:val="00CB4ACE"/>
    <w:rsid w:val="00CB4AD5"/>
    <w:rsid w:val="00CB4AD9"/>
    <w:rsid w:val="00CB4B15"/>
    <w:rsid w:val="00CB4B39"/>
    <w:rsid w:val="00CB4B52"/>
    <w:rsid w:val="00CB4C64"/>
    <w:rsid w:val="00CB4C81"/>
    <w:rsid w:val="00CB4CC4"/>
    <w:rsid w:val="00CB4CF5"/>
    <w:rsid w:val="00CB4D09"/>
    <w:rsid w:val="00CB4D7B"/>
    <w:rsid w:val="00CB4DDE"/>
    <w:rsid w:val="00CB4E57"/>
    <w:rsid w:val="00CB4ED9"/>
    <w:rsid w:val="00CB4EFF"/>
    <w:rsid w:val="00CB4F0A"/>
    <w:rsid w:val="00CB4F50"/>
    <w:rsid w:val="00CB4F6A"/>
    <w:rsid w:val="00CB4F78"/>
    <w:rsid w:val="00CB4F89"/>
    <w:rsid w:val="00CB4FA8"/>
    <w:rsid w:val="00CB5023"/>
    <w:rsid w:val="00CB50A6"/>
    <w:rsid w:val="00CB5141"/>
    <w:rsid w:val="00CB5162"/>
    <w:rsid w:val="00CB5197"/>
    <w:rsid w:val="00CB51CB"/>
    <w:rsid w:val="00CB523B"/>
    <w:rsid w:val="00CB52C0"/>
    <w:rsid w:val="00CB5350"/>
    <w:rsid w:val="00CB536A"/>
    <w:rsid w:val="00CB538D"/>
    <w:rsid w:val="00CB53EC"/>
    <w:rsid w:val="00CB544C"/>
    <w:rsid w:val="00CB5451"/>
    <w:rsid w:val="00CB5452"/>
    <w:rsid w:val="00CB5488"/>
    <w:rsid w:val="00CB54AF"/>
    <w:rsid w:val="00CB54BC"/>
    <w:rsid w:val="00CB54C1"/>
    <w:rsid w:val="00CB54C6"/>
    <w:rsid w:val="00CB54CB"/>
    <w:rsid w:val="00CB5553"/>
    <w:rsid w:val="00CB5563"/>
    <w:rsid w:val="00CB5565"/>
    <w:rsid w:val="00CB5586"/>
    <w:rsid w:val="00CB558A"/>
    <w:rsid w:val="00CB55B6"/>
    <w:rsid w:val="00CB55BD"/>
    <w:rsid w:val="00CB55C0"/>
    <w:rsid w:val="00CB55C1"/>
    <w:rsid w:val="00CB55C5"/>
    <w:rsid w:val="00CB5600"/>
    <w:rsid w:val="00CB5613"/>
    <w:rsid w:val="00CB5624"/>
    <w:rsid w:val="00CB5634"/>
    <w:rsid w:val="00CB5638"/>
    <w:rsid w:val="00CB563C"/>
    <w:rsid w:val="00CB5654"/>
    <w:rsid w:val="00CB5669"/>
    <w:rsid w:val="00CB5710"/>
    <w:rsid w:val="00CB572C"/>
    <w:rsid w:val="00CB573D"/>
    <w:rsid w:val="00CB57E1"/>
    <w:rsid w:val="00CB5817"/>
    <w:rsid w:val="00CB584E"/>
    <w:rsid w:val="00CB5861"/>
    <w:rsid w:val="00CB5863"/>
    <w:rsid w:val="00CB58AB"/>
    <w:rsid w:val="00CB590C"/>
    <w:rsid w:val="00CB591D"/>
    <w:rsid w:val="00CB5929"/>
    <w:rsid w:val="00CB5968"/>
    <w:rsid w:val="00CB59C2"/>
    <w:rsid w:val="00CB59E6"/>
    <w:rsid w:val="00CB5A20"/>
    <w:rsid w:val="00CB5A34"/>
    <w:rsid w:val="00CB5A42"/>
    <w:rsid w:val="00CB5A5F"/>
    <w:rsid w:val="00CB5AA0"/>
    <w:rsid w:val="00CB5AB1"/>
    <w:rsid w:val="00CB5AE6"/>
    <w:rsid w:val="00CB5B0C"/>
    <w:rsid w:val="00CB5B8A"/>
    <w:rsid w:val="00CB5BAE"/>
    <w:rsid w:val="00CB5C23"/>
    <w:rsid w:val="00CB5C43"/>
    <w:rsid w:val="00CB5C68"/>
    <w:rsid w:val="00CB5C7B"/>
    <w:rsid w:val="00CB5C91"/>
    <w:rsid w:val="00CB5CC3"/>
    <w:rsid w:val="00CB5CD4"/>
    <w:rsid w:val="00CB5D06"/>
    <w:rsid w:val="00CB5D0E"/>
    <w:rsid w:val="00CB5D11"/>
    <w:rsid w:val="00CB5D38"/>
    <w:rsid w:val="00CB5D4C"/>
    <w:rsid w:val="00CB5D51"/>
    <w:rsid w:val="00CB5D74"/>
    <w:rsid w:val="00CB5D7A"/>
    <w:rsid w:val="00CB5DC9"/>
    <w:rsid w:val="00CB5E36"/>
    <w:rsid w:val="00CB5E56"/>
    <w:rsid w:val="00CB5EAC"/>
    <w:rsid w:val="00CB5F12"/>
    <w:rsid w:val="00CB5F23"/>
    <w:rsid w:val="00CB5F39"/>
    <w:rsid w:val="00CB5F6C"/>
    <w:rsid w:val="00CB5FC1"/>
    <w:rsid w:val="00CB6000"/>
    <w:rsid w:val="00CB603F"/>
    <w:rsid w:val="00CB6071"/>
    <w:rsid w:val="00CB607F"/>
    <w:rsid w:val="00CB608D"/>
    <w:rsid w:val="00CB6172"/>
    <w:rsid w:val="00CB6195"/>
    <w:rsid w:val="00CB61B5"/>
    <w:rsid w:val="00CB61DB"/>
    <w:rsid w:val="00CB61DD"/>
    <w:rsid w:val="00CB622F"/>
    <w:rsid w:val="00CB6263"/>
    <w:rsid w:val="00CB626C"/>
    <w:rsid w:val="00CB628B"/>
    <w:rsid w:val="00CB62C6"/>
    <w:rsid w:val="00CB62D6"/>
    <w:rsid w:val="00CB62DB"/>
    <w:rsid w:val="00CB62E0"/>
    <w:rsid w:val="00CB62E8"/>
    <w:rsid w:val="00CB6348"/>
    <w:rsid w:val="00CB639F"/>
    <w:rsid w:val="00CB63B1"/>
    <w:rsid w:val="00CB63C1"/>
    <w:rsid w:val="00CB63E1"/>
    <w:rsid w:val="00CB6424"/>
    <w:rsid w:val="00CB646F"/>
    <w:rsid w:val="00CB6589"/>
    <w:rsid w:val="00CB658D"/>
    <w:rsid w:val="00CB65AF"/>
    <w:rsid w:val="00CB6634"/>
    <w:rsid w:val="00CB6641"/>
    <w:rsid w:val="00CB6665"/>
    <w:rsid w:val="00CB6738"/>
    <w:rsid w:val="00CB6780"/>
    <w:rsid w:val="00CB67BA"/>
    <w:rsid w:val="00CB67D3"/>
    <w:rsid w:val="00CB6800"/>
    <w:rsid w:val="00CB681A"/>
    <w:rsid w:val="00CB6843"/>
    <w:rsid w:val="00CB684E"/>
    <w:rsid w:val="00CB6855"/>
    <w:rsid w:val="00CB688C"/>
    <w:rsid w:val="00CB68B8"/>
    <w:rsid w:val="00CB68F4"/>
    <w:rsid w:val="00CB69A6"/>
    <w:rsid w:val="00CB69CC"/>
    <w:rsid w:val="00CB69DB"/>
    <w:rsid w:val="00CB6A18"/>
    <w:rsid w:val="00CB6A4B"/>
    <w:rsid w:val="00CB6A5C"/>
    <w:rsid w:val="00CB6AC0"/>
    <w:rsid w:val="00CB6B0E"/>
    <w:rsid w:val="00CB6B1F"/>
    <w:rsid w:val="00CB6B2D"/>
    <w:rsid w:val="00CB6B70"/>
    <w:rsid w:val="00CB6B88"/>
    <w:rsid w:val="00CB6B9A"/>
    <w:rsid w:val="00CB6B9C"/>
    <w:rsid w:val="00CB6BC9"/>
    <w:rsid w:val="00CB6BCA"/>
    <w:rsid w:val="00CB6BFB"/>
    <w:rsid w:val="00CB6C00"/>
    <w:rsid w:val="00CB6C04"/>
    <w:rsid w:val="00CB6C34"/>
    <w:rsid w:val="00CB6C56"/>
    <w:rsid w:val="00CB6C5A"/>
    <w:rsid w:val="00CB6C6A"/>
    <w:rsid w:val="00CB6CB2"/>
    <w:rsid w:val="00CB6CDA"/>
    <w:rsid w:val="00CB6D1E"/>
    <w:rsid w:val="00CB6DAE"/>
    <w:rsid w:val="00CB6E1D"/>
    <w:rsid w:val="00CB6E56"/>
    <w:rsid w:val="00CB6E58"/>
    <w:rsid w:val="00CB6E92"/>
    <w:rsid w:val="00CB6E96"/>
    <w:rsid w:val="00CB6EA6"/>
    <w:rsid w:val="00CB6EC9"/>
    <w:rsid w:val="00CB6EED"/>
    <w:rsid w:val="00CB6F2F"/>
    <w:rsid w:val="00CB6F6D"/>
    <w:rsid w:val="00CB6FB1"/>
    <w:rsid w:val="00CB6FD5"/>
    <w:rsid w:val="00CB6FF8"/>
    <w:rsid w:val="00CB707E"/>
    <w:rsid w:val="00CB716C"/>
    <w:rsid w:val="00CB7190"/>
    <w:rsid w:val="00CB722A"/>
    <w:rsid w:val="00CB7237"/>
    <w:rsid w:val="00CB72C8"/>
    <w:rsid w:val="00CB72CC"/>
    <w:rsid w:val="00CB7333"/>
    <w:rsid w:val="00CB739C"/>
    <w:rsid w:val="00CB73F8"/>
    <w:rsid w:val="00CB73FA"/>
    <w:rsid w:val="00CB7418"/>
    <w:rsid w:val="00CB742D"/>
    <w:rsid w:val="00CB743F"/>
    <w:rsid w:val="00CB745D"/>
    <w:rsid w:val="00CB745F"/>
    <w:rsid w:val="00CB7461"/>
    <w:rsid w:val="00CB7465"/>
    <w:rsid w:val="00CB74AF"/>
    <w:rsid w:val="00CB74B3"/>
    <w:rsid w:val="00CB74D8"/>
    <w:rsid w:val="00CB74D9"/>
    <w:rsid w:val="00CB74FF"/>
    <w:rsid w:val="00CB751C"/>
    <w:rsid w:val="00CB7522"/>
    <w:rsid w:val="00CB7552"/>
    <w:rsid w:val="00CB7568"/>
    <w:rsid w:val="00CB7578"/>
    <w:rsid w:val="00CB7592"/>
    <w:rsid w:val="00CB75C2"/>
    <w:rsid w:val="00CB75CB"/>
    <w:rsid w:val="00CB766D"/>
    <w:rsid w:val="00CB76DE"/>
    <w:rsid w:val="00CB76F5"/>
    <w:rsid w:val="00CB777A"/>
    <w:rsid w:val="00CB7787"/>
    <w:rsid w:val="00CB77C0"/>
    <w:rsid w:val="00CB77C8"/>
    <w:rsid w:val="00CB78BA"/>
    <w:rsid w:val="00CB7961"/>
    <w:rsid w:val="00CB799A"/>
    <w:rsid w:val="00CB79B8"/>
    <w:rsid w:val="00CB7A20"/>
    <w:rsid w:val="00CB7A2C"/>
    <w:rsid w:val="00CB7A46"/>
    <w:rsid w:val="00CB7A51"/>
    <w:rsid w:val="00CB7A52"/>
    <w:rsid w:val="00CB7A7E"/>
    <w:rsid w:val="00CB7ACD"/>
    <w:rsid w:val="00CB7B7F"/>
    <w:rsid w:val="00CB7BCD"/>
    <w:rsid w:val="00CB7BF7"/>
    <w:rsid w:val="00CB7C51"/>
    <w:rsid w:val="00CB7CF2"/>
    <w:rsid w:val="00CB7D04"/>
    <w:rsid w:val="00CB7D73"/>
    <w:rsid w:val="00CB7D7B"/>
    <w:rsid w:val="00CB7D99"/>
    <w:rsid w:val="00CB7DA5"/>
    <w:rsid w:val="00CB7DD1"/>
    <w:rsid w:val="00CB7DF7"/>
    <w:rsid w:val="00CB7E53"/>
    <w:rsid w:val="00CB7EF7"/>
    <w:rsid w:val="00CB7EFA"/>
    <w:rsid w:val="00CB7F03"/>
    <w:rsid w:val="00CB7F18"/>
    <w:rsid w:val="00CB7F42"/>
    <w:rsid w:val="00CB7F5D"/>
    <w:rsid w:val="00CB7F72"/>
    <w:rsid w:val="00CB7F7F"/>
    <w:rsid w:val="00CB7F93"/>
    <w:rsid w:val="00CB7F9D"/>
    <w:rsid w:val="00CB7FB4"/>
    <w:rsid w:val="00CB7FCC"/>
    <w:rsid w:val="00CC000C"/>
    <w:rsid w:val="00CC0048"/>
    <w:rsid w:val="00CC00AB"/>
    <w:rsid w:val="00CC00C9"/>
    <w:rsid w:val="00CC0116"/>
    <w:rsid w:val="00CC0118"/>
    <w:rsid w:val="00CC014B"/>
    <w:rsid w:val="00CC0261"/>
    <w:rsid w:val="00CC02C7"/>
    <w:rsid w:val="00CC02DA"/>
    <w:rsid w:val="00CC02E9"/>
    <w:rsid w:val="00CC032E"/>
    <w:rsid w:val="00CC0369"/>
    <w:rsid w:val="00CC0393"/>
    <w:rsid w:val="00CC0394"/>
    <w:rsid w:val="00CC03AE"/>
    <w:rsid w:val="00CC042B"/>
    <w:rsid w:val="00CC042E"/>
    <w:rsid w:val="00CC04C6"/>
    <w:rsid w:val="00CC04E2"/>
    <w:rsid w:val="00CC04E4"/>
    <w:rsid w:val="00CC05F2"/>
    <w:rsid w:val="00CC063C"/>
    <w:rsid w:val="00CC0655"/>
    <w:rsid w:val="00CC0657"/>
    <w:rsid w:val="00CC066B"/>
    <w:rsid w:val="00CC06E3"/>
    <w:rsid w:val="00CC0751"/>
    <w:rsid w:val="00CC0784"/>
    <w:rsid w:val="00CC0785"/>
    <w:rsid w:val="00CC07AC"/>
    <w:rsid w:val="00CC07BF"/>
    <w:rsid w:val="00CC07D4"/>
    <w:rsid w:val="00CC07FE"/>
    <w:rsid w:val="00CC0812"/>
    <w:rsid w:val="00CC0817"/>
    <w:rsid w:val="00CC085B"/>
    <w:rsid w:val="00CC0882"/>
    <w:rsid w:val="00CC08A4"/>
    <w:rsid w:val="00CC08B0"/>
    <w:rsid w:val="00CC08B5"/>
    <w:rsid w:val="00CC08DE"/>
    <w:rsid w:val="00CC096A"/>
    <w:rsid w:val="00CC09D0"/>
    <w:rsid w:val="00CC09E9"/>
    <w:rsid w:val="00CC0A7C"/>
    <w:rsid w:val="00CC0AA2"/>
    <w:rsid w:val="00CC0AA8"/>
    <w:rsid w:val="00CC0B1D"/>
    <w:rsid w:val="00CC0B38"/>
    <w:rsid w:val="00CC0B5E"/>
    <w:rsid w:val="00CC0B7F"/>
    <w:rsid w:val="00CC0BE3"/>
    <w:rsid w:val="00CC0BF8"/>
    <w:rsid w:val="00CC0CC3"/>
    <w:rsid w:val="00CC0CDB"/>
    <w:rsid w:val="00CC0CE0"/>
    <w:rsid w:val="00CC0D12"/>
    <w:rsid w:val="00CC0D34"/>
    <w:rsid w:val="00CC0D35"/>
    <w:rsid w:val="00CC0D61"/>
    <w:rsid w:val="00CC0D95"/>
    <w:rsid w:val="00CC0DC5"/>
    <w:rsid w:val="00CC0DC8"/>
    <w:rsid w:val="00CC0DFD"/>
    <w:rsid w:val="00CC0E4B"/>
    <w:rsid w:val="00CC0E7C"/>
    <w:rsid w:val="00CC0E90"/>
    <w:rsid w:val="00CC0EA1"/>
    <w:rsid w:val="00CC0F59"/>
    <w:rsid w:val="00CC0F5E"/>
    <w:rsid w:val="00CC0F72"/>
    <w:rsid w:val="00CC0FCD"/>
    <w:rsid w:val="00CC1009"/>
    <w:rsid w:val="00CC100F"/>
    <w:rsid w:val="00CC1021"/>
    <w:rsid w:val="00CC1073"/>
    <w:rsid w:val="00CC10F0"/>
    <w:rsid w:val="00CC1113"/>
    <w:rsid w:val="00CC112C"/>
    <w:rsid w:val="00CC1193"/>
    <w:rsid w:val="00CC11DB"/>
    <w:rsid w:val="00CC120D"/>
    <w:rsid w:val="00CC121E"/>
    <w:rsid w:val="00CC1289"/>
    <w:rsid w:val="00CC128F"/>
    <w:rsid w:val="00CC129F"/>
    <w:rsid w:val="00CC12DC"/>
    <w:rsid w:val="00CC12F1"/>
    <w:rsid w:val="00CC1324"/>
    <w:rsid w:val="00CC133B"/>
    <w:rsid w:val="00CC1357"/>
    <w:rsid w:val="00CC1367"/>
    <w:rsid w:val="00CC1388"/>
    <w:rsid w:val="00CC1394"/>
    <w:rsid w:val="00CC13E6"/>
    <w:rsid w:val="00CC146E"/>
    <w:rsid w:val="00CC14F8"/>
    <w:rsid w:val="00CC1593"/>
    <w:rsid w:val="00CC15B5"/>
    <w:rsid w:val="00CC15EC"/>
    <w:rsid w:val="00CC15EF"/>
    <w:rsid w:val="00CC1724"/>
    <w:rsid w:val="00CC175F"/>
    <w:rsid w:val="00CC1780"/>
    <w:rsid w:val="00CC17C2"/>
    <w:rsid w:val="00CC17F2"/>
    <w:rsid w:val="00CC1815"/>
    <w:rsid w:val="00CC1862"/>
    <w:rsid w:val="00CC186E"/>
    <w:rsid w:val="00CC186F"/>
    <w:rsid w:val="00CC187C"/>
    <w:rsid w:val="00CC1880"/>
    <w:rsid w:val="00CC18C7"/>
    <w:rsid w:val="00CC18CF"/>
    <w:rsid w:val="00CC18E5"/>
    <w:rsid w:val="00CC18E9"/>
    <w:rsid w:val="00CC190E"/>
    <w:rsid w:val="00CC194E"/>
    <w:rsid w:val="00CC19A4"/>
    <w:rsid w:val="00CC19B4"/>
    <w:rsid w:val="00CC19F8"/>
    <w:rsid w:val="00CC1A13"/>
    <w:rsid w:val="00CC1A4F"/>
    <w:rsid w:val="00CC1A8B"/>
    <w:rsid w:val="00CC1B05"/>
    <w:rsid w:val="00CC1B7A"/>
    <w:rsid w:val="00CC1BC9"/>
    <w:rsid w:val="00CC1C1F"/>
    <w:rsid w:val="00CC1C56"/>
    <w:rsid w:val="00CC1C65"/>
    <w:rsid w:val="00CC1C99"/>
    <w:rsid w:val="00CC1CD1"/>
    <w:rsid w:val="00CC1D0D"/>
    <w:rsid w:val="00CC1D41"/>
    <w:rsid w:val="00CC1DD4"/>
    <w:rsid w:val="00CC1DD5"/>
    <w:rsid w:val="00CC1E97"/>
    <w:rsid w:val="00CC1EA0"/>
    <w:rsid w:val="00CC1EB0"/>
    <w:rsid w:val="00CC1F4B"/>
    <w:rsid w:val="00CC1FDB"/>
    <w:rsid w:val="00CC1FEE"/>
    <w:rsid w:val="00CC2014"/>
    <w:rsid w:val="00CC203D"/>
    <w:rsid w:val="00CC208B"/>
    <w:rsid w:val="00CC20A0"/>
    <w:rsid w:val="00CC20D4"/>
    <w:rsid w:val="00CC20D7"/>
    <w:rsid w:val="00CC20DD"/>
    <w:rsid w:val="00CC214C"/>
    <w:rsid w:val="00CC216D"/>
    <w:rsid w:val="00CC218D"/>
    <w:rsid w:val="00CC21A3"/>
    <w:rsid w:val="00CC2238"/>
    <w:rsid w:val="00CC2248"/>
    <w:rsid w:val="00CC22B5"/>
    <w:rsid w:val="00CC22D8"/>
    <w:rsid w:val="00CC22FD"/>
    <w:rsid w:val="00CC23A4"/>
    <w:rsid w:val="00CC23AF"/>
    <w:rsid w:val="00CC23E3"/>
    <w:rsid w:val="00CC23F1"/>
    <w:rsid w:val="00CC23F3"/>
    <w:rsid w:val="00CC23FE"/>
    <w:rsid w:val="00CC2417"/>
    <w:rsid w:val="00CC24F9"/>
    <w:rsid w:val="00CC2539"/>
    <w:rsid w:val="00CC2599"/>
    <w:rsid w:val="00CC25FF"/>
    <w:rsid w:val="00CC26AC"/>
    <w:rsid w:val="00CC2734"/>
    <w:rsid w:val="00CC2736"/>
    <w:rsid w:val="00CC2776"/>
    <w:rsid w:val="00CC27A4"/>
    <w:rsid w:val="00CC2834"/>
    <w:rsid w:val="00CC2852"/>
    <w:rsid w:val="00CC286C"/>
    <w:rsid w:val="00CC2873"/>
    <w:rsid w:val="00CC28CD"/>
    <w:rsid w:val="00CC2948"/>
    <w:rsid w:val="00CC2951"/>
    <w:rsid w:val="00CC2955"/>
    <w:rsid w:val="00CC2957"/>
    <w:rsid w:val="00CC29A8"/>
    <w:rsid w:val="00CC29AC"/>
    <w:rsid w:val="00CC29C7"/>
    <w:rsid w:val="00CC29D2"/>
    <w:rsid w:val="00CC29FC"/>
    <w:rsid w:val="00CC29FF"/>
    <w:rsid w:val="00CC2AF6"/>
    <w:rsid w:val="00CC2B8C"/>
    <w:rsid w:val="00CC2BCA"/>
    <w:rsid w:val="00CC2C48"/>
    <w:rsid w:val="00CC2C5E"/>
    <w:rsid w:val="00CC2C71"/>
    <w:rsid w:val="00CC2C7D"/>
    <w:rsid w:val="00CC2CD3"/>
    <w:rsid w:val="00CC2DA6"/>
    <w:rsid w:val="00CC2DE0"/>
    <w:rsid w:val="00CC2DEE"/>
    <w:rsid w:val="00CC2DFA"/>
    <w:rsid w:val="00CC2E64"/>
    <w:rsid w:val="00CC2EBC"/>
    <w:rsid w:val="00CC2EDB"/>
    <w:rsid w:val="00CC2EFB"/>
    <w:rsid w:val="00CC2F86"/>
    <w:rsid w:val="00CC3006"/>
    <w:rsid w:val="00CC30B3"/>
    <w:rsid w:val="00CC312D"/>
    <w:rsid w:val="00CC3166"/>
    <w:rsid w:val="00CC3192"/>
    <w:rsid w:val="00CC31B2"/>
    <w:rsid w:val="00CC31E8"/>
    <w:rsid w:val="00CC321B"/>
    <w:rsid w:val="00CC3253"/>
    <w:rsid w:val="00CC3264"/>
    <w:rsid w:val="00CC32DB"/>
    <w:rsid w:val="00CC330A"/>
    <w:rsid w:val="00CC33A6"/>
    <w:rsid w:val="00CC33B1"/>
    <w:rsid w:val="00CC33B4"/>
    <w:rsid w:val="00CC3467"/>
    <w:rsid w:val="00CC3476"/>
    <w:rsid w:val="00CC349A"/>
    <w:rsid w:val="00CC34C8"/>
    <w:rsid w:val="00CC34E2"/>
    <w:rsid w:val="00CC351B"/>
    <w:rsid w:val="00CC356C"/>
    <w:rsid w:val="00CC35FD"/>
    <w:rsid w:val="00CC361C"/>
    <w:rsid w:val="00CC362E"/>
    <w:rsid w:val="00CC365A"/>
    <w:rsid w:val="00CC367B"/>
    <w:rsid w:val="00CC36CC"/>
    <w:rsid w:val="00CC36E0"/>
    <w:rsid w:val="00CC370C"/>
    <w:rsid w:val="00CC3736"/>
    <w:rsid w:val="00CC374C"/>
    <w:rsid w:val="00CC376B"/>
    <w:rsid w:val="00CC377B"/>
    <w:rsid w:val="00CC37B4"/>
    <w:rsid w:val="00CC386C"/>
    <w:rsid w:val="00CC3883"/>
    <w:rsid w:val="00CC3A11"/>
    <w:rsid w:val="00CC3A58"/>
    <w:rsid w:val="00CC3AC1"/>
    <w:rsid w:val="00CC3ACB"/>
    <w:rsid w:val="00CC3B1F"/>
    <w:rsid w:val="00CC3B39"/>
    <w:rsid w:val="00CC3B83"/>
    <w:rsid w:val="00CC3BB5"/>
    <w:rsid w:val="00CC3BC0"/>
    <w:rsid w:val="00CC3BEF"/>
    <w:rsid w:val="00CC3C15"/>
    <w:rsid w:val="00CC3C40"/>
    <w:rsid w:val="00CC3C53"/>
    <w:rsid w:val="00CC3C60"/>
    <w:rsid w:val="00CC3CB7"/>
    <w:rsid w:val="00CC3D2B"/>
    <w:rsid w:val="00CC3D36"/>
    <w:rsid w:val="00CC3D62"/>
    <w:rsid w:val="00CC3DDF"/>
    <w:rsid w:val="00CC3E35"/>
    <w:rsid w:val="00CC3E46"/>
    <w:rsid w:val="00CC3E59"/>
    <w:rsid w:val="00CC3E79"/>
    <w:rsid w:val="00CC3ECC"/>
    <w:rsid w:val="00CC3F00"/>
    <w:rsid w:val="00CC3F2D"/>
    <w:rsid w:val="00CC3F97"/>
    <w:rsid w:val="00CC3FE0"/>
    <w:rsid w:val="00CC4023"/>
    <w:rsid w:val="00CC4033"/>
    <w:rsid w:val="00CC403C"/>
    <w:rsid w:val="00CC4093"/>
    <w:rsid w:val="00CC40CD"/>
    <w:rsid w:val="00CC40E1"/>
    <w:rsid w:val="00CC410E"/>
    <w:rsid w:val="00CC411F"/>
    <w:rsid w:val="00CC412E"/>
    <w:rsid w:val="00CC4134"/>
    <w:rsid w:val="00CC4143"/>
    <w:rsid w:val="00CC41B7"/>
    <w:rsid w:val="00CC41C6"/>
    <w:rsid w:val="00CC41E0"/>
    <w:rsid w:val="00CC426D"/>
    <w:rsid w:val="00CC42FA"/>
    <w:rsid w:val="00CC4324"/>
    <w:rsid w:val="00CC4398"/>
    <w:rsid w:val="00CC43C6"/>
    <w:rsid w:val="00CC4402"/>
    <w:rsid w:val="00CC4463"/>
    <w:rsid w:val="00CC446D"/>
    <w:rsid w:val="00CC448B"/>
    <w:rsid w:val="00CC4490"/>
    <w:rsid w:val="00CC44A5"/>
    <w:rsid w:val="00CC44B0"/>
    <w:rsid w:val="00CC44D7"/>
    <w:rsid w:val="00CC4527"/>
    <w:rsid w:val="00CC4539"/>
    <w:rsid w:val="00CC4567"/>
    <w:rsid w:val="00CC45F7"/>
    <w:rsid w:val="00CC45FD"/>
    <w:rsid w:val="00CC4621"/>
    <w:rsid w:val="00CC464E"/>
    <w:rsid w:val="00CC46F6"/>
    <w:rsid w:val="00CC4715"/>
    <w:rsid w:val="00CC4729"/>
    <w:rsid w:val="00CC4730"/>
    <w:rsid w:val="00CC4772"/>
    <w:rsid w:val="00CC47E6"/>
    <w:rsid w:val="00CC483A"/>
    <w:rsid w:val="00CC48BE"/>
    <w:rsid w:val="00CC48CD"/>
    <w:rsid w:val="00CC4911"/>
    <w:rsid w:val="00CC491F"/>
    <w:rsid w:val="00CC495E"/>
    <w:rsid w:val="00CC4979"/>
    <w:rsid w:val="00CC49A5"/>
    <w:rsid w:val="00CC49BE"/>
    <w:rsid w:val="00CC4A0E"/>
    <w:rsid w:val="00CC4A14"/>
    <w:rsid w:val="00CC4A70"/>
    <w:rsid w:val="00CC4A93"/>
    <w:rsid w:val="00CC4B54"/>
    <w:rsid w:val="00CC4B6E"/>
    <w:rsid w:val="00CC4BA6"/>
    <w:rsid w:val="00CC4BB3"/>
    <w:rsid w:val="00CC4BB9"/>
    <w:rsid w:val="00CC4BBC"/>
    <w:rsid w:val="00CC4BD7"/>
    <w:rsid w:val="00CC4C03"/>
    <w:rsid w:val="00CC4C7B"/>
    <w:rsid w:val="00CC4CE7"/>
    <w:rsid w:val="00CC4D01"/>
    <w:rsid w:val="00CC4D1B"/>
    <w:rsid w:val="00CC4D58"/>
    <w:rsid w:val="00CC4D81"/>
    <w:rsid w:val="00CC4DDE"/>
    <w:rsid w:val="00CC4DF6"/>
    <w:rsid w:val="00CC4DFA"/>
    <w:rsid w:val="00CC4E5F"/>
    <w:rsid w:val="00CC4EEC"/>
    <w:rsid w:val="00CC4EF0"/>
    <w:rsid w:val="00CC4F06"/>
    <w:rsid w:val="00CC4F64"/>
    <w:rsid w:val="00CC4F8E"/>
    <w:rsid w:val="00CC4F94"/>
    <w:rsid w:val="00CC4FA8"/>
    <w:rsid w:val="00CC5004"/>
    <w:rsid w:val="00CC5006"/>
    <w:rsid w:val="00CC5009"/>
    <w:rsid w:val="00CC500A"/>
    <w:rsid w:val="00CC5055"/>
    <w:rsid w:val="00CC50AC"/>
    <w:rsid w:val="00CC50B8"/>
    <w:rsid w:val="00CC50E3"/>
    <w:rsid w:val="00CC50F7"/>
    <w:rsid w:val="00CC514C"/>
    <w:rsid w:val="00CC519F"/>
    <w:rsid w:val="00CC51BC"/>
    <w:rsid w:val="00CC5237"/>
    <w:rsid w:val="00CC523C"/>
    <w:rsid w:val="00CC5252"/>
    <w:rsid w:val="00CC529A"/>
    <w:rsid w:val="00CC52A9"/>
    <w:rsid w:val="00CC52BC"/>
    <w:rsid w:val="00CC52E2"/>
    <w:rsid w:val="00CC52EF"/>
    <w:rsid w:val="00CC52F7"/>
    <w:rsid w:val="00CC535B"/>
    <w:rsid w:val="00CC536F"/>
    <w:rsid w:val="00CC5398"/>
    <w:rsid w:val="00CC540B"/>
    <w:rsid w:val="00CC540F"/>
    <w:rsid w:val="00CC5433"/>
    <w:rsid w:val="00CC5488"/>
    <w:rsid w:val="00CC5498"/>
    <w:rsid w:val="00CC54DB"/>
    <w:rsid w:val="00CC552C"/>
    <w:rsid w:val="00CC554E"/>
    <w:rsid w:val="00CC5569"/>
    <w:rsid w:val="00CC5581"/>
    <w:rsid w:val="00CC559D"/>
    <w:rsid w:val="00CC55B6"/>
    <w:rsid w:val="00CC55C2"/>
    <w:rsid w:val="00CC564A"/>
    <w:rsid w:val="00CC56FB"/>
    <w:rsid w:val="00CC5711"/>
    <w:rsid w:val="00CC5715"/>
    <w:rsid w:val="00CC5727"/>
    <w:rsid w:val="00CC5747"/>
    <w:rsid w:val="00CC578F"/>
    <w:rsid w:val="00CC57A8"/>
    <w:rsid w:val="00CC57E5"/>
    <w:rsid w:val="00CC5800"/>
    <w:rsid w:val="00CC5826"/>
    <w:rsid w:val="00CC58B3"/>
    <w:rsid w:val="00CC58BD"/>
    <w:rsid w:val="00CC58D7"/>
    <w:rsid w:val="00CC58FF"/>
    <w:rsid w:val="00CC5937"/>
    <w:rsid w:val="00CC5969"/>
    <w:rsid w:val="00CC5A27"/>
    <w:rsid w:val="00CC5A43"/>
    <w:rsid w:val="00CC5A7A"/>
    <w:rsid w:val="00CC5AA6"/>
    <w:rsid w:val="00CC5AC3"/>
    <w:rsid w:val="00CC5ADC"/>
    <w:rsid w:val="00CC5AF6"/>
    <w:rsid w:val="00CC5B28"/>
    <w:rsid w:val="00CC5B45"/>
    <w:rsid w:val="00CC5C56"/>
    <w:rsid w:val="00CC5C5A"/>
    <w:rsid w:val="00CC5C98"/>
    <w:rsid w:val="00CC5CAA"/>
    <w:rsid w:val="00CC5CEB"/>
    <w:rsid w:val="00CC5CF8"/>
    <w:rsid w:val="00CC5D06"/>
    <w:rsid w:val="00CC5D14"/>
    <w:rsid w:val="00CC5D24"/>
    <w:rsid w:val="00CC5D2A"/>
    <w:rsid w:val="00CC5D3E"/>
    <w:rsid w:val="00CC5D57"/>
    <w:rsid w:val="00CC5D5C"/>
    <w:rsid w:val="00CC5D66"/>
    <w:rsid w:val="00CC5E11"/>
    <w:rsid w:val="00CC5E1C"/>
    <w:rsid w:val="00CC5E22"/>
    <w:rsid w:val="00CC5E54"/>
    <w:rsid w:val="00CC5E69"/>
    <w:rsid w:val="00CC5E95"/>
    <w:rsid w:val="00CC5EC0"/>
    <w:rsid w:val="00CC5F20"/>
    <w:rsid w:val="00CC5F2A"/>
    <w:rsid w:val="00CC5F33"/>
    <w:rsid w:val="00CC5F70"/>
    <w:rsid w:val="00CC5F91"/>
    <w:rsid w:val="00CC5FE2"/>
    <w:rsid w:val="00CC5FE3"/>
    <w:rsid w:val="00CC5FE5"/>
    <w:rsid w:val="00CC5FFC"/>
    <w:rsid w:val="00CC6018"/>
    <w:rsid w:val="00CC6030"/>
    <w:rsid w:val="00CC60B9"/>
    <w:rsid w:val="00CC60E3"/>
    <w:rsid w:val="00CC613D"/>
    <w:rsid w:val="00CC614C"/>
    <w:rsid w:val="00CC61B5"/>
    <w:rsid w:val="00CC61D1"/>
    <w:rsid w:val="00CC61FC"/>
    <w:rsid w:val="00CC6213"/>
    <w:rsid w:val="00CC622A"/>
    <w:rsid w:val="00CC622F"/>
    <w:rsid w:val="00CC625E"/>
    <w:rsid w:val="00CC6276"/>
    <w:rsid w:val="00CC62BA"/>
    <w:rsid w:val="00CC62C1"/>
    <w:rsid w:val="00CC62D2"/>
    <w:rsid w:val="00CC632E"/>
    <w:rsid w:val="00CC6381"/>
    <w:rsid w:val="00CC6391"/>
    <w:rsid w:val="00CC639F"/>
    <w:rsid w:val="00CC63CC"/>
    <w:rsid w:val="00CC6432"/>
    <w:rsid w:val="00CC6442"/>
    <w:rsid w:val="00CC647F"/>
    <w:rsid w:val="00CC6498"/>
    <w:rsid w:val="00CC64C2"/>
    <w:rsid w:val="00CC64F3"/>
    <w:rsid w:val="00CC64FC"/>
    <w:rsid w:val="00CC65B2"/>
    <w:rsid w:val="00CC65D9"/>
    <w:rsid w:val="00CC65F9"/>
    <w:rsid w:val="00CC665A"/>
    <w:rsid w:val="00CC66A5"/>
    <w:rsid w:val="00CC66DC"/>
    <w:rsid w:val="00CC6746"/>
    <w:rsid w:val="00CC674C"/>
    <w:rsid w:val="00CC6858"/>
    <w:rsid w:val="00CC687D"/>
    <w:rsid w:val="00CC687E"/>
    <w:rsid w:val="00CC6885"/>
    <w:rsid w:val="00CC689B"/>
    <w:rsid w:val="00CC68A3"/>
    <w:rsid w:val="00CC68D8"/>
    <w:rsid w:val="00CC68E0"/>
    <w:rsid w:val="00CC68F8"/>
    <w:rsid w:val="00CC6961"/>
    <w:rsid w:val="00CC6962"/>
    <w:rsid w:val="00CC69D1"/>
    <w:rsid w:val="00CC69EA"/>
    <w:rsid w:val="00CC69F9"/>
    <w:rsid w:val="00CC6A05"/>
    <w:rsid w:val="00CC6A16"/>
    <w:rsid w:val="00CC6A48"/>
    <w:rsid w:val="00CC6A52"/>
    <w:rsid w:val="00CC6AD5"/>
    <w:rsid w:val="00CC6AE6"/>
    <w:rsid w:val="00CC6AE8"/>
    <w:rsid w:val="00CC6B1E"/>
    <w:rsid w:val="00CC6B41"/>
    <w:rsid w:val="00CC6B5C"/>
    <w:rsid w:val="00CC6B9B"/>
    <w:rsid w:val="00CC6BDC"/>
    <w:rsid w:val="00CC6C39"/>
    <w:rsid w:val="00CC6C78"/>
    <w:rsid w:val="00CC6D7C"/>
    <w:rsid w:val="00CC6D8F"/>
    <w:rsid w:val="00CC6DCF"/>
    <w:rsid w:val="00CC6DEF"/>
    <w:rsid w:val="00CC6E48"/>
    <w:rsid w:val="00CC6E78"/>
    <w:rsid w:val="00CC6E9E"/>
    <w:rsid w:val="00CC6EB4"/>
    <w:rsid w:val="00CC6ECA"/>
    <w:rsid w:val="00CC6EF2"/>
    <w:rsid w:val="00CC6F0C"/>
    <w:rsid w:val="00CC6F32"/>
    <w:rsid w:val="00CC6F8F"/>
    <w:rsid w:val="00CC6FA8"/>
    <w:rsid w:val="00CC6FF4"/>
    <w:rsid w:val="00CC6FF7"/>
    <w:rsid w:val="00CC7012"/>
    <w:rsid w:val="00CC70B6"/>
    <w:rsid w:val="00CC70F3"/>
    <w:rsid w:val="00CC71E8"/>
    <w:rsid w:val="00CC7250"/>
    <w:rsid w:val="00CC726C"/>
    <w:rsid w:val="00CC727B"/>
    <w:rsid w:val="00CC7298"/>
    <w:rsid w:val="00CC72BD"/>
    <w:rsid w:val="00CC736E"/>
    <w:rsid w:val="00CC7383"/>
    <w:rsid w:val="00CC73DE"/>
    <w:rsid w:val="00CC73F2"/>
    <w:rsid w:val="00CC7416"/>
    <w:rsid w:val="00CC748B"/>
    <w:rsid w:val="00CC74A0"/>
    <w:rsid w:val="00CC74B7"/>
    <w:rsid w:val="00CC74B8"/>
    <w:rsid w:val="00CC74BE"/>
    <w:rsid w:val="00CC74E3"/>
    <w:rsid w:val="00CC7517"/>
    <w:rsid w:val="00CC753B"/>
    <w:rsid w:val="00CC7603"/>
    <w:rsid w:val="00CC7690"/>
    <w:rsid w:val="00CC7699"/>
    <w:rsid w:val="00CC76CB"/>
    <w:rsid w:val="00CC77A5"/>
    <w:rsid w:val="00CC77AF"/>
    <w:rsid w:val="00CC7822"/>
    <w:rsid w:val="00CC7869"/>
    <w:rsid w:val="00CC7870"/>
    <w:rsid w:val="00CC788A"/>
    <w:rsid w:val="00CC789D"/>
    <w:rsid w:val="00CC7967"/>
    <w:rsid w:val="00CC79EB"/>
    <w:rsid w:val="00CC79F2"/>
    <w:rsid w:val="00CC7A19"/>
    <w:rsid w:val="00CC7A21"/>
    <w:rsid w:val="00CC7AA6"/>
    <w:rsid w:val="00CC7AAA"/>
    <w:rsid w:val="00CC7ACB"/>
    <w:rsid w:val="00CC7AED"/>
    <w:rsid w:val="00CC7AFC"/>
    <w:rsid w:val="00CC7B2A"/>
    <w:rsid w:val="00CC7BBB"/>
    <w:rsid w:val="00CC7BF3"/>
    <w:rsid w:val="00CC7C2D"/>
    <w:rsid w:val="00CC7C76"/>
    <w:rsid w:val="00CC7CDD"/>
    <w:rsid w:val="00CC7CDE"/>
    <w:rsid w:val="00CC7D13"/>
    <w:rsid w:val="00CC7D88"/>
    <w:rsid w:val="00CC7D8A"/>
    <w:rsid w:val="00CC7DA9"/>
    <w:rsid w:val="00CC7DEA"/>
    <w:rsid w:val="00CC7DEC"/>
    <w:rsid w:val="00CC7DFA"/>
    <w:rsid w:val="00CC7E22"/>
    <w:rsid w:val="00CC7E5B"/>
    <w:rsid w:val="00CC7E6C"/>
    <w:rsid w:val="00CC7EC7"/>
    <w:rsid w:val="00CC7ECC"/>
    <w:rsid w:val="00CC7EE3"/>
    <w:rsid w:val="00CC7F18"/>
    <w:rsid w:val="00CC7F1A"/>
    <w:rsid w:val="00CC7F3F"/>
    <w:rsid w:val="00CC7F76"/>
    <w:rsid w:val="00CC7F81"/>
    <w:rsid w:val="00CD0047"/>
    <w:rsid w:val="00CD00CE"/>
    <w:rsid w:val="00CD012A"/>
    <w:rsid w:val="00CD0146"/>
    <w:rsid w:val="00CD017C"/>
    <w:rsid w:val="00CD019F"/>
    <w:rsid w:val="00CD01DC"/>
    <w:rsid w:val="00CD0230"/>
    <w:rsid w:val="00CD0232"/>
    <w:rsid w:val="00CD02C8"/>
    <w:rsid w:val="00CD035B"/>
    <w:rsid w:val="00CD03B3"/>
    <w:rsid w:val="00CD03C1"/>
    <w:rsid w:val="00CD0419"/>
    <w:rsid w:val="00CD0498"/>
    <w:rsid w:val="00CD04AB"/>
    <w:rsid w:val="00CD04BB"/>
    <w:rsid w:val="00CD04E9"/>
    <w:rsid w:val="00CD0595"/>
    <w:rsid w:val="00CD0616"/>
    <w:rsid w:val="00CD065C"/>
    <w:rsid w:val="00CD066C"/>
    <w:rsid w:val="00CD06DB"/>
    <w:rsid w:val="00CD0718"/>
    <w:rsid w:val="00CD072F"/>
    <w:rsid w:val="00CD0756"/>
    <w:rsid w:val="00CD0770"/>
    <w:rsid w:val="00CD0773"/>
    <w:rsid w:val="00CD0799"/>
    <w:rsid w:val="00CD0817"/>
    <w:rsid w:val="00CD08A9"/>
    <w:rsid w:val="00CD08F9"/>
    <w:rsid w:val="00CD092F"/>
    <w:rsid w:val="00CD0973"/>
    <w:rsid w:val="00CD097C"/>
    <w:rsid w:val="00CD098D"/>
    <w:rsid w:val="00CD0990"/>
    <w:rsid w:val="00CD09FD"/>
    <w:rsid w:val="00CD0A33"/>
    <w:rsid w:val="00CD0AB7"/>
    <w:rsid w:val="00CD0AEE"/>
    <w:rsid w:val="00CD0B0E"/>
    <w:rsid w:val="00CD0B13"/>
    <w:rsid w:val="00CD0C03"/>
    <w:rsid w:val="00CD0C3B"/>
    <w:rsid w:val="00CD0C85"/>
    <w:rsid w:val="00CD0CBC"/>
    <w:rsid w:val="00CD0CF2"/>
    <w:rsid w:val="00CD0D35"/>
    <w:rsid w:val="00CD0DC3"/>
    <w:rsid w:val="00CD0E02"/>
    <w:rsid w:val="00CD0E0C"/>
    <w:rsid w:val="00CD0F7D"/>
    <w:rsid w:val="00CD0FCD"/>
    <w:rsid w:val="00CD0FE2"/>
    <w:rsid w:val="00CD0FFA"/>
    <w:rsid w:val="00CD1022"/>
    <w:rsid w:val="00CD103A"/>
    <w:rsid w:val="00CD106B"/>
    <w:rsid w:val="00CD1086"/>
    <w:rsid w:val="00CD108E"/>
    <w:rsid w:val="00CD1093"/>
    <w:rsid w:val="00CD111B"/>
    <w:rsid w:val="00CD116A"/>
    <w:rsid w:val="00CD1191"/>
    <w:rsid w:val="00CD11B0"/>
    <w:rsid w:val="00CD11DE"/>
    <w:rsid w:val="00CD11E3"/>
    <w:rsid w:val="00CD120E"/>
    <w:rsid w:val="00CD1272"/>
    <w:rsid w:val="00CD12C5"/>
    <w:rsid w:val="00CD1321"/>
    <w:rsid w:val="00CD1354"/>
    <w:rsid w:val="00CD135A"/>
    <w:rsid w:val="00CD138C"/>
    <w:rsid w:val="00CD13C5"/>
    <w:rsid w:val="00CD13C9"/>
    <w:rsid w:val="00CD13DF"/>
    <w:rsid w:val="00CD1467"/>
    <w:rsid w:val="00CD147E"/>
    <w:rsid w:val="00CD1551"/>
    <w:rsid w:val="00CD1561"/>
    <w:rsid w:val="00CD1580"/>
    <w:rsid w:val="00CD15D4"/>
    <w:rsid w:val="00CD15D9"/>
    <w:rsid w:val="00CD15E9"/>
    <w:rsid w:val="00CD1640"/>
    <w:rsid w:val="00CD168A"/>
    <w:rsid w:val="00CD1692"/>
    <w:rsid w:val="00CD170D"/>
    <w:rsid w:val="00CD171D"/>
    <w:rsid w:val="00CD189F"/>
    <w:rsid w:val="00CD18E2"/>
    <w:rsid w:val="00CD191C"/>
    <w:rsid w:val="00CD191D"/>
    <w:rsid w:val="00CD1921"/>
    <w:rsid w:val="00CD196A"/>
    <w:rsid w:val="00CD1979"/>
    <w:rsid w:val="00CD19A1"/>
    <w:rsid w:val="00CD19C2"/>
    <w:rsid w:val="00CD19FB"/>
    <w:rsid w:val="00CD1A47"/>
    <w:rsid w:val="00CD1A50"/>
    <w:rsid w:val="00CD1A77"/>
    <w:rsid w:val="00CD1A7F"/>
    <w:rsid w:val="00CD1A94"/>
    <w:rsid w:val="00CD1AEA"/>
    <w:rsid w:val="00CD1B0A"/>
    <w:rsid w:val="00CD1B2D"/>
    <w:rsid w:val="00CD1B5E"/>
    <w:rsid w:val="00CD1B72"/>
    <w:rsid w:val="00CD1B75"/>
    <w:rsid w:val="00CD1B9B"/>
    <w:rsid w:val="00CD1BAC"/>
    <w:rsid w:val="00CD1BCB"/>
    <w:rsid w:val="00CD1BCC"/>
    <w:rsid w:val="00CD1BEE"/>
    <w:rsid w:val="00CD1BF6"/>
    <w:rsid w:val="00CD1C0E"/>
    <w:rsid w:val="00CD1C3C"/>
    <w:rsid w:val="00CD1CB4"/>
    <w:rsid w:val="00CD1CD9"/>
    <w:rsid w:val="00CD1CDC"/>
    <w:rsid w:val="00CD1D94"/>
    <w:rsid w:val="00CD1DE3"/>
    <w:rsid w:val="00CD1DE4"/>
    <w:rsid w:val="00CD1E59"/>
    <w:rsid w:val="00CD1E69"/>
    <w:rsid w:val="00CD1E82"/>
    <w:rsid w:val="00CD1E8C"/>
    <w:rsid w:val="00CD1EBA"/>
    <w:rsid w:val="00CD1EEA"/>
    <w:rsid w:val="00CD1F03"/>
    <w:rsid w:val="00CD1F79"/>
    <w:rsid w:val="00CD1F9B"/>
    <w:rsid w:val="00CD1FB0"/>
    <w:rsid w:val="00CD2000"/>
    <w:rsid w:val="00CD2061"/>
    <w:rsid w:val="00CD20F0"/>
    <w:rsid w:val="00CD2171"/>
    <w:rsid w:val="00CD2197"/>
    <w:rsid w:val="00CD21A4"/>
    <w:rsid w:val="00CD21BE"/>
    <w:rsid w:val="00CD21DF"/>
    <w:rsid w:val="00CD221B"/>
    <w:rsid w:val="00CD224B"/>
    <w:rsid w:val="00CD2288"/>
    <w:rsid w:val="00CD22BC"/>
    <w:rsid w:val="00CD22D6"/>
    <w:rsid w:val="00CD22E5"/>
    <w:rsid w:val="00CD2341"/>
    <w:rsid w:val="00CD2376"/>
    <w:rsid w:val="00CD239B"/>
    <w:rsid w:val="00CD23B1"/>
    <w:rsid w:val="00CD2403"/>
    <w:rsid w:val="00CD2455"/>
    <w:rsid w:val="00CD2468"/>
    <w:rsid w:val="00CD248C"/>
    <w:rsid w:val="00CD24DD"/>
    <w:rsid w:val="00CD24F5"/>
    <w:rsid w:val="00CD2519"/>
    <w:rsid w:val="00CD251A"/>
    <w:rsid w:val="00CD2542"/>
    <w:rsid w:val="00CD2547"/>
    <w:rsid w:val="00CD2556"/>
    <w:rsid w:val="00CD2557"/>
    <w:rsid w:val="00CD25B1"/>
    <w:rsid w:val="00CD25BA"/>
    <w:rsid w:val="00CD25D8"/>
    <w:rsid w:val="00CD25EE"/>
    <w:rsid w:val="00CD25FF"/>
    <w:rsid w:val="00CD260E"/>
    <w:rsid w:val="00CD26A6"/>
    <w:rsid w:val="00CD270B"/>
    <w:rsid w:val="00CD272D"/>
    <w:rsid w:val="00CD2732"/>
    <w:rsid w:val="00CD2751"/>
    <w:rsid w:val="00CD27B6"/>
    <w:rsid w:val="00CD27F4"/>
    <w:rsid w:val="00CD2810"/>
    <w:rsid w:val="00CD2819"/>
    <w:rsid w:val="00CD281A"/>
    <w:rsid w:val="00CD2848"/>
    <w:rsid w:val="00CD2862"/>
    <w:rsid w:val="00CD28AB"/>
    <w:rsid w:val="00CD2958"/>
    <w:rsid w:val="00CD2979"/>
    <w:rsid w:val="00CD2995"/>
    <w:rsid w:val="00CD29B9"/>
    <w:rsid w:val="00CD29CB"/>
    <w:rsid w:val="00CD29FD"/>
    <w:rsid w:val="00CD2A00"/>
    <w:rsid w:val="00CD2A17"/>
    <w:rsid w:val="00CD2A33"/>
    <w:rsid w:val="00CD2A5F"/>
    <w:rsid w:val="00CD2A97"/>
    <w:rsid w:val="00CD2ADF"/>
    <w:rsid w:val="00CD2B12"/>
    <w:rsid w:val="00CD2B3A"/>
    <w:rsid w:val="00CD2B52"/>
    <w:rsid w:val="00CD2B92"/>
    <w:rsid w:val="00CD2B95"/>
    <w:rsid w:val="00CD2BFE"/>
    <w:rsid w:val="00CD2C8B"/>
    <w:rsid w:val="00CD2CC9"/>
    <w:rsid w:val="00CD2CEE"/>
    <w:rsid w:val="00CD2D30"/>
    <w:rsid w:val="00CD2D34"/>
    <w:rsid w:val="00CD2D40"/>
    <w:rsid w:val="00CD2D53"/>
    <w:rsid w:val="00CD2D6B"/>
    <w:rsid w:val="00CD2D8E"/>
    <w:rsid w:val="00CD2DED"/>
    <w:rsid w:val="00CD2DF4"/>
    <w:rsid w:val="00CD2E05"/>
    <w:rsid w:val="00CD2E06"/>
    <w:rsid w:val="00CD2E1D"/>
    <w:rsid w:val="00CD2E39"/>
    <w:rsid w:val="00CD2E96"/>
    <w:rsid w:val="00CD2EA8"/>
    <w:rsid w:val="00CD2EC0"/>
    <w:rsid w:val="00CD2ED9"/>
    <w:rsid w:val="00CD2F10"/>
    <w:rsid w:val="00CD2F24"/>
    <w:rsid w:val="00CD2F28"/>
    <w:rsid w:val="00CD2F6A"/>
    <w:rsid w:val="00CD2F6E"/>
    <w:rsid w:val="00CD3024"/>
    <w:rsid w:val="00CD3037"/>
    <w:rsid w:val="00CD30B9"/>
    <w:rsid w:val="00CD30D2"/>
    <w:rsid w:val="00CD321B"/>
    <w:rsid w:val="00CD3226"/>
    <w:rsid w:val="00CD3233"/>
    <w:rsid w:val="00CD3255"/>
    <w:rsid w:val="00CD3268"/>
    <w:rsid w:val="00CD3306"/>
    <w:rsid w:val="00CD337B"/>
    <w:rsid w:val="00CD338D"/>
    <w:rsid w:val="00CD33A8"/>
    <w:rsid w:val="00CD33B0"/>
    <w:rsid w:val="00CD33D0"/>
    <w:rsid w:val="00CD341A"/>
    <w:rsid w:val="00CD3486"/>
    <w:rsid w:val="00CD34EF"/>
    <w:rsid w:val="00CD3565"/>
    <w:rsid w:val="00CD356A"/>
    <w:rsid w:val="00CD3625"/>
    <w:rsid w:val="00CD3633"/>
    <w:rsid w:val="00CD3699"/>
    <w:rsid w:val="00CD36AE"/>
    <w:rsid w:val="00CD36B2"/>
    <w:rsid w:val="00CD3725"/>
    <w:rsid w:val="00CD376E"/>
    <w:rsid w:val="00CD3792"/>
    <w:rsid w:val="00CD379C"/>
    <w:rsid w:val="00CD37AC"/>
    <w:rsid w:val="00CD3853"/>
    <w:rsid w:val="00CD386F"/>
    <w:rsid w:val="00CD38E7"/>
    <w:rsid w:val="00CD38ED"/>
    <w:rsid w:val="00CD394A"/>
    <w:rsid w:val="00CD395B"/>
    <w:rsid w:val="00CD3964"/>
    <w:rsid w:val="00CD3969"/>
    <w:rsid w:val="00CD3976"/>
    <w:rsid w:val="00CD39A7"/>
    <w:rsid w:val="00CD39B8"/>
    <w:rsid w:val="00CD39C8"/>
    <w:rsid w:val="00CD39DB"/>
    <w:rsid w:val="00CD39FF"/>
    <w:rsid w:val="00CD3A00"/>
    <w:rsid w:val="00CD3A0E"/>
    <w:rsid w:val="00CD3A41"/>
    <w:rsid w:val="00CD3A7C"/>
    <w:rsid w:val="00CD3A8D"/>
    <w:rsid w:val="00CD3AD4"/>
    <w:rsid w:val="00CD3B0A"/>
    <w:rsid w:val="00CD3B64"/>
    <w:rsid w:val="00CD3B6E"/>
    <w:rsid w:val="00CD3C52"/>
    <w:rsid w:val="00CD3C6D"/>
    <w:rsid w:val="00CD3C6F"/>
    <w:rsid w:val="00CD3C84"/>
    <w:rsid w:val="00CD3C8D"/>
    <w:rsid w:val="00CD3C9C"/>
    <w:rsid w:val="00CD3D21"/>
    <w:rsid w:val="00CD3D6D"/>
    <w:rsid w:val="00CD3E01"/>
    <w:rsid w:val="00CD3E73"/>
    <w:rsid w:val="00CD3EE0"/>
    <w:rsid w:val="00CD3EE1"/>
    <w:rsid w:val="00CD3F06"/>
    <w:rsid w:val="00CD3F53"/>
    <w:rsid w:val="00CD3F97"/>
    <w:rsid w:val="00CD3FE1"/>
    <w:rsid w:val="00CD3FE7"/>
    <w:rsid w:val="00CD4013"/>
    <w:rsid w:val="00CD4062"/>
    <w:rsid w:val="00CD4066"/>
    <w:rsid w:val="00CD4081"/>
    <w:rsid w:val="00CD40A4"/>
    <w:rsid w:val="00CD40AC"/>
    <w:rsid w:val="00CD416C"/>
    <w:rsid w:val="00CD4170"/>
    <w:rsid w:val="00CD4182"/>
    <w:rsid w:val="00CD4188"/>
    <w:rsid w:val="00CD41B1"/>
    <w:rsid w:val="00CD41FB"/>
    <w:rsid w:val="00CD4282"/>
    <w:rsid w:val="00CD4314"/>
    <w:rsid w:val="00CD432B"/>
    <w:rsid w:val="00CD4376"/>
    <w:rsid w:val="00CD43A5"/>
    <w:rsid w:val="00CD446D"/>
    <w:rsid w:val="00CD446E"/>
    <w:rsid w:val="00CD44A3"/>
    <w:rsid w:val="00CD44A9"/>
    <w:rsid w:val="00CD44DD"/>
    <w:rsid w:val="00CD44E2"/>
    <w:rsid w:val="00CD44E6"/>
    <w:rsid w:val="00CD44F5"/>
    <w:rsid w:val="00CD45CE"/>
    <w:rsid w:val="00CD4627"/>
    <w:rsid w:val="00CD465B"/>
    <w:rsid w:val="00CD46E1"/>
    <w:rsid w:val="00CD46E7"/>
    <w:rsid w:val="00CD481A"/>
    <w:rsid w:val="00CD481B"/>
    <w:rsid w:val="00CD4828"/>
    <w:rsid w:val="00CD4832"/>
    <w:rsid w:val="00CD48C8"/>
    <w:rsid w:val="00CD48E0"/>
    <w:rsid w:val="00CD4911"/>
    <w:rsid w:val="00CD496A"/>
    <w:rsid w:val="00CD49D1"/>
    <w:rsid w:val="00CD49D8"/>
    <w:rsid w:val="00CD49EC"/>
    <w:rsid w:val="00CD4A10"/>
    <w:rsid w:val="00CD4A1D"/>
    <w:rsid w:val="00CD4A39"/>
    <w:rsid w:val="00CD4AB7"/>
    <w:rsid w:val="00CD4AEF"/>
    <w:rsid w:val="00CD4B24"/>
    <w:rsid w:val="00CD4B54"/>
    <w:rsid w:val="00CD4B6C"/>
    <w:rsid w:val="00CD4BDE"/>
    <w:rsid w:val="00CD4BF5"/>
    <w:rsid w:val="00CD4C14"/>
    <w:rsid w:val="00CD4C1C"/>
    <w:rsid w:val="00CD4C1F"/>
    <w:rsid w:val="00CD4C41"/>
    <w:rsid w:val="00CD4C56"/>
    <w:rsid w:val="00CD4C75"/>
    <w:rsid w:val="00CD4CA1"/>
    <w:rsid w:val="00CD4CDE"/>
    <w:rsid w:val="00CD4D05"/>
    <w:rsid w:val="00CD4DCA"/>
    <w:rsid w:val="00CD4DFE"/>
    <w:rsid w:val="00CD4E2E"/>
    <w:rsid w:val="00CD4E4E"/>
    <w:rsid w:val="00CD4F53"/>
    <w:rsid w:val="00CD4F70"/>
    <w:rsid w:val="00CD4FD2"/>
    <w:rsid w:val="00CD5004"/>
    <w:rsid w:val="00CD5068"/>
    <w:rsid w:val="00CD508D"/>
    <w:rsid w:val="00CD50E6"/>
    <w:rsid w:val="00CD50F6"/>
    <w:rsid w:val="00CD50FE"/>
    <w:rsid w:val="00CD5101"/>
    <w:rsid w:val="00CD5168"/>
    <w:rsid w:val="00CD5194"/>
    <w:rsid w:val="00CD5209"/>
    <w:rsid w:val="00CD520A"/>
    <w:rsid w:val="00CD5250"/>
    <w:rsid w:val="00CD5254"/>
    <w:rsid w:val="00CD529E"/>
    <w:rsid w:val="00CD52AE"/>
    <w:rsid w:val="00CD5314"/>
    <w:rsid w:val="00CD5317"/>
    <w:rsid w:val="00CD5342"/>
    <w:rsid w:val="00CD5351"/>
    <w:rsid w:val="00CD5352"/>
    <w:rsid w:val="00CD538B"/>
    <w:rsid w:val="00CD53AD"/>
    <w:rsid w:val="00CD53BD"/>
    <w:rsid w:val="00CD53D4"/>
    <w:rsid w:val="00CD548A"/>
    <w:rsid w:val="00CD54ED"/>
    <w:rsid w:val="00CD5515"/>
    <w:rsid w:val="00CD55A7"/>
    <w:rsid w:val="00CD55B0"/>
    <w:rsid w:val="00CD55D3"/>
    <w:rsid w:val="00CD55E0"/>
    <w:rsid w:val="00CD5602"/>
    <w:rsid w:val="00CD5621"/>
    <w:rsid w:val="00CD5658"/>
    <w:rsid w:val="00CD56C7"/>
    <w:rsid w:val="00CD56CB"/>
    <w:rsid w:val="00CD571B"/>
    <w:rsid w:val="00CD5757"/>
    <w:rsid w:val="00CD576E"/>
    <w:rsid w:val="00CD577F"/>
    <w:rsid w:val="00CD578D"/>
    <w:rsid w:val="00CD57F5"/>
    <w:rsid w:val="00CD57FB"/>
    <w:rsid w:val="00CD5835"/>
    <w:rsid w:val="00CD585C"/>
    <w:rsid w:val="00CD5863"/>
    <w:rsid w:val="00CD588E"/>
    <w:rsid w:val="00CD5917"/>
    <w:rsid w:val="00CD591B"/>
    <w:rsid w:val="00CD594F"/>
    <w:rsid w:val="00CD5950"/>
    <w:rsid w:val="00CD5953"/>
    <w:rsid w:val="00CD5960"/>
    <w:rsid w:val="00CD59C5"/>
    <w:rsid w:val="00CD5AE8"/>
    <w:rsid w:val="00CD5B0E"/>
    <w:rsid w:val="00CD5B34"/>
    <w:rsid w:val="00CD5B55"/>
    <w:rsid w:val="00CD5B57"/>
    <w:rsid w:val="00CD5B79"/>
    <w:rsid w:val="00CD5BE7"/>
    <w:rsid w:val="00CD5C53"/>
    <w:rsid w:val="00CD5C66"/>
    <w:rsid w:val="00CD5D22"/>
    <w:rsid w:val="00CD5D3B"/>
    <w:rsid w:val="00CD5D4D"/>
    <w:rsid w:val="00CD5D81"/>
    <w:rsid w:val="00CD5DE1"/>
    <w:rsid w:val="00CD5E0D"/>
    <w:rsid w:val="00CD5E30"/>
    <w:rsid w:val="00CD5E36"/>
    <w:rsid w:val="00CD5E3A"/>
    <w:rsid w:val="00CD5E3D"/>
    <w:rsid w:val="00CD5E6C"/>
    <w:rsid w:val="00CD5E73"/>
    <w:rsid w:val="00CD5E75"/>
    <w:rsid w:val="00CD5E86"/>
    <w:rsid w:val="00CD5EB3"/>
    <w:rsid w:val="00CD5F38"/>
    <w:rsid w:val="00CD5F4A"/>
    <w:rsid w:val="00CD5F7B"/>
    <w:rsid w:val="00CD5F8D"/>
    <w:rsid w:val="00CD5FAA"/>
    <w:rsid w:val="00CD5FBE"/>
    <w:rsid w:val="00CD5FFD"/>
    <w:rsid w:val="00CD604B"/>
    <w:rsid w:val="00CD6072"/>
    <w:rsid w:val="00CD6075"/>
    <w:rsid w:val="00CD608E"/>
    <w:rsid w:val="00CD60BE"/>
    <w:rsid w:val="00CD60DB"/>
    <w:rsid w:val="00CD6181"/>
    <w:rsid w:val="00CD622D"/>
    <w:rsid w:val="00CD6258"/>
    <w:rsid w:val="00CD625E"/>
    <w:rsid w:val="00CD628A"/>
    <w:rsid w:val="00CD629F"/>
    <w:rsid w:val="00CD62BB"/>
    <w:rsid w:val="00CD62CB"/>
    <w:rsid w:val="00CD62F7"/>
    <w:rsid w:val="00CD6304"/>
    <w:rsid w:val="00CD63F7"/>
    <w:rsid w:val="00CD6468"/>
    <w:rsid w:val="00CD6470"/>
    <w:rsid w:val="00CD649C"/>
    <w:rsid w:val="00CD649D"/>
    <w:rsid w:val="00CD64E1"/>
    <w:rsid w:val="00CD6512"/>
    <w:rsid w:val="00CD654B"/>
    <w:rsid w:val="00CD65BE"/>
    <w:rsid w:val="00CD6612"/>
    <w:rsid w:val="00CD6676"/>
    <w:rsid w:val="00CD66A7"/>
    <w:rsid w:val="00CD66AC"/>
    <w:rsid w:val="00CD6723"/>
    <w:rsid w:val="00CD6738"/>
    <w:rsid w:val="00CD677D"/>
    <w:rsid w:val="00CD67BB"/>
    <w:rsid w:val="00CD67C6"/>
    <w:rsid w:val="00CD67ED"/>
    <w:rsid w:val="00CD6800"/>
    <w:rsid w:val="00CD6842"/>
    <w:rsid w:val="00CD6886"/>
    <w:rsid w:val="00CD6897"/>
    <w:rsid w:val="00CD68BF"/>
    <w:rsid w:val="00CD6924"/>
    <w:rsid w:val="00CD6964"/>
    <w:rsid w:val="00CD69CD"/>
    <w:rsid w:val="00CD69DB"/>
    <w:rsid w:val="00CD6A00"/>
    <w:rsid w:val="00CD6A1F"/>
    <w:rsid w:val="00CD6A25"/>
    <w:rsid w:val="00CD6A2C"/>
    <w:rsid w:val="00CD6A33"/>
    <w:rsid w:val="00CD6A62"/>
    <w:rsid w:val="00CD6AB1"/>
    <w:rsid w:val="00CD6AF6"/>
    <w:rsid w:val="00CD6B19"/>
    <w:rsid w:val="00CD6B3A"/>
    <w:rsid w:val="00CD6B98"/>
    <w:rsid w:val="00CD6BD4"/>
    <w:rsid w:val="00CD6C16"/>
    <w:rsid w:val="00CD6C58"/>
    <w:rsid w:val="00CD6C59"/>
    <w:rsid w:val="00CD6C80"/>
    <w:rsid w:val="00CD6CA3"/>
    <w:rsid w:val="00CD6CAE"/>
    <w:rsid w:val="00CD6CBE"/>
    <w:rsid w:val="00CD6CDC"/>
    <w:rsid w:val="00CD6CF3"/>
    <w:rsid w:val="00CD6CFF"/>
    <w:rsid w:val="00CD6D21"/>
    <w:rsid w:val="00CD6D2D"/>
    <w:rsid w:val="00CD6D50"/>
    <w:rsid w:val="00CD6D5D"/>
    <w:rsid w:val="00CD6D71"/>
    <w:rsid w:val="00CD6DD8"/>
    <w:rsid w:val="00CD6DF7"/>
    <w:rsid w:val="00CD6E04"/>
    <w:rsid w:val="00CD6E3C"/>
    <w:rsid w:val="00CD6E6A"/>
    <w:rsid w:val="00CD6EAB"/>
    <w:rsid w:val="00CD6EE7"/>
    <w:rsid w:val="00CD6EF4"/>
    <w:rsid w:val="00CD6EFE"/>
    <w:rsid w:val="00CD6F0A"/>
    <w:rsid w:val="00CD6F10"/>
    <w:rsid w:val="00CD6F25"/>
    <w:rsid w:val="00CD6F97"/>
    <w:rsid w:val="00CD6FAD"/>
    <w:rsid w:val="00CD6FEA"/>
    <w:rsid w:val="00CD6FF1"/>
    <w:rsid w:val="00CD701A"/>
    <w:rsid w:val="00CD703D"/>
    <w:rsid w:val="00CD7077"/>
    <w:rsid w:val="00CD70A2"/>
    <w:rsid w:val="00CD70CD"/>
    <w:rsid w:val="00CD70FC"/>
    <w:rsid w:val="00CD71A6"/>
    <w:rsid w:val="00CD720C"/>
    <w:rsid w:val="00CD723C"/>
    <w:rsid w:val="00CD7289"/>
    <w:rsid w:val="00CD72D9"/>
    <w:rsid w:val="00CD72EB"/>
    <w:rsid w:val="00CD7339"/>
    <w:rsid w:val="00CD7348"/>
    <w:rsid w:val="00CD7373"/>
    <w:rsid w:val="00CD7374"/>
    <w:rsid w:val="00CD73A0"/>
    <w:rsid w:val="00CD73AA"/>
    <w:rsid w:val="00CD73C9"/>
    <w:rsid w:val="00CD7405"/>
    <w:rsid w:val="00CD7419"/>
    <w:rsid w:val="00CD744F"/>
    <w:rsid w:val="00CD7471"/>
    <w:rsid w:val="00CD755B"/>
    <w:rsid w:val="00CD75A7"/>
    <w:rsid w:val="00CD75C6"/>
    <w:rsid w:val="00CD75F8"/>
    <w:rsid w:val="00CD760F"/>
    <w:rsid w:val="00CD7623"/>
    <w:rsid w:val="00CD7665"/>
    <w:rsid w:val="00CD7692"/>
    <w:rsid w:val="00CD76DE"/>
    <w:rsid w:val="00CD76E8"/>
    <w:rsid w:val="00CD7704"/>
    <w:rsid w:val="00CD770F"/>
    <w:rsid w:val="00CD7735"/>
    <w:rsid w:val="00CD7744"/>
    <w:rsid w:val="00CD774D"/>
    <w:rsid w:val="00CD7759"/>
    <w:rsid w:val="00CD7774"/>
    <w:rsid w:val="00CD777C"/>
    <w:rsid w:val="00CD77B1"/>
    <w:rsid w:val="00CD782F"/>
    <w:rsid w:val="00CD7843"/>
    <w:rsid w:val="00CD7860"/>
    <w:rsid w:val="00CD7871"/>
    <w:rsid w:val="00CD78B8"/>
    <w:rsid w:val="00CD78D6"/>
    <w:rsid w:val="00CD7904"/>
    <w:rsid w:val="00CD79A3"/>
    <w:rsid w:val="00CD79DF"/>
    <w:rsid w:val="00CD79E7"/>
    <w:rsid w:val="00CD79E9"/>
    <w:rsid w:val="00CD79F4"/>
    <w:rsid w:val="00CD7A81"/>
    <w:rsid w:val="00CD7AFA"/>
    <w:rsid w:val="00CD7B5C"/>
    <w:rsid w:val="00CD7B76"/>
    <w:rsid w:val="00CD7B9F"/>
    <w:rsid w:val="00CD7BA3"/>
    <w:rsid w:val="00CD7BA6"/>
    <w:rsid w:val="00CD7C08"/>
    <w:rsid w:val="00CD7C9E"/>
    <w:rsid w:val="00CD7CD1"/>
    <w:rsid w:val="00CD7CF9"/>
    <w:rsid w:val="00CD7CFB"/>
    <w:rsid w:val="00CD7D65"/>
    <w:rsid w:val="00CD7D74"/>
    <w:rsid w:val="00CD7DA1"/>
    <w:rsid w:val="00CD7E5C"/>
    <w:rsid w:val="00CD7E5D"/>
    <w:rsid w:val="00CD7EDE"/>
    <w:rsid w:val="00CD7EEE"/>
    <w:rsid w:val="00CD7FAC"/>
    <w:rsid w:val="00CD7FB6"/>
    <w:rsid w:val="00CD7FCF"/>
    <w:rsid w:val="00CD7FF8"/>
    <w:rsid w:val="00CE001C"/>
    <w:rsid w:val="00CE007A"/>
    <w:rsid w:val="00CE00A0"/>
    <w:rsid w:val="00CE00B6"/>
    <w:rsid w:val="00CE00C5"/>
    <w:rsid w:val="00CE00D0"/>
    <w:rsid w:val="00CE00F5"/>
    <w:rsid w:val="00CE0105"/>
    <w:rsid w:val="00CE015D"/>
    <w:rsid w:val="00CE0178"/>
    <w:rsid w:val="00CE017B"/>
    <w:rsid w:val="00CE019B"/>
    <w:rsid w:val="00CE02B0"/>
    <w:rsid w:val="00CE02E4"/>
    <w:rsid w:val="00CE0311"/>
    <w:rsid w:val="00CE0312"/>
    <w:rsid w:val="00CE031F"/>
    <w:rsid w:val="00CE03A7"/>
    <w:rsid w:val="00CE03C7"/>
    <w:rsid w:val="00CE03CC"/>
    <w:rsid w:val="00CE0424"/>
    <w:rsid w:val="00CE044F"/>
    <w:rsid w:val="00CE0461"/>
    <w:rsid w:val="00CE04AD"/>
    <w:rsid w:val="00CE04E9"/>
    <w:rsid w:val="00CE056F"/>
    <w:rsid w:val="00CE059F"/>
    <w:rsid w:val="00CE0601"/>
    <w:rsid w:val="00CE0604"/>
    <w:rsid w:val="00CE0612"/>
    <w:rsid w:val="00CE064F"/>
    <w:rsid w:val="00CE0661"/>
    <w:rsid w:val="00CE069E"/>
    <w:rsid w:val="00CE06C5"/>
    <w:rsid w:val="00CE06E0"/>
    <w:rsid w:val="00CE0746"/>
    <w:rsid w:val="00CE0785"/>
    <w:rsid w:val="00CE07B2"/>
    <w:rsid w:val="00CE07F1"/>
    <w:rsid w:val="00CE0837"/>
    <w:rsid w:val="00CE0842"/>
    <w:rsid w:val="00CE08C0"/>
    <w:rsid w:val="00CE08C5"/>
    <w:rsid w:val="00CE08CB"/>
    <w:rsid w:val="00CE08EE"/>
    <w:rsid w:val="00CE0952"/>
    <w:rsid w:val="00CE0982"/>
    <w:rsid w:val="00CE09D6"/>
    <w:rsid w:val="00CE09F2"/>
    <w:rsid w:val="00CE0A17"/>
    <w:rsid w:val="00CE0A28"/>
    <w:rsid w:val="00CE0A49"/>
    <w:rsid w:val="00CE0A63"/>
    <w:rsid w:val="00CE0A6D"/>
    <w:rsid w:val="00CE0A89"/>
    <w:rsid w:val="00CE0B0F"/>
    <w:rsid w:val="00CE0B1B"/>
    <w:rsid w:val="00CE0B1E"/>
    <w:rsid w:val="00CE0B66"/>
    <w:rsid w:val="00CE0BA8"/>
    <w:rsid w:val="00CE0BAE"/>
    <w:rsid w:val="00CE0C07"/>
    <w:rsid w:val="00CE0C40"/>
    <w:rsid w:val="00CE0C71"/>
    <w:rsid w:val="00CE0CAA"/>
    <w:rsid w:val="00CE0CD9"/>
    <w:rsid w:val="00CE0CF1"/>
    <w:rsid w:val="00CE0D3E"/>
    <w:rsid w:val="00CE0D44"/>
    <w:rsid w:val="00CE0D59"/>
    <w:rsid w:val="00CE0D7A"/>
    <w:rsid w:val="00CE0DA6"/>
    <w:rsid w:val="00CE0DBE"/>
    <w:rsid w:val="00CE0DFA"/>
    <w:rsid w:val="00CE0E18"/>
    <w:rsid w:val="00CE0E26"/>
    <w:rsid w:val="00CE0E2B"/>
    <w:rsid w:val="00CE0E38"/>
    <w:rsid w:val="00CE0E59"/>
    <w:rsid w:val="00CE0E6B"/>
    <w:rsid w:val="00CE0E8D"/>
    <w:rsid w:val="00CE0E90"/>
    <w:rsid w:val="00CE0F27"/>
    <w:rsid w:val="00CE0F63"/>
    <w:rsid w:val="00CE0FF2"/>
    <w:rsid w:val="00CE1071"/>
    <w:rsid w:val="00CE1083"/>
    <w:rsid w:val="00CE10EC"/>
    <w:rsid w:val="00CE110C"/>
    <w:rsid w:val="00CE111C"/>
    <w:rsid w:val="00CE1147"/>
    <w:rsid w:val="00CE11D7"/>
    <w:rsid w:val="00CE120A"/>
    <w:rsid w:val="00CE12D9"/>
    <w:rsid w:val="00CE1318"/>
    <w:rsid w:val="00CE1337"/>
    <w:rsid w:val="00CE13A2"/>
    <w:rsid w:val="00CE13C4"/>
    <w:rsid w:val="00CE13F5"/>
    <w:rsid w:val="00CE1413"/>
    <w:rsid w:val="00CE1423"/>
    <w:rsid w:val="00CE1426"/>
    <w:rsid w:val="00CE1439"/>
    <w:rsid w:val="00CE1528"/>
    <w:rsid w:val="00CE1556"/>
    <w:rsid w:val="00CE1593"/>
    <w:rsid w:val="00CE15DC"/>
    <w:rsid w:val="00CE15F3"/>
    <w:rsid w:val="00CE160E"/>
    <w:rsid w:val="00CE1695"/>
    <w:rsid w:val="00CE16C8"/>
    <w:rsid w:val="00CE16D5"/>
    <w:rsid w:val="00CE16D7"/>
    <w:rsid w:val="00CE174F"/>
    <w:rsid w:val="00CE1759"/>
    <w:rsid w:val="00CE175B"/>
    <w:rsid w:val="00CE1786"/>
    <w:rsid w:val="00CE17AC"/>
    <w:rsid w:val="00CE1826"/>
    <w:rsid w:val="00CE183B"/>
    <w:rsid w:val="00CE1856"/>
    <w:rsid w:val="00CE187C"/>
    <w:rsid w:val="00CE188D"/>
    <w:rsid w:val="00CE18A3"/>
    <w:rsid w:val="00CE18E7"/>
    <w:rsid w:val="00CE1953"/>
    <w:rsid w:val="00CE1958"/>
    <w:rsid w:val="00CE197A"/>
    <w:rsid w:val="00CE1981"/>
    <w:rsid w:val="00CE19EA"/>
    <w:rsid w:val="00CE1A0D"/>
    <w:rsid w:val="00CE1A10"/>
    <w:rsid w:val="00CE1A48"/>
    <w:rsid w:val="00CE1A71"/>
    <w:rsid w:val="00CE1A8B"/>
    <w:rsid w:val="00CE1AB9"/>
    <w:rsid w:val="00CE1AD6"/>
    <w:rsid w:val="00CE1ADF"/>
    <w:rsid w:val="00CE1AEC"/>
    <w:rsid w:val="00CE1AFC"/>
    <w:rsid w:val="00CE1B25"/>
    <w:rsid w:val="00CE1B5C"/>
    <w:rsid w:val="00CE1B5F"/>
    <w:rsid w:val="00CE1B9C"/>
    <w:rsid w:val="00CE1BCC"/>
    <w:rsid w:val="00CE1BF3"/>
    <w:rsid w:val="00CE1C0F"/>
    <w:rsid w:val="00CE1C15"/>
    <w:rsid w:val="00CE1C1F"/>
    <w:rsid w:val="00CE1C68"/>
    <w:rsid w:val="00CE1C8A"/>
    <w:rsid w:val="00CE1CAE"/>
    <w:rsid w:val="00CE1CBB"/>
    <w:rsid w:val="00CE1CBF"/>
    <w:rsid w:val="00CE1CD0"/>
    <w:rsid w:val="00CE1CDF"/>
    <w:rsid w:val="00CE1D2E"/>
    <w:rsid w:val="00CE1D43"/>
    <w:rsid w:val="00CE1D7D"/>
    <w:rsid w:val="00CE1DF2"/>
    <w:rsid w:val="00CE1E0E"/>
    <w:rsid w:val="00CE1E70"/>
    <w:rsid w:val="00CE1E8B"/>
    <w:rsid w:val="00CE1F59"/>
    <w:rsid w:val="00CE1F91"/>
    <w:rsid w:val="00CE1F9B"/>
    <w:rsid w:val="00CE1FC4"/>
    <w:rsid w:val="00CE1FE7"/>
    <w:rsid w:val="00CE1FEA"/>
    <w:rsid w:val="00CE1FF8"/>
    <w:rsid w:val="00CE2085"/>
    <w:rsid w:val="00CE208C"/>
    <w:rsid w:val="00CE20CF"/>
    <w:rsid w:val="00CE211A"/>
    <w:rsid w:val="00CE2144"/>
    <w:rsid w:val="00CE2192"/>
    <w:rsid w:val="00CE220C"/>
    <w:rsid w:val="00CE222A"/>
    <w:rsid w:val="00CE223B"/>
    <w:rsid w:val="00CE223E"/>
    <w:rsid w:val="00CE224C"/>
    <w:rsid w:val="00CE2253"/>
    <w:rsid w:val="00CE226A"/>
    <w:rsid w:val="00CE22AE"/>
    <w:rsid w:val="00CE22BA"/>
    <w:rsid w:val="00CE236A"/>
    <w:rsid w:val="00CE2373"/>
    <w:rsid w:val="00CE2550"/>
    <w:rsid w:val="00CE259C"/>
    <w:rsid w:val="00CE25C3"/>
    <w:rsid w:val="00CE260A"/>
    <w:rsid w:val="00CE260B"/>
    <w:rsid w:val="00CE2639"/>
    <w:rsid w:val="00CE2645"/>
    <w:rsid w:val="00CE2676"/>
    <w:rsid w:val="00CE26AC"/>
    <w:rsid w:val="00CE26FE"/>
    <w:rsid w:val="00CE2706"/>
    <w:rsid w:val="00CE2766"/>
    <w:rsid w:val="00CE2775"/>
    <w:rsid w:val="00CE2782"/>
    <w:rsid w:val="00CE2785"/>
    <w:rsid w:val="00CE278C"/>
    <w:rsid w:val="00CE2791"/>
    <w:rsid w:val="00CE2878"/>
    <w:rsid w:val="00CE28A4"/>
    <w:rsid w:val="00CE28AD"/>
    <w:rsid w:val="00CE28B6"/>
    <w:rsid w:val="00CE28FD"/>
    <w:rsid w:val="00CE291E"/>
    <w:rsid w:val="00CE2926"/>
    <w:rsid w:val="00CE2949"/>
    <w:rsid w:val="00CE2A05"/>
    <w:rsid w:val="00CE2A2B"/>
    <w:rsid w:val="00CE2A4F"/>
    <w:rsid w:val="00CE2A61"/>
    <w:rsid w:val="00CE2A93"/>
    <w:rsid w:val="00CE2AB2"/>
    <w:rsid w:val="00CE2AF1"/>
    <w:rsid w:val="00CE2B20"/>
    <w:rsid w:val="00CE2B64"/>
    <w:rsid w:val="00CE2BAB"/>
    <w:rsid w:val="00CE2BED"/>
    <w:rsid w:val="00CE2C4C"/>
    <w:rsid w:val="00CE2C66"/>
    <w:rsid w:val="00CE2CED"/>
    <w:rsid w:val="00CE2D3D"/>
    <w:rsid w:val="00CE2E3E"/>
    <w:rsid w:val="00CE2E75"/>
    <w:rsid w:val="00CE2E78"/>
    <w:rsid w:val="00CE2EAA"/>
    <w:rsid w:val="00CE2F1D"/>
    <w:rsid w:val="00CE2F4A"/>
    <w:rsid w:val="00CE2F82"/>
    <w:rsid w:val="00CE2F97"/>
    <w:rsid w:val="00CE2F98"/>
    <w:rsid w:val="00CE2F9B"/>
    <w:rsid w:val="00CE2FCC"/>
    <w:rsid w:val="00CE2FFA"/>
    <w:rsid w:val="00CE304C"/>
    <w:rsid w:val="00CE3057"/>
    <w:rsid w:val="00CE306A"/>
    <w:rsid w:val="00CE3099"/>
    <w:rsid w:val="00CE30B6"/>
    <w:rsid w:val="00CE30D8"/>
    <w:rsid w:val="00CE30EE"/>
    <w:rsid w:val="00CE3167"/>
    <w:rsid w:val="00CE3197"/>
    <w:rsid w:val="00CE325C"/>
    <w:rsid w:val="00CE3359"/>
    <w:rsid w:val="00CE335E"/>
    <w:rsid w:val="00CE3363"/>
    <w:rsid w:val="00CE3380"/>
    <w:rsid w:val="00CE3381"/>
    <w:rsid w:val="00CE33B5"/>
    <w:rsid w:val="00CE33E4"/>
    <w:rsid w:val="00CE33EA"/>
    <w:rsid w:val="00CE3405"/>
    <w:rsid w:val="00CE3434"/>
    <w:rsid w:val="00CE347C"/>
    <w:rsid w:val="00CE348C"/>
    <w:rsid w:val="00CE34FA"/>
    <w:rsid w:val="00CE3515"/>
    <w:rsid w:val="00CE3524"/>
    <w:rsid w:val="00CE3546"/>
    <w:rsid w:val="00CE35A9"/>
    <w:rsid w:val="00CE35ED"/>
    <w:rsid w:val="00CE3619"/>
    <w:rsid w:val="00CE3624"/>
    <w:rsid w:val="00CE3682"/>
    <w:rsid w:val="00CE36F7"/>
    <w:rsid w:val="00CE372B"/>
    <w:rsid w:val="00CE375A"/>
    <w:rsid w:val="00CE37B3"/>
    <w:rsid w:val="00CE37CA"/>
    <w:rsid w:val="00CE37E3"/>
    <w:rsid w:val="00CE3857"/>
    <w:rsid w:val="00CE385F"/>
    <w:rsid w:val="00CE3872"/>
    <w:rsid w:val="00CE38F3"/>
    <w:rsid w:val="00CE38F4"/>
    <w:rsid w:val="00CE3909"/>
    <w:rsid w:val="00CE3913"/>
    <w:rsid w:val="00CE3998"/>
    <w:rsid w:val="00CE39AA"/>
    <w:rsid w:val="00CE39CB"/>
    <w:rsid w:val="00CE39E3"/>
    <w:rsid w:val="00CE39E9"/>
    <w:rsid w:val="00CE39FB"/>
    <w:rsid w:val="00CE3A01"/>
    <w:rsid w:val="00CE3B0B"/>
    <w:rsid w:val="00CE3B44"/>
    <w:rsid w:val="00CE3B98"/>
    <w:rsid w:val="00CE3BFD"/>
    <w:rsid w:val="00CE3C57"/>
    <w:rsid w:val="00CE3C5D"/>
    <w:rsid w:val="00CE3C73"/>
    <w:rsid w:val="00CE3D0A"/>
    <w:rsid w:val="00CE3D1E"/>
    <w:rsid w:val="00CE3D73"/>
    <w:rsid w:val="00CE3D80"/>
    <w:rsid w:val="00CE3DB5"/>
    <w:rsid w:val="00CE3E4E"/>
    <w:rsid w:val="00CE3E64"/>
    <w:rsid w:val="00CE3E69"/>
    <w:rsid w:val="00CE3E86"/>
    <w:rsid w:val="00CE3EA8"/>
    <w:rsid w:val="00CE3EAD"/>
    <w:rsid w:val="00CE3ED1"/>
    <w:rsid w:val="00CE3EFA"/>
    <w:rsid w:val="00CE3F12"/>
    <w:rsid w:val="00CE3F13"/>
    <w:rsid w:val="00CE3F19"/>
    <w:rsid w:val="00CE3F1B"/>
    <w:rsid w:val="00CE3F99"/>
    <w:rsid w:val="00CE3F9D"/>
    <w:rsid w:val="00CE3FBE"/>
    <w:rsid w:val="00CE3FF7"/>
    <w:rsid w:val="00CE4000"/>
    <w:rsid w:val="00CE400B"/>
    <w:rsid w:val="00CE403D"/>
    <w:rsid w:val="00CE40AE"/>
    <w:rsid w:val="00CE40C6"/>
    <w:rsid w:val="00CE4135"/>
    <w:rsid w:val="00CE4216"/>
    <w:rsid w:val="00CE422A"/>
    <w:rsid w:val="00CE4244"/>
    <w:rsid w:val="00CE426A"/>
    <w:rsid w:val="00CE42A9"/>
    <w:rsid w:val="00CE42CA"/>
    <w:rsid w:val="00CE431B"/>
    <w:rsid w:val="00CE4341"/>
    <w:rsid w:val="00CE4366"/>
    <w:rsid w:val="00CE43E4"/>
    <w:rsid w:val="00CE43EC"/>
    <w:rsid w:val="00CE441D"/>
    <w:rsid w:val="00CE443B"/>
    <w:rsid w:val="00CE444A"/>
    <w:rsid w:val="00CE445F"/>
    <w:rsid w:val="00CE4488"/>
    <w:rsid w:val="00CE450D"/>
    <w:rsid w:val="00CE4590"/>
    <w:rsid w:val="00CE4591"/>
    <w:rsid w:val="00CE4595"/>
    <w:rsid w:val="00CE45A0"/>
    <w:rsid w:val="00CE4620"/>
    <w:rsid w:val="00CE4659"/>
    <w:rsid w:val="00CE465A"/>
    <w:rsid w:val="00CE4667"/>
    <w:rsid w:val="00CE466A"/>
    <w:rsid w:val="00CE4677"/>
    <w:rsid w:val="00CE4689"/>
    <w:rsid w:val="00CE4695"/>
    <w:rsid w:val="00CE46A6"/>
    <w:rsid w:val="00CE46F9"/>
    <w:rsid w:val="00CE4718"/>
    <w:rsid w:val="00CE477C"/>
    <w:rsid w:val="00CE4793"/>
    <w:rsid w:val="00CE47A6"/>
    <w:rsid w:val="00CE47A7"/>
    <w:rsid w:val="00CE47EE"/>
    <w:rsid w:val="00CE4820"/>
    <w:rsid w:val="00CE482D"/>
    <w:rsid w:val="00CE4842"/>
    <w:rsid w:val="00CE488B"/>
    <w:rsid w:val="00CE48A2"/>
    <w:rsid w:val="00CE48AA"/>
    <w:rsid w:val="00CE48E8"/>
    <w:rsid w:val="00CE492B"/>
    <w:rsid w:val="00CE4970"/>
    <w:rsid w:val="00CE4982"/>
    <w:rsid w:val="00CE49BB"/>
    <w:rsid w:val="00CE49E9"/>
    <w:rsid w:val="00CE4A04"/>
    <w:rsid w:val="00CE4A34"/>
    <w:rsid w:val="00CE4A40"/>
    <w:rsid w:val="00CE4A42"/>
    <w:rsid w:val="00CE4AB3"/>
    <w:rsid w:val="00CE4B42"/>
    <w:rsid w:val="00CE4B77"/>
    <w:rsid w:val="00CE4B8F"/>
    <w:rsid w:val="00CE4BA0"/>
    <w:rsid w:val="00CE4BDF"/>
    <w:rsid w:val="00CE4C38"/>
    <w:rsid w:val="00CE4C74"/>
    <w:rsid w:val="00CE4CC3"/>
    <w:rsid w:val="00CE4D00"/>
    <w:rsid w:val="00CE4D4B"/>
    <w:rsid w:val="00CE4DAE"/>
    <w:rsid w:val="00CE4DB6"/>
    <w:rsid w:val="00CE4DD0"/>
    <w:rsid w:val="00CE4DEB"/>
    <w:rsid w:val="00CE4E1B"/>
    <w:rsid w:val="00CE4E89"/>
    <w:rsid w:val="00CE4EB2"/>
    <w:rsid w:val="00CE4EC3"/>
    <w:rsid w:val="00CE4EC4"/>
    <w:rsid w:val="00CE4F96"/>
    <w:rsid w:val="00CE4FA2"/>
    <w:rsid w:val="00CE4FF3"/>
    <w:rsid w:val="00CE501D"/>
    <w:rsid w:val="00CE5028"/>
    <w:rsid w:val="00CE505B"/>
    <w:rsid w:val="00CE5081"/>
    <w:rsid w:val="00CE50F6"/>
    <w:rsid w:val="00CE5121"/>
    <w:rsid w:val="00CE5151"/>
    <w:rsid w:val="00CE51C1"/>
    <w:rsid w:val="00CE5235"/>
    <w:rsid w:val="00CE5239"/>
    <w:rsid w:val="00CE52A8"/>
    <w:rsid w:val="00CE530D"/>
    <w:rsid w:val="00CE5353"/>
    <w:rsid w:val="00CE5375"/>
    <w:rsid w:val="00CE5382"/>
    <w:rsid w:val="00CE5391"/>
    <w:rsid w:val="00CE53C5"/>
    <w:rsid w:val="00CE53E1"/>
    <w:rsid w:val="00CE53E6"/>
    <w:rsid w:val="00CE5444"/>
    <w:rsid w:val="00CE54A3"/>
    <w:rsid w:val="00CE54A6"/>
    <w:rsid w:val="00CE54E0"/>
    <w:rsid w:val="00CE54E3"/>
    <w:rsid w:val="00CE553C"/>
    <w:rsid w:val="00CE5545"/>
    <w:rsid w:val="00CE554A"/>
    <w:rsid w:val="00CE5568"/>
    <w:rsid w:val="00CE5609"/>
    <w:rsid w:val="00CE5615"/>
    <w:rsid w:val="00CE5623"/>
    <w:rsid w:val="00CE5639"/>
    <w:rsid w:val="00CE56F5"/>
    <w:rsid w:val="00CE5710"/>
    <w:rsid w:val="00CE5730"/>
    <w:rsid w:val="00CE5736"/>
    <w:rsid w:val="00CE57E8"/>
    <w:rsid w:val="00CE57F9"/>
    <w:rsid w:val="00CE5815"/>
    <w:rsid w:val="00CE583A"/>
    <w:rsid w:val="00CE5846"/>
    <w:rsid w:val="00CE5892"/>
    <w:rsid w:val="00CE589D"/>
    <w:rsid w:val="00CE58D4"/>
    <w:rsid w:val="00CE590D"/>
    <w:rsid w:val="00CE5910"/>
    <w:rsid w:val="00CE5925"/>
    <w:rsid w:val="00CE593B"/>
    <w:rsid w:val="00CE5959"/>
    <w:rsid w:val="00CE599B"/>
    <w:rsid w:val="00CE59E2"/>
    <w:rsid w:val="00CE5A0B"/>
    <w:rsid w:val="00CE5A37"/>
    <w:rsid w:val="00CE5A3F"/>
    <w:rsid w:val="00CE5AB3"/>
    <w:rsid w:val="00CE5AC2"/>
    <w:rsid w:val="00CE5B0A"/>
    <w:rsid w:val="00CE5B0C"/>
    <w:rsid w:val="00CE5B34"/>
    <w:rsid w:val="00CE5B38"/>
    <w:rsid w:val="00CE5C13"/>
    <w:rsid w:val="00CE5C30"/>
    <w:rsid w:val="00CE5C39"/>
    <w:rsid w:val="00CE5C55"/>
    <w:rsid w:val="00CE5C66"/>
    <w:rsid w:val="00CE5C6E"/>
    <w:rsid w:val="00CE5C7A"/>
    <w:rsid w:val="00CE5C95"/>
    <w:rsid w:val="00CE5CB6"/>
    <w:rsid w:val="00CE5D1A"/>
    <w:rsid w:val="00CE5D1E"/>
    <w:rsid w:val="00CE5D1F"/>
    <w:rsid w:val="00CE5D5B"/>
    <w:rsid w:val="00CE5D69"/>
    <w:rsid w:val="00CE5DC6"/>
    <w:rsid w:val="00CE5DE9"/>
    <w:rsid w:val="00CE5E3D"/>
    <w:rsid w:val="00CE5E43"/>
    <w:rsid w:val="00CE5E77"/>
    <w:rsid w:val="00CE5EBF"/>
    <w:rsid w:val="00CE5EC9"/>
    <w:rsid w:val="00CE5FA9"/>
    <w:rsid w:val="00CE6019"/>
    <w:rsid w:val="00CE6068"/>
    <w:rsid w:val="00CE60D5"/>
    <w:rsid w:val="00CE60DF"/>
    <w:rsid w:val="00CE60E7"/>
    <w:rsid w:val="00CE611B"/>
    <w:rsid w:val="00CE6154"/>
    <w:rsid w:val="00CE61C6"/>
    <w:rsid w:val="00CE61DA"/>
    <w:rsid w:val="00CE6259"/>
    <w:rsid w:val="00CE625E"/>
    <w:rsid w:val="00CE6286"/>
    <w:rsid w:val="00CE62BF"/>
    <w:rsid w:val="00CE6309"/>
    <w:rsid w:val="00CE636D"/>
    <w:rsid w:val="00CE637A"/>
    <w:rsid w:val="00CE6383"/>
    <w:rsid w:val="00CE63A8"/>
    <w:rsid w:val="00CE63B5"/>
    <w:rsid w:val="00CE6435"/>
    <w:rsid w:val="00CE6440"/>
    <w:rsid w:val="00CE6477"/>
    <w:rsid w:val="00CE647B"/>
    <w:rsid w:val="00CE64DC"/>
    <w:rsid w:val="00CE64E5"/>
    <w:rsid w:val="00CE6512"/>
    <w:rsid w:val="00CE6538"/>
    <w:rsid w:val="00CE6583"/>
    <w:rsid w:val="00CE658E"/>
    <w:rsid w:val="00CE65B0"/>
    <w:rsid w:val="00CE65BC"/>
    <w:rsid w:val="00CE65F7"/>
    <w:rsid w:val="00CE66BA"/>
    <w:rsid w:val="00CE66D4"/>
    <w:rsid w:val="00CE66D5"/>
    <w:rsid w:val="00CE66D8"/>
    <w:rsid w:val="00CE66E4"/>
    <w:rsid w:val="00CE671C"/>
    <w:rsid w:val="00CE67BE"/>
    <w:rsid w:val="00CE67D3"/>
    <w:rsid w:val="00CE67D9"/>
    <w:rsid w:val="00CE67E5"/>
    <w:rsid w:val="00CE681F"/>
    <w:rsid w:val="00CE6873"/>
    <w:rsid w:val="00CE6885"/>
    <w:rsid w:val="00CE68DE"/>
    <w:rsid w:val="00CE68EB"/>
    <w:rsid w:val="00CE6905"/>
    <w:rsid w:val="00CE6924"/>
    <w:rsid w:val="00CE694D"/>
    <w:rsid w:val="00CE6975"/>
    <w:rsid w:val="00CE69B1"/>
    <w:rsid w:val="00CE69DB"/>
    <w:rsid w:val="00CE69FF"/>
    <w:rsid w:val="00CE6A76"/>
    <w:rsid w:val="00CE6A80"/>
    <w:rsid w:val="00CE6A97"/>
    <w:rsid w:val="00CE6B25"/>
    <w:rsid w:val="00CE6BAD"/>
    <w:rsid w:val="00CE6BC2"/>
    <w:rsid w:val="00CE6BD0"/>
    <w:rsid w:val="00CE6BD4"/>
    <w:rsid w:val="00CE6C01"/>
    <w:rsid w:val="00CE6C79"/>
    <w:rsid w:val="00CE6C8C"/>
    <w:rsid w:val="00CE6C8F"/>
    <w:rsid w:val="00CE6CEB"/>
    <w:rsid w:val="00CE6D2D"/>
    <w:rsid w:val="00CE6D38"/>
    <w:rsid w:val="00CE6D64"/>
    <w:rsid w:val="00CE6DB8"/>
    <w:rsid w:val="00CE6DE1"/>
    <w:rsid w:val="00CE6DF3"/>
    <w:rsid w:val="00CE6E00"/>
    <w:rsid w:val="00CE6E0C"/>
    <w:rsid w:val="00CE6E48"/>
    <w:rsid w:val="00CE6E8B"/>
    <w:rsid w:val="00CE6EAF"/>
    <w:rsid w:val="00CE6EB7"/>
    <w:rsid w:val="00CE6EF6"/>
    <w:rsid w:val="00CE6F27"/>
    <w:rsid w:val="00CE6F29"/>
    <w:rsid w:val="00CE6F57"/>
    <w:rsid w:val="00CE6F64"/>
    <w:rsid w:val="00CE6F8D"/>
    <w:rsid w:val="00CE6FB4"/>
    <w:rsid w:val="00CE6FC6"/>
    <w:rsid w:val="00CE6FDB"/>
    <w:rsid w:val="00CE700D"/>
    <w:rsid w:val="00CE70CF"/>
    <w:rsid w:val="00CE7122"/>
    <w:rsid w:val="00CE713F"/>
    <w:rsid w:val="00CE71E4"/>
    <w:rsid w:val="00CE71E5"/>
    <w:rsid w:val="00CE721C"/>
    <w:rsid w:val="00CE7231"/>
    <w:rsid w:val="00CE7252"/>
    <w:rsid w:val="00CE726F"/>
    <w:rsid w:val="00CE72CF"/>
    <w:rsid w:val="00CE734C"/>
    <w:rsid w:val="00CE7385"/>
    <w:rsid w:val="00CE73C0"/>
    <w:rsid w:val="00CE73D7"/>
    <w:rsid w:val="00CE7411"/>
    <w:rsid w:val="00CE743B"/>
    <w:rsid w:val="00CE74F7"/>
    <w:rsid w:val="00CE756A"/>
    <w:rsid w:val="00CE758E"/>
    <w:rsid w:val="00CE7615"/>
    <w:rsid w:val="00CE7635"/>
    <w:rsid w:val="00CE7658"/>
    <w:rsid w:val="00CE7667"/>
    <w:rsid w:val="00CE76F0"/>
    <w:rsid w:val="00CE7720"/>
    <w:rsid w:val="00CE7792"/>
    <w:rsid w:val="00CE77B1"/>
    <w:rsid w:val="00CE7863"/>
    <w:rsid w:val="00CE78A0"/>
    <w:rsid w:val="00CE7982"/>
    <w:rsid w:val="00CE79BB"/>
    <w:rsid w:val="00CE79D7"/>
    <w:rsid w:val="00CE79E8"/>
    <w:rsid w:val="00CE79EC"/>
    <w:rsid w:val="00CE7A05"/>
    <w:rsid w:val="00CE7A54"/>
    <w:rsid w:val="00CE7A60"/>
    <w:rsid w:val="00CE7A90"/>
    <w:rsid w:val="00CE7A9E"/>
    <w:rsid w:val="00CE7ABB"/>
    <w:rsid w:val="00CE7AD6"/>
    <w:rsid w:val="00CE7ADF"/>
    <w:rsid w:val="00CE7AEE"/>
    <w:rsid w:val="00CE7AEF"/>
    <w:rsid w:val="00CE7B01"/>
    <w:rsid w:val="00CE7B13"/>
    <w:rsid w:val="00CE7B33"/>
    <w:rsid w:val="00CE7B59"/>
    <w:rsid w:val="00CE7BC1"/>
    <w:rsid w:val="00CE7C49"/>
    <w:rsid w:val="00CE7C7D"/>
    <w:rsid w:val="00CE7C81"/>
    <w:rsid w:val="00CE7CBB"/>
    <w:rsid w:val="00CE7CBF"/>
    <w:rsid w:val="00CE7CC2"/>
    <w:rsid w:val="00CE7CCC"/>
    <w:rsid w:val="00CE7CD3"/>
    <w:rsid w:val="00CE7CD7"/>
    <w:rsid w:val="00CE7DB3"/>
    <w:rsid w:val="00CE7DEC"/>
    <w:rsid w:val="00CE7EA7"/>
    <w:rsid w:val="00CE7F17"/>
    <w:rsid w:val="00CE7F6C"/>
    <w:rsid w:val="00CE7FBE"/>
    <w:rsid w:val="00CE7FC2"/>
    <w:rsid w:val="00CF0035"/>
    <w:rsid w:val="00CF003A"/>
    <w:rsid w:val="00CF0043"/>
    <w:rsid w:val="00CF0060"/>
    <w:rsid w:val="00CF008B"/>
    <w:rsid w:val="00CF008E"/>
    <w:rsid w:val="00CF008F"/>
    <w:rsid w:val="00CF00BC"/>
    <w:rsid w:val="00CF0106"/>
    <w:rsid w:val="00CF0152"/>
    <w:rsid w:val="00CF015F"/>
    <w:rsid w:val="00CF01F8"/>
    <w:rsid w:val="00CF0218"/>
    <w:rsid w:val="00CF024E"/>
    <w:rsid w:val="00CF025C"/>
    <w:rsid w:val="00CF02A8"/>
    <w:rsid w:val="00CF0379"/>
    <w:rsid w:val="00CF0381"/>
    <w:rsid w:val="00CF03B3"/>
    <w:rsid w:val="00CF03FF"/>
    <w:rsid w:val="00CF0422"/>
    <w:rsid w:val="00CF044F"/>
    <w:rsid w:val="00CF0471"/>
    <w:rsid w:val="00CF04A5"/>
    <w:rsid w:val="00CF04AE"/>
    <w:rsid w:val="00CF04C1"/>
    <w:rsid w:val="00CF052B"/>
    <w:rsid w:val="00CF0545"/>
    <w:rsid w:val="00CF054C"/>
    <w:rsid w:val="00CF0597"/>
    <w:rsid w:val="00CF059E"/>
    <w:rsid w:val="00CF05C0"/>
    <w:rsid w:val="00CF05C2"/>
    <w:rsid w:val="00CF05D0"/>
    <w:rsid w:val="00CF05D7"/>
    <w:rsid w:val="00CF061C"/>
    <w:rsid w:val="00CF062C"/>
    <w:rsid w:val="00CF0643"/>
    <w:rsid w:val="00CF0660"/>
    <w:rsid w:val="00CF0738"/>
    <w:rsid w:val="00CF075A"/>
    <w:rsid w:val="00CF079C"/>
    <w:rsid w:val="00CF079E"/>
    <w:rsid w:val="00CF07B5"/>
    <w:rsid w:val="00CF07B7"/>
    <w:rsid w:val="00CF07F9"/>
    <w:rsid w:val="00CF082C"/>
    <w:rsid w:val="00CF084A"/>
    <w:rsid w:val="00CF0854"/>
    <w:rsid w:val="00CF0856"/>
    <w:rsid w:val="00CF0872"/>
    <w:rsid w:val="00CF08D4"/>
    <w:rsid w:val="00CF08E2"/>
    <w:rsid w:val="00CF0930"/>
    <w:rsid w:val="00CF096F"/>
    <w:rsid w:val="00CF097C"/>
    <w:rsid w:val="00CF0991"/>
    <w:rsid w:val="00CF0B7A"/>
    <w:rsid w:val="00CF0B7C"/>
    <w:rsid w:val="00CF0BA4"/>
    <w:rsid w:val="00CF0C18"/>
    <w:rsid w:val="00CF0C45"/>
    <w:rsid w:val="00CF0C6A"/>
    <w:rsid w:val="00CF0C76"/>
    <w:rsid w:val="00CF0C8A"/>
    <w:rsid w:val="00CF0CAB"/>
    <w:rsid w:val="00CF0D28"/>
    <w:rsid w:val="00CF0D4F"/>
    <w:rsid w:val="00CF0D69"/>
    <w:rsid w:val="00CF0D9A"/>
    <w:rsid w:val="00CF0D9E"/>
    <w:rsid w:val="00CF0DBC"/>
    <w:rsid w:val="00CF0DBE"/>
    <w:rsid w:val="00CF0DC3"/>
    <w:rsid w:val="00CF0DDA"/>
    <w:rsid w:val="00CF0E07"/>
    <w:rsid w:val="00CF0E57"/>
    <w:rsid w:val="00CF0E8D"/>
    <w:rsid w:val="00CF0EC2"/>
    <w:rsid w:val="00CF0EE1"/>
    <w:rsid w:val="00CF0FAA"/>
    <w:rsid w:val="00CF0FCE"/>
    <w:rsid w:val="00CF100B"/>
    <w:rsid w:val="00CF1015"/>
    <w:rsid w:val="00CF1036"/>
    <w:rsid w:val="00CF1065"/>
    <w:rsid w:val="00CF10AC"/>
    <w:rsid w:val="00CF10BA"/>
    <w:rsid w:val="00CF1144"/>
    <w:rsid w:val="00CF119C"/>
    <w:rsid w:val="00CF11BB"/>
    <w:rsid w:val="00CF12CA"/>
    <w:rsid w:val="00CF12E4"/>
    <w:rsid w:val="00CF12E9"/>
    <w:rsid w:val="00CF1316"/>
    <w:rsid w:val="00CF1356"/>
    <w:rsid w:val="00CF136E"/>
    <w:rsid w:val="00CF13C3"/>
    <w:rsid w:val="00CF13C7"/>
    <w:rsid w:val="00CF13E2"/>
    <w:rsid w:val="00CF13F1"/>
    <w:rsid w:val="00CF145A"/>
    <w:rsid w:val="00CF1484"/>
    <w:rsid w:val="00CF149B"/>
    <w:rsid w:val="00CF14AA"/>
    <w:rsid w:val="00CF14DE"/>
    <w:rsid w:val="00CF14DF"/>
    <w:rsid w:val="00CF153D"/>
    <w:rsid w:val="00CF1543"/>
    <w:rsid w:val="00CF1558"/>
    <w:rsid w:val="00CF156B"/>
    <w:rsid w:val="00CF15A9"/>
    <w:rsid w:val="00CF166B"/>
    <w:rsid w:val="00CF16B9"/>
    <w:rsid w:val="00CF16E3"/>
    <w:rsid w:val="00CF171F"/>
    <w:rsid w:val="00CF1736"/>
    <w:rsid w:val="00CF1739"/>
    <w:rsid w:val="00CF1766"/>
    <w:rsid w:val="00CF1780"/>
    <w:rsid w:val="00CF179E"/>
    <w:rsid w:val="00CF17E7"/>
    <w:rsid w:val="00CF1897"/>
    <w:rsid w:val="00CF189C"/>
    <w:rsid w:val="00CF18D3"/>
    <w:rsid w:val="00CF18D8"/>
    <w:rsid w:val="00CF1928"/>
    <w:rsid w:val="00CF1941"/>
    <w:rsid w:val="00CF1959"/>
    <w:rsid w:val="00CF1987"/>
    <w:rsid w:val="00CF19A5"/>
    <w:rsid w:val="00CF19A8"/>
    <w:rsid w:val="00CF19B4"/>
    <w:rsid w:val="00CF1A01"/>
    <w:rsid w:val="00CF1A1A"/>
    <w:rsid w:val="00CF1A4D"/>
    <w:rsid w:val="00CF1A59"/>
    <w:rsid w:val="00CF1B61"/>
    <w:rsid w:val="00CF1B69"/>
    <w:rsid w:val="00CF1B87"/>
    <w:rsid w:val="00CF1BA0"/>
    <w:rsid w:val="00CF1C1D"/>
    <w:rsid w:val="00CF1C34"/>
    <w:rsid w:val="00CF1C47"/>
    <w:rsid w:val="00CF1CD2"/>
    <w:rsid w:val="00CF1CD6"/>
    <w:rsid w:val="00CF1CE5"/>
    <w:rsid w:val="00CF1CF6"/>
    <w:rsid w:val="00CF1D39"/>
    <w:rsid w:val="00CF1D76"/>
    <w:rsid w:val="00CF1DA7"/>
    <w:rsid w:val="00CF1E08"/>
    <w:rsid w:val="00CF1E36"/>
    <w:rsid w:val="00CF1E50"/>
    <w:rsid w:val="00CF1F5A"/>
    <w:rsid w:val="00CF1F77"/>
    <w:rsid w:val="00CF1FB4"/>
    <w:rsid w:val="00CF2008"/>
    <w:rsid w:val="00CF20DF"/>
    <w:rsid w:val="00CF2132"/>
    <w:rsid w:val="00CF213F"/>
    <w:rsid w:val="00CF21BF"/>
    <w:rsid w:val="00CF21DA"/>
    <w:rsid w:val="00CF21DD"/>
    <w:rsid w:val="00CF2207"/>
    <w:rsid w:val="00CF220E"/>
    <w:rsid w:val="00CF2241"/>
    <w:rsid w:val="00CF224E"/>
    <w:rsid w:val="00CF2263"/>
    <w:rsid w:val="00CF2269"/>
    <w:rsid w:val="00CF22BC"/>
    <w:rsid w:val="00CF22E0"/>
    <w:rsid w:val="00CF22FF"/>
    <w:rsid w:val="00CF231A"/>
    <w:rsid w:val="00CF2348"/>
    <w:rsid w:val="00CF236A"/>
    <w:rsid w:val="00CF237B"/>
    <w:rsid w:val="00CF2410"/>
    <w:rsid w:val="00CF2416"/>
    <w:rsid w:val="00CF2417"/>
    <w:rsid w:val="00CF245A"/>
    <w:rsid w:val="00CF248D"/>
    <w:rsid w:val="00CF2499"/>
    <w:rsid w:val="00CF24ED"/>
    <w:rsid w:val="00CF2540"/>
    <w:rsid w:val="00CF257F"/>
    <w:rsid w:val="00CF25D9"/>
    <w:rsid w:val="00CF2656"/>
    <w:rsid w:val="00CF2770"/>
    <w:rsid w:val="00CF2775"/>
    <w:rsid w:val="00CF277B"/>
    <w:rsid w:val="00CF277E"/>
    <w:rsid w:val="00CF279D"/>
    <w:rsid w:val="00CF27C9"/>
    <w:rsid w:val="00CF27EB"/>
    <w:rsid w:val="00CF27F0"/>
    <w:rsid w:val="00CF2874"/>
    <w:rsid w:val="00CF2890"/>
    <w:rsid w:val="00CF28CC"/>
    <w:rsid w:val="00CF2909"/>
    <w:rsid w:val="00CF294C"/>
    <w:rsid w:val="00CF295E"/>
    <w:rsid w:val="00CF2964"/>
    <w:rsid w:val="00CF2A45"/>
    <w:rsid w:val="00CF2ABE"/>
    <w:rsid w:val="00CF2AF0"/>
    <w:rsid w:val="00CF2B4A"/>
    <w:rsid w:val="00CF2B51"/>
    <w:rsid w:val="00CF2B59"/>
    <w:rsid w:val="00CF2B66"/>
    <w:rsid w:val="00CF2B76"/>
    <w:rsid w:val="00CF2B85"/>
    <w:rsid w:val="00CF2B8C"/>
    <w:rsid w:val="00CF2B8F"/>
    <w:rsid w:val="00CF2C4F"/>
    <w:rsid w:val="00CF2C65"/>
    <w:rsid w:val="00CF2CED"/>
    <w:rsid w:val="00CF2D02"/>
    <w:rsid w:val="00CF2D9D"/>
    <w:rsid w:val="00CF2DA2"/>
    <w:rsid w:val="00CF2E57"/>
    <w:rsid w:val="00CF2E69"/>
    <w:rsid w:val="00CF2EA0"/>
    <w:rsid w:val="00CF2EA5"/>
    <w:rsid w:val="00CF2F16"/>
    <w:rsid w:val="00CF2F3C"/>
    <w:rsid w:val="00CF2FF3"/>
    <w:rsid w:val="00CF3053"/>
    <w:rsid w:val="00CF305B"/>
    <w:rsid w:val="00CF3087"/>
    <w:rsid w:val="00CF3095"/>
    <w:rsid w:val="00CF30B5"/>
    <w:rsid w:val="00CF30ED"/>
    <w:rsid w:val="00CF310E"/>
    <w:rsid w:val="00CF3112"/>
    <w:rsid w:val="00CF319A"/>
    <w:rsid w:val="00CF321B"/>
    <w:rsid w:val="00CF3242"/>
    <w:rsid w:val="00CF3260"/>
    <w:rsid w:val="00CF326E"/>
    <w:rsid w:val="00CF3289"/>
    <w:rsid w:val="00CF32D5"/>
    <w:rsid w:val="00CF32F1"/>
    <w:rsid w:val="00CF32FF"/>
    <w:rsid w:val="00CF3391"/>
    <w:rsid w:val="00CF33C0"/>
    <w:rsid w:val="00CF33FE"/>
    <w:rsid w:val="00CF341A"/>
    <w:rsid w:val="00CF34B1"/>
    <w:rsid w:val="00CF34BC"/>
    <w:rsid w:val="00CF34F2"/>
    <w:rsid w:val="00CF3568"/>
    <w:rsid w:val="00CF35D8"/>
    <w:rsid w:val="00CF363D"/>
    <w:rsid w:val="00CF3668"/>
    <w:rsid w:val="00CF36C3"/>
    <w:rsid w:val="00CF36E2"/>
    <w:rsid w:val="00CF3767"/>
    <w:rsid w:val="00CF3771"/>
    <w:rsid w:val="00CF37B1"/>
    <w:rsid w:val="00CF37F2"/>
    <w:rsid w:val="00CF37FC"/>
    <w:rsid w:val="00CF3812"/>
    <w:rsid w:val="00CF3876"/>
    <w:rsid w:val="00CF389C"/>
    <w:rsid w:val="00CF3908"/>
    <w:rsid w:val="00CF3929"/>
    <w:rsid w:val="00CF3949"/>
    <w:rsid w:val="00CF39CB"/>
    <w:rsid w:val="00CF39D0"/>
    <w:rsid w:val="00CF39D2"/>
    <w:rsid w:val="00CF39E7"/>
    <w:rsid w:val="00CF3A33"/>
    <w:rsid w:val="00CF3A3D"/>
    <w:rsid w:val="00CF3AF7"/>
    <w:rsid w:val="00CF3B09"/>
    <w:rsid w:val="00CF3B21"/>
    <w:rsid w:val="00CF3B3D"/>
    <w:rsid w:val="00CF3B8A"/>
    <w:rsid w:val="00CF3BB1"/>
    <w:rsid w:val="00CF3BCF"/>
    <w:rsid w:val="00CF3BF4"/>
    <w:rsid w:val="00CF3C55"/>
    <w:rsid w:val="00CF3C5A"/>
    <w:rsid w:val="00CF3C5D"/>
    <w:rsid w:val="00CF3CAA"/>
    <w:rsid w:val="00CF3CC2"/>
    <w:rsid w:val="00CF3CE5"/>
    <w:rsid w:val="00CF3CE6"/>
    <w:rsid w:val="00CF3CE8"/>
    <w:rsid w:val="00CF3D66"/>
    <w:rsid w:val="00CF3DEE"/>
    <w:rsid w:val="00CF3E18"/>
    <w:rsid w:val="00CF3E47"/>
    <w:rsid w:val="00CF3E48"/>
    <w:rsid w:val="00CF3EA2"/>
    <w:rsid w:val="00CF3EB0"/>
    <w:rsid w:val="00CF3EE5"/>
    <w:rsid w:val="00CF3F2D"/>
    <w:rsid w:val="00CF3F48"/>
    <w:rsid w:val="00CF3F61"/>
    <w:rsid w:val="00CF3FCB"/>
    <w:rsid w:val="00CF3FD3"/>
    <w:rsid w:val="00CF4065"/>
    <w:rsid w:val="00CF4112"/>
    <w:rsid w:val="00CF4169"/>
    <w:rsid w:val="00CF4178"/>
    <w:rsid w:val="00CF4198"/>
    <w:rsid w:val="00CF41C2"/>
    <w:rsid w:val="00CF41CF"/>
    <w:rsid w:val="00CF4217"/>
    <w:rsid w:val="00CF428A"/>
    <w:rsid w:val="00CF42BC"/>
    <w:rsid w:val="00CF42D8"/>
    <w:rsid w:val="00CF43B0"/>
    <w:rsid w:val="00CF43B6"/>
    <w:rsid w:val="00CF43CE"/>
    <w:rsid w:val="00CF4469"/>
    <w:rsid w:val="00CF44B6"/>
    <w:rsid w:val="00CF44E6"/>
    <w:rsid w:val="00CF44F4"/>
    <w:rsid w:val="00CF4507"/>
    <w:rsid w:val="00CF459B"/>
    <w:rsid w:val="00CF462F"/>
    <w:rsid w:val="00CF4670"/>
    <w:rsid w:val="00CF46C0"/>
    <w:rsid w:val="00CF4729"/>
    <w:rsid w:val="00CF4732"/>
    <w:rsid w:val="00CF4738"/>
    <w:rsid w:val="00CF475D"/>
    <w:rsid w:val="00CF476E"/>
    <w:rsid w:val="00CF47C0"/>
    <w:rsid w:val="00CF47ED"/>
    <w:rsid w:val="00CF4814"/>
    <w:rsid w:val="00CF4868"/>
    <w:rsid w:val="00CF486C"/>
    <w:rsid w:val="00CF488F"/>
    <w:rsid w:val="00CF48F1"/>
    <w:rsid w:val="00CF48F9"/>
    <w:rsid w:val="00CF490E"/>
    <w:rsid w:val="00CF495D"/>
    <w:rsid w:val="00CF49C3"/>
    <w:rsid w:val="00CF49CE"/>
    <w:rsid w:val="00CF49EE"/>
    <w:rsid w:val="00CF4A81"/>
    <w:rsid w:val="00CF4AAA"/>
    <w:rsid w:val="00CF4AD1"/>
    <w:rsid w:val="00CF4AE5"/>
    <w:rsid w:val="00CF4AF1"/>
    <w:rsid w:val="00CF4B35"/>
    <w:rsid w:val="00CF4B7F"/>
    <w:rsid w:val="00CF4B93"/>
    <w:rsid w:val="00CF4BD0"/>
    <w:rsid w:val="00CF4BDD"/>
    <w:rsid w:val="00CF4C3F"/>
    <w:rsid w:val="00CF4C5A"/>
    <w:rsid w:val="00CF4C77"/>
    <w:rsid w:val="00CF4CB1"/>
    <w:rsid w:val="00CF4CEB"/>
    <w:rsid w:val="00CF4D18"/>
    <w:rsid w:val="00CF4D7B"/>
    <w:rsid w:val="00CF4DAD"/>
    <w:rsid w:val="00CF4E1B"/>
    <w:rsid w:val="00CF4E5B"/>
    <w:rsid w:val="00CF4E75"/>
    <w:rsid w:val="00CF4EAE"/>
    <w:rsid w:val="00CF4F0B"/>
    <w:rsid w:val="00CF4F12"/>
    <w:rsid w:val="00CF4F45"/>
    <w:rsid w:val="00CF4F73"/>
    <w:rsid w:val="00CF4F77"/>
    <w:rsid w:val="00CF5063"/>
    <w:rsid w:val="00CF5064"/>
    <w:rsid w:val="00CF5071"/>
    <w:rsid w:val="00CF50C3"/>
    <w:rsid w:val="00CF50CC"/>
    <w:rsid w:val="00CF50E8"/>
    <w:rsid w:val="00CF5149"/>
    <w:rsid w:val="00CF515F"/>
    <w:rsid w:val="00CF5174"/>
    <w:rsid w:val="00CF51A5"/>
    <w:rsid w:val="00CF5220"/>
    <w:rsid w:val="00CF5236"/>
    <w:rsid w:val="00CF528C"/>
    <w:rsid w:val="00CF52D5"/>
    <w:rsid w:val="00CF5321"/>
    <w:rsid w:val="00CF533E"/>
    <w:rsid w:val="00CF53B0"/>
    <w:rsid w:val="00CF53DE"/>
    <w:rsid w:val="00CF53F5"/>
    <w:rsid w:val="00CF54AD"/>
    <w:rsid w:val="00CF54DF"/>
    <w:rsid w:val="00CF5525"/>
    <w:rsid w:val="00CF55C4"/>
    <w:rsid w:val="00CF561E"/>
    <w:rsid w:val="00CF56B4"/>
    <w:rsid w:val="00CF56D5"/>
    <w:rsid w:val="00CF56F9"/>
    <w:rsid w:val="00CF5720"/>
    <w:rsid w:val="00CF5738"/>
    <w:rsid w:val="00CF57A1"/>
    <w:rsid w:val="00CF57FB"/>
    <w:rsid w:val="00CF5801"/>
    <w:rsid w:val="00CF588A"/>
    <w:rsid w:val="00CF58AE"/>
    <w:rsid w:val="00CF5909"/>
    <w:rsid w:val="00CF590C"/>
    <w:rsid w:val="00CF5924"/>
    <w:rsid w:val="00CF596F"/>
    <w:rsid w:val="00CF5985"/>
    <w:rsid w:val="00CF59C2"/>
    <w:rsid w:val="00CF5A04"/>
    <w:rsid w:val="00CF5A0C"/>
    <w:rsid w:val="00CF5A11"/>
    <w:rsid w:val="00CF5A5B"/>
    <w:rsid w:val="00CF5A7A"/>
    <w:rsid w:val="00CF5A8A"/>
    <w:rsid w:val="00CF5AF4"/>
    <w:rsid w:val="00CF5C0E"/>
    <w:rsid w:val="00CF5C1B"/>
    <w:rsid w:val="00CF5C1D"/>
    <w:rsid w:val="00CF5C21"/>
    <w:rsid w:val="00CF5C55"/>
    <w:rsid w:val="00CF5CD1"/>
    <w:rsid w:val="00CF5D1C"/>
    <w:rsid w:val="00CF5D2F"/>
    <w:rsid w:val="00CF5D39"/>
    <w:rsid w:val="00CF5D55"/>
    <w:rsid w:val="00CF5D96"/>
    <w:rsid w:val="00CF5DAF"/>
    <w:rsid w:val="00CF5E16"/>
    <w:rsid w:val="00CF5EA7"/>
    <w:rsid w:val="00CF5ED3"/>
    <w:rsid w:val="00CF5F37"/>
    <w:rsid w:val="00CF5F76"/>
    <w:rsid w:val="00CF5F80"/>
    <w:rsid w:val="00CF6022"/>
    <w:rsid w:val="00CF6081"/>
    <w:rsid w:val="00CF6091"/>
    <w:rsid w:val="00CF609A"/>
    <w:rsid w:val="00CF6110"/>
    <w:rsid w:val="00CF6120"/>
    <w:rsid w:val="00CF612D"/>
    <w:rsid w:val="00CF619D"/>
    <w:rsid w:val="00CF61BA"/>
    <w:rsid w:val="00CF61F7"/>
    <w:rsid w:val="00CF62A9"/>
    <w:rsid w:val="00CF62B7"/>
    <w:rsid w:val="00CF62B8"/>
    <w:rsid w:val="00CF6334"/>
    <w:rsid w:val="00CF6337"/>
    <w:rsid w:val="00CF635C"/>
    <w:rsid w:val="00CF6361"/>
    <w:rsid w:val="00CF638E"/>
    <w:rsid w:val="00CF64CD"/>
    <w:rsid w:val="00CF6500"/>
    <w:rsid w:val="00CF651D"/>
    <w:rsid w:val="00CF654E"/>
    <w:rsid w:val="00CF6564"/>
    <w:rsid w:val="00CF6588"/>
    <w:rsid w:val="00CF659B"/>
    <w:rsid w:val="00CF65C8"/>
    <w:rsid w:val="00CF667E"/>
    <w:rsid w:val="00CF6696"/>
    <w:rsid w:val="00CF66B3"/>
    <w:rsid w:val="00CF66DA"/>
    <w:rsid w:val="00CF6700"/>
    <w:rsid w:val="00CF6719"/>
    <w:rsid w:val="00CF6723"/>
    <w:rsid w:val="00CF6760"/>
    <w:rsid w:val="00CF6786"/>
    <w:rsid w:val="00CF67A3"/>
    <w:rsid w:val="00CF67A9"/>
    <w:rsid w:val="00CF67B7"/>
    <w:rsid w:val="00CF6826"/>
    <w:rsid w:val="00CF6841"/>
    <w:rsid w:val="00CF6882"/>
    <w:rsid w:val="00CF68CE"/>
    <w:rsid w:val="00CF6909"/>
    <w:rsid w:val="00CF692C"/>
    <w:rsid w:val="00CF6947"/>
    <w:rsid w:val="00CF694D"/>
    <w:rsid w:val="00CF698A"/>
    <w:rsid w:val="00CF69CD"/>
    <w:rsid w:val="00CF69D9"/>
    <w:rsid w:val="00CF69E3"/>
    <w:rsid w:val="00CF6A24"/>
    <w:rsid w:val="00CF6A74"/>
    <w:rsid w:val="00CF6A98"/>
    <w:rsid w:val="00CF6A9F"/>
    <w:rsid w:val="00CF6AC9"/>
    <w:rsid w:val="00CF6AD6"/>
    <w:rsid w:val="00CF6C02"/>
    <w:rsid w:val="00CF6C49"/>
    <w:rsid w:val="00CF6C50"/>
    <w:rsid w:val="00CF6C71"/>
    <w:rsid w:val="00CF6C78"/>
    <w:rsid w:val="00CF6C8A"/>
    <w:rsid w:val="00CF6D1E"/>
    <w:rsid w:val="00CF6DB4"/>
    <w:rsid w:val="00CF6DDE"/>
    <w:rsid w:val="00CF6DEE"/>
    <w:rsid w:val="00CF6E4E"/>
    <w:rsid w:val="00CF6EA9"/>
    <w:rsid w:val="00CF6EBF"/>
    <w:rsid w:val="00CF6EE0"/>
    <w:rsid w:val="00CF6EE5"/>
    <w:rsid w:val="00CF6F41"/>
    <w:rsid w:val="00CF6F4D"/>
    <w:rsid w:val="00CF6F63"/>
    <w:rsid w:val="00CF6FA6"/>
    <w:rsid w:val="00CF6FB5"/>
    <w:rsid w:val="00CF6FBD"/>
    <w:rsid w:val="00CF6FF5"/>
    <w:rsid w:val="00CF700F"/>
    <w:rsid w:val="00CF7054"/>
    <w:rsid w:val="00CF7084"/>
    <w:rsid w:val="00CF70F1"/>
    <w:rsid w:val="00CF7162"/>
    <w:rsid w:val="00CF716E"/>
    <w:rsid w:val="00CF7172"/>
    <w:rsid w:val="00CF717C"/>
    <w:rsid w:val="00CF71C7"/>
    <w:rsid w:val="00CF71CD"/>
    <w:rsid w:val="00CF720F"/>
    <w:rsid w:val="00CF7228"/>
    <w:rsid w:val="00CF7288"/>
    <w:rsid w:val="00CF72BB"/>
    <w:rsid w:val="00CF7301"/>
    <w:rsid w:val="00CF7306"/>
    <w:rsid w:val="00CF7333"/>
    <w:rsid w:val="00CF737E"/>
    <w:rsid w:val="00CF738F"/>
    <w:rsid w:val="00CF7393"/>
    <w:rsid w:val="00CF73CC"/>
    <w:rsid w:val="00CF73E0"/>
    <w:rsid w:val="00CF7409"/>
    <w:rsid w:val="00CF744B"/>
    <w:rsid w:val="00CF7450"/>
    <w:rsid w:val="00CF74D6"/>
    <w:rsid w:val="00CF753F"/>
    <w:rsid w:val="00CF7558"/>
    <w:rsid w:val="00CF758A"/>
    <w:rsid w:val="00CF75A1"/>
    <w:rsid w:val="00CF7605"/>
    <w:rsid w:val="00CF7632"/>
    <w:rsid w:val="00CF7674"/>
    <w:rsid w:val="00CF7683"/>
    <w:rsid w:val="00CF76CF"/>
    <w:rsid w:val="00CF76E5"/>
    <w:rsid w:val="00CF771B"/>
    <w:rsid w:val="00CF7792"/>
    <w:rsid w:val="00CF77BA"/>
    <w:rsid w:val="00CF78CC"/>
    <w:rsid w:val="00CF78D5"/>
    <w:rsid w:val="00CF78E3"/>
    <w:rsid w:val="00CF7925"/>
    <w:rsid w:val="00CF7927"/>
    <w:rsid w:val="00CF794B"/>
    <w:rsid w:val="00CF794D"/>
    <w:rsid w:val="00CF794E"/>
    <w:rsid w:val="00CF79A0"/>
    <w:rsid w:val="00CF7A2B"/>
    <w:rsid w:val="00CF7A5E"/>
    <w:rsid w:val="00CF7A9B"/>
    <w:rsid w:val="00CF7AB4"/>
    <w:rsid w:val="00CF7AE9"/>
    <w:rsid w:val="00CF7AF9"/>
    <w:rsid w:val="00CF7B13"/>
    <w:rsid w:val="00CF7BB4"/>
    <w:rsid w:val="00CF7BF6"/>
    <w:rsid w:val="00CF7C4D"/>
    <w:rsid w:val="00CF7C5B"/>
    <w:rsid w:val="00CF7CBB"/>
    <w:rsid w:val="00CF7CC3"/>
    <w:rsid w:val="00CF7CF1"/>
    <w:rsid w:val="00CF7D2C"/>
    <w:rsid w:val="00CF7DDB"/>
    <w:rsid w:val="00CF7E02"/>
    <w:rsid w:val="00CF7E1B"/>
    <w:rsid w:val="00CF7E22"/>
    <w:rsid w:val="00CF7E42"/>
    <w:rsid w:val="00CF7E48"/>
    <w:rsid w:val="00CF7E63"/>
    <w:rsid w:val="00CF7E6C"/>
    <w:rsid w:val="00CF7E7B"/>
    <w:rsid w:val="00CF7F4F"/>
    <w:rsid w:val="00CF7F57"/>
    <w:rsid w:val="00CF7F6F"/>
    <w:rsid w:val="00CF7FE1"/>
    <w:rsid w:val="00D0003D"/>
    <w:rsid w:val="00D00069"/>
    <w:rsid w:val="00D0008C"/>
    <w:rsid w:val="00D00090"/>
    <w:rsid w:val="00D000BC"/>
    <w:rsid w:val="00D00110"/>
    <w:rsid w:val="00D00141"/>
    <w:rsid w:val="00D00175"/>
    <w:rsid w:val="00D00181"/>
    <w:rsid w:val="00D00183"/>
    <w:rsid w:val="00D001E1"/>
    <w:rsid w:val="00D001E9"/>
    <w:rsid w:val="00D001EC"/>
    <w:rsid w:val="00D0028A"/>
    <w:rsid w:val="00D002DD"/>
    <w:rsid w:val="00D002FE"/>
    <w:rsid w:val="00D00327"/>
    <w:rsid w:val="00D00377"/>
    <w:rsid w:val="00D0037C"/>
    <w:rsid w:val="00D00399"/>
    <w:rsid w:val="00D003A8"/>
    <w:rsid w:val="00D003B3"/>
    <w:rsid w:val="00D003C4"/>
    <w:rsid w:val="00D0042A"/>
    <w:rsid w:val="00D00452"/>
    <w:rsid w:val="00D00465"/>
    <w:rsid w:val="00D00480"/>
    <w:rsid w:val="00D004B8"/>
    <w:rsid w:val="00D004D0"/>
    <w:rsid w:val="00D004E3"/>
    <w:rsid w:val="00D00551"/>
    <w:rsid w:val="00D00587"/>
    <w:rsid w:val="00D0059D"/>
    <w:rsid w:val="00D005AB"/>
    <w:rsid w:val="00D00638"/>
    <w:rsid w:val="00D0064F"/>
    <w:rsid w:val="00D0065C"/>
    <w:rsid w:val="00D00685"/>
    <w:rsid w:val="00D006AC"/>
    <w:rsid w:val="00D0070B"/>
    <w:rsid w:val="00D007A9"/>
    <w:rsid w:val="00D007D8"/>
    <w:rsid w:val="00D007DC"/>
    <w:rsid w:val="00D007FE"/>
    <w:rsid w:val="00D00852"/>
    <w:rsid w:val="00D00869"/>
    <w:rsid w:val="00D00883"/>
    <w:rsid w:val="00D00898"/>
    <w:rsid w:val="00D008B0"/>
    <w:rsid w:val="00D008DB"/>
    <w:rsid w:val="00D0090D"/>
    <w:rsid w:val="00D00977"/>
    <w:rsid w:val="00D0097D"/>
    <w:rsid w:val="00D009CE"/>
    <w:rsid w:val="00D009D2"/>
    <w:rsid w:val="00D00A07"/>
    <w:rsid w:val="00D00A44"/>
    <w:rsid w:val="00D00A5B"/>
    <w:rsid w:val="00D00B33"/>
    <w:rsid w:val="00D00B8B"/>
    <w:rsid w:val="00D00B9F"/>
    <w:rsid w:val="00D00BBA"/>
    <w:rsid w:val="00D00BE6"/>
    <w:rsid w:val="00D00C06"/>
    <w:rsid w:val="00D00C46"/>
    <w:rsid w:val="00D00C86"/>
    <w:rsid w:val="00D00CD5"/>
    <w:rsid w:val="00D00D8C"/>
    <w:rsid w:val="00D00DA8"/>
    <w:rsid w:val="00D00DAE"/>
    <w:rsid w:val="00D00DE2"/>
    <w:rsid w:val="00D00DF5"/>
    <w:rsid w:val="00D00E67"/>
    <w:rsid w:val="00D00E9F"/>
    <w:rsid w:val="00D00EB7"/>
    <w:rsid w:val="00D00F06"/>
    <w:rsid w:val="00D00F56"/>
    <w:rsid w:val="00D00F62"/>
    <w:rsid w:val="00D00F63"/>
    <w:rsid w:val="00D00F6F"/>
    <w:rsid w:val="00D00FC9"/>
    <w:rsid w:val="00D0100A"/>
    <w:rsid w:val="00D0103B"/>
    <w:rsid w:val="00D01058"/>
    <w:rsid w:val="00D010C4"/>
    <w:rsid w:val="00D010E8"/>
    <w:rsid w:val="00D010FC"/>
    <w:rsid w:val="00D01136"/>
    <w:rsid w:val="00D01138"/>
    <w:rsid w:val="00D011E6"/>
    <w:rsid w:val="00D0128E"/>
    <w:rsid w:val="00D0128F"/>
    <w:rsid w:val="00D01293"/>
    <w:rsid w:val="00D012A2"/>
    <w:rsid w:val="00D01415"/>
    <w:rsid w:val="00D01417"/>
    <w:rsid w:val="00D01449"/>
    <w:rsid w:val="00D014A3"/>
    <w:rsid w:val="00D014D2"/>
    <w:rsid w:val="00D014EE"/>
    <w:rsid w:val="00D0151F"/>
    <w:rsid w:val="00D01525"/>
    <w:rsid w:val="00D015A3"/>
    <w:rsid w:val="00D015B7"/>
    <w:rsid w:val="00D01616"/>
    <w:rsid w:val="00D0163C"/>
    <w:rsid w:val="00D016AC"/>
    <w:rsid w:val="00D0170E"/>
    <w:rsid w:val="00D01752"/>
    <w:rsid w:val="00D01767"/>
    <w:rsid w:val="00D01793"/>
    <w:rsid w:val="00D017A4"/>
    <w:rsid w:val="00D017F3"/>
    <w:rsid w:val="00D01803"/>
    <w:rsid w:val="00D0187A"/>
    <w:rsid w:val="00D0188F"/>
    <w:rsid w:val="00D018AE"/>
    <w:rsid w:val="00D018FD"/>
    <w:rsid w:val="00D01969"/>
    <w:rsid w:val="00D01976"/>
    <w:rsid w:val="00D0197C"/>
    <w:rsid w:val="00D0198B"/>
    <w:rsid w:val="00D01995"/>
    <w:rsid w:val="00D01996"/>
    <w:rsid w:val="00D019B8"/>
    <w:rsid w:val="00D019D5"/>
    <w:rsid w:val="00D019EF"/>
    <w:rsid w:val="00D01A1B"/>
    <w:rsid w:val="00D01A62"/>
    <w:rsid w:val="00D01A7D"/>
    <w:rsid w:val="00D01AC0"/>
    <w:rsid w:val="00D01AF1"/>
    <w:rsid w:val="00D01B40"/>
    <w:rsid w:val="00D01BA9"/>
    <w:rsid w:val="00D01BCA"/>
    <w:rsid w:val="00D01BD8"/>
    <w:rsid w:val="00D01C71"/>
    <w:rsid w:val="00D01CB0"/>
    <w:rsid w:val="00D01CD3"/>
    <w:rsid w:val="00D01CF2"/>
    <w:rsid w:val="00D01D07"/>
    <w:rsid w:val="00D01D0A"/>
    <w:rsid w:val="00D01D21"/>
    <w:rsid w:val="00D01D6D"/>
    <w:rsid w:val="00D01DC5"/>
    <w:rsid w:val="00D01DE1"/>
    <w:rsid w:val="00D01E7C"/>
    <w:rsid w:val="00D01E86"/>
    <w:rsid w:val="00D01EC7"/>
    <w:rsid w:val="00D01EFE"/>
    <w:rsid w:val="00D01F35"/>
    <w:rsid w:val="00D01F84"/>
    <w:rsid w:val="00D01F86"/>
    <w:rsid w:val="00D01FA7"/>
    <w:rsid w:val="00D01FC9"/>
    <w:rsid w:val="00D01FD5"/>
    <w:rsid w:val="00D02028"/>
    <w:rsid w:val="00D02033"/>
    <w:rsid w:val="00D0203B"/>
    <w:rsid w:val="00D02047"/>
    <w:rsid w:val="00D020A9"/>
    <w:rsid w:val="00D020DC"/>
    <w:rsid w:val="00D020F9"/>
    <w:rsid w:val="00D02107"/>
    <w:rsid w:val="00D0210C"/>
    <w:rsid w:val="00D0211E"/>
    <w:rsid w:val="00D021D3"/>
    <w:rsid w:val="00D02212"/>
    <w:rsid w:val="00D02235"/>
    <w:rsid w:val="00D02266"/>
    <w:rsid w:val="00D022C8"/>
    <w:rsid w:val="00D022C9"/>
    <w:rsid w:val="00D02328"/>
    <w:rsid w:val="00D02384"/>
    <w:rsid w:val="00D023EB"/>
    <w:rsid w:val="00D023F7"/>
    <w:rsid w:val="00D02415"/>
    <w:rsid w:val="00D02434"/>
    <w:rsid w:val="00D0243B"/>
    <w:rsid w:val="00D024A4"/>
    <w:rsid w:val="00D024D1"/>
    <w:rsid w:val="00D02504"/>
    <w:rsid w:val="00D02526"/>
    <w:rsid w:val="00D0255E"/>
    <w:rsid w:val="00D025A5"/>
    <w:rsid w:val="00D025F1"/>
    <w:rsid w:val="00D02632"/>
    <w:rsid w:val="00D02641"/>
    <w:rsid w:val="00D0265A"/>
    <w:rsid w:val="00D02670"/>
    <w:rsid w:val="00D02686"/>
    <w:rsid w:val="00D02704"/>
    <w:rsid w:val="00D0270E"/>
    <w:rsid w:val="00D02723"/>
    <w:rsid w:val="00D0273F"/>
    <w:rsid w:val="00D02756"/>
    <w:rsid w:val="00D0275D"/>
    <w:rsid w:val="00D02780"/>
    <w:rsid w:val="00D027A2"/>
    <w:rsid w:val="00D027B8"/>
    <w:rsid w:val="00D0280D"/>
    <w:rsid w:val="00D02817"/>
    <w:rsid w:val="00D029B1"/>
    <w:rsid w:val="00D029C4"/>
    <w:rsid w:val="00D029E9"/>
    <w:rsid w:val="00D02A30"/>
    <w:rsid w:val="00D02A9D"/>
    <w:rsid w:val="00D02AA5"/>
    <w:rsid w:val="00D02AB1"/>
    <w:rsid w:val="00D02B26"/>
    <w:rsid w:val="00D02B70"/>
    <w:rsid w:val="00D02B83"/>
    <w:rsid w:val="00D02C34"/>
    <w:rsid w:val="00D02C9B"/>
    <w:rsid w:val="00D02CDE"/>
    <w:rsid w:val="00D02CF8"/>
    <w:rsid w:val="00D02D5D"/>
    <w:rsid w:val="00D02D6B"/>
    <w:rsid w:val="00D02D9A"/>
    <w:rsid w:val="00D02DEA"/>
    <w:rsid w:val="00D02DF0"/>
    <w:rsid w:val="00D02E5A"/>
    <w:rsid w:val="00D02E95"/>
    <w:rsid w:val="00D02E9E"/>
    <w:rsid w:val="00D02F42"/>
    <w:rsid w:val="00D02F60"/>
    <w:rsid w:val="00D02FE3"/>
    <w:rsid w:val="00D02FF1"/>
    <w:rsid w:val="00D03002"/>
    <w:rsid w:val="00D0301E"/>
    <w:rsid w:val="00D03066"/>
    <w:rsid w:val="00D03083"/>
    <w:rsid w:val="00D030F8"/>
    <w:rsid w:val="00D03138"/>
    <w:rsid w:val="00D031CE"/>
    <w:rsid w:val="00D031D1"/>
    <w:rsid w:val="00D03220"/>
    <w:rsid w:val="00D0323D"/>
    <w:rsid w:val="00D03246"/>
    <w:rsid w:val="00D03276"/>
    <w:rsid w:val="00D03333"/>
    <w:rsid w:val="00D0335B"/>
    <w:rsid w:val="00D03370"/>
    <w:rsid w:val="00D033DB"/>
    <w:rsid w:val="00D033DC"/>
    <w:rsid w:val="00D0341A"/>
    <w:rsid w:val="00D0346E"/>
    <w:rsid w:val="00D034AC"/>
    <w:rsid w:val="00D034D3"/>
    <w:rsid w:val="00D034EE"/>
    <w:rsid w:val="00D03525"/>
    <w:rsid w:val="00D0354C"/>
    <w:rsid w:val="00D0355D"/>
    <w:rsid w:val="00D0358D"/>
    <w:rsid w:val="00D035BE"/>
    <w:rsid w:val="00D035CF"/>
    <w:rsid w:val="00D035FB"/>
    <w:rsid w:val="00D03613"/>
    <w:rsid w:val="00D036BB"/>
    <w:rsid w:val="00D036C1"/>
    <w:rsid w:val="00D036FA"/>
    <w:rsid w:val="00D03700"/>
    <w:rsid w:val="00D0374B"/>
    <w:rsid w:val="00D03761"/>
    <w:rsid w:val="00D03781"/>
    <w:rsid w:val="00D03791"/>
    <w:rsid w:val="00D037F3"/>
    <w:rsid w:val="00D03810"/>
    <w:rsid w:val="00D0384F"/>
    <w:rsid w:val="00D03857"/>
    <w:rsid w:val="00D038B7"/>
    <w:rsid w:val="00D0391F"/>
    <w:rsid w:val="00D0396F"/>
    <w:rsid w:val="00D039A8"/>
    <w:rsid w:val="00D039B5"/>
    <w:rsid w:val="00D039B8"/>
    <w:rsid w:val="00D039F4"/>
    <w:rsid w:val="00D03A36"/>
    <w:rsid w:val="00D03A47"/>
    <w:rsid w:val="00D03A6D"/>
    <w:rsid w:val="00D03A7E"/>
    <w:rsid w:val="00D03AB0"/>
    <w:rsid w:val="00D03ADF"/>
    <w:rsid w:val="00D03B0B"/>
    <w:rsid w:val="00D03B13"/>
    <w:rsid w:val="00D03B25"/>
    <w:rsid w:val="00D03B2B"/>
    <w:rsid w:val="00D03B41"/>
    <w:rsid w:val="00D03B53"/>
    <w:rsid w:val="00D03BAA"/>
    <w:rsid w:val="00D03BFD"/>
    <w:rsid w:val="00D03C0B"/>
    <w:rsid w:val="00D03C5C"/>
    <w:rsid w:val="00D03C6C"/>
    <w:rsid w:val="00D03D46"/>
    <w:rsid w:val="00D03DA1"/>
    <w:rsid w:val="00D03DA2"/>
    <w:rsid w:val="00D03DBC"/>
    <w:rsid w:val="00D03DDF"/>
    <w:rsid w:val="00D03DF6"/>
    <w:rsid w:val="00D03E09"/>
    <w:rsid w:val="00D03E6F"/>
    <w:rsid w:val="00D03EDB"/>
    <w:rsid w:val="00D03EE5"/>
    <w:rsid w:val="00D03F50"/>
    <w:rsid w:val="00D03F54"/>
    <w:rsid w:val="00D03FA3"/>
    <w:rsid w:val="00D03FD8"/>
    <w:rsid w:val="00D0401B"/>
    <w:rsid w:val="00D04057"/>
    <w:rsid w:val="00D0406F"/>
    <w:rsid w:val="00D04119"/>
    <w:rsid w:val="00D0419D"/>
    <w:rsid w:val="00D041A6"/>
    <w:rsid w:val="00D04245"/>
    <w:rsid w:val="00D0424B"/>
    <w:rsid w:val="00D04252"/>
    <w:rsid w:val="00D04253"/>
    <w:rsid w:val="00D04257"/>
    <w:rsid w:val="00D042AE"/>
    <w:rsid w:val="00D042B3"/>
    <w:rsid w:val="00D042F4"/>
    <w:rsid w:val="00D04305"/>
    <w:rsid w:val="00D04318"/>
    <w:rsid w:val="00D0432F"/>
    <w:rsid w:val="00D04338"/>
    <w:rsid w:val="00D0433E"/>
    <w:rsid w:val="00D04344"/>
    <w:rsid w:val="00D04350"/>
    <w:rsid w:val="00D04371"/>
    <w:rsid w:val="00D043A2"/>
    <w:rsid w:val="00D043B9"/>
    <w:rsid w:val="00D043BD"/>
    <w:rsid w:val="00D043D3"/>
    <w:rsid w:val="00D04405"/>
    <w:rsid w:val="00D0442E"/>
    <w:rsid w:val="00D04434"/>
    <w:rsid w:val="00D04459"/>
    <w:rsid w:val="00D04464"/>
    <w:rsid w:val="00D044B7"/>
    <w:rsid w:val="00D044D4"/>
    <w:rsid w:val="00D044F0"/>
    <w:rsid w:val="00D0450D"/>
    <w:rsid w:val="00D04569"/>
    <w:rsid w:val="00D04580"/>
    <w:rsid w:val="00D04593"/>
    <w:rsid w:val="00D045DB"/>
    <w:rsid w:val="00D045E1"/>
    <w:rsid w:val="00D0464F"/>
    <w:rsid w:val="00D0465B"/>
    <w:rsid w:val="00D046B0"/>
    <w:rsid w:val="00D046BB"/>
    <w:rsid w:val="00D046C2"/>
    <w:rsid w:val="00D046CE"/>
    <w:rsid w:val="00D046D4"/>
    <w:rsid w:val="00D046F4"/>
    <w:rsid w:val="00D046F5"/>
    <w:rsid w:val="00D04733"/>
    <w:rsid w:val="00D04734"/>
    <w:rsid w:val="00D047C7"/>
    <w:rsid w:val="00D047FE"/>
    <w:rsid w:val="00D04803"/>
    <w:rsid w:val="00D0480A"/>
    <w:rsid w:val="00D04864"/>
    <w:rsid w:val="00D04879"/>
    <w:rsid w:val="00D0487C"/>
    <w:rsid w:val="00D0488A"/>
    <w:rsid w:val="00D048A7"/>
    <w:rsid w:val="00D048AB"/>
    <w:rsid w:val="00D04984"/>
    <w:rsid w:val="00D049D8"/>
    <w:rsid w:val="00D049E5"/>
    <w:rsid w:val="00D04A73"/>
    <w:rsid w:val="00D04AD2"/>
    <w:rsid w:val="00D04AEF"/>
    <w:rsid w:val="00D04B7C"/>
    <w:rsid w:val="00D04BEC"/>
    <w:rsid w:val="00D04C23"/>
    <w:rsid w:val="00D04C3B"/>
    <w:rsid w:val="00D04CA6"/>
    <w:rsid w:val="00D04CDA"/>
    <w:rsid w:val="00D04CF5"/>
    <w:rsid w:val="00D04D41"/>
    <w:rsid w:val="00D04D5C"/>
    <w:rsid w:val="00D04D75"/>
    <w:rsid w:val="00D04DC7"/>
    <w:rsid w:val="00D04DE9"/>
    <w:rsid w:val="00D04E69"/>
    <w:rsid w:val="00D04E75"/>
    <w:rsid w:val="00D04E7D"/>
    <w:rsid w:val="00D04E86"/>
    <w:rsid w:val="00D04EB1"/>
    <w:rsid w:val="00D04EBB"/>
    <w:rsid w:val="00D04ECF"/>
    <w:rsid w:val="00D04EE9"/>
    <w:rsid w:val="00D04F02"/>
    <w:rsid w:val="00D04F97"/>
    <w:rsid w:val="00D04FB8"/>
    <w:rsid w:val="00D05020"/>
    <w:rsid w:val="00D0502D"/>
    <w:rsid w:val="00D05040"/>
    <w:rsid w:val="00D05042"/>
    <w:rsid w:val="00D0506B"/>
    <w:rsid w:val="00D050C2"/>
    <w:rsid w:val="00D0510C"/>
    <w:rsid w:val="00D0511F"/>
    <w:rsid w:val="00D05152"/>
    <w:rsid w:val="00D051A7"/>
    <w:rsid w:val="00D051DB"/>
    <w:rsid w:val="00D051F2"/>
    <w:rsid w:val="00D051FA"/>
    <w:rsid w:val="00D05202"/>
    <w:rsid w:val="00D05273"/>
    <w:rsid w:val="00D0527F"/>
    <w:rsid w:val="00D052A7"/>
    <w:rsid w:val="00D052B0"/>
    <w:rsid w:val="00D052BB"/>
    <w:rsid w:val="00D052E6"/>
    <w:rsid w:val="00D052F6"/>
    <w:rsid w:val="00D05306"/>
    <w:rsid w:val="00D05337"/>
    <w:rsid w:val="00D0538D"/>
    <w:rsid w:val="00D053C5"/>
    <w:rsid w:val="00D0541B"/>
    <w:rsid w:val="00D05454"/>
    <w:rsid w:val="00D0548D"/>
    <w:rsid w:val="00D054AB"/>
    <w:rsid w:val="00D05540"/>
    <w:rsid w:val="00D055E3"/>
    <w:rsid w:val="00D055F1"/>
    <w:rsid w:val="00D05658"/>
    <w:rsid w:val="00D05674"/>
    <w:rsid w:val="00D056D4"/>
    <w:rsid w:val="00D05713"/>
    <w:rsid w:val="00D05728"/>
    <w:rsid w:val="00D05739"/>
    <w:rsid w:val="00D05753"/>
    <w:rsid w:val="00D05767"/>
    <w:rsid w:val="00D057B8"/>
    <w:rsid w:val="00D057C5"/>
    <w:rsid w:val="00D057CB"/>
    <w:rsid w:val="00D057F2"/>
    <w:rsid w:val="00D05874"/>
    <w:rsid w:val="00D05896"/>
    <w:rsid w:val="00D05939"/>
    <w:rsid w:val="00D05974"/>
    <w:rsid w:val="00D059C1"/>
    <w:rsid w:val="00D05A05"/>
    <w:rsid w:val="00D05A50"/>
    <w:rsid w:val="00D05ADD"/>
    <w:rsid w:val="00D05B2B"/>
    <w:rsid w:val="00D05B7D"/>
    <w:rsid w:val="00D05BCD"/>
    <w:rsid w:val="00D05C7A"/>
    <w:rsid w:val="00D05C84"/>
    <w:rsid w:val="00D05CFC"/>
    <w:rsid w:val="00D05D20"/>
    <w:rsid w:val="00D05DAD"/>
    <w:rsid w:val="00D05DB9"/>
    <w:rsid w:val="00D05DF1"/>
    <w:rsid w:val="00D05E3A"/>
    <w:rsid w:val="00D05E42"/>
    <w:rsid w:val="00D05E53"/>
    <w:rsid w:val="00D05E8C"/>
    <w:rsid w:val="00D05E90"/>
    <w:rsid w:val="00D05EB7"/>
    <w:rsid w:val="00D05EC3"/>
    <w:rsid w:val="00D05ECC"/>
    <w:rsid w:val="00D05ECE"/>
    <w:rsid w:val="00D05F29"/>
    <w:rsid w:val="00D05F5A"/>
    <w:rsid w:val="00D05F67"/>
    <w:rsid w:val="00D05F6A"/>
    <w:rsid w:val="00D05FA7"/>
    <w:rsid w:val="00D05FAE"/>
    <w:rsid w:val="00D05FBA"/>
    <w:rsid w:val="00D05FFB"/>
    <w:rsid w:val="00D0601D"/>
    <w:rsid w:val="00D06045"/>
    <w:rsid w:val="00D0606E"/>
    <w:rsid w:val="00D0608D"/>
    <w:rsid w:val="00D060C1"/>
    <w:rsid w:val="00D060E2"/>
    <w:rsid w:val="00D060FB"/>
    <w:rsid w:val="00D06128"/>
    <w:rsid w:val="00D0615D"/>
    <w:rsid w:val="00D0626F"/>
    <w:rsid w:val="00D06332"/>
    <w:rsid w:val="00D0639D"/>
    <w:rsid w:val="00D063B0"/>
    <w:rsid w:val="00D063E8"/>
    <w:rsid w:val="00D06457"/>
    <w:rsid w:val="00D064CE"/>
    <w:rsid w:val="00D064E6"/>
    <w:rsid w:val="00D06507"/>
    <w:rsid w:val="00D06552"/>
    <w:rsid w:val="00D065C4"/>
    <w:rsid w:val="00D065DE"/>
    <w:rsid w:val="00D06614"/>
    <w:rsid w:val="00D06621"/>
    <w:rsid w:val="00D0666B"/>
    <w:rsid w:val="00D06678"/>
    <w:rsid w:val="00D06683"/>
    <w:rsid w:val="00D066B0"/>
    <w:rsid w:val="00D067A9"/>
    <w:rsid w:val="00D067DF"/>
    <w:rsid w:val="00D06835"/>
    <w:rsid w:val="00D06850"/>
    <w:rsid w:val="00D06874"/>
    <w:rsid w:val="00D06875"/>
    <w:rsid w:val="00D0687D"/>
    <w:rsid w:val="00D06899"/>
    <w:rsid w:val="00D0689A"/>
    <w:rsid w:val="00D068CA"/>
    <w:rsid w:val="00D068F7"/>
    <w:rsid w:val="00D06921"/>
    <w:rsid w:val="00D06932"/>
    <w:rsid w:val="00D06933"/>
    <w:rsid w:val="00D0693F"/>
    <w:rsid w:val="00D06956"/>
    <w:rsid w:val="00D069A4"/>
    <w:rsid w:val="00D069FF"/>
    <w:rsid w:val="00D06A58"/>
    <w:rsid w:val="00D06A8F"/>
    <w:rsid w:val="00D06ACA"/>
    <w:rsid w:val="00D06AD5"/>
    <w:rsid w:val="00D06AD9"/>
    <w:rsid w:val="00D06AE4"/>
    <w:rsid w:val="00D06AE7"/>
    <w:rsid w:val="00D06B09"/>
    <w:rsid w:val="00D06BB1"/>
    <w:rsid w:val="00D06BFB"/>
    <w:rsid w:val="00D06C32"/>
    <w:rsid w:val="00D06C5F"/>
    <w:rsid w:val="00D06C7B"/>
    <w:rsid w:val="00D06C94"/>
    <w:rsid w:val="00D06CE6"/>
    <w:rsid w:val="00D06D1C"/>
    <w:rsid w:val="00D06E40"/>
    <w:rsid w:val="00D06E47"/>
    <w:rsid w:val="00D06E6C"/>
    <w:rsid w:val="00D06F01"/>
    <w:rsid w:val="00D06F31"/>
    <w:rsid w:val="00D06F5C"/>
    <w:rsid w:val="00D06F91"/>
    <w:rsid w:val="00D06FA1"/>
    <w:rsid w:val="00D06FBE"/>
    <w:rsid w:val="00D06FEC"/>
    <w:rsid w:val="00D07060"/>
    <w:rsid w:val="00D070BC"/>
    <w:rsid w:val="00D070F8"/>
    <w:rsid w:val="00D07163"/>
    <w:rsid w:val="00D07167"/>
    <w:rsid w:val="00D0716F"/>
    <w:rsid w:val="00D071A2"/>
    <w:rsid w:val="00D071BC"/>
    <w:rsid w:val="00D071C9"/>
    <w:rsid w:val="00D071CE"/>
    <w:rsid w:val="00D071F2"/>
    <w:rsid w:val="00D071F6"/>
    <w:rsid w:val="00D0728B"/>
    <w:rsid w:val="00D0733B"/>
    <w:rsid w:val="00D0733C"/>
    <w:rsid w:val="00D073B8"/>
    <w:rsid w:val="00D0740F"/>
    <w:rsid w:val="00D07485"/>
    <w:rsid w:val="00D074BF"/>
    <w:rsid w:val="00D074DD"/>
    <w:rsid w:val="00D07511"/>
    <w:rsid w:val="00D07528"/>
    <w:rsid w:val="00D0766E"/>
    <w:rsid w:val="00D07674"/>
    <w:rsid w:val="00D076CC"/>
    <w:rsid w:val="00D07704"/>
    <w:rsid w:val="00D07784"/>
    <w:rsid w:val="00D07806"/>
    <w:rsid w:val="00D0783B"/>
    <w:rsid w:val="00D0789C"/>
    <w:rsid w:val="00D0791C"/>
    <w:rsid w:val="00D07950"/>
    <w:rsid w:val="00D07966"/>
    <w:rsid w:val="00D0796E"/>
    <w:rsid w:val="00D0797D"/>
    <w:rsid w:val="00D07A10"/>
    <w:rsid w:val="00D07A27"/>
    <w:rsid w:val="00D07A6E"/>
    <w:rsid w:val="00D07A8E"/>
    <w:rsid w:val="00D07B56"/>
    <w:rsid w:val="00D07B7C"/>
    <w:rsid w:val="00D07BA3"/>
    <w:rsid w:val="00D07BBF"/>
    <w:rsid w:val="00D07C04"/>
    <w:rsid w:val="00D07C0C"/>
    <w:rsid w:val="00D07C28"/>
    <w:rsid w:val="00D07C44"/>
    <w:rsid w:val="00D07C7B"/>
    <w:rsid w:val="00D07C84"/>
    <w:rsid w:val="00D07CCB"/>
    <w:rsid w:val="00D07CD7"/>
    <w:rsid w:val="00D07CDD"/>
    <w:rsid w:val="00D07D49"/>
    <w:rsid w:val="00D07D4E"/>
    <w:rsid w:val="00D07D5F"/>
    <w:rsid w:val="00D07D65"/>
    <w:rsid w:val="00D07DE0"/>
    <w:rsid w:val="00D07E2A"/>
    <w:rsid w:val="00D07E32"/>
    <w:rsid w:val="00D07E52"/>
    <w:rsid w:val="00D07E7D"/>
    <w:rsid w:val="00D07ECE"/>
    <w:rsid w:val="00D07ED0"/>
    <w:rsid w:val="00D07F3E"/>
    <w:rsid w:val="00D07F49"/>
    <w:rsid w:val="00D07FCA"/>
    <w:rsid w:val="00D10005"/>
    <w:rsid w:val="00D10067"/>
    <w:rsid w:val="00D1006A"/>
    <w:rsid w:val="00D1009D"/>
    <w:rsid w:val="00D100A2"/>
    <w:rsid w:val="00D100B4"/>
    <w:rsid w:val="00D10180"/>
    <w:rsid w:val="00D101F9"/>
    <w:rsid w:val="00D10226"/>
    <w:rsid w:val="00D1024E"/>
    <w:rsid w:val="00D1027B"/>
    <w:rsid w:val="00D102EA"/>
    <w:rsid w:val="00D102FA"/>
    <w:rsid w:val="00D10302"/>
    <w:rsid w:val="00D10343"/>
    <w:rsid w:val="00D1034E"/>
    <w:rsid w:val="00D10366"/>
    <w:rsid w:val="00D10399"/>
    <w:rsid w:val="00D103D6"/>
    <w:rsid w:val="00D103F4"/>
    <w:rsid w:val="00D1040C"/>
    <w:rsid w:val="00D10464"/>
    <w:rsid w:val="00D10485"/>
    <w:rsid w:val="00D104D1"/>
    <w:rsid w:val="00D104D7"/>
    <w:rsid w:val="00D104E1"/>
    <w:rsid w:val="00D10560"/>
    <w:rsid w:val="00D10568"/>
    <w:rsid w:val="00D10580"/>
    <w:rsid w:val="00D10598"/>
    <w:rsid w:val="00D1062A"/>
    <w:rsid w:val="00D10644"/>
    <w:rsid w:val="00D1069A"/>
    <w:rsid w:val="00D1069B"/>
    <w:rsid w:val="00D106A1"/>
    <w:rsid w:val="00D106A9"/>
    <w:rsid w:val="00D106B1"/>
    <w:rsid w:val="00D106F3"/>
    <w:rsid w:val="00D10725"/>
    <w:rsid w:val="00D1072D"/>
    <w:rsid w:val="00D10739"/>
    <w:rsid w:val="00D1073F"/>
    <w:rsid w:val="00D1078B"/>
    <w:rsid w:val="00D1078D"/>
    <w:rsid w:val="00D107B1"/>
    <w:rsid w:val="00D107C4"/>
    <w:rsid w:val="00D107D3"/>
    <w:rsid w:val="00D107D9"/>
    <w:rsid w:val="00D10818"/>
    <w:rsid w:val="00D1082A"/>
    <w:rsid w:val="00D10845"/>
    <w:rsid w:val="00D1085E"/>
    <w:rsid w:val="00D10864"/>
    <w:rsid w:val="00D10885"/>
    <w:rsid w:val="00D10889"/>
    <w:rsid w:val="00D10894"/>
    <w:rsid w:val="00D108CA"/>
    <w:rsid w:val="00D108DA"/>
    <w:rsid w:val="00D108F7"/>
    <w:rsid w:val="00D1090F"/>
    <w:rsid w:val="00D10997"/>
    <w:rsid w:val="00D109E6"/>
    <w:rsid w:val="00D109F9"/>
    <w:rsid w:val="00D10BEE"/>
    <w:rsid w:val="00D10C96"/>
    <w:rsid w:val="00D10C9D"/>
    <w:rsid w:val="00D10CB9"/>
    <w:rsid w:val="00D10CE3"/>
    <w:rsid w:val="00D10CEC"/>
    <w:rsid w:val="00D10D04"/>
    <w:rsid w:val="00D10D36"/>
    <w:rsid w:val="00D10D72"/>
    <w:rsid w:val="00D10DD6"/>
    <w:rsid w:val="00D10E05"/>
    <w:rsid w:val="00D10E82"/>
    <w:rsid w:val="00D10E99"/>
    <w:rsid w:val="00D10EB2"/>
    <w:rsid w:val="00D10EBB"/>
    <w:rsid w:val="00D10EF4"/>
    <w:rsid w:val="00D10EF9"/>
    <w:rsid w:val="00D10F3B"/>
    <w:rsid w:val="00D10F53"/>
    <w:rsid w:val="00D10F84"/>
    <w:rsid w:val="00D10FA6"/>
    <w:rsid w:val="00D10FB8"/>
    <w:rsid w:val="00D10FC1"/>
    <w:rsid w:val="00D10FF0"/>
    <w:rsid w:val="00D10FF8"/>
    <w:rsid w:val="00D110AA"/>
    <w:rsid w:val="00D1110E"/>
    <w:rsid w:val="00D11171"/>
    <w:rsid w:val="00D111CA"/>
    <w:rsid w:val="00D111F2"/>
    <w:rsid w:val="00D1123E"/>
    <w:rsid w:val="00D1127B"/>
    <w:rsid w:val="00D1127C"/>
    <w:rsid w:val="00D112A4"/>
    <w:rsid w:val="00D112B9"/>
    <w:rsid w:val="00D113D1"/>
    <w:rsid w:val="00D113D7"/>
    <w:rsid w:val="00D113E4"/>
    <w:rsid w:val="00D1142F"/>
    <w:rsid w:val="00D114AD"/>
    <w:rsid w:val="00D11507"/>
    <w:rsid w:val="00D11562"/>
    <w:rsid w:val="00D115B2"/>
    <w:rsid w:val="00D11640"/>
    <w:rsid w:val="00D11641"/>
    <w:rsid w:val="00D1168E"/>
    <w:rsid w:val="00D116B7"/>
    <w:rsid w:val="00D116C5"/>
    <w:rsid w:val="00D116D5"/>
    <w:rsid w:val="00D116FF"/>
    <w:rsid w:val="00D11717"/>
    <w:rsid w:val="00D117B0"/>
    <w:rsid w:val="00D11818"/>
    <w:rsid w:val="00D1181A"/>
    <w:rsid w:val="00D1183A"/>
    <w:rsid w:val="00D1184D"/>
    <w:rsid w:val="00D118A7"/>
    <w:rsid w:val="00D11918"/>
    <w:rsid w:val="00D1191A"/>
    <w:rsid w:val="00D11936"/>
    <w:rsid w:val="00D119A2"/>
    <w:rsid w:val="00D119DA"/>
    <w:rsid w:val="00D119E7"/>
    <w:rsid w:val="00D119F2"/>
    <w:rsid w:val="00D11A25"/>
    <w:rsid w:val="00D11A27"/>
    <w:rsid w:val="00D11A91"/>
    <w:rsid w:val="00D11AE4"/>
    <w:rsid w:val="00D11B07"/>
    <w:rsid w:val="00D11B4A"/>
    <w:rsid w:val="00D11BA1"/>
    <w:rsid w:val="00D11BC4"/>
    <w:rsid w:val="00D11C76"/>
    <w:rsid w:val="00D11C95"/>
    <w:rsid w:val="00D11CAB"/>
    <w:rsid w:val="00D11CAD"/>
    <w:rsid w:val="00D11CDC"/>
    <w:rsid w:val="00D11CE8"/>
    <w:rsid w:val="00D11D23"/>
    <w:rsid w:val="00D11D3C"/>
    <w:rsid w:val="00D11D62"/>
    <w:rsid w:val="00D11D66"/>
    <w:rsid w:val="00D11D87"/>
    <w:rsid w:val="00D11D93"/>
    <w:rsid w:val="00D11DE0"/>
    <w:rsid w:val="00D11DF8"/>
    <w:rsid w:val="00D11E51"/>
    <w:rsid w:val="00D11E92"/>
    <w:rsid w:val="00D11ED2"/>
    <w:rsid w:val="00D11EEE"/>
    <w:rsid w:val="00D11F25"/>
    <w:rsid w:val="00D11F2F"/>
    <w:rsid w:val="00D11FB5"/>
    <w:rsid w:val="00D12021"/>
    <w:rsid w:val="00D12074"/>
    <w:rsid w:val="00D120C3"/>
    <w:rsid w:val="00D120F5"/>
    <w:rsid w:val="00D120FA"/>
    <w:rsid w:val="00D12141"/>
    <w:rsid w:val="00D1217C"/>
    <w:rsid w:val="00D12197"/>
    <w:rsid w:val="00D121B6"/>
    <w:rsid w:val="00D12214"/>
    <w:rsid w:val="00D1227B"/>
    <w:rsid w:val="00D12292"/>
    <w:rsid w:val="00D122F5"/>
    <w:rsid w:val="00D1238B"/>
    <w:rsid w:val="00D12405"/>
    <w:rsid w:val="00D1246F"/>
    <w:rsid w:val="00D124F2"/>
    <w:rsid w:val="00D12577"/>
    <w:rsid w:val="00D125AD"/>
    <w:rsid w:val="00D12625"/>
    <w:rsid w:val="00D12634"/>
    <w:rsid w:val="00D1270D"/>
    <w:rsid w:val="00D127AD"/>
    <w:rsid w:val="00D127B4"/>
    <w:rsid w:val="00D127E2"/>
    <w:rsid w:val="00D1284B"/>
    <w:rsid w:val="00D128FC"/>
    <w:rsid w:val="00D1290A"/>
    <w:rsid w:val="00D12918"/>
    <w:rsid w:val="00D12956"/>
    <w:rsid w:val="00D12A24"/>
    <w:rsid w:val="00D12A26"/>
    <w:rsid w:val="00D12A60"/>
    <w:rsid w:val="00D12A65"/>
    <w:rsid w:val="00D12A96"/>
    <w:rsid w:val="00D12AAB"/>
    <w:rsid w:val="00D12AE4"/>
    <w:rsid w:val="00D12B39"/>
    <w:rsid w:val="00D12B80"/>
    <w:rsid w:val="00D12B8E"/>
    <w:rsid w:val="00D12BCD"/>
    <w:rsid w:val="00D12C74"/>
    <w:rsid w:val="00D12C96"/>
    <w:rsid w:val="00D12CAC"/>
    <w:rsid w:val="00D12CC0"/>
    <w:rsid w:val="00D12CF2"/>
    <w:rsid w:val="00D12D50"/>
    <w:rsid w:val="00D12D55"/>
    <w:rsid w:val="00D12E06"/>
    <w:rsid w:val="00D12E35"/>
    <w:rsid w:val="00D12E6A"/>
    <w:rsid w:val="00D12EA4"/>
    <w:rsid w:val="00D12ED0"/>
    <w:rsid w:val="00D12EEF"/>
    <w:rsid w:val="00D12F16"/>
    <w:rsid w:val="00D12F83"/>
    <w:rsid w:val="00D12FC5"/>
    <w:rsid w:val="00D12FFD"/>
    <w:rsid w:val="00D12FFF"/>
    <w:rsid w:val="00D13037"/>
    <w:rsid w:val="00D1307A"/>
    <w:rsid w:val="00D13099"/>
    <w:rsid w:val="00D130F6"/>
    <w:rsid w:val="00D13135"/>
    <w:rsid w:val="00D131BE"/>
    <w:rsid w:val="00D131E2"/>
    <w:rsid w:val="00D131ED"/>
    <w:rsid w:val="00D1320C"/>
    <w:rsid w:val="00D13221"/>
    <w:rsid w:val="00D13232"/>
    <w:rsid w:val="00D13237"/>
    <w:rsid w:val="00D13265"/>
    <w:rsid w:val="00D1326E"/>
    <w:rsid w:val="00D1328D"/>
    <w:rsid w:val="00D132BC"/>
    <w:rsid w:val="00D132D6"/>
    <w:rsid w:val="00D132E9"/>
    <w:rsid w:val="00D132F7"/>
    <w:rsid w:val="00D132FE"/>
    <w:rsid w:val="00D13373"/>
    <w:rsid w:val="00D13391"/>
    <w:rsid w:val="00D1339B"/>
    <w:rsid w:val="00D133C0"/>
    <w:rsid w:val="00D13406"/>
    <w:rsid w:val="00D13413"/>
    <w:rsid w:val="00D1344E"/>
    <w:rsid w:val="00D13455"/>
    <w:rsid w:val="00D134A6"/>
    <w:rsid w:val="00D134DC"/>
    <w:rsid w:val="00D13532"/>
    <w:rsid w:val="00D13556"/>
    <w:rsid w:val="00D1358D"/>
    <w:rsid w:val="00D135BC"/>
    <w:rsid w:val="00D135C5"/>
    <w:rsid w:val="00D135CD"/>
    <w:rsid w:val="00D135EE"/>
    <w:rsid w:val="00D13602"/>
    <w:rsid w:val="00D13610"/>
    <w:rsid w:val="00D13625"/>
    <w:rsid w:val="00D13631"/>
    <w:rsid w:val="00D13641"/>
    <w:rsid w:val="00D1367C"/>
    <w:rsid w:val="00D1368B"/>
    <w:rsid w:val="00D13700"/>
    <w:rsid w:val="00D137A6"/>
    <w:rsid w:val="00D137AF"/>
    <w:rsid w:val="00D137FF"/>
    <w:rsid w:val="00D1384F"/>
    <w:rsid w:val="00D138D5"/>
    <w:rsid w:val="00D1399F"/>
    <w:rsid w:val="00D139DE"/>
    <w:rsid w:val="00D139FB"/>
    <w:rsid w:val="00D13ACF"/>
    <w:rsid w:val="00D13BAB"/>
    <w:rsid w:val="00D13BE2"/>
    <w:rsid w:val="00D13BF3"/>
    <w:rsid w:val="00D13C37"/>
    <w:rsid w:val="00D13C4C"/>
    <w:rsid w:val="00D13C55"/>
    <w:rsid w:val="00D13CAD"/>
    <w:rsid w:val="00D13CF1"/>
    <w:rsid w:val="00D13D05"/>
    <w:rsid w:val="00D13D0D"/>
    <w:rsid w:val="00D13D10"/>
    <w:rsid w:val="00D13D11"/>
    <w:rsid w:val="00D13D83"/>
    <w:rsid w:val="00D13D90"/>
    <w:rsid w:val="00D13DCF"/>
    <w:rsid w:val="00D13DE6"/>
    <w:rsid w:val="00D13E20"/>
    <w:rsid w:val="00D13EB6"/>
    <w:rsid w:val="00D13ECA"/>
    <w:rsid w:val="00D13F3C"/>
    <w:rsid w:val="00D13F45"/>
    <w:rsid w:val="00D13FBE"/>
    <w:rsid w:val="00D13FC5"/>
    <w:rsid w:val="00D14010"/>
    <w:rsid w:val="00D1404A"/>
    <w:rsid w:val="00D1405B"/>
    <w:rsid w:val="00D1414B"/>
    <w:rsid w:val="00D14193"/>
    <w:rsid w:val="00D141D8"/>
    <w:rsid w:val="00D14206"/>
    <w:rsid w:val="00D1424B"/>
    <w:rsid w:val="00D14260"/>
    <w:rsid w:val="00D14261"/>
    <w:rsid w:val="00D1428D"/>
    <w:rsid w:val="00D142CF"/>
    <w:rsid w:val="00D142E1"/>
    <w:rsid w:val="00D1434E"/>
    <w:rsid w:val="00D14354"/>
    <w:rsid w:val="00D143AA"/>
    <w:rsid w:val="00D143AD"/>
    <w:rsid w:val="00D143D5"/>
    <w:rsid w:val="00D14450"/>
    <w:rsid w:val="00D1448A"/>
    <w:rsid w:val="00D1448E"/>
    <w:rsid w:val="00D14495"/>
    <w:rsid w:val="00D14595"/>
    <w:rsid w:val="00D145DB"/>
    <w:rsid w:val="00D145F2"/>
    <w:rsid w:val="00D145F5"/>
    <w:rsid w:val="00D14605"/>
    <w:rsid w:val="00D14615"/>
    <w:rsid w:val="00D14631"/>
    <w:rsid w:val="00D1463D"/>
    <w:rsid w:val="00D1468B"/>
    <w:rsid w:val="00D1468C"/>
    <w:rsid w:val="00D14771"/>
    <w:rsid w:val="00D14786"/>
    <w:rsid w:val="00D147B2"/>
    <w:rsid w:val="00D147B6"/>
    <w:rsid w:val="00D147BC"/>
    <w:rsid w:val="00D147DB"/>
    <w:rsid w:val="00D14817"/>
    <w:rsid w:val="00D1482C"/>
    <w:rsid w:val="00D1482E"/>
    <w:rsid w:val="00D1485F"/>
    <w:rsid w:val="00D1486F"/>
    <w:rsid w:val="00D14895"/>
    <w:rsid w:val="00D148A2"/>
    <w:rsid w:val="00D148D5"/>
    <w:rsid w:val="00D14923"/>
    <w:rsid w:val="00D149BC"/>
    <w:rsid w:val="00D149BE"/>
    <w:rsid w:val="00D14A00"/>
    <w:rsid w:val="00D14A5D"/>
    <w:rsid w:val="00D14A75"/>
    <w:rsid w:val="00D14A78"/>
    <w:rsid w:val="00D14A8C"/>
    <w:rsid w:val="00D14AAF"/>
    <w:rsid w:val="00D14ADF"/>
    <w:rsid w:val="00D14B28"/>
    <w:rsid w:val="00D14B90"/>
    <w:rsid w:val="00D14C15"/>
    <w:rsid w:val="00D14C1E"/>
    <w:rsid w:val="00D14C75"/>
    <w:rsid w:val="00D14C76"/>
    <w:rsid w:val="00D14D0C"/>
    <w:rsid w:val="00D14D92"/>
    <w:rsid w:val="00D14DD1"/>
    <w:rsid w:val="00D14DE5"/>
    <w:rsid w:val="00D14DED"/>
    <w:rsid w:val="00D14E23"/>
    <w:rsid w:val="00D14E47"/>
    <w:rsid w:val="00D14E68"/>
    <w:rsid w:val="00D14E9A"/>
    <w:rsid w:val="00D14E9E"/>
    <w:rsid w:val="00D14EA9"/>
    <w:rsid w:val="00D14EAD"/>
    <w:rsid w:val="00D14EBB"/>
    <w:rsid w:val="00D14ED1"/>
    <w:rsid w:val="00D14ED5"/>
    <w:rsid w:val="00D14F07"/>
    <w:rsid w:val="00D14F11"/>
    <w:rsid w:val="00D14F46"/>
    <w:rsid w:val="00D14F54"/>
    <w:rsid w:val="00D14F66"/>
    <w:rsid w:val="00D14F6E"/>
    <w:rsid w:val="00D14F87"/>
    <w:rsid w:val="00D14FA9"/>
    <w:rsid w:val="00D14FBF"/>
    <w:rsid w:val="00D14FE6"/>
    <w:rsid w:val="00D15009"/>
    <w:rsid w:val="00D15011"/>
    <w:rsid w:val="00D1501C"/>
    <w:rsid w:val="00D1501E"/>
    <w:rsid w:val="00D1505E"/>
    <w:rsid w:val="00D15090"/>
    <w:rsid w:val="00D15099"/>
    <w:rsid w:val="00D150A9"/>
    <w:rsid w:val="00D150BA"/>
    <w:rsid w:val="00D1510E"/>
    <w:rsid w:val="00D15128"/>
    <w:rsid w:val="00D1512A"/>
    <w:rsid w:val="00D15161"/>
    <w:rsid w:val="00D15166"/>
    <w:rsid w:val="00D151B0"/>
    <w:rsid w:val="00D151E5"/>
    <w:rsid w:val="00D151EE"/>
    <w:rsid w:val="00D15247"/>
    <w:rsid w:val="00D15265"/>
    <w:rsid w:val="00D15298"/>
    <w:rsid w:val="00D152F0"/>
    <w:rsid w:val="00D152FE"/>
    <w:rsid w:val="00D15356"/>
    <w:rsid w:val="00D153A7"/>
    <w:rsid w:val="00D153BA"/>
    <w:rsid w:val="00D153CC"/>
    <w:rsid w:val="00D153E2"/>
    <w:rsid w:val="00D15413"/>
    <w:rsid w:val="00D1542F"/>
    <w:rsid w:val="00D15453"/>
    <w:rsid w:val="00D1545A"/>
    <w:rsid w:val="00D154CA"/>
    <w:rsid w:val="00D154FA"/>
    <w:rsid w:val="00D1550D"/>
    <w:rsid w:val="00D1553A"/>
    <w:rsid w:val="00D1555D"/>
    <w:rsid w:val="00D15590"/>
    <w:rsid w:val="00D155DC"/>
    <w:rsid w:val="00D155FB"/>
    <w:rsid w:val="00D15656"/>
    <w:rsid w:val="00D15657"/>
    <w:rsid w:val="00D15665"/>
    <w:rsid w:val="00D15666"/>
    <w:rsid w:val="00D15727"/>
    <w:rsid w:val="00D157B2"/>
    <w:rsid w:val="00D157C7"/>
    <w:rsid w:val="00D157E9"/>
    <w:rsid w:val="00D157F8"/>
    <w:rsid w:val="00D1583C"/>
    <w:rsid w:val="00D1588C"/>
    <w:rsid w:val="00D158DA"/>
    <w:rsid w:val="00D15908"/>
    <w:rsid w:val="00D15926"/>
    <w:rsid w:val="00D15963"/>
    <w:rsid w:val="00D15989"/>
    <w:rsid w:val="00D159AA"/>
    <w:rsid w:val="00D159BD"/>
    <w:rsid w:val="00D15A01"/>
    <w:rsid w:val="00D15A60"/>
    <w:rsid w:val="00D15A73"/>
    <w:rsid w:val="00D15AB3"/>
    <w:rsid w:val="00D15ACB"/>
    <w:rsid w:val="00D15B02"/>
    <w:rsid w:val="00D15B1B"/>
    <w:rsid w:val="00D15B5E"/>
    <w:rsid w:val="00D15B72"/>
    <w:rsid w:val="00D15BB6"/>
    <w:rsid w:val="00D15BC4"/>
    <w:rsid w:val="00D15C07"/>
    <w:rsid w:val="00D15C1D"/>
    <w:rsid w:val="00D15C76"/>
    <w:rsid w:val="00D15C7E"/>
    <w:rsid w:val="00D15C8B"/>
    <w:rsid w:val="00D15CE9"/>
    <w:rsid w:val="00D15CF6"/>
    <w:rsid w:val="00D15D3C"/>
    <w:rsid w:val="00D15E38"/>
    <w:rsid w:val="00D15E9E"/>
    <w:rsid w:val="00D15EA2"/>
    <w:rsid w:val="00D15EAA"/>
    <w:rsid w:val="00D15EAF"/>
    <w:rsid w:val="00D15EB4"/>
    <w:rsid w:val="00D15ED6"/>
    <w:rsid w:val="00D15F07"/>
    <w:rsid w:val="00D15F5A"/>
    <w:rsid w:val="00D15F96"/>
    <w:rsid w:val="00D15FA9"/>
    <w:rsid w:val="00D15FC0"/>
    <w:rsid w:val="00D16060"/>
    <w:rsid w:val="00D160BB"/>
    <w:rsid w:val="00D160FE"/>
    <w:rsid w:val="00D1611D"/>
    <w:rsid w:val="00D1612B"/>
    <w:rsid w:val="00D1617C"/>
    <w:rsid w:val="00D161A6"/>
    <w:rsid w:val="00D161DC"/>
    <w:rsid w:val="00D161F6"/>
    <w:rsid w:val="00D16212"/>
    <w:rsid w:val="00D16237"/>
    <w:rsid w:val="00D1626B"/>
    <w:rsid w:val="00D16285"/>
    <w:rsid w:val="00D1628F"/>
    <w:rsid w:val="00D162AC"/>
    <w:rsid w:val="00D1631A"/>
    <w:rsid w:val="00D163B5"/>
    <w:rsid w:val="00D1640F"/>
    <w:rsid w:val="00D16421"/>
    <w:rsid w:val="00D16427"/>
    <w:rsid w:val="00D16446"/>
    <w:rsid w:val="00D1644C"/>
    <w:rsid w:val="00D1647A"/>
    <w:rsid w:val="00D1648E"/>
    <w:rsid w:val="00D164CB"/>
    <w:rsid w:val="00D164EC"/>
    <w:rsid w:val="00D1653B"/>
    <w:rsid w:val="00D16542"/>
    <w:rsid w:val="00D16565"/>
    <w:rsid w:val="00D16580"/>
    <w:rsid w:val="00D16588"/>
    <w:rsid w:val="00D165C0"/>
    <w:rsid w:val="00D165C5"/>
    <w:rsid w:val="00D165FA"/>
    <w:rsid w:val="00D1662C"/>
    <w:rsid w:val="00D1666A"/>
    <w:rsid w:val="00D16698"/>
    <w:rsid w:val="00D166C9"/>
    <w:rsid w:val="00D16708"/>
    <w:rsid w:val="00D167DC"/>
    <w:rsid w:val="00D167E7"/>
    <w:rsid w:val="00D1682E"/>
    <w:rsid w:val="00D16848"/>
    <w:rsid w:val="00D1685B"/>
    <w:rsid w:val="00D1685D"/>
    <w:rsid w:val="00D1688D"/>
    <w:rsid w:val="00D168D7"/>
    <w:rsid w:val="00D168DC"/>
    <w:rsid w:val="00D16939"/>
    <w:rsid w:val="00D16983"/>
    <w:rsid w:val="00D169AA"/>
    <w:rsid w:val="00D169AF"/>
    <w:rsid w:val="00D16A5F"/>
    <w:rsid w:val="00D16A7B"/>
    <w:rsid w:val="00D16AB3"/>
    <w:rsid w:val="00D16ABA"/>
    <w:rsid w:val="00D16ACD"/>
    <w:rsid w:val="00D16AE6"/>
    <w:rsid w:val="00D16B0F"/>
    <w:rsid w:val="00D16B7F"/>
    <w:rsid w:val="00D16B85"/>
    <w:rsid w:val="00D16BF1"/>
    <w:rsid w:val="00D16BFC"/>
    <w:rsid w:val="00D16C03"/>
    <w:rsid w:val="00D16C10"/>
    <w:rsid w:val="00D16C37"/>
    <w:rsid w:val="00D16C5D"/>
    <w:rsid w:val="00D16C80"/>
    <w:rsid w:val="00D16C86"/>
    <w:rsid w:val="00D16CA2"/>
    <w:rsid w:val="00D16CB2"/>
    <w:rsid w:val="00D16D36"/>
    <w:rsid w:val="00D16DA6"/>
    <w:rsid w:val="00D16DBF"/>
    <w:rsid w:val="00D16DFD"/>
    <w:rsid w:val="00D16E78"/>
    <w:rsid w:val="00D16EAF"/>
    <w:rsid w:val="00D16F00"/>
    <w:rsid w:val="00D16F02"/>
    <w:rsid w:val="00D16F3C"/>
    <w:rsid w:val="00D16F5E"/>
    <w:rsid w:val="00D16FDF"/>
    <w:rsid w:val="00D1704F"/>
    <w:rsid w:val="00D17054"/>
    <w:rsid w:val="00D17083"/>
    <w:rsid w:val="00D17086"/>
    <w:rsid w:val="00D170CD"/>
    <w:rsid w:val="00D17105"/>
    <w:rsid w:val="00D17118"/>
    <w:rsid w:val="00D17158"/>
    <w:rsid w:val="00D17184"/>
    <w:rsid w:val="00D1718E"/>
    <w:rsid w:val="00D171F2"/>
    <w:rsid w:val="00D1720E"/>
    <w:rsid w:val="00D17259"/>
    <w:rsid w:val="00D17278"/>
    <w:rsid w:val="00D1728C"/>
    <w:rsid w:val="00D17290"/>
    <w:rsid w:val="00D172A3"/>
    <w:rsid w:val="00D17317"/>
    <w:rsid w:val="00D17385"/>
    <w:rsid w:val="00D17436"/>
    <w:rsid w:val="00D17497"/>
    <w:rsid w:val="00D174BE"/>
    <w:rsid w:val="00D1753E"/>
    <w:rsid w:val="00D175C7"/>
    <w:rsid w:val="00D17601"/>
    <w:rsid w:val="00D17711"/>
    <w:rsid w:val="00D17720"/>
    <w:rsid w:val="00D17763"/>
    <w:rsid w:val="00D1778E"/>
    <w:rsid w:val="00D17846"/>
    <w:rsid w:val="00D178C7"/>
    <w:rsid w:val="00D178E0"/>
    <w:rsid w:val="00D178E8"/>
    <w:rsid w:val="00D178F2"/>
    <w:rsid w:val="00D178F8"/>
    <w:rsid w:val="00D179F3"/>
    <w:rsid w:val="00D179F9"/>
    <w:rsid w:val="00D17A41"/>
    <w:rsid w:val="00D17B48"/>
    <w:rsid w:val="00D17B4C"/>
    <w:rsid w:val="00D17B7B"/>
    <w:rsid w:val="00D17B7C"/>
    <w:rsid w:val="00D17B8B"/>
    <w:rsid w:val="00D17BAC"/>
    <w:rsid w:val="00D17BC0"/>
    <w:rsid w:val="00D17BF6"/>
    <w:rsid w:val="00D17C09"/>
    <w:rsid w:val="00D17C12"/>
    <w:rsid w:val="00D17C17"/>
    <w:rsid w:val="00D17C24"/>
    <w:rsid w:val="00D17C2E"/>
    <w:rsid w:val="00D17CAC"/>
    <w:rsid w:val="00D17D2B"/>
    <w:rsid w:val="00D17DCF"/>
    <w:rsid w:val="00D17DE7"/>
    <w:rsid w:val="00D17E23"/>
    <w:rsid w:val="00D17E59"/>
    <w:rsid w:val="00D17E62"/>
    <w:rsid w:val="00D17E74"/>
    <w:rsid w:val="00D17EAA"/>
    <w:rsid w:val="00D17EE5"/>
    <w:rsid w:val="00D17F50"/>
    <w:rsid w:val="00D17F7D"/>
    <w:rsid w:val="00D17F94"/>
    <w:rsid w:val="00D17F95"/>
    <w:rsid w:val="00D17FB8"/>
    <w:rsid w:val="00D17FC4"/>
    <w:rsid w:val="00D17FD5"/>
    <w:rsid w:val="00D20039"/>
    <w:rsid w:val="00D20040"/>
    <w:rsid w:val="00D2004B"/>
    <w:rsid w:val="00D20081"/>
    <w:rsid w:val="00D2008F"/>
    <w:rsid w:val="00D2009E"/>
    <w:rsid w:val="00D200BC"/>
    <w:rsid w:val="00D200CD"/>
    <w:rsid w:val="00D200E3"/>
    <w:rsid w:val="00D200ED"/>
    <w:rsid w:val="00D20147"/>
    <w:rsid w:val="00D2014B"/>
    <w:rsid w:val="00D2014F"/>
    <w:rsid w:val="00D201B4"/>
    <w:rsid w:val="00D201EF"/>
    <w:rsid w:val="00D202A8"/>
    <w:rsid w:val="00D202C6"/>
    <w:rsid w:val="00D202CE"/>
    <w:rsid w:val="00D202DA"/>
    <w:rsid w:val="00D202EC"/>
    <w:rsid w:val="00D20311"/>
    <w:rsid w:val="00D20327"/>
    <w:rsid w:val="00D20356"/>
    <w:rsid w:val="00D20371"/>
    <w:rsid w:val="00D20440"/>
    <w:rsid w:val="00D20462"/>
    <w:rsid w:val="00D2047B"/>
    <w:rsid w:val="00D20497"/>
    <w:rsid w:val="00D2049C"/>
    <w:rsid w:val="00D204C7"/>
    <w:rsid w:val="00D20512"/>
    <w:rsid w:val="00D2053E"/>
    <w:rsid w:val="00D205A7"/>
    <w:rsid w:val="00D205B5"/>
    <w:rsid w:val="00D205B6"/>
    <w:rsid w:val="00D205C0"/>
    <w:rsid w:val="00D2064E"/>
    <w:rsid w:val="00D20651"/>
    <w:rsid w:val="00D20658"/>
    <w:rsid w:val="00D2065E"/>
    <w:rsid w:val="00D206B4"/>
    <w:rsid w:val="00D20710"/>
    <w:rsid w:val="00D2079B"/>
    <w:rsid w:val="00D207AC"/>
    <w:rsid w:val="00D207B3"/>
    <w:rsid w:val="00D207FF"/>
    <w:rsid w:val="00D20837"/>
    <w:rsid w:val="00D20899"/>
    <w:rsid w:val="00D208E3"/>
    <w:rsid w:val="00D20915"/>
    <w:rsid w:val="00D209E1"/>
    <w:rsid w:val="00D209F2"/>
    <w:rsid w:val="00D209F7"/>
    <w:rsid w:val="00D20A64"/>
    <w:rsid w:val="00D20A84"/>
    <w:rsid w:val="00D20AD3"/>
    <w:rsid w:val="00D20AE8"/>
    <w:rsid w:val="00D20B56"/>
    <w:rsid w:val="00D20B63"/>
    <w:rsid w:val="00D20C0E"/>
    <w:rsid w:val="00D20C1D"/>
    <w:rsid w:val="00D20C28"/>
    <w:rsid w:val="00D20C3B"/>
    <w:rsid w:val="00D20C63"/>
    <w:rsid w:val="00D20C91"/>
    <w:rsid w:val="00D20CD1"/>
    <w:rsid w:val="00D20D0A"/>
    <w:rsid w:val="00D20D1A"/>
    <w:rsid w:val="00D20D92"/>
    <w:rsid w:val="00D20E40"/>
    <w:rsid w:val="00D20E50"/>
    <w:rsid w:val="00D20E8B"/>
    <w:rsid w:val="00D20ECF"/>
    <w:rsid w:val="00D20EF6"/>
    <w:rsid w:val="00D20F1F"/>
    <w:rsid w:val="00D20F63"/>
    <w:rsid w:val="00D20FA7"/>
    <w:rsid w:val="00D20FAA"/>
    <w:rsid w:val="00D20FAB"/>
    <w:rsid w:val="00D20FC8"/>
    <w:rsid w:val="00D21018"/>
    <w:rsid w:val="00D2106A"/>
    <w:rsid w:val="00D21084"/>
    <w:rsid w:val="00D2108D"/>
    <w:rsid w:val="00D210F3"/>
    <w:rsid w:val="00D21103"/>
    <w:rsid w:val="00D21148"/>
    <w:rsid w:val="00D21174"/>
    <w:rsid w:val="00D21175"/>
    <w:rsid w:val="00D21187"/>
    <w:rsid w:val="00D211DB"/>
    <w:rsid w:val="00D21286"/>
    <w:rsid w:val="00D212B5"/>
    <w:rsid w:val="00D212C3"/>
    <w:rsid w:val="00D212D4"/>
    <w:rsid w:val="00D21316"/>
    <w:rsid w:val="00D21319"/>
    <w:rsid w:val="00D21323"/>
    <w:rsid w:val="00D2147E"/>
    <w:rsid w:val="00D214C8"/>
    <w:rsid w:val="00D21505"/>
    <w:rsid w:val="00D2151F"/>
    <w:rsid w:val="00D215BC"/>
    <w:rsid w:val="00D215C0"/>
    <w:rsid w:val="00D215E4"/>
    <w:rsid w:val="00D2160D"/>
    <w:rsid w:val="00D2163F"/>
    <w:rsid w:val="00D21655"/>
    <w:rsid w:val="00D21687"/>
    <w:rsid w:val="00D2170D"/>
    <w:rsid w:val="00D21718"/>
    <w:rsid w:val="00D21766"/>
    <w:rsid w:val="00D21777"/>
    <w:rsid w:val="00D2182A"/>
    <w:rsid w:val="00D218A1"/>
    <w:rsid w:val="00D218CF"/>
    <w:rsid w:val="00D218F1"/>
    <w:rsid w:val="00D218FE"/>
    <w:rsid w:val="00D2190F"/>
    <w:rsid w:val="00D21964"/>
    <w:rsid w:val="00D21968"/>
    <w:rsid w:val="00D21979"/>
    <w:rsid w:val="00D2199C"/>
    <w:rsid w:val="00D21A60"/>
    <w:rsid w:val="00D21A62"/>
    <w:rsid w:val="00D21A7F"/>
    <w:rsid w:val="00D21AAD"/>
    <w:rsid w:val="00D21ACD"/>
    <w:rsid w:val="00D21AE6"/>
    <w:rsid w:val="00D21B22"/>
    <w:rsid w:val="00D21B2F"/>
    <w:rsid w:val="00D21B70"/>
    <w:rsid w:val="00D21BDC"/>
    <w:rsid w:val="00D21C3B"/>
    <w:rsid w:val="00D21C99"/>
    <w:rsid w:val="00D21CCB"/>
    <w:rsid w:val="00D21CDE"/>
    <w:rsid w:val="00D21D16"/>
    <w:rsid w:val="00D21D24"/>
    <w:rsid w:val="00D21DB2"/>
    <w:rsid w:val="00D21DD5"/>
    <w:rsid w:val="00D21E90"/>
    <w:rsid w:val="00D21E9E"/>
    <w:rsid w:val="00D21EEB"/>
    <w:rsid w:val="00D21F84"/>
    <w:rsid w:val="00D21FD4"/>
    <w:rsid w:val="00D21FD7"/>
    <w:rsid w:val="00D21FF8"/>
    <w:rsid w:val="00D2201E"/>
    <w:rsid w:val="00D220EF"/>
    <w:rsid w:val="00D22108"/>
    <w:rsid w:val="00D22122"/>
    <w:rsid w:val="00D22150"/>
    <w:rsid w:val="00D22154"/>
    <w:rsid w:val="00D2216F"/>
    <w:rsid w:val="00D22191"/>
    <w:rsid w:val="00D2221D"/>
    <w:rsid w:val="00D22230"/>
    <w:rsid w:val="00D22277"/>
    <w:rsid w:val="00D222A5"/>
    <w:rsid w:val="00D2231D"/>
    <w:rsid w:val="00D22324"/>
    <w:rsid w:val="00D22329"/>
    <w:rsid w:val="00D223CC"/>
    <w:rsid w:val="00D223E2"/>
    <w:rsid w:val="00D22440"/>
    <w:rsid w:val="00D2244F"/>
    <w:rsid w:val="00D22496"/>
    <w:rsid w:val="00D224AB"/>
    <w:rsid w:val="00D224E2"/>
    <w:rsid w:val="00D224F4"/>
    <w:rsid w:val="00D22534"/>
    <w:rsid w:val="00D2254C"/>
    <w:rsid w:val="00D2255A"/>
    <w:rsid w:val="00D2256E"/>
    <w:rsid w:val="00D22586"/>
    <w:rsid w:val="00D22587"/>
    <w:rsid w:val="00D225CE"/>
    <w:rsid w:val="00D225D1"/>
    <w:rsid w:val="00D22607"/>
    <w:rsid w:val="00D22615"/>
    <w:rsid w:val="00D22635"/>
    <w:rsid w:val="00D22653"/>
    <w:rsid w:val="00D226CE"/>
    <w:rsid w:val="00D22744"/>
    <w:rsid w:val="00D2274E"/>
    <w:rsid w:val="00D22775"/>
    <w:rsid w:val="00D2277B"/>
    <w:rsid w:val="00D2279C"/>
    <w:rsid w:val="00D227B0"/>
    <w:rsid w:val="00D227C5"/>
    <w:rsid w:val="00D227FE"/>
    <w:rsid w:val="00D2280F"/>
    <w:rsid w:val="00D2282F"/>
    <w:rsid w:val="00D22838"/>
    <w:rsid w:val="00D2283D"/>
    <w:rsid w:val="00D2287D"/>
    <w:rsid w:val="00D22883"/>
    <w:rsid w:val="00D22891"/>
    <w:rsid w:val="00D22892"/>
    <w:rsid w:val="00D2290C"/>
    <w:rsid w:val="00D2292A"/>
    <w:rsid w:val="00D2294E"/>
    <w:rsid w:val="00D22975"/>
    <w:rsid w:val="00D22978"/>
    <w:rsid w:val="00D229AF"/>
    <w:rsid w:val="00D229B1"/>
    <w:rsid w:val="00D22A3E"/>
    <w:rsid w:val="00D22A56"/>
    <w:rsid w:val="00D22A6D"/>
    <w:rsid w:val="00D22AD3"/>
    <w:rsid w:val="00D22ADF"/>
    <w:rsid w:val="00D22AFD"/>
    <w:rsid w:val="00D22B15"/>
    <w:rsid w:val="00D22B4B"/>
    <w:rsid w:val="00D22BD7"/>
    <w:rsid w:val="00D22BF9"/>
    <w:rsid w:val="00D22BFF"/>
    <w:rsid w:val="00D22C10"/>
    <w:rsid w:val="00D22C50"/>
    <w:rsid w:val="00D22C74"/>
    <w:rsid w:val="00D22C87"/>
    <w:rsid w:val="00D22CB7"/>
    <w:rsid w:val="00D22CCE"/>
    <w:rsid w:val="00D22CE7"/>
    <w:rsid w:val="00D22E59"/>
    <w:rsid w:val="00D22EB6"/>
    <w:rsid w:val="00D22EC4"/>
    <w:rsid w:val="00D22FAB"/>
    <w:rsid w:val="00D23041"/>
    <w:rsid w:val="00D2306F"/>
    <w:rsid w:val="00D2309A"/>
    <w:rsid w:val="00D230D0"/>
    <w:rsid w:val="00D230E7"/>
    <w:rsid w:val="00D23141"/>
    <w:rsid w:val="00D23206"/>
    <w:rsid w:val="00D2320C"/>
    <w:rsid w:val="00D23255"/>
    <w:rsid w:val="00D2327A"/>
    <w:rsid w:val="00D232F4"/>
    <w:rsid w:val="00D232FD"/>
    <w:rsid w:val="00D2332E"/>
    <w:rsid w:val="00D2337D"/>
    <w:rsid w:val="00D2339F"/>
    <w:rsid w:val="00D233AD"/>
    <w:rsid w:val="00D233D8"/>
    <w:rsid w:val="00D233E1"/>
    <w:rsid w:val="00D233E7"/>
    <w:rsid w:val="00D23411"/>
    <w:rsid w:val="00D2341E"/>
    <w:rsid w:val="00D23521"/>
    <w:rsid w:val="00D2352A"/>
    <w:rsid w:val="00D2356D"/>
    <w:rsid w:val="00D23612"/>
    <w:rsid w:val="00D2362D"/>
    <w:rsid w:val="00D23654"/>
    <w:rsid w:val="00D23680"/>
    <w:rsid w:val="00D236A1"/>
    <w:rsid w:val="00D236B1"/>
    <w:rsid w:val="00D236F4"/>
    <w:rsid w:val="00D2372B"/>
    <w:rsid w:val="00D23730"/>
    <w:rsid w:val="00D23785"/>
    <w:rsid w:val="00D23856"/>
    <w:rsid w:val="00D23857"/>
    <w:rsid w:val="00D23859"/>
    <w:rsid w:val="00D2393D"/>
    <w:rsid w:val="00D2394C"/>
    <w:rsid w:val="00D23A3A"/>
    <w:rsid w:val="00D23A44"/>
    <w:rsid w:val="00D23A58"/>
    <w:rsid w:val="00D23A6C"/>
    <w:rsid w:val="00D23A7A"/>
    <w:rsid w:val="00D23ABC"/>
    <w:rsid w:val="00D23B34"/>
    <w:rsid w:val="00D23B9C"/>
    <w:rsid w:val="00D23BCA"/>
    <w:rsid w:val="00D23BE1"/>
    <w:rsid w:val="00D23C6C"/>
    <w:rsid w:val="00D23CA0"/>
    <w:rsid w:val="00D23CE9"/>
    <w:rsid w:val="00D23CEF"/>
    <w:rsid w:val="00D23D18"/>
    <w:rsid w:val="00D23D1F"/>
    <w:rsid w:val="00D23D34"/>
    <w:rsid w:val="00D23D50"/>
    <w:rsid w:val="00D23DA0"/>
    <w:rsid w:val="00D23DD4"/>
    <w:rsid w:val="00D23EB3"/>
    <w:rsid w:val="00D23F11"/>
    <w:rsid w:val="00D23F2E"/>
    <w:rsid w:val="00D23F58"/>
    <w:rsid w:val="00D23F7B"/>
    <w:rsid w:val="00D23FDC"/>
    <w:rsid w:val="00D23FE4"/>
    <w:rsid w:val="00D23FE5"/>
    <w:rsid w:val="00D23FEB"/>
    <w:rsid w:val="00D23FFB"/>
    <w:rsid w:val="00D2401F"/>
    <w:rsid w:val="00D2403A"/>
    <w:rsid w:val="00D240AD"/>
    <w:rsid w:val="00D240B9"/>
    <w:rsid w:val="00D240D9"/>
    <w:rsid w:val="00D24129"/>
    <w:rsid w:val="00D24141"/>
    <w:rsid w:val="00D24187"/>
    <w:rsid w:val="00D241D7"/>
    <w:rsid w:val="00D241F6"/>
    <w:rsid w:val="00D24209"/>
    <w:rsid w:val="00D242BC"/>
    <w:rsid w:val="00D24309"/>
    <w:rsid w:val="00D2430B"/>
    <w:rsid w:val="00D2431C"/>
    <w:rsid w:val="00D2436C"/>
    <w:rsid w:val="00D2437F"/>
    <w:rsid w:val="00D243A8"/>
    <w:rsid w:val="00D243CD"/>
    <w:rsid w:val="00D243D8"/>
    <w:rsid w:val="00D243FE"/>
    <w:rsid w:val="00D24413"/>
    <w:rsid w:val="00D2441A"/>
    <w:rsid w:val="00D2443B"/>
    <w:rsid w:val="00D2445B"/>
    <w:rsid w:val="00D24460"/>
    <w:rsid w:val="00D24475"/>
    <w:rsid w:val="00D24497"/>
    <w:rsid w:val="00D244C7"/>
    <w:rsid w:val="00D244CA"/>
    <w:rsid w:val="00D24517"/>
    <w:rsid w:val="00D24541"/>
    <w:rsid w:val="00D24699"/>
    <w:rsid w:val="00D246AA"/>
    <w:rsid w:val="00D246B5"/>
    <w:rsid w:val="00D246D3"/>
    <w:rsid w:val="00D246E2"/>
    <w:rsid w:val="00D24707"/>
    <w:rsid w:val="00D24723"/>
    <w:rsid w:val="00D24729"/>
    <w:rsid w:val="00D2475D"/>
    <w:rsid w:val="00D247B2"/>
    <w:rsid w:val="00D247D0"/>
    <w:rsid w:val="00D247FF"/>
    <w:rsid w:val="00D24815"/>
    <w:rsid w:val="00D2481C"/>
    <w:rsid w:val="00D24824"/>
    <w:rsid w:val="00D24869"/>
    <w:rsid w:val="00D24873"/>
    <w:rsid w:val="00D2489E"/>
    <w:rsid w:val="00D248DD"/>
    <w:rsid w:val="00D248E2"/>
    <w:rsid w:val="00D248F3"/>
    <w:rsid w:val="00D24914"/>
    <w:rsid w:val="00D2491E"/>
    <w:rsid w:val="00D249A7"/>
    <w:rsid w:val="00D249BF"/>
    <w:rsid w:val="00D24A66"/>
    <w:rsid w:val="00D24B24"/>
    <w:rsid w:val="00D24B35"/>
    <w:rsid w:val="00D24BB3"/>
    <w:rsid w:val="00D24BC1"/>
    <w:rsid w:val="00D24C2A"/>
    <w:rsid w:val="00D24C41"/>
    <w:rsid w:val="00D24C4D"/>
    <w:rsid w:val="00D24C9B"/>
    <w:rsid w:val="00D24CB3"/>
    <w:rsid w:val="00D24D14"/>
    <w:rsid w:val="00D24D4F"/>
    <w:rsid w:val="00D24D8B"/>
    <w:rsid w:val="00D24D8C"/>
    <w:rsid w:val="00D24D9B"/>
    <w:rsid w:val="00D24DA0"/>
    <w:rsid w:val="00D24DA7"/>
    <w:rsid w:val="00D24DB5"/>
    <w:rsid w:val="00D24DEB"/>
    <w:rsid w:val="00D24DFC"/>
    <w:rsid w:val="00D24E8A"/>
    <w:rsid w:val="00D24F25"/>
    <w:rsid w:val="00D24F36"/>
    <w:rsid w:val="00D24F38"/>
    <w:rsid w:val="00D24F6A"/>
    <w:rsid w:val="00D24FA5"/>
    <w:rsid w:val="00D25006"/>
    <w:rsid w:val="00D2500C"/>
    <w:rsid w:val="00D2500F"/>
    <w:rsid w:val="00D2510B"/>
    <w:rsid w:val="00D251B9"/>
    <w:rsid w:val="00D251BD"/>
    <w:rsid w:val="00D251C3"/>
    <w:rsid w:val="00D251C5"/>
    <w:rsid w:val="00D25201"/>
    <w:rsid w:val="00D25209"/>
    <w:rsid w:val="00D2520F"/>
    <w:rsid w:val="00D2524E"/>
    <w:rsid w:val="00D25256"/>
    <w:rsid w:val="00D2526D"/>
    <w:rsid w:val="00D252AD"/>
    <w:rsid w:val="00D252BD"/>
    <w:rsid w:val="00D252DF"/>
    <w:rsid w:val="00D25379"/>
    <w:rsid w:val="00D253D6"/>
    <w:rsid w:val="00D253DB"/>
    <w:rsid w:val="00D253E3"/>
    <w:rsid w:val="00D253EF"/>
    <w:rsid w:val="00D2540E"/>
    <w:rsid w:val="00D25434"/>
    <w:rsid w:val="00D25528"/>
    <w:rsid w:val="00D2553B"/>
    <w:rsid w:val="00D2559E"/>
    <w:rsid w:val="00D2559F"/>
    <w:rsid w:val="00D255CC"/>
    <w:rsid w:val="00D255EB"/>
    <w:rsid w:val="00D255F1"/>
    <w:rsid w:val="00D255F2"/>
    <w:rsid w:val="00D25631"/>
    <w:rsid w:val="00D25661"/>
    <w:rsid w:val="00D25672"/>
    <w:rsid w:val="00D25682"/>
    <w:rsid w:val="00D256E6"/>
    <w:rsid w:val="00D2572E"/>
    <w:rsid w:val="00D257E7"/>
    <w:rsid w:val="00D25853"/>
    <w:rsid w:val="00D25905"/>
    <w:rsid w:val="00D2590C"/>
    <w:rsid w:val="00D25917"/>
    <w:rsid w:val="00D25997"/>
    <w:rsid w:val="00D259C0"/>
    <w:rsid w:val="00D259C6"/>
    <w:rsid w:val="00D25A2D"/>
    <w:rsid w:val="00D25A3B"/>
    <w:rsid w:val="00D25A4E"/>
    <w:rsid w:val="00D25A5C"/>
    <w:rsid w:val="00D25A85"/>
    <w:rsid w:val="00D25AA2"/>
    <w:rsid w:val="00D25ABD"/>
    <w:rsid w:val="00D25B03"/>
    <w:rsid w:val="00D25B58"/>
    <w:rsid w:val="00D25B7D"/>
    <w:rsid w:val="00D25C49"/>
    <w:rsid w:val="00D25C8E"/>
    <w:rsid w:val="00D25CA1"/>
    <w:rsid w:val="00D25CB6"/>
    <w:rsid w:val="00D25CBB"/>
    <w:rsid w:val="00D25CFB"/>
    <w:rsid w:val="00D25D0C"/>
    <w:rsid w:val="00D25D15"/>
    <w:rsid w:val="00D25D48"/>
    <w:rsid w:val="00D25D67"/>
    <w:rsid w:val="00D25D6F"/>
    <w:rsid w:val="00D25DAC"/>
    <w:rsid w:val="00D25E12"/>
    <w:rsid w:val="00D25E23"/>
    <w:rsid w:val="00D25E8B"/>
    <w:rsid w:val="00D25EB7"/>
    <w:rsid w:val="00D25EDB"/>
    <w:rsid w:val="00D25EFC"/>
    <w:rsid w:val="00D25F38"/>
    <w:rsid w:val="00D25F62"/>
    <w:rsid w:val="00D25F6C"/>
    <w:rsid w:val="00D25F7F"/>
    <w:rsid w:val="00D25FA5"/>
    <w:rsid w:val="00D25FB6"/>
    <w:rsid w:val="00D25FD8"/>
    <w:rsid w:val="00D25FFA"/>
    <w:rsid w:val="00D26008"/>
    <w:rsid w:val="00D2602E"/>
    <w:rsid w:val="00D26066"/>
    <w:rsid w:val="00D26075"/>
    <w:rsid w:val="00D26083"/>
    <w:rsid w:val="00D26122"/>
    <w:rsid w:val="00D26145"/>
    <w:rsid w:val="00D26181"/>
    <w:rsid w:val="00D261C9"/>
    <w:rsid w:val="00D261CC"/>
    <w:rsid w:val="00D26218"/>
    <w:rsid w:val="00D26246"/>
    <w:rsid w:val="00D262CD"/>
    <w:rsid w:val="00D26318"/>
    <w:rsid w:val="00D2632A"/>
    <w:rsid w:val="00D263D4"/>
    <w:rsid w:val="00D26432"/>
    <w:rsid w:val="00D2644C"/>
    <w:rsid w:val="00D2645B"/>
    <w:rsid w:val="00D2647F"/>
    <w:rsid w:val="00D26499"/>
    <w:rsid w:val="00D2649C"/>
    <w:rsid w:val="00D2653A"/>
    <w:rsid w:val="00D26558"/>
    <w:rsid w:val="00D265BE"/>
    <w:rsid w:val="00D265C3"/>
    <w:rsid w:val="00D26637"/>
    <w:rsid w:val="00D2667E"/>
    <w:rsid w:val="00D266BB"/>
    <w:rsid w:val="00D2670E"/>
    <w:rsid w:val="00D26764"/>
    <w:rsid w:val="00D267C8"/>
    <w:rsid w:val="00D267FB"/>
    <w:rsid w:val="00D26849"/>
    <w:rsid w:val="00D26878"/>
    <w:rsid w:val="00D268D2"/>
    <w:rsid w:val="00D268E2"/>
    <w:rsid w:val="00D2690A"/>
    <w:rsid w:val="00D2699C"/>
    <w:rsid w:val="00D26A11"/>
    <w:rsid w:val="00D26ACA"/>
    <w:rsid w:val="00D26ADB"/>
    <w:rsid w:val="00D26AF4"/>
    <w:rsid w:val="00D26B08"/>
    <w:rsid w:val="00D26B3E"/>
    <w:rsid w:val="00D26B8B"/>
    <w:rsid w:val="00D26BDC"/>
    <w:rsid w:val="00D26BF2"/>
    <w:rsid w:val="00D26C03"/>
    <w:rsid w:val="00D26C31"/>
    <w:rsid w:val="00D26C7E"/>
    <w:rsid w:val="00D26C80"/>
    <w:rsid w:val="00D26CAC"/>
    <w:rsid w:val="00D26CCC"/>
    <w:rsid w:val="00D26CE4"/>
    <w:rsid w:val="00D26D14"/>
    <w:rsid w:val="00D26D63"/>
    <w:rsid w:val="00D26D66"/>
    <w:rsid w:val="00D26D93"/>
    <w:rsid w:val="00D26D99"/>
    <w:rsid w:val="00D26DC6"/>
    <w:rsid w:val="00D26E15"/>
    <w:rsid w:val="00D26E44"/>
    <w:rsid w:val="00D26E96"/>
    <w:rsid w:val="00D26EA1"/>
    <w:rsid w:val="00D26ED4"/>
    <w:rsid w:val="00D26EF0"/>
    <w:rsid w:val="00D26F3F"/>
    <w:rsid w:val="00D26F41"/>
    <w:rsid w:val="00D26F4C"/>
    <w:rsid w:val="00D26F73"/>
    <w:rsid w:val="00D26FCA"/>
    <w:rsid w:val="00D26FE0"/>
    <w:rsid w:val="00D26FE4"/>
    <w:rsid w:val="00D27006"/>
    <w:rsid w:val="00D2703C"/>
    <w:rsid w:val="00D27066"/>
    <w:rsid w:val="00D270AA"/>
    <w:rsid w:val="00D270F4"/>
    <w:rsid w:val="00D270FA"/>
    <w:rsid w:val="00D2717B"/>
    <w:rsid w:val="00D271A0"/>
    <w:rsid w:val="00D271B9"/>
    <w:rsid w:val="00D27216"/>
    <w:rsid w:val="00D2730D"/>
    <w:rsid w:val="00D27341"/>
    <w:rsid w:val="00D27350"/>
    <w:rsid w:val="00D27367"/>
    <w:rsid w:val="00D273C8"/>
    <w:rsid w:val="00D2743E"/>
    <w:rsid w:val="00D27454"/>
    <w:rsid w:val="00D274A8"/>
    <w:rsid w:val="00D274F3"/>
    <w:rsid w:val="00D275B1"/>
    <w:rsid w:val="00D275C4"/>
    <w:rsid w:val="00D275C8"/>
    <w:rsid w:val="00D275F9"/>
    <w:rsid w:val="00D275FB"/>
    <w:rsid w:val="00D27666"/>
    <w:rsid w:val="00D2766B"/>
    <w:rsid w:val="00D27692"/>
    <w:rsid w:val="00D27706"/>
    <w:rsid w:val="00D27737"/>
    <w:rsid w:val="00D2773D"/>
    <w:rsid w:val="00D27748"/>
    <w:rsid w:val="00D27754"/>
    <w:rsid w:val="00D277E3"/>
    <w:rsid w:val="00D277F8"/>
    <w:rsid w:val="00D27822"/>
    <w:rsid w:val="00D27829"/>
    <w:rsid w:val="00D27834"/>
    <w:rsid w:val="00D27841"/>
    <w:rsid w:val="00D278A1"/>
    <w:rsid w:val="00D2791F"/>
    <w:rsid w:val="00D27944"/>
    <w:rsid w:val="00D2794B"/>
    <w:rsid w:val="00D279FC"/>
    <w:rsid w:val="00D27A4A"/>
    <w:rsid w:val="00D27A52"/>
    <w:rsid w:val="00D27A70"/>
    <w:rsid w:val="00D27A97"/>
    <w:rsid w:val="00D27A9A"/>
    <w:rsid w:val="00D27AB8"/>
    <w:rsid w:val="00D27ABE"/>
    <w:rsid w:val="00D27B03"/>
    <w:rsid w:val="00D27B0A"/>
    <w:rsid w:val="00D27B0F"/>
    <w:rsid w:val="00D27B12"/>
    <w:rsid w:val="00D27B46"/>
    <w:rsid w:val="00D27B4F"/>
    <w:rsid w:val="00D27BDC"/>
    <w:rsid w:val="00D27BFB"/>
    <w:rsid w:val="00D27C0A"/>
    <w:rsid w:val="00D27C0F"/>
    <w:rsid w:val="00D27C36"/>
    <w:rsid w:val="00D27C39"/>
    <w:rsid w:val="00D27C93"/>
    <w:rsid w:val="00D27CB1"/>
    <w:rsid w:val="00D27CC2"/>
    <w:rsid w:val="00D27DD4"/>
    <w:rsid w:val="00D27E08"/>
    <w:rsid w:val="00D27E14"/>
    <w:rsid w:val="00D27E2E"/>
    <w:rsid w:val="00D27E81"/>
    <w:rsid w:val="00D27EE6"/>
    <w:rsid w:val="00D27F0A"/>
    <w:rsid w:val="00D27F23"/>
    <w:rsid w:val="00D27F44"/>
    <w:rsid w:val="00D27F6E"/>
    <w:rsid w:val="00D27FDD"/>
    <w:rsid w:val="00D3000C"/>
    <w:rsid w:val="00D30043"/>
    <w:rsid w:val="00D30065"/>
    <w:rsid w:val="00D300E8"/>
    <w:rsid w:val="00D30137"/>
    <w:rsid w:val="00D30151"/>
    <w:rsid w:val="00D301BA"/>
    <w:rsid w:val="00D301C3"/>
    <w:rsid w:val="00D30222"/>
    <w:rsid w:val="00D30230"/>
    <w:rsid w:val="00D30298"/>
    <w:rsid w:val="00D302A6"/>
    <w:rsid w:val="00D302F2"/>
    <w:rsid w:val="00D302F8"/>
    <w:rsid w:val="00D30377"/>
    <w:rsid w:val="00D3039D"/>
    <w:rsid w:val="00D303A2"/>
    <w:rsid w:val="00D303C4"/>
    <w:rsid w:val="00D303EB"/>
    <w:rsid w:val="00D30432"/>
    <w:rsid w:val="00D30477"/>
    <w:rsid w:val="00D30483"/>
    <w:rsid w:val="00D30497"/>
    <w:rsid w:val="00D304A9"/>
    <w:rsid w:val="00D304D1"/>
    <w:rsid w:val="00D304DD"/>
    <w:rsid w:val="00D30522"/>
    <w:rsid w:val="00D30537"/>
    <w:rsid w:val="00D3054A"/>
    <w:rsid w:val="00D30571"/>
    <w:rsid w:val="00D3062D"/>
    <w:rsid w:val="00D30641"/>
    <w:rsid w:val="00D306ED"/>
    <w:rsid w:val="00D30704"/>
    <w:rsid w:val="00D30753"/>
    <w:rsid w:val="00D30757"/>
    <w:rsid w:val="00D30867"/>
    <w:rsid w:val="00D30873"/>
    <w:rsid w:val="00D3087D"/>
    <w:rsid w:val="00D3091B"/>
    <w:rsid w:val="00D30A96"/>
    <w:rsid w:val="00D30ACB"/>
    <w:rsid w:val="00D30B20"/>
    <w:rsid w:val="00D30B41"/>
    <w:rsid w:val="00D30B6B"/>
    <w:rsid w:val="00D30BA4"/>
    <w:rsid w:val="00D30BBB"/>
    <w:rsid w:val="00D30BCF"/>
    <w:rsid w:val="00D30BD9"/>
    <w:rsid w:val="00D30BE9"/>
    <w:rsid w:val="00D30C3D"/>
    <w:rsid w:val="00D30D15"/>
    <w:rsid w:val="00D30D1F"/>
    <w:rsid w:val="00D30D9B"/>
    <w:rsid w:val="00D30DD2"/>
    <w:rsid w:val="00D30DE2"/>
    <w:rsid w:val="00D30DF8"/>
    <w:rsid w:val="00D30E13"/>
    <w:rsid w:val="00D30E30"/>
    <w:rsid w:val="00D30E9D"/>
    <w:rsid w:val="00D30EEE"/>
    <w:rsid w:val="00D30F22"/>
    <w:rsid w:val="00D30FF8"/>
    <w:rsid w:val="00D3100C"/>
    <w:rsid w:val="00D31025"/>
    <w:rsid w:val="00D310DC"/>
    <w:rsid w:val="00D310E7"/>
    <w:rsid w:val="00D310FB"/>
    <w:rsid w:val="00D31171"/>
    <w:rsid w:val="00D311CE"/>
    <w:rsid w:val="00D3123D"/>
    <w:rsid w:val="00D31270"/>
    <w:rsid w:val="00D312C3"/>
    <w:rsid w:val="00D31348"/>
    <w:rsid w:val="00D313B8"/>
    <w:rsid w:val="00D313C8"/>
    <w:rsid w:val="00D31417"/>
    <w:rsid w:val="00D3142E"/>
    <w:rsid w:val="00D31474"/>
    <w:rsid w:val="00D314A0"/>
    <w:rsid w:val="00D314EE"/>
    <w:rsid w:val="00D31500"/>
    <w:rsid w:val="00D3156B"/>
    <w:rsid w:val="00D31588"/>
    <w:rsid w:val="00D315C6"/>
    <w:rsid w:val="00D315DE"/>
    <w:rsid w:val="00D315EA"/>
    <w:rsid w:val="00D31603"/>
    <w:rsid w:val="00D3164A"/>
    <w:rsid w:val="00D3165F"/>
    <w:rsid w:val="00D31667"/>
    <w:rsid w:val="00D31670"/>
    <w:rsid w:val="00D31691"/>
    <w:rsid w:val="00D316DB"/>
    <w:rsid w:val="00D316F9"/>
    <w:rsid w:val="00D31750"/>
    <w:rsid w:val="00D3178B"/>
    <w:rsid w:val="00D317E5"/>
    <w:rsid w:val="00D317ED"/>
    <w:rsid w:val="00D31861"/>
    <w:rsid w:val="00D318AB"/>
    <w:rsid w:val="00D31902"/>
    <w:rsid w:val="00D31907"/>
    <w:rsid w:val="00D31946"/>
    <w:rsid w:val="00D31980"/>
    <w:rsid w:val="00D31A43"/>
    <w:rsid w:val="00D31A79"/>
    <w:rsid w:val="00D31A84"/>
    <w:rsid w:val="00D31B38"/>
    <w:rsid w:val="00D31B88"/>
    <w:rsid w:val="00D31BB5"/>
    <w:rsid w:val="00D31BC8"/>
    <w:rsid w:val="00D31CC7"/>
    <w:rsid w:val="00D31D15"/>
    <w:rsid w:val="00D31D23"/>
    <w:rsid w:val="00D31DB1"/>
    <w:rsid w:val="00D31DD5"/>
    <w:rsid w:val="00D31DF8"/>
    <w:rsid w:val="00D31E24"/>
    <w:rsid w:val="00D31E3A"/>
    <w:rsid w:val="00D31E51"/>
    <w:rsid w:val="00D31E52"/>
    <w:rsid w:val="00D31E63"/>
    <w:rsid w:val="00D31EEA"/>
    <w:rsid w:val="00D31F8F"/>
    <w:rsid w:val="00D32061"/>
    <w:rsid w:val="00D32074"/>
    <w:rsid w:val="00D32083"/>
    <w:rsid w:val="00D320EC"/>
    <w:rsid w:val="00D32183"/>
    <w:rsid w:val="00D3218F"/>
    <w:rsid w:val="00D321BE"/>
    <w:rsid w:val="00D321E1"/>
    <w:rsid w:val="00D321F3"/>
    <w:rsid w:val="00D3221B"/>
    <w:rsid w:val="00D32238"/>
    <w:rsid w:val="00D32260"/>
    <w:rsid w:val="00D3226A"/>
    <w:rsid w:val="00D32274"/>
    <w:rsid w:val="00D32295"/>
    <w:rsid w:val="00D32322"/>
    <w:rsid w:val="00D3233F"/>
    <w:rsid w:val="00D32408"/>
    <w:rsid w:val="00D32485"/>
    <w:rsid w:val="00D32496"/>
    <w:rsid w:val="00D324C7"/>
    <w:rsid w:val="00D324D0"/>
    <w:rsid w:val="00D324E8"/>
    <w:rsid w:val="00D3254F"/>
    <w:rsid w:val="00D3257B"/>
    <w:rsid w:val="00D325FA"/>
    <w:rsid w:val="00D32602"/>
    <w:rsid w:val="00D32616"/>
    <w:rsid w:val="00D3267F"/>
    <w:rsid w:val="00D32763"/>
    <w:rsid w:val="00D3276E"/>
    <w:rsid w:val="00D32772"/>
    <w:rsid w:val="00D32801"/>
    <w:rsid w:val="00D32849"/>
    <w:rsid w:val="00D328F6"/>
    <w:rsid w:val="00D32944"/>
    <w:rsid w:val="00D32977"/>
    <w:rsid w:val="00D329AC"/>
    <w:rsid w:val="00D329D7"/>
    <w:rsid w:val="00D32A00"/>
    <w:rsid w:val="00D32A39"/>
    <w:rsid w:val="00D32A51"/>
    <w:rsid w:val="00D32A90"/>
    <w:rsid w:val="00D32AB4"/>
    <w:rsid w:val="00D32AEE"/>
    <w:rsid w:val="00D32AEF"/>
    <w:rsid w:val="00D32B07"/>
    <w:rsid w:val="00D32B29"/>
    <w:rsid w:val="00D32B53"/>
    <w:rsid w:val="00D32C3A"/>
    <w:rsid w:val="00D32C63"/>
    <w:rsid w:val="00D32C8B"/>
    <w:rsid w:val="00D32CC6"/>
    <w:rsid w:val="00D32CCC"/>
    <w:rsid w:val="00D32CEC"/>
    <w:rsid w:val="00D32D67"/>
    <w:rsid w:val="00D32D7B"/>
    <w:rsid w:val="00D32D99"/>
    <w:rsid w:val="00D32DA8"/>
    <w:rsid w:val="00D32DDB"/>
    <w:rsid w:val="00D32E03"/>
    <w:rsid w:val="00D32E1A"/>
    <w:rsid w:val="00D32E2B"/>
    <w:rsid w:val="00D32E3C"/>
    <w:rsid w:val="00D32F33"/>
    <w:rsid w:val="00D32F7E"/>
    <w:rsid w:val="00D32FDF"/>
    <w:rsid w:val="00D32FE4"/>
    <w:rsid w:val="00D33030"/>
    <w:rsid w:val="00D33049"/>
    <w:rsid w:val="00D3305F"/>
    <w:rsid w:val="00D33064"/>
    <w:rsid w:val="00D3308A"/>
    <w:rsid w:val="00D3308E"/>
    <w:rsid w:val="00D330A1"/>
    <w:rsid w:val="00D330B7"/>
    <w:rsid w:val="00D330D8"/>
    <w:rsid w:val="00D330F9"/>
    <w:rsid w:val="00D330FB"/>
    <w:rsid w:val="00D33110"/>
    <w:rsid w:val="00D3312C"/>
    <w:rsid w:val="00D33143"/>
    <w:rsid w:val="00D33176"/>
    <w:rsid w:val="00D33188"/>
    <w:rsid w:val="00D331BA"/>
    <w:rsid w:val="00D331E5"/>
    <w:rsid w:val="00D331F5"/>
    <w:rsid w:val="00D33277"/>
    <w:rsid w:val="00D332DD"/>
    <w:rsid w:val="00D333BA"/>
    <w:rsid w:val="00D333D1"/>
    <w:rsid w:val="00D333F1"/>
    <w:rsid w:val="00D33415"/>
    <w:rsid w:val="00D334FB"/>
    <w:rsid w:val="00D33523"/>
    <w:rsid w:val="00D33526"/>
    <w:rsid w:val="00D33527"/>
    <w:rsid w:val="00D33537"/>
    <w:rsid w:val="00D335A5"/>
    <w:rsid w:val="00D335A7"/>
    <w:rsid w:val="00D335B5"/>
    <w:rsid w:val="00D335C8"/>
    <w:rsid w:val="00D335D4"/>
    <w:rsid w:val="00D335DF"/>
    <w:rsid w:val="00D335EB"/>
    <w:rsid w:val="00D335F2"/>
    <w:rsid w:val="00D33605"/>
    <w:rsid w:val="00D3362D"/>
    <w:rsid w:val="00D33669"/>
    <w:rsid w:val="00D33670"/>
    <w:rsid w:val="00D33687"/>
    <w:rsid w:val="00D33697"/>
    <w:rsid w:val="00D336A5"/>
    <w:rsid w:val="00D336DC"/>
    <w:rsid w:val="00D336EA"/>
    <w:rsid w:val="00D336FF"/>
    <w:rsid w:val="00D3374C"/>
    <w:rsid w:val="00D33764"/>
    <w:rsid w:val="00D3376D"/>
    <w:rsid w:val="00D3379E"/>
    <w:rsid w:val="00D337EF"/>
    <w:rsid w:val="00D33825"/>
    <w:rsid w:val="00D33862"/>
    <w:rsid w:val="00D338D7"/>
    <w:rsid w:val="00D338E6"/>
    <w:rsid w:val="00D33927"/>
    <w:rsid w:val="00D33931"/>
    <w:rsid w:val="00D33960"/>
    <w:rsid w:val="00D339CC"/>
    <w:rsid w:val="00D33A21"/>
    <w:rsid w:val="00D33A43"/>
    <w:rsid w:val="00D33A7D"/>
    <w:rsid w:val="00D33A82"/>
    <w:rsid w:val="00D33AA6"/>
    <w:rsid w:val="00D33AAD"/>
    <w:rsid w:val="00D33AB5"/>
    <w:rsid w:val="00D33AF0"/>
    <w:rsid w:val="00D33AF2"/>
    <w:rsid w:val="00D33B05"/>
    <w:rsid w:val="00D33B0B"/>
    <w:rsid w:val="00D33B61"/>
    <w:rsid w:val="00D33B9E"/>
    <w:rsid w:val="00D33BA6"/>
    <w:rsid w:val="00D33BDB"/>
    <w:rsid w:val="00D33BDC"/>
    <w:rsid w:val="00D33C45"/>
    <w:rsid w:val="00D33C49"/>
    <w:rsid w:val="00D33C71"/>
    <w:rsid w:val="00D33C89"/>
    <w:rsid w:val="00D33C9C"/>
    <w:rsid w:val="00D33CEC"/>
    <w:rsid w:val="00D33D2E"/>
    <w:rsid w:val="00D33D67"/>
    <w:rsid w:val="00D33DAD"/>
    <w:rsid w:val="00D33E08"/>
    <w:rsid w:val="00D33E45"/>
    <w:rsid w:val="00D33E4E"/>
    <w:rsid w:val="00D33E59"/>
    <w:rsid w:val="00D33E73"/>
    <w:rsid w:val="00D33EB7"/>
    <w:rsid w:val="00D33EBC"/>
    <w:rsid w:val="00D33EF3"/>
    <w:rsid w:val="00D33F68"/>
    <w:rsid w:val="00D33F69"/>
    <w:rsid w:val="00D33F95"/>
    <w:rsid w:val="00D3401B"/>
    <w:rsid w:val="00D34038"/>
    <w:rsid w:val="00D34070"/>
    <w:rsid w:val="00D34083"/>
    <w:rsid w:val="00D3408C"/>
    <w:rsid w:val="00D340F5"/>
    <w:rsid w:val="00D34130"/>
    <w:rsid w:val="00D3416D"/>
    <w:rsid w:val="00D3418A"/>
    <w:rsid w:val="00D3422C"/>
    <w:rsid w:val="00D34269"/>
    <w:rsid w:val="00D342CD"/>
    <w:rsid w:val="00D342F1"/>
    <w:rsid w:val="00D342F9"/>
    <w:rsid w:val="00D34362"/>
    <w:rsid w:val="00D3438B"/>
    <w:rsid w:val="00D343D9"/>
    <w:rsid w:val="00D3443B"/>
    <w:rsid w:val="00D344CB"/>
    <w:rsid w:val="00D34528"/>
    <w:rsid w:val="00D345AC"/>
    <w:rsid w:val="00D345B0"/>
    <w:rsid w:val="00D345C0"/>
    <w:rsid w:val="00D345C6"/>
    <w:rsid w:val="00D345EF"/>
    <w:rsid w:val="00D345F0"/>
    <w:rsid w:val="00D345FA"/>
    <w:rsid w:val="00D3462A"/>
    <w:rsid w:val="00D34642"/>
    <w:rsid w:val="00D3464F"/>
    <w:rsid w:val="00D346C0"/>
    <w:rsid w:val="00D346C7"/>
    <w:rsid w:val="00D346CF"/>
    <w:rsid w:val="00D3470A"/>
    <w:rsid w:val="00D34724"/>
    <w:rsid w:val="00D347A0"/>
    <w:rsid w:val="00D347D5"/>
    <w:rsid w:val="00D3481A"/>
    <w:rsid w:val="00D34936"/>
    <w:rsid w:val="00D3494C"/>
    <w:rsid w:val="00D3494E"/>
    <w:rsid w:val="00D34959"/>
    <w:rsid w:val="00D349D6"/>
    <w:rsid w:val="00D349D7"/>
    <w:rsid w:val="00D349E9"/>
    <w:rsid w:val="00D34A17"/>
    <w:rsid w:val="00D34A31"/>
    <w:rsid w:val="00D34AD1"/>
    <w:rsid w:val="00D34AE6"/>
    <w:rsid w:val="00D34B69"/>
    <w:rsid w:val="00D34B77"/>
    <w:rsid w:val="00D34B83"/>
    <w:rsid w:val="00D34B9C"/>
    <w:rsid w:val="00D34BA1"/>
    <w:rsid w:val="00D34BB3"/>
    <w:rsid w:val="00D34BCB"/>
    <w:rsid w:val="00D34C1F"/>
    <w:rsid w:val="00D34C64"/>
    <w:rsid w:val="00D34CA3"/>
    <w:rsid w:val="00D34CFE"/>
    <w:rsid w:val="00D34D0E"/>
    <w:rsid w:val="00D34D20"/>
    <w:rsid w:val="00D34D47"/>
    <w:rsid w:val="00D34D84"/>
    <w:rsid w:val="00D34DF4"/>
    <w:rsid w:val="00D34E14"/>
    <w:rsid w:val="00D34E6B"/>
    <w:rsid w:val="00D34EB8"/>
    <w:rsid w:val="00D34EBD"/>
    <w:rsid w:val="00D34EC9"/>
    <w:rsid w:val="00D34ECE"/>
    <w:rsid w:val="00D34F38"/>
    <w:rsid w:val="00D34FA0"/>
    <w:rsid w:val="00D34FBA"/>
    <w:rsid w:val="00D34FBE"/>
    <w:rsid w:val="00D35048"/>
    <w:rsid w:val="00D35088"/>
    <w:rsid w:val="00D35099"/>
    <w:rsid w:val="00D350A6"/>
    <w:rsid w:val="00D350B6"/>
    <w:rsid w:val="00D350CA"/>
    <w:rsid w:val="00D350FB"/>
    <w:rsid w:val="00D3513B"/>
    <w:rsid w:val="00D3519A"/>
    <w:rsid w:val="00D351C8"/>
    <w:rsid w:val="00D351E7"/>
    <w:rsid w:val="00D351F3"/>
    <w:rsid w:val="00D3524C"/>
    <w:rsid w:val="00D352F9"/>
    <w:rsid w:val="00D352FA"/>
    <w:rsid w:val="00D35305"/>
    <w:rsid w:val="00D353B5"/>
    <w:rsid w:val="00D353EF"/>
    <w:rsid w:val="00D354B9"/>
    <w:rsid w:val="00D354F8"/>
    <w:rsid w:val="00D3550B"/>
    <w:rsid w:val="00D35578"/>
    <w:rsid w:val="00D355D9"/>
    <w:rsid w:val="00D355F0"/>
    <w:rsid w:val="00D35613"/>
    <w:rsid w:val="00D3561F"/>
    <w:rsid w:val="00D35623"/>
    <w:rsid w:val="00D3567F"/>
    <w:rsid w:val="00D356E9"/>
    <w:rsid w:val="00D356F5"/>
    <w:rsid w:val="00D35715"/>
    <w:rsid w:val="00D35757"/>
    <w:rsid w:val="00D35759"/>
    <w:rsid w:val="00D3579A"/>
    <w:rsid w:val="00D357D2"/>
    <w:rsid w:val="00D357F4"/>
    <w:rsid w:val="00D35829"/>
    <w:rsid w:val="00D35875"/>
    <w:rsid w:val="00D358A8"/>
    <w:rsid w:val="00D358AA"/>
    <w:rsid w:val="00D358ED"/>
    <w:rsid w:val="00D35927"/>
    <w:rsid w:val="00D3593C"/>
    <w:rsid w:val="00D359F5"/>
    <w:rsid w:val="00D359F7"/>
    <w:rsid w:val="00D35A19"/>
    <w:rsid w:val="00D35ABA"/>
    <w:rsid w:val="00D35ACA"/>
    <w:rsid w:val="00D35ADF"/>
    <w:rsid w:val="00D35AF2"/>
    <w:rsid w:val="00D35B04"/>
    <w:rsid w:val="00D35B2F"/>
    <w:rsid w:val="00D35B6F"/>
    <w:rsid w:val="00D35B72"/>
    <w:rsid w:val="00D35B77"/>
    <w:rsid w:val="00D35B7B"/>
    <w:rsid w:val="00D35B99"/>
    <w:rsid w:val="00D35BC1"/>
    <w:rsid w:val="00D35BD8"/>
    <w:rsid w:val="00D35BFF"/>
    <w:rsid w:val="00D35C7B"/>
    <w:rsid w:val="00D35CB0"/>
    <w:rsid w:val="00D35CE8"/>
    <w:rsid w:val="00D35D75"/>
    <w:rsid w:val="00D35D7A"/>
    <w:rsid w:val="00D35D8C"/>
    <w:rsid w:val="00D35E51"/>
    <w:rsid w:val="00D35EAE"/>
    <w:rsid w:val="00D35ED4"/>
    <w:rsid w:val="00D35F01"/>
    <w:rsid w:val="00D35F54"/>
    <w:rsid w:val="00D35F5E"/>
    <w:rsid w:val="00D35F9F"/>
    <w:rsid w:val="00D35FE6"/>
    <w:rsid w:val="00D3600B"/>
    <w:rsid w:val="00D36026"/>
    <w:rsid w:val="00D36103"/>
    <w:rsid w:val="00D3610A"/>
    <w:rsid w:val="00D3614C"/>
    <w:rsid w:val="00D3617E"/>
    <w:rsid w:val="00D3619C"/>
    <w:rsid w:val="00D361E1"/>
    <w:rsid w:val="00D36252"/>
    <w:rsid w:val="00D3626B"/>
    <w:rsid w:val="00D36280"/>
    <w:rsid w:val="00D362E2"/>
    <w:rsid w:val="00D362E6"/>
    <w:rsid w:val="00D36348"/>
    <w:rsid w:val="00D36350"/>
    <w:rsid w:val="00D36387"/>
    <w:rsid w:val="00D36397"/>
    <w:rsid w:val="00D3642E"/>
    <w:rsid w:val="00D3642F"/>
    <w:rsid w:val="00D3643A"/>
    <w:rsid w:val="00D364F5"/>
    <w:rsid w:val="00D36562"/>
    <w:rsid w:val="00D36572"/>
    <w:rsid w:val="00D36573"/>
    <w:rsid w:val="00D36580"/>
    <w:rsid w:val="00D3664B"/>
    <w:rsid w:val="00D366B2"/>
    <w:rsid w:val="00D366CC"/>
    <w:rsid w:val="00D3671C"/>
    <w:rsid w:val="00D36747"/>
    <w:rsid w:val="00D3678E"/>
    <w:rsid w:val="00D36820"/>
    <w:rsid w:val="00D36835"/>
    <w:rsid w:val="00D3685B"/>
    <w:rsid w:val="00D368A1"/>
    <w:rsid w:val="00D368F2"/>
    <w:rsid w:val="00D36920"/>
    <w:rsid w:val="00D36936"/>
    <w:rsid w:val="00D3693B"/>
    <w:rsid w:val="00D36A02"/>
    <w:rsid w:val="00D36A22"/>
    <w:rsid w:val="00D36A69"/>
    <w:rsid w:val="00D36A72"/>
    <w:rsid w:val="00D36AB3"/>
    <w:rsid w:val="00D36B0C"/>
    <w:rsid w:val="00D36B12"/>
    <w:rsid w:val="00D36B4A"/>
    <w:rsid w:val="00D36B6B"/>
    <w:rsid w:val="00D36B6E"/>
    <w:rsid w:val="00D36BDD"/>
    <w:rsid w:val="00D36BDE"/>
    <w:rsid w:val="00D36C1D"/>
    <w:rsid w:val="00D36C25"/>
    <w:rsid w:val="00D36C40"/>
    <w:rsid w:val="00D36C97"/>
    <w:rsid w:val="00D36C98"/>
    <w:rsid w:val="00D36CC3"/>
    <w:rsid w:val="00D36CC8"/>
    <w:rsid w:val="00D36D1F"/>
    <w:rsid w:val="00D36D7F"/>
    <w:rsid w:val="00D36DA5"/>
    <w:rsid w:val="00D36DD5"/>
    <w:rsid w:val="00D36ED6"/>
    <w:rsid w:val="00D36F16"/>
    <w:rsid w:val="00D36F30"/>
    <w:rsid w:val="00D36F80"/>
    <w:rsid w:val="00D36F91"/>
    <w:rsid w:val="00D36F9A"/>
    <w:rsid w:val="00D36FA0"/>
    <w:rsid w:val="00D36FAA"/>
    <w:rsid w:val="00D36FE5"/>
    <w:rsid w:val="00D37078"/>
    <w:rsid w:val="00D370D4"/>
    <w:rsid w:val="00D370D9"/>
    <w:rsid w:val="00D370F0"/>
    <w:rsid w:val="00D3712A"/>
    <w:rsid w:val="00D37190"/>
    <w:rsid w:val="00D371AA"/>
    <w:rsid w:val="00D371AB"/>
    <w:rsid w:val="00D3722A"/>
    <w:rsid w:val="00D372D6"/>
    <w:rsid w:val="00D372F2"/>
    <w:rsid w:val="00D373A3"/>
    <w:rsid w:val="00D373CE"/>
    <w:rsid w:val="00D373F0"/>
    <w:rsid w:val="00D3742C"/>
    <w:rsid w:val="00D3744E"/>
    <w:rsid w:val="00D374C6"/>
    <w:rsid w:val="00D374CC"/>
    <w:rsid w:val="00D374D2"/>
    <w:rsid w:val="00D374D6"/>
    <w:rsid w:val="00D37512"/>
    <w:rsid w:val="00D37527"/>
    <w:rsid w:val="00D37541"/>
    <w:rsid w:val="00D37548"/>
    <w:rsid w:val="00D3755E"/>
    <w:rsid w:val="00D3757F"/>
    <w:rsid w:val="00D3758E"/>
    <w:rsid w:val="00D3762F"/>
    <w:rsid w:val="00D37639"/>
    <w:rsid w:val="00D37674"/>
    <w:rsid w:val="00D3768C"/>
    <w:rsid w:val="00D37701"/>
    <w:rsid w:val="00D37712"/>
    <w:rsid w:val="00D3775A"/>
    <w:rsid w:val="00D37834"/>
    <w:rsid w:val="00D37856"/>
    <w:rsid w:val="00D37862"/>
    <w:rsid w:val="00D37890"/>
    <w:rsid w:val="00D378B3"/>
    <w:rsid w:val="00D37913"/>
    <w:rsid w:val="00D379A0"/>
    <w:rsid w:val="00D379C1"/>
    <w:rsid w:val="00D37A0D"/>
    <w:rsid w:val="00D37A2E"/>
    <w:rsid w:val="00D37A96"/>
    <w:rsid w:val="00D37AB4"/>
    <w:rsid w:val="00D37AB5"/>
    <w:rsid w:val="00D37BB6"/>
    <w:rsid w:val="00D37C60"/>
    <w:rsid w:val="00D37C84"/>
    <w:rsid w:val="00D37CD0"/>
    <w:rsid w:val="00D37CD7"/>
    <w:rsid w:val="00D37CE8"/>
    <w:rsid w:val="00D37D3F"/>
    <w:rsid w:val="00D37D55"/>
    <w:rsid w:val="00D37D6E"/>
    <w:rsid w:val="00D37E20"/>
    <w:rsid w:val="00D37E53"/>
    <w:rsid w:val="00D37E5D"/>
    <w:rsid w:val="00D37EAE"/>
    <w:rsid w:val="00D37ED2"/>
    <w:rsid w:val="00D37F01"/>
    <w:rsid w:val="00D37F43"/>
    <w:rsid w:val="00D37FD3"/>
    <w:rsid w:val="00D37FDD"/>
    <w:rsid w:val="00D40005"/>
    <w:rsid w:val="00D40049"/>
    <w:rsid w:val="00D400B8"/>
    <w:rsid w:val="00D400C1"/>
    <w:rsid w:val="00D400F2"/>
    <w:rsid w:val="00D40102"/>
    <w:rsid w:val="00D4010E"/>
    <w:rsid w:val="00D40120"/>
    <w:rsid w:val="00D40126"/>
    <w:rsid w:val="00D40158"/>
    <w:rsid w:val="00D4016C"/>
    <w:rsid w:val="00D4018F"/>
    <w:rsid w:val="00D401DF"/>
    <w:rsid w:val="00D4024C"/>
    <w:rsid w:val="00D40255"/>
    <w:rsid w:val="00D402DB"/>
    <w:rsid w:val="00D40301"/>
    <w:rsid w:val="00D4032A"/>
    <w:rsid w:val="00D403A5"/>
    <w:rsid w:val="00D403C7"/>
    <w:rsid w:val="00D40405"/>
    <w:rsid w:val="00D4042A"/>
    <w:rsid w:val="00D40462"/>
    <w:rsid w:val="00D404A6"/>
    <w:rsid w:val="00D40512"/>
    <w:rsid w:val="00D4051E"/>
    <w:rsid w:val="00D405AF"/>
    <w:rsid w:val="00D406E1"/>
    <w:rsid w:val="00D4070E"/>
    <w:rsid w:val="00D4075D"/>
    <w:rsid w:val="00D40792"/>
    <w:rsid w:val="00D40829"/>
    <w:rsid w:val="00D4085A"/>
    <w:rsid w:val="00D4085D"/>
    <w:rsid w:val="00D40882"/>
    <w:rsid w:val="00D40985"/>
    <w:rsid w:val="00D409DE"/>
    <w:rsid w:val="00D409E6"/>
    <w:rsid w:val="00D40A28"/>
    <w:rsid w:val="00D40A51"/>
    <w:rsid w:val="00D40A66"/>
    <w:rsid w:val="00D40A7D"/>
    <w:rsid w:val="00D40AD2"/>
    <w:rsid w:val="00D40ADD"/>
    <w:rsid w:val="00D40AEC"/>
    <w:rsid w:val="00D40B28"/>
    <w:rsid w:val="00D40B4B"/>
    <w:rsid w:val="00D40B9A"/>
    <w:rsid w:val="00D40BA4"/>
    <w:rsid w:val="00D40C0A"/>
    <w:rsid w:val="00D40C0D"/>
    <w:rsid w:val="00D40C7F"/>
    <w:rsid w:val="00D40C82"/>
    <w:rsid w:val="00D40C92"/>
    <w:rsid w:val="00D40CE8"/>
    <w:rsid w:val="00D40D5E"/>
    <w:rsid w:val="00D40D77"/>
    <w:rsid w:val="00D40D83"/>
    <w:rsid w:val="00D40DCF"/>
    <w:rsid w:val="00D40E24"/>
    <w:rsid w:val="00D40E25"/>
    <w:rsid w:val="00D40E2D"/>
    <w:rsid w:val="00D40E5A"/>
    <w:rsid w:val="00D40E5D"/>
    <w:rsid w:val="00D40E81"/>
    <w:rsid w:val="00D40E97"/>
    <w:rsid w:val="00D40ED8"/>
    <w:rsid w:val="00D40ED9"/>
    <w:rsid w:val="00D40F0F"/>
    <w:rsid w:val="00D40F12"/>
    <w:rsid w:val="00D40F3B"/>
    <w:rsid w:val="00D40F4F"/>
    <w:rsid w:val="00D40F6E"/>
    <w:rsid w:val="00D40F91"/>
    <w:rsid w:val="00D40FA0"/>
    <w:rsid w:val="00D40FAC"/>
    <w:rsid w:val="00D40FD8"/>
    <w:rsid w:val="00D40FF0"/>
    <w:rsid w:val="00D4100F"/>
    <w:rsid w:val="00D4101D"/>
    <w:rsid w:val="00D4102F"/>
    <w:rsid w:val="00D41045"/>
    <w:rsid w:val="00D410D1"/>
    <w:rsid w:val="00D410F1"/>
    <w:rsid w:val="00D410F5"/>
    <w:rsid w:val="00D4110A"/>
    <w:rsid w:val="00D41151"/>
    <w:rsid w:val="00D4115F"/>
    <w:rsid w:val="00D41175"/>
    <w:rsid w:val="00D4118F"/>
    <w:rsid w:val="00D411AB"/>
    <w:rsid w:val="00D411E8"/>
    <w:rsid w:val="00D41228"/>
    <w:rsid w:val="00D41252"/>
    <w:rsid w:val="00D4125A"/>
    <w:rsid w:val="00D412E5"/>
    <w:rsid w:val="00D41345"/>
    <w:rsid w:val="00D41349"/>
    <w:rsid w:val="00D413CD"/>
    <w:rsid w:val="00D413E8"/>
    <w:rsid w:val="00D4140F"/>
    <w:rsid w:val="00D4143D"/>
    <w:rsid w:val="00D41475"/>
    <w:rsid w:val="00D41476"/>
    <w:rsid w:val="00D41481"/>
    <w:rsid w:val="00D41496"/>
    <w:rsid w:val="00D414E8"/>
    <w:rsid w:val="00D41512"/>
    <w:rsid w:val="00D41533"/>
    <w:rsid w:val="00D4156C"/>
    <w:rsid w:val="00D41577"/>
    <w:rsid w:val="00D41582"/>
    <w:rsid w:val="00D415BE"/>
    <w:rsid w:val="00D4164E"/>
    <w:rsid w:val="00D41681"/>
    <w:rsid w:val="00D416BC"/>
    <w:rsid w:val="00D41702"/>
    <w:rsid w:val="00D41746"/>
    <w:rsid w:val="00D417E4"/>
    <w:rsid w:val="00D4183D"/>
    <w:rsid w:val="00D418E1"/>
    <w:rsid w:val="00D41929"/>
    <w:rsid w:val="00D419A3"/>
    <w:rsid w:val="00D419A6"/>
    <w:rsid w:val="00D419AE"/>
    <w:rsid w:val="00D419B1"/>
    <w:rsid w:val="00D419BD"/>
    <w:rsid w:val="00D41A38"/>
    <w:rsid w:val="00D41A65"/>
    <w:rsid w:val="00D41A81"/>
    <w:rsid w:val="00D41ABF"/>
    <w:rsid w:val="00D41ADC"/>
    <w:rsid w:val="00D41B3F"/>
    <w:rsid w:val="00D41B5F"/>
    <w:rsid w:val="00D41B6A"/>
    <w:rsid w:val="00D41B6E"/>
    <w:rsid w:val="00D41BA4"/>
    <w:rsid w:val="00D41C26"/>
    <w:rsid w:val="00D41C40"/>
    <w:rsid w:val="00D41CAD"/>
    <w:rsid w:val="00D41D1D"/>
    <w:rsid w:val="00D41D44"/>
    <w:rsid w:val="00D41D4B"/>
    <w:rsid w:val="00D41D5D"/>
    <w:rsid w:val="00D41D75"/>
    <w:rsid w:val="00D41E09"/>
    <w:rsid w:val="00D41E44"/>
    <w:rsid w:val="00D41E8B"/>
    <w:rsid w:val="00D41EB8"/>
    <w:rsid w:val="00D41ED0"/>
    <w:rsid w:val="00D41ED4"/>
    <w:rsid w:val="00D41F00"/>
    <w:rsid w:val="00D41F1F"/>
    <w:rsid w:val="00D41F30"/>
    <w:rsid w:val="00D41F51"/>
    <w:rsid w:val="00D41F81"/>
    <w:rsid w:val="00D41FEE"/>
    <w:rsid w:val="00D4205F"/>
    <w:rsid w:val="00D4206D"/>
    <w:rsid w:val="00D4207B"/>
    <w:rsid w:val="00D42096"/>
    <w:rsid w:val="00D4209F"/>
    <w:rsid w:val="00D420A1"/>
    <w:rsid w:val="00D420B5"/>
    <w:rsid w:val="00D420DB"/>
    <w:rsid w:val="00D420F1"/>
    <w:rsid w:val="00D42100"/>
    <w:rsid w:val="00D4211C"/>
    <w:rsid w:val="00D421B5"/>
    <w:rsid w:val="00D42204"/>
    <w:rsid w:val="00D4220C"/>
    <w:rsid w:val="00D42269"/>
    <w:rsid w:val="00D4229E"/>
    <w:rsid w:val="00D422BD"/>
    <w:rsid w:val="00D422FB"/>
    <w:rsid w:val="00D42302"/>
    <w:rsid w:val="00D42350"/>
    <w:rsid w:val="00D42394"/>
    <w:rsid w:val="00D4239A"/>
    <w:rsid w:val="00D423E8"/>
    <w:rsid w:val="00D423EF"/>
    <w:rsid w:val="00D42415"/>
    <w:rsid w:val="00D4241C"/>
    <w:rsid w:val="00D424C3"/>
    <w:rsid w:val="00D42534"/>
    <w:rsid w:val="00D4254B"/>
    <w:rsid w:val="00D425A0"/>
    <w:rsid w:val="00D425CC"/>
    <w:rsid w:val="00D4261E"/>
    <w:rsid w:val="00D42663"/>
    <w:rsid w:val="00D42675"/>
    <w:rsid w:val="00D426EA"/>
    <w:rsid w:val="00D4270D"/>
    <w:rsid w:val="00D42711"/>
    <w:rsid w:val="00D4274B"/>
    <w:rsid w:val="00D4274E"/>
    <w:rsid w:val="00D42759"/>
    <w:rsid w:val="00D4275F"/>
    <w:rsid w:val="00D42779"/>
    <w:rsid w:val="00D4278D"/>
    <w:rsid w:val="00D4279A"/>
    <w:rsid w:val="00D4280C"/>
    <w:rsid w:val="00D42826"/>
    <w:rsid w:val="00D42850"/>
    <w:rsid w:val="00D428C3"/>
    <w:rsid w:val="00D42922"/>
    <w:rsid w:val="00D42928"/>
    <w:rsid w:val="00D4292B"/>
    <w:rsid w:val="00D42934"/>
    <w:rsid w:val="00D429A1"/>
    <w:rsid w:val="00D429CC"/>
    <w:rsid w:val="00D42A2A"/>
    <w:rsid w:val="00D42A80"/>
    <w:rsid w:val="00D42AD1"/>
    <w:rsid w:val="00D42AD3"/>
    <w:rsid w:val="00D42B18"/>
    <w:rsid w:val="00D42B1B"/>
    <w:rsid w:val="00D42B78"/>
    <w:rsid w:val="00D42BAD"/>
    <w:rsid w:val="00D42BD4"/>
    <w:rsid w:val="00D42BF7"/>
    <w:rsid w:val="00D42C04"/>
    <w:rsid w:val="00D42C4B"/>
    <w:rsid w:val="00D42C6B"/>
    <w:rsid w:val="00D42C75"/>
    <w:rsid w:val="00D42C87"/>
    <w:rsid w:val="00D42CD3"/>
    <w:rsid w:val="00D42CDE"/>
    <w:rsid w:val="00D42CE2"/>
    <w:rsid w:val="00D42CF3"/>
    <w:rsid w:val="00D42D3A"/>
    <w:rsid w:val="00D42D53"/>
    <w:rsid w:val="00D42D77"/>
    <w:rsid w:val="00D42D9A"/>
    <w:rsid w:val="00D42DAD"/>
    <w:rsid w:val="00D42DEB"/>
    <w:rsid w:val="00D42E3A"/>
    <w:rsid w:val="00D42E4A"/>
    <w:rsid w:val="00D42E54"/>
    <w:rsid w:val="00D42E86"/>
    <w:rsid w:val="00D42E9A"/>
    <w:rsid w:val="00D42EA7"/>
    <w:rsid w:val="00D42EA8"/>
    <w:rsid w:val="00D42EE1"/>
    <w:rsid w:val="00D42EF8"/>
    <w:rsid w:val="00D42F37"/>
    <w:rsid w:val="00D42F41"/>
    <w:rsid w:val="00D42F42"/>
    <w:rsid w:val="00D42F58"/>
    <w:rsid w:val="00D42FCE"/>
    <w:rsid w:val="00D42FDB"/>
    <w:rsid w:val="00D42FF9"/>
    <w:rsid w:val="00D42FFA"/>
    <w:rsid w:val="00D4302D"/>
    <w:rsid w:val="00D430AC"/>
    <w:rsid w:val="00D430E3"/>
    <w:rsid w:val="00D43185"/>
    <w:rsid w:val="00D43194"/>
    <w:rsid w:val="00D431B6"/>
    <w:rsid w:val="00D431CB"/>
    <w:rsid w:val="00D43279"/>
    <w:rsid w:val="00D4335F"/>
    <w:rsid w:val="00D43380"/>
    <w:rsid w:val="00D43384"/>
    <w:rsid w:val="00D433B0"/>
    <w:rsid w:val="00D433D7"/>
    <w:rsid w:val="00D433F2"/>
    <w:rsid w:val="00D43419"/>
    <w:rsid w:val="00D4345D"/>
    <w:rsid w:val="00D4346E"/>
    <w:rsid w:val="00D43470"/>
    <w:rsid w:val="00D43493"/>
    <w:rsid w:val="00D434C8"/>
    <w:rsid w:val="00D434E9"/>
    <w:rsid w:val="00D434F6"/>
    <w:rsid w:val="00D434F9"/>
    <w:rsid w:val="00D43519"/>
    <w:rsid w:val="00D43532"/>
    <w:rsid w:val="00D435DC"/>
    <w:rsid w:val="00D435DF"/>
    <w:rsid w:val="00D435FB"/>
    <w:rsid w:val="00D43645"/>
    <w:rsid w:val="00D4365E"/>
    <w:rsid w:val="00D43679"/>
    <w:rsid w:val="00D4368C"/>
    <w:rsid w:val="00D43714"/>
    <w:rsid w:val="00D43743"/>
    <w:rsid w:val="00D4376F"/>
    <w:rsid w:val="00D43778"/>
    <w:rsid w:val="00D43779"/>
    <w:rsid w:val="00D43799"/>
    <w:rsid w:val="00D438C3"/>
    <w:rsid w:val="00D43907"/>
    <w:rsid w:val="00D4391E"/>
    <w:rsid w:val="00D43993"/>
    <w:rsid w:val="00D439A4"/>
    <w:rsid w:val="00D439F4"/>
    <w:rsid w:val="00D43A05"/>
    <w:rsid w:val="00D43A29"/>
    <w:rsid w:val="00D43A5D"/>
    <w:rsid w:val="00D43A74"/>
    <w:rsid w:val="00D43AAA"/>
    <w:rsid w:val="00D43AD0"/>
    <w:rsid w:val="00D43BE1"/>
    <w:rsid w:val="00D43C12"/>
    <w:rsid w:val="00D43C30"/>
    <w:rsid w:val="00D43C6D"/>
    <w:rsid w:val="00D43C92"/>
    <w:rsid w:val="00D43C95"/>
    <w:rsid w:val="00D43CA7"/>
    <w:rsid w:val="00D43CD2"/>
    <w:rsid w:val="00D43D1C"/>
    <w:rsid w:val="00D43D46"/>
    <w:rsid w:val="00D43D56"/>
    <w:rsid w:val="00D43D5E"/>
    <w:rsid w:val="00D43D9C"/>
    <w:rsid w:val="00D43DA1"/>
    <w:rsid w:val="00D43E37"/>
    <w:rsid w:val="00D43E3E"/>
    <w:rsid w:val="00D43E7B"/>
    <w:rsid w:val="00D43EA3"/>
    <w:rsid w:val="00D43EC3"/>
    <w:rsid w:val="00D43EC4"/>
    <w:rsid w:val="00D43EF6"/>
    <w:rsid w:val="00D43F31"/>
    <w:rsid w:val="00D43FC4"/>
    <w:rsid w:val="00D43FFD"/>
    <w:rsid w:val="00D44053"/>
    <w:rsid w:val="00D44055"/>
    <w:rsid w:val="00D4408E"/>
    <w:rsid w:val="00D44099"/>
    <w:rsid w:val="00D440A7"/>
    <w:rsid w:val="00D440AA"/>
    <w:rsid w:val="00D440EF"/>
    <w:rsid w:val="00D4410B"/>
    <w:rsid w:val="00D4415C"/>
    <w:rsid w:val="00D44197"/>
    <w:rsid w:val="00D441E0"/>
    <w:rsid w:val="00D441E2"/>
    <w:rsid w:val="00D44265"/>
    <w:rsid w:val="00D4427B"/>
    <w:rsid w:val="00D4430D"/>
    <w:rsid w:val="00D44329"/>
    <w:rsid w:val="00D44331"/>
    <w:rsid w:val="00D44347"/>
    <w:rsid w:val="00D4434E"/>
    <w:rsid w:val="00D443A5"/>
    <w:rsid w:val="00D443B4"/>
    <w:rsid w:val="00D44445"/>
    <w:rsid w:val="00D44531"/>
    <w:rsid w:val="00D44537"/>
    <w:rsid w:val="00D4455B"/>
    <w:rsid w:val="00D44560"/>
    <w:rsid w:val="00D4456D"/>
    <w:rsid w:val="00D44593"/>
    <w:rsid w:val="00D445A3"/>
    <w:rsid w:val="00D445AB"/>
    <w:rsid w:val="00D445B8"/>
    <w:rsid w:val="00D44624"/>
    <w:rsid w:val="00D44673"/>
    <w:rsid w:val="00D44689"/>
    <w:rsid w:val="00D446AA"/>
    <w:rsid w:val="00D446D2"/>
    <w:rsid w:val="00D44718"/>
    <w:rsid w:val="00D44760"/>
    <w:rsid w:val="00D447F8"/>
    <w:rsid w:val="00D44873"/>
    <w:rsid w:val="00D448B5"/>
    <w:rsid w:val="00D448CA"/>
    <w:rsid w:val="00D448F0"/>
    <w:rsid w:val="00D44914"/>
    <w:rsid w:val="00D4491D"/>
    <w:rsid w:val="00D44955"/>
    <w:rsid w:val="00D44974"/>
    <w:rsid w:val="00D449B7"/>
    <w:rsid w:val="00D449C8"/>
    <w:rsid w:val="00D449CA"/>
    <w:rsid w:val="00D44A47"/>
    <w:rsid w:val="00D44AB9"/>
    <w:rsid w:val="00D44B1E"/>
    <w:rsid w:val="00D44B39"/>
    <w:rsid w:val="00D44BD3"/>
    <w:rsid w:val="00D44BFE"/>
    <w:rsid w:val="00D44C05"/>
    <w:rsid w:val="00D44C21"/>
    <w:rsid w:val="00D44C35"/>
    <w:rsid w:val="00D44C3D"/>
    <w:rsid w:val="00D44C5A"/>
    <w:rsid w:val="00D44CB8"/>
    <w:rsid w:val="00D44D14"/>
    <w:rsid w:val="00D44D1A"/>
    <w:rsid w:val="00D44D53"/>
    <w:rsid w:val="00D44D57"/>
    <w:rsid w:val="00D44D93"/>
    <w:rsid w:val="00D44D9C"/>
    <w:rsid w:val="00D44DE1"/>
    <w:rsid w:val="00D44E5C"/>
    <w:rsid w:val="00D44ED6"/>
    <w:rsid w:val="00D44ED9"/>
    <w:rsid w:val="00D44EF1"/>
    <w:rsid w:val="00D44F13"/>
    <w:rsid w:val="00D44F3D"/>
    <w:rsid w:val="00D44F5C"/>
    <w:rsid w:val="00D44F6E"/>
    <w:rsid w:val="00D44F75"/>
    <w:rsid w:val="00D44FA6"/>
    <w:rsid w:val="00D4501D"/>
    <w:rsid w:val="00D45025"/>
    <w:rsid w:val="00D45043"/>
    <w:rsid w:val="00D45063"/>
    <w:rsid w:val="00D450A3"/>
    <w:rsid w:val="00D450C0"/>
    <w:rsid w:val="00D450C4"/>
    <w:rsid w:val="00D450E2"/>
    <w:rsid w:val="00D450E8"/>
    <w:rsid w:val="00D450FF"/>
    <w:rsid w:val="00D4517F"/>
    <w:rsid w:val="00D4519C"/>
    <w:rsid w:val="00D451DA"/>
    <w:rsid w:val="00D45204"/>
    <w:rsid w:val="00D45230"/>
    <w:rsid w:val="00D45233"/>
    <w:rsid w:val="00D45285"/>
    <w:rsid w:val="00D45286"/>
    <w:rsid w:val="00D452C9"/>
    <w:rsid w:val="00D452DE"/>
    <w:rsid w:val="00D452F6"/>
    <w:rsid w:val="00D453A6"/>
    <w:rsid w:val="00D45407"/>
    <w:rsid w:val="00D4541D"/>
    <w:rsid w:val="00D4542D"/>
    <w:rsid w:val="00D45460"/>
    <w:rsid w:val="00D45482"/>
    <w:rsid w:val="00D4548E"/>
    <w:rsid w:val="00D4549A"/>
    <w:rsid w:val="00D454EB"/>
    <w:rsid w:val="00D4551F"/>
    <w:rsid w:val="00D4561A"/>
    <w:rsid w:val="00D45675"/>
    <w:rsid w:val="00D456B1"/>
    <w:rsid w:val="00D45719"/>
    <w:rsid w:val="00D4574F"/>
    <w:rsid w:val="00D457A4"/>
    <w:rsid w:val="00D457C1"/>
    <w:rsid w:val="00D45832"/>
    <w:rsid w:val="00D4586E"/>
    <w:rsid w:val="00D458B2"/>
    <w:rsid w:val="00D458BE"/>
    <w:rsid w:val="00D458F1"/>
    <w:rsid w:val="00D4592F"/>
    <w:rsid w:val="00D45938"/>
    <w:rsid w:val="00D45963"/>
    <w:rsid w:val="00D45964"/>
    <w:rsid w:val="00D45991"/>
    <w:rsid w:val="00D459AA"/>
    <w:rsid w:val="00D459FF"/>
    <w:rsid w:val="00D45A12"/>
    <w:rsid w:val="00D45A90"/>
    <w:rsid w:val="00D45ACC"/>
    <w:rsid w:val="00D45AEF"/>
    <w:rsid w:val="00D45AF8"/>
    <w:rsid w:val="00D45B09"/>
    <w:rsid w:val="00D45B41"/>
    <w:rsid w:val="00D45B8C"/>
    <w:rsid w:val="00D45BB8"/>
    <w:rsid w:val="00D45BBB"/>
    <w:rsid w:val="00D45BFB"/>
    <w:rsid w:val="00D45C14"/>
    <w:rsid w:val="00D45CC0"/>
    <w:rsid w:val="00D45D27"/>
    <w:rsid w:val="00D45D74"/>
    <w:rsid w:val="00D45D8B"/>
    <w:rsid w:val="00D45D99"/>
    <w:rsid w:val="00D45DF8"/>
    <w:rsid w:val="00D45DFB"/>
    <w:rsid w:val="00D45DFF"/>
    <w:rsid w:val="00D45E06"/>
    <w:rsid w:val="00D45E1A"/>
    <w:rsid w:val="00D45E5C"/>
    <w:rsid w:val="00D45E6F"/>
    <w:rsid w:val="00D45EA9"/>
    <w:rsid w:val="00D45EBB"/>
    <w:rsid w:val="00D45ED7"/>
    <w:rsid w:val="00D45EDA"/>
    <w:rsid w:val="00D45F43"/>
    <w:rsid w:val="00D45FA5"/>
    <w:rsid w:val="00D45FC0"/>
    <w:rsid w:val="00D45FC5"/>
    <w:rsid w:val="00D45FDB"/>
    <w:rsid w:val="00D4605E"/>
    <w:rsid w:val="00D4606B"/>
    <w:rsid w:val="00D46094"/>
    <w:rsid w:val="00D4609D"/>
    <w:rsid w:val="00D460A9"/>
    <w:rsid w:val="00D460B7"/>
    <w:rsid w:val="00D46122"/>
    <w:rsid w:val="00D46130"/>
    <w:rsid w:val="00D46169"/>
    <w:rsid w:val="00D46216"/>
    <w:rsid w:val="00D46233"/>
    <w:rsid w:val="00D46250"/>
    <w:rsid w:val="00D46258"/>
    <w:rsid w:val="00D46265"/>
    <w:rsid w:val="00D4626B"/>
    <w:rsid w:val="00D46281"/>
    <w:rsid w:val="00D46374"/>
    <w:rsid w:val="00D4637C"/>
    <w:rsid w:val="00D46382"/>
    <w:rsid w:val="00D463A1"/>
    <w:rsid w:val="00D463CF"/>
    <w:rsid w:val="00D46425"/>
    <w:rsid w:val="00D46444"/>
    <w:rsid w:val="00D4646A"/>
    <w:rsid w:val="00D4647B"/>
    <w:rsid w:val="00D464C5"/>
    <w:rsid w:val="00D464EA"/>
    <w:rsid w:val="00D4651F"/>
    <w:rsid w:val="00D46576"/>
    <w:rsid w:val="00D46598"/>
    <w:rsid w:val="00D465A6"/>
    <w:rsid w:val="00D465DF"/>
    <w:rsid w:val="00D465E8"/>
    <w:rsid w:val="00D4662A"/>
    <w:rsid w:val="00D46638"/>
    <w:rsid w:val="00D4663B"/>
    <w:rsid w:val="00D46640"/>
    <w:rsid w:val="00D466D2"/>
    <w:rsid w:val="00D46701"/>
    <w:rsid w:val="00D4670C"/>
    <w:rsid w:val="00D4670F"/>
    <w:rsid w:val="00D46748"/>
    <w:rsid w:val="00D46762"/>
    <w:rsid w:val="00D467D9"/>
    <w:rsid w:val="00D46826"/>
    <w:rsid w:val="00D46835"/>
    <w:rsid w:val="00D4685B"/>
    <w:rsid w:val="00D46860"/>
    <w:rsid w:val="00D468B5"/>
    <w:rsid w:val="00D468B9"/>
    <w:rsid w:val="00D4695E"/>
    <w:rsid w:val="00D469C2"/>
    <w:rsid w:val="00D46A19"/>
    <w:rsid w:val="00D46A34"/>
    <w:rsid w:val="00D46A3A"/>
    <w:rsid w:val="00D46A56"/>
    <w:rsid w:val="00D46A6B"/>
    <w:rsid w:val="00D46A8A"/>
    <w:rsid w:val="00D46AC1"/>
    <w:rsid w:val="00D46AD1"/>
    <w:rsid w:val="00D46AF0"/>
    <w:rsid w:val="00D46B6B"/>
    <w:rsid w:val="00D46B72"/>
    <w:rsid w:val="00D46BB1"/>
    <w:rsid w:val="00D46BDA"/>
    <w:rsid w:val="00D46C5A"/>
    <w:rsid w:val="00D46C7B"/>
    <w:rsid w:val="00D46CBD"/>
    <w:rsid w:val="00D46CD1"/>
    <w:rsid w:val="00D46CE2"/>
    <w:rsid w:val="00D46D0B"/>
    <w:rsid w:val="00D46D20"/>
    <w:rsid w:val="00D46D5A"/>
    <w:rsid w:val="00D46D60"/>
    <w:rsid w:val="00D46D64"/>
    <w:rsid w:val="00D46D67"/>
    <w:rsid w:val="00D46D7B"/>
    <w:rsid w:val="00D46D86"/>
    <w:rsid w:val="00D46DA6"/>
    <w:rsid w:val="00D46DDE"/>
    <w:rsid w:val="00D46DF0"/>
    <w:rsid w:val="00D46DF1"/>
    <w:rsid w:val="00D46EBA"/>
    <w:rsid w:val="00D46EBB"/>
    <w:rsid w:val="00D46ECD"/>
    <w:rsid w:val="00D46EE7"/>
    <w:rsid w:val="00D46F1B"/>
    <w:rsid w:val="00D46F28"/>
    <w:rsid w:val="00D46F80"/>
    <w:rsid w:val="00D47028"/>
    <w:rsid w:val="00D4706D"/>
    <w:rsid w:val="00D470F7"/>
    <w:rsid w:val="00D47103"/>
    <w:rsid w:val="00D47151"/>
    <w:rsid w:val="00D47230"/>
    <w:rsid w:val="00D47232"/>
    <w:rsid w:val="00D472AD"/>
    <w:rsid w:val="00D472B2"/>
    <w:rsid w:val="00D472EA"/>
    <w:rsid w:val="00D47347"/>
    <w:rsid w:val="00D4735F"/>
    <w:rsid w:val="00D47377"/>
    <w:rsid w:val="00D473D3"/>
    <w:rsid w:val="00D47445"/>
    <w:rsid w:val="00D47454"/>
    <w:rsid w:val="00D474EB"/>
    <w:rsid w:val="00D474F9"/>
    <w:rsid w:val="00D47626"/>
    <w:rsid w:val="00D47627"/>
    <w:rsid w:val="00D4765C"/>
    <w:rsid w:val="00D47742"/>
    <w:rsid w:val="00D47759"/>
    <w:rsid w:val="00D4775B"/>
    <w:rsid w:val="00D4775C"/>
    <w:rsid w:val="00D4776A"/>
    <w:rsid w:val="00D47781"/>
    <w:rsid w:val="00D4779D"/>
    <w:rsid w:val="00D477D2"/>
    <w:rsid w:val="00D47841"/>
    <w:rsid w:val="00D478EC"/>
    <w:rsid w:val="00D4795C"/>
    <w:rsid w:val="00D4798C"/>
    <w:rsid w:val="00D479B4"/>
    <w:rsid w:val="00D479C6"/>
    <w:rsid w:val="00D47A4D"/>
    <w:rsid w:val="00D47A57"/>
    <w:rsid w:val="00D47A60"/>
    <w:rsid w:val="00D47A73"/>
    <w:rsid w:val="00D47A84"/>
    <w:rsid w:val="00D47A89"/>
    <w:rsid w:val="00D47A96"/>
    <w:rsid w:val="00D47AB5"/>
    <w:rsid w:val="00D47B06"/>
    <w:rsid w:val="00D47B27"/>
    <w:rsid w:val="00D47B7C"/>
    <w:rsid w:val="00D47B91"/>
    <w:rsid w:val="00D47BCE"/>
    <w:rsid w:val="00D47C40"/>
    <w:rsid w:val="00D47C91"/>
    <w:rsid w:val="00D47C95"/>
    <w:rsid w:val="00D47CF9"/>
    <w:rsid w:val="00D47CFF"/>
    <w:rsid w:val="00D47D05"/>
    <w:rsid w:val="00D47D25"/>
    <w:rsid w:val="00D47DC0"/>
    <w:rsid w:val="00D47DE3"/>
    <w:rsid w:val="00D47DF4"/>
    <w:rsid w:val="00D47DF9"/>
    <w:rsid w:val="00D47E25"/>
    <w:rsid w:val="00D47E3C"/>
    <w:rsid w:val="00D47E4C"/>
    <w:rsid w:val="00D47E90"/>
    <w:rsid w:val="00D47E9D"/>
    <w:rsid w:val="00D47EEB"/>
    <w:rsid w:val="00D47EF5"/>
    <w:rsid w:val="00D47F27"/>
    <w:rsid w:val="00D47F69"/>
    <w:rsid w:val="00D47F6D"/>
    <w:rsid w:val="00D47F94"/>
    <w:rsid w:val="00D47FCE"/>
    <w:rsid w:val="00D47FD0"/>
    <w:rsid w:val="00D47FED"/>
    <w:rsid w:val="00D50041"/>
    <w:rsid w:val="00D50053"/>
    <w:rsid w:val="00D50084"/>
    <w:rsid w:val="00D500B4"/>
    <w:rsid w:val="00D500E1"/>
    <w:rsid w:val="00D5012D"/>
    <w:rsid w:val="00D50130"/>
    <w:rsid w:val="00D501FB"/>
    <w:rsid w:val="00D50224"/>
    <w:rsid w:val="00D50239"/>
    <w:rsid w:val="00D50259"/>
    <w:rsid w:val="00D502AE"/>
    <w:rsid w:val="00D502DB"/>
    <w:rsid w:val="00D5031F"/>
    <w:rsid w:val="00D50332"/>
    <w:rsid w:val="00D50412"/>
    <w:rsid w:val="00D50435"/>
    <w:rsid w:val="00D50485"/>
    <w:rsid w:val="00D504BE"/>
    <w:rsid w:val="00D504D6"/>
    <w:rsid w:val="00D504E4"/>
    <w:rsid w:val="00D504E7"/>
    <w:rsid w:val="00D50503"/>
    <w:rsid w:val="00D50509"/>
    <w:rsid w:val="00D5057C"/>
    <w:rsid w:val="00D505DB"/>
    <w:rsid w:val="00D505F3"/>
    <w:rsid w:val="00D50626"/>
    <w:rsid w:val="00D50635"/>
    <w:rsid w:val="00D50638"/>
    <w:rsid w:val="00D5069C"/>
    <w:rsid w:val="00D5069D"/>
    <w:rsid w:val="00D5072E"/>
    <w:rsid w:val="00D50776"/>
    <w:rsid w:val="00D5078D"/>
    <w:rsid w:val="00D507BC"/>
    <w:rsid w:val="00D50803"/>
    <w:rsid w:val="00D50808"/>
    <w:rsid w:val="00D5081F"/>
    <w:rsid w:val="00D50862"/>
    <w:rsid w:val="00D508C6"/>
    <w:rsid w:val="00D508E4"/>
    <w:rsid w:val="00D5090B"/>
    <w:rsid w:val="00D50917"/>
    <w:rsid w:val="00D50920"/>
    <w:rsid w:val="00D5093F"/>
    <w:rsid w:val="00D50943"/>
    <w:rsid w:val="00D50953"/>
    <w:rsid w:val="00D50959"/>
    <w:rsid w:val="00D5099F"/>
    <w:rsid w:val="00D509BA"/>
    <w:rsid w:val="00D509F4"/>
    <w:rsid w:val="00D50A1B"/>
    <w:rsid w:val="00D50A2E"/>
    <w:rsid w:val="00D50A35"/>
    <w:rsid w:val="00D50A57"/>
    <w:rsid w:val="00D50B01"/>
    <w:rsid w:val="00D50B08"/>
    <w:rsid w:val="00D50B5A"/>
    <w:rsid w:val="00D50B7D"/>
    <w:rsid w:val="00D50B9B"/>
    <w:rsid w:val="00D50B9F"/>
    <w:rsid w:val="00D50BA0"/>
    <w:rsid w:val="00D50C11"/>
    <w:rsid w:val="00D50C22"/>
    <w:rsid w:val="00D50C2F"/>
    <w:rsid w:val="00D50C84"/>
    <w:rsid w:val="00D50D0D"/>
    <w:rsid w:val="00D50D22"/>
    <w:rsid w:val="00D50D2A"/>
    <w:rsid w:val="00D50D3C"/>
    <w:rsid w:val="00D50D44"/>
    <w:rsid w:val="00D50D52"/>
    <w:rsid w:val="00D50D57"/>
    <w:rsid w:val="00D50DA3"/>
    <w:rsid w:val="00D50DAB"/>
    <w:rsid w:val="00D50E2D"/>
    <w:rsid w:val="00D50E38"/>
    <w:rsid w:val="00D50E3D"/>
    <w:rsid w:val="00D50F3F"/>
    <w:rsid w:val="00D50F53"/>
    <w:rsid w:val="00D50F5F"/>
    <w:rsid w:val="00D50FAD"/>
    <w:rsid w:val="00D50FCD"/>
    <w:rsid w:val="00D50FE5"/>
    <w:rsid w:val="00D50FEB"/>
    <w:rsid w:val="00D50FED"/>
    <w:rsid w:val="00D5104E"/>
    <w:rsid w:val="00D510C2"/>
    <w:rsid w:val="00D510D8"/>
    <w:rsid w:val="00D5110B"/>
    <w:rsid w:val="00D5116A"/>
    <w:rsid w:val="00D51171"/>
    <w:rsid w:val="00D511C3"/>
    <w:rsid w:val="00D511E2"/>
    <w:rsid w:val="00D51205"/>
    <w:rsid w:val="00D51213"/>
    <w:rsid w:val="00D51234"/>
    <w:rsid w:val="00D51245"/>
    <w:rsid w:val="00D5126D"/>
    <w:rsid w:val="00D51290"/>
    <w:rsid w:val="00D512AD"/>
    <w:rsid w:val="00D512F4"/>
    <w:rsid w:val="00D5134D"/>
    <w:rsid w:val="00D5135C"/>
    <w:rsid w:val="00D513DE"/>
    <w:rsid w:val="00D513ED"/>
    <w:rsid w:val="00D5140D"/>
    <w:rsid w:val="00D51422"/>
    <w:rsid w:val="00D51464"/>
    <w:rsid w:val="00D5148C"/>
    <w:rsid w:val="00D514FF"/>
    <w:rsid w:val="00D51506"/>
    <w:rsid w:val="00D51645"/>
    <w:rsid w:val="00D5165F"/>
    <w:rsid w:val="00D516A4"/>
    <w:rsid w:val="00D516AD"/>
    <w:rsid w:val="00D516B9"/>
    <w:rsid w:val="00D516FE"/>
    <w:rsid w:val="00D5176E"/>
    <w:rsid w:val="00D51876"/>
    <w:rsid w:val="00D5188B"/>
    <w:rsid w:val="00D5191A"/>
    <w:rsid w:val="00D51944"/>
    <w:rsid w:val="00D5194A"/>
    <w:rsid w:val="00D51979"/>
    <w:rsid w:val="00D5198F"/>
    <w:rsid w:val="00D519E0"/>
    <w:rsid w:val="00D51A09"/>
    <w:rsid w:val="00D51A0E"/>
    <w:rsid w:val="00D51AA5"/>
    <w:rsid w:val="00D51AED"/>
    <w:rsid w:val="00D51B36"/>
    <w:rsid w:val="00D51B66"/>
    <w:rsid w:val="00D51B6F"/>
    <w:rsid w:val="00D51B8D"/>
    <w:rsid w:val="00D51BE6"/>
    <w:rsid w:val="00D51BED"/>
    <w:rsid w:val="00D51C05"/>
    <w:rsid w:val="00D51C23"/>
    <w:rsid w:val="00D51C4E"/>
    <w:rsid w:val="00D51C90"/>
    <w:rsid w:val="00D51CA2"/>
    <w:rsid w:val="00D51CAE"/>
    <w:rsid w:val="00D51D51"/>
    <w:rsid w:val="00D51D9F"/>
    <w:rsid w:val="00D51DB5"/>
    <w:rsid w:val="00D51DF3"/>
    <w:rsid w:val="00D51E4E"/>
    <w:rsid w:val="00D51E95"/>
    <w:rsid w:val="00D51ECA"/>
    <w:rsid w:val="00D51ED5"/>
    <w:rsid w:val="00D51ED6"/>
    <w:rsid w:val="00D51F34"/>
    <w:rsid w:val="00D51F48"/>
    <w:rsid w:val="00D51F9A"/>
    <w:rsid w:val="00D51FAE"/>
    <w:rsid w:val="00D51FAF"/>
    <w:rsid w:val="00D51FC3"/>
    <w:rsid w:val="00D51FCB"/>
    <w:rsid w:val="00D51FED"/>
    <w:rsid w:val="00D520B1"/>
    <w:rsid w:val="00D5213D"/>
    <w:rsid w:val="00D52174"/>
    <w:rsid w:val="00D52175"/>
    <w:rsid w:val="00D52188"/>
    <w:rsid w:val="00D5219C"/>
    <w:rsid w:val="00D52231"/>
    <w:rsid w:val="00D52281"/>
    <w:rsid w:val="00D522C0"/>
    <w:rsid w:val="00D522C3"/>
    <w:rsid w:val="00D522FD"/>
    <w:rsid w:val="00D5236A"/>
    <w:rsid w:val="00D523A0"/>
    <w:rsid w:val="00D523A7"/>
    <w:rsid w:val="00D523E9"/>
    <w:rsid w:val="00D523EB"/>
    <w:rsid w:val="00D52428"/>
    <w:rsid w:val="00D524B3"/>
    <w:rsid w:val="00D524B8"/>
    <w:rsid w:val="00D5259B"/>
    <w:rsid w:val="00D525E4"/>
    <w:rsid w:val="00D52605"/>
    <w:rsid w:val="00D52624"/>
    <w:rsid w:val="00D5268F"/>
    <w:rsid w:val="00D526AC"/>
    <w:rsid w:val="00D526F1"/>
    <w:rsid w:val="00D5277E"/>
    <w:rsid w:val="00D527AA"/>
    <w:rsid w:val="00D527AE"/>
    <w:rsid w:val="00D527C5"/>
    <w:rsid w:val="00D527E0"/>
    <w:rsid w:val="00D52821"/>
    <w:rsid w:val="00D5282F"/>
    <w:rsid w:val="00D52868"/>
    <w:rsid w:val="00D528D7"/>
    <w:rsid w:val="00D528DB"/>
    <w:rsid w:val="00D528DD"/>
    <w:rsid w:val="00D528DF"/>
    <w:rsid w:val="00D5290A"/>
    <w:rsid w:val="00D5294C"/>
    <w:rsid w:val="00D529FC"/>
    <w:rsid w:val="00D52A14"/>
    <w:rsid w:val="00D52A8F"/>
    <w:rsid w:val="00D52A9C"/>
    <w:rsid w:val="00D52AB7"/>
    <w:rsid w:val="00D52AD4"/>
    <w:rsid w:val="00D52B13"/>
    <w:rsid w:val="00D52B2B"/>
    <w:rsid w:val="00D52B95"/>
    <w:rsid w:val="00D52BBA"/>
    <w:rsid w:val="00D52C2E"/>
    <w:rsid w:val="00D52C50"/>
    <w:rsid w:val="00D52C97"/>
    <w:rsid w:val="00D52CE4"/>
    <w:rsid w:val="00D52CEB"/>
    <w:rsid w:val="00D52CFF"/>
    <w:rsid w:val="00D52D0E"/>
    <w:rsid w:val="00D52D8D"/>
    <w:rsid w:val="00D52DC0"/>
    <w:rsid w:val="00D52E72"/>
    <w:rsid w:val="00D52E96"/>
    <w:rsid w:val="00D52EB1"/>
    <w:rsid w:val="00D52EB3"/>
    <w:rsid w:val="00D52F50"/>
    <w:rsid w:val="00D52F8E"/>
    <w:rsid w:val="00D52FD3"/>
    <w:rsid w:val="00D5300C"/>
    <w:rsid w:val="00D5309C"/>
    <w:rsid w:val="00D530BE"/>
    <w:rsid w:val="00D530E1"/>
    <w:rsid w:val="00D53153"/>
    <w:rsid w:val="00D53184"/>
    <w:rsid w:val="00D531CE"/>
    <w:rsid w:val="00D531DD"/>
    <w:rsid w:val="00D5321C"/>
    <w:rsid w:val="00D53279"/>
    <w:rsid w:val="00D5334D"/>
    <w:rsid w:val="00D53364"/>
    <w:rsid w:val="00D53384"/>
    <w:rsid w:val="00D533C9"/>
    <w:rsid w:val="00D533E2"/>
    <w:rsid w:val="00D5341A"/>
    <w:rsid w:val="00D53466"/>
    <w:rsid w:val="00D534A0"/>
    <w:rsid w:val="00D534B7"/>
    <w:rsid w:val="00D534CA"/>
    <w:rsid w:val="00D534F2"/>
    <w:rsid w:val="00D5351F"/>
    <w:rsid w:val="00D53531"/>
    <w:rsid w:val="00D535EC"/>
    <w:rsid w:val="00D53653"/>
    <w:rsid w:val="00D53658"/>
    <w:rsid w:val="00D536A2"/>
    <w:rsid w:val="00D53726"/>
    <w:rsid w:val="00D53781"/>
    <w:rsid w:val="00D537B6"/>
    <w:rsid w:val="00D537D4"/>
    <w:rsid w:val="00D537FE"/>
    <w:rsid w:val="00D53810"/>
    <w:rsid w:val="00D53814"/>
    <w:rsid w:val="00D5382A"/>
    <w:rsid w:val="00D53894"/>
    <w:rsid w:val="00D5389D"/>
    <w:rsid w:val="00D53906"/>
    <w:rsid w:val="00D5391F"/>
    <w:rsid w:val="00D5392E"/>
    <w:rsid w:val="00D539E0"/>
    <w:rsid w:val="00D53A56"/>
    <w:rsid w:val="00D53A59"/>
    <w:rsid w:val="00D53A65"/>
    <w:rsid w:val="00D53A7C"/>
    <w:rsid w:val="00D53A7F"/>
    <w:rsid w:val="00D53A90"/>
    <w:rsid w:val="00D53AD9"/>
    <w:rsid w:val="00D53AEF"/>
    <w:rsid w:val="00D53B24"/>
    <w:rsid w:val="00D53B78"/>
    <w:rsid w:val="00D53B7E"/>
    <w:rsid w:val="00D53B81"/>
    <w:rsid w:val="00D53BC2"/>
    <w:rsid w:val="00D53C1B"/>
    <w:rsid w:val="00D53C20"/>
    <w:rsid w:val="00D53C43"/>
    <w:rsid w:val="00D53CBF"/>
    <w:rsid w:val="00D53CD0"/>
    <w:rsid w:val="00D53D08"/>
    <w:rsid w:val="00D53D0D"/>
    <w:rsid w:val="00D53D1D"/>
    <w:rsid w:val="00D53D28"/>
    <w:rsid w:val="00D53D37"/>
    <w:rsid w:val="00D53D66"/>
    <w:rsid w:val="00D53D76"/>
    <w:rsid w:val="00D53DA5"/>
    <w:rsid w:val="00D53E6F"/>
    <w:rsid w:val="00D53EDC"/>
    <w:rsid w:val="00D53EED"/>
    <w:rsid w:val="00D53EEE"/>
    <w:rsid w:val="00D53F08"/>
    <w:rsid w:val="00D53F16"/>
    <w:rsid w:val="00D53F1E"/>
    <w:rsid w:val="00D53FA3"/>
    <w:rsid w:val="00D53FA8"/>
    <w:rsid w:val="00D53FF1"/>
    <w:rsid w:val="00D54010"/>
    <w:rsid w:val="00D54011"/>
    <w:rsid w:val="00D54019"/>
    <w:rsid w:val="00D54038"/>
    <w:rsid w:val="00D54042"/>
    <w:rsid w:val="00D54045"/>
    <w:rsid w:val="00D54080"/>
    <w:rsid w:val="00D5410F"/>
    <w:rsid w:val="00D54144"/>
    <w:rsid w:val="00D541B2"/>
    <w:rsid w:val="00D541B3"/>
    <w:rsid w:val="00D541DB"/>
    <w:rsid w:val="00D541E9"/>
    <w:rsid w:val="00D541F2"/>
    <w:rsid w:val="00D5421F"/>
    <w:rsid w:val="00D54269"/>
    <w:rsid w:val="00D54297"/>
    <w:rsid w:val="00D5429D"/>
    <w:rsid w:val="00D542AD"/>
    <w:rsid w:val="00D542B1"/>
    <w:rsid w:val="00D542CC"/>
    <w:rsid w:val="00D542E7"/>
    <w:rsid w:val="00D54324"/>
    <w:rsid w:val="00D54356"/>
    <w:rsid w:val="00D543BE"/>
    <w:rsid w:val="00D543EE"/>
    <w:rsid w:val="00D54413"/>
    <w:rsid w:val="00D54440"/>
    <w:rsid w:val="00D54472"/>
    <w:rsid w:val="00D544AB"/>
    <w:rsid w:val="00D544BA"/>
    <w:rsid w:val="00D544F1"/>
    <w:rsid w:val="00D54502"/>
    <w:rsid w:val="00D5456A"/>
    <w:rsid w:val="00D54592"/>
    <w:rsid w:val="00D54596"/>
    <w:rsid w:val="00D545F5"/>
    <w:rsid w:val="00D54604"/>
    <w:rsid w:val="00D5460E"/>
    <w:rsid w:val="00D54624"/>
    <w:rsid w:val="00D5463A"/>
    <w:rsid w:val="00D5468A"/>
    <w:rsid w:val="00D54700"/>
    <w:rsid w:val="00D54705"/>
    <w:rsid w:val="00D5472E"/>
    <w:rsid w:val="00D5474E"/>
    <w:rsid w:val="00D5478B"/>
    <w:rsid w:val="00D547D5"/>
    <w:rsid w:val="00D54859"/>
    <w:rsid w:val="00D5488E"/>
    <w:rsid w:val="00D54892"/>
    <w:rsid w:val="00D54897"/>
    <w:rsid w:val="00D5490E"/>
    <w:rsid w:val="00D54910"/>
    <w:rsid w:val="00D5492C"/>
    <w:rsid w:val="00D549EC"/>
    <w:rsid w:val="00D54A32"/>
    <w:rsid w:val="00D54A4D"/>
    <w:rsid w:val="00D54A4F"/>
    <w:rsid w:val="00D54A6B"/>
    <w:rsid w:val="00D54C00"/>
    <w:rsid w:val="00D54C06"/>
    <w:rsid w:val="00D54C22"/>
    <w:rsid w:val="00D54C3D"/>
    <w:rsid w:val="00D54C46"/>
    <w:rsid w:val="00D54C55"/>
    <w:rsid w:val="00D54CAC"/>
    <w:rsid w:val="00D54CB4"/>
    <w:rsid w:val="00D54CE6"/>
    <w:rsid w:val="00D54CFB"/>
    <w:rsid w:val="00D54D43"/>
    <w:rsid w:val="00D54D44"/>
    <w:rsid w:val="00D54D4D"/>
    <w:rsid w:val="00D54D66"/>
    <w:rsid w:val="00D54D88"/>
    <w:rsid w:val="00D54D9F"/>
    <w:rsid w:val="00D54DDA"/>
    <w:rsid w:val="00D54E96"/>
    <w:rsid w:val="00D54E97"/>
    <w:rsid w:val="00D54EA2"/>
    <w:rsid w:val="00D54EAD"/>
    <w:rsid w:val="00D54EB3"/>
    <w:rsid w:val="00D54EF7"/>
    <w:rsid w:val="00D54F47"/>
    <w:rsid w:val="00D54F62"/>
    <w:rsid w:val="00D54F82"/>
    <w:rsid w:val="00D54F8E"/>
    <w:rsid w:val="00D54FB8"/>
    <w:rsid w:val="00D54FF7"/>
    <w:rsid w:val="00D5501C"/>
    <w:rsid w:val="00D55034"/>
    <w:rsid w:val="00D55043"/>
    <w:rsid w:val="00D55055"/>
    <w:rsid w:val="00D55095"/>
    <w:rsid w:val="00D55104"/>
    <w:rsid w:val="00D5512F"/>
    <w:rsid w:val="00D5513A"/>
    <w:rsid w:val="00D551A0"/>
    <w:rsid w:val="00D551C4"/>
    <w:rsid w:val="00D5520D"/>
    <w:rsid w:val="00D5525B"/>
    <w:rsid w:val="00D552E9"/>
    <w:rsid w:val="00D5538A"/>
    <w:rsid w:val="00D553D8"/>
    <w:rsid w:val="00D55426"/>
    <w:rsid w:val="00D5545A"/>
    <w:rsid w:val="00D5549D"/>
    <w:rsid w:val="00D554B6"/>
    <w:rsid w:val="00D554D6"/>
    <w:rsid w:val="00D554F0"/>
    <w:rsid w:val="00D55535"/>
    <w:rsid w:val="00D5553E"/>
    <w:rsid w:val="00D55586"/>
    <w:rsid w:val="00D555AB"/>
    <w:rsid w:val="00D5561A"/>
    <w:rsid w:val="00D5564B"/>
    <w:rsid w:val="00D5564D"/>
    <w:rsid w:val="00D5570D"/>
    <w:rsid w:val="00D5570E"/>
    <w:rsid w:val="00D55722"/>
    <w:rsid w:val="00D55723"/>
    <w:rsid w:val="00D5572B"/>
    <w:rsid w:val="00D5572D"/>
    <w:rsid w:val="00D557A9"/>
    <w:rsid w:val="00D557C6"/>
    <w:rsid w:val="00D557FF"/>
    <w:rsid w:val="00D55807"/>
    <w:rsid w:val="00D5581B"/>
    <w:rsid w:val="00D5583B"/>
    <w:rsid w:val="00D55857"/>
    <w:rsid w:val="00D55890"/>
    <w:rsid w:val="00D55902"/>
    <w:rsid w:val="00D55917"/>
    <w:rsid w:val="00D55951"/>
    <w:rsid w:val="00D5595B"/>
    <w:rsid w:val="00D55966"/>
    <w:rsid w:val="00D559A6"/>
    <w:rsid w:val="00D559AF"/>
    <w:rsid w:val="00D559ED"/>
    <w:rsid w:val="00D55A2D"/>
    <w:rsid w:val="00D55A50"/>
    <w:rsid w:val="00D55AC7"/>
    <w:rsid w:val="00D55AD8"/>
    <w:rsid w:val="00D55B2C"/>
    <w:rsid w:val="00D55B45"/>
    <w:rsid w:val="00D55B4D"/>
    <w:rsid w:val="00D55B69"/>
    <w:rsid w:val="00D55B76"/>
    <w:rsid w:val="00D55B7D"/>
    <w:rsid w:val="00D55BB2"/>
    <w:rsid w:val="00D55BCF"/>
    <w:rsid w:val="00D55C1D"/>
    <w:rsid w:val="00D55C7D"/>
    <w:rsid w:val="00D55CDB"/>
    <w:rsid w:val="00D55D31"/>
    <w:rsid w:val="00D55D4E"/>
    <w:rsid w:val="00D55D9E"/>
    <w:rsid w:val="00D55DA9"/>
    <w:rsid w:val="00D55E28"/>
    <w:rsid w:val="00D55E3E"/>
    <w:rsid w:val="00D55E74"/>
    <w:rsid w:val="00D55E75"/>
    <w:rsid w:val="00D55EAB"/>
    <w:rsid w:val="00D55EEA"/>
    <w:rsid w:val="00D55F15"/>
    <w:rsid w:val="00D55F35"/>
    <w:rsid w:val="00D55FE3"/>
    <w:rsid w:val="00D5604E"/>
    <w:rsid w:val="00D56090"/>
    <w:rsid w:val="00D56093"/>
    <w:rsid w:val="00D560C5"/>
    <w:rsid w:val="00D5611E"/>
    <w:rsid w:val="00D5613B"/>
    <w:rsid w:val="00D56152"/>
    <w:rsid w:val="00D56163"/>
    <w:rsid w:val="00D56164"/>
    <w:rsid w:val="00D56170"/>
    <w:rsid w:val="00D5620E"/>
    <w:rsid w:val="00D5626F"/>
    <w:rsid w:val="00D562E8"/>
    <w:rsid w:val="00D56308"/>
    <w:rsid w:val="00D56319"/>
    <w:rsid w:val="00D5634C"/>
    <w:rsid w:val="00D56380"/>
    <w:rsid w:val="00D56393"/>
    <w:rsid w:val="00D563BA"/>
    <w:rsid w:val="00D563C9"/>
    <w:rsid w:val="00D563CC"/>
    <w:rsid w:val="00D563D9"/>
    <w:rsid w:val="00D56406"/>
    <w:rsid w:val="00D56413"/>
    <w:rsid w:val="00D5642A"/>
    <w:rsid w:val="00D56433"/>
    <w:rsid w:val="00D5643D"/>
    <w:rsid w:val="00D564DC"/>
    <w:rsid w:val="00D56510"/>
    <w:rsid w:val="00D56511"/>
    <w:rsid w:val="00D5652F"/>
    <w:rsid w:val="00D5654A"/>
    <w:rsid w:val="00D565C1"/>
    <w:rsid w:val="00D56633"/>
    <w:rsid w:val="00D56635"/>
    <w:rsid w:val="00D56659"/>
    <w:rsid w:val="00D566C4"/>
    <w:rsid w:val="00D566CF"/>
    <w:rsid w:val="00D56771"/>
    <w:rsid w:val="00D567DD"/>
    <w:rsid w:val="00D567E4"/>
    <w:rsid w:val="00D56822"/>
    <w:rsid w:val="00D56825"/>
    <w:rsid w:val="00D56845"/>
    <w:rsid w:val="00D56873"/>
    <w:rsid w:val="00D568D4"/>
    <w:rsid w:val="00D568EF"/>
    <w:rsid w:val="00D56960"/>
    <w:rsid w:val="00D56966"/>
    <w:rsid w:val="00D56999"/>
    <w:rsid w:val="00D5699A"/>
    <w:rsid w:val="00D569B1"/>
    <w:rsid w:val="00D569D6"/>
    <w:rsid w:val="00D56A40"/>
    <w:rsid w:val="00D56A43"/>
    <w:rsid w:val="00D56AEC"/>
    <w:rsid w:val="00D56B03"/>
    <w:rsid w:val="00D56B0D"/>
    <w:rsid w:val="00D56B95"/>
    <w:rsid w:val="00D56BB0"/>
    <w:rsid w:val="00D56BBD"/>
    <w:rsid w:val="00D56BD5"/>
    <w:rsid w:val="00D56BE5"/>
    <w:rsid w:val="00D56C1E"/>
    <w:rsid w:val="00D56C2B"/>
    <w:rsid w:val="00D56C3D"/>
    <w:rsid w:val="00D56CDA"/>
    <w:rsid w:val="00D56D0B"/>
    <w:rsid w:val="00D56D16"/>
    <w:rsid w:val="00D56D63"/>
    <w:rsid w:val="00D56E0C"/>
    <w:rsid w:val="00D56E4B"/>
    <w:rsid w:val="00D56E63"/>
    <w:rsid w:val="00D56EA4"/>
    <w:rsid w:val="00D56F36"/>
    <w:rsid w:val="00D57038"/>
    <w:rsid w:val="00D57074"/>
    <w:rsid w:val="00D570D1"/>
    <w:rsid w:val="00D570FE"/>
    <w:rsid w:val="00D57185"/>
    <w:rsid w:val="00D57194"/>
    <w:rsid w:val="00D571A1"/>
    <w:rsid w:val="00D571E5"/>
    <w:rsid w:val="00D57204"/>
    <w:rsid w:val="00D57240"/>
    <w:rsid w:val="00D57292"/>
    <w:rsid w:val="00D57296"/>
    <w:rsid w:val="00D57303"/>
    <w:rsid w:val="00D573E3"/>
    <w:rsid w:val="00D57408"/>
    <w:rsid w:val="00D57419"/>
    <w:rsid w:val="00D57467"/>
    <w:rsid w:val="00D57530"/>
    <w:rsid w:val="00D5753E"/>
    <w:rsid w:val="00D5759C"/>
    <w:rsid w:val="00D57618"/>
    <w:rsid w:val="00D57619"/>
    <w:rsid w:val="00D5763E"/>
    <w:rsid w:val="00D57672"/>
    <w:rsid w:val="00D576E9"/>
    <w:rsid w:val="00D577A6"/>
    <w:rsid w:val="00D577F0"/>
    <w:rsid w:val="00D578E0"/>
    <w:rsid w:val="00D57919"/>
    <w:rsid w:val="00D57947"/>
    <w:rsid w:val="00D57957"/>
    <w:rsid w:val="00D57A52"/>
    <w:rsid w:val="00D57A53"/>
    <w:rsid w:val="00D57A68"/>
    <w:rsid w:val="00D57A9F"/>
    <w:rsid w:val="00D57AD4"/>
    <w:rsid w:val="00D57AEE"/>
    <w:rsid w:val="00D57B00"/>
    <w:rsid w:val="00D57B42"/>
    <w:rsid w:val="00D57B68"/>
    <w:rsid w:val="00D57BE0"/>
    <w:rsid w:val="00D57BF1"/>
    <w:rsid w:val="00D57BF5"/>
    <w:rsid w:val="00D57BF9"/>
    <w:rsid w:val="00D57C93"/>
    <w:rsid w:val="00D57CE2"/>
    <w:rsid w:val="00D57CFA"/>
    <w:rsid w:val="00D57D2A"/>
    <w:rsid w:val="00D57E4E"/>
    <w:rsid w:val="00D57E54"/>
    <w:rsid w:val="00D57F89"/>
    <w:rsid w:val="00D57FFA"/>
    <w:rsid w:val="00D60006"/>
    <w:rsid w:val="00D60040"/>
    <w:rsid w:val="00D6004E"/>
    <w:rsid w:val="00D60054"/>
    <w:rsid w:val="00D600B6"/>
    <w:rsid w:val="00D600CC"/>
    <w:rsid w:val="00D600DC"/>
    <w:rsid w:val="00D600DE"/>
    <w:rsid w:val="00D600EC"/>
    <w:rsid w:val="00D600F3"/>
    <w:rsid w:val="00D60122"/>
    <w:rsid w:val="00D60143"/>
    <w:rsid w:val="00D60174"/>
    <w:rsid w:val="00D601C3"/>
    <w:rsid w:val="00D601F8"/>
    <w:rsid w:val="00D601FE"/>
    <w:rsid w:val="00D60208"/>
    <w:rsid w:val="00D60276"/>
    <w:rsid w:val="00D60290"/>
    <w:rsid w:val="00D602A8"/>
    <w:rsid w:val="00D60323"/>
    <w:rsid w:val="00D60344"/>
    <w:rsid w:val="00D6034A"/>
    <w:rsid w:val="00D60373"/>
    <w:rsid w:val="00D60394"/>
    <w:rsid w:val="00D603B8"/>
    <w:rsid w:val="00D603D6"/>
    <w:rsid w:val="00D603DC"/>
    <w:rsid w:val="00D6040B"/>
    <w:rsid w:val="00D6047B"/>
    <w:rsid w:val="00D6048F"/>
    <w:rsid w:val="00D604B8"/>
    <w:rsid w:val="00D604C2"/>
    <w:rsid w:val="00D604E1"/>
    <w:rsid w:val="00D604F6"/>
    <w:rsid w:val="00D6051D"/>
    <w:rsid w:val="00D605AF"/>
    <w:rsid w:val="00D60604"/>
    <w:rsid w:val="00D60650"/>
    <w:rsid w:val="00D606AE"/>
    <w:rsid w:val="00D606CF"/>
    <w:rsid w:val="00D60716"/>
    <w:rsid w:val="00D607C9"/>
    <w:rsid w:val="00D607FF"/>
    <w:rsid w:val="00D60801"/>
    <w:rsid w:val="00D60868"/>
    <w:rsid w:val="00D6086B"/>
    <w:rsid w:val="00D60880"/>
    <w:rsid w:val="00D60895"/>
    <w:rsid w:val="00D608A8"/>
    <w:rsid w:val="00D608D0"/>
    <w:rsid w:val="00D60918"/>
    <w:rsid w:val="00D60920"/>
    <w:rsid w:val="00D6094A"/>
    <w:rsid w:val="00D60954"/>
    <w:rsid w:val="00D60967"/>
    <w:rsid w:val="00D6096B"/>
    <w:rsid w:val="00D6096C"/>
    <w:rsid w:val="00D609A0"/>
    <w:rsid w:val="00D609B3"/>
    <w:rsid w:val="00D60A1A"/>
    <w:rsid w:val="00D60A1C"/>
    <w:rsid w:val="00D60A1F"/>
    <w:rsid w:val="00D60B4F"/>
    <w:rsid w:val="00D60B6B"/>
    <w:rsid w:val="00D60B75"/>
    <w:rsid w:val="00D60BA5"/>
    <w:rsid w:val="00D60BCA"/>
    <w:rsid w:val="00D60BD0"/>
    <w:rsid w:val="00D60C01"/>
    <w:rsid w:val="00D60C75"/>
    <w:rsid w:val="00D60C79"/>
    <w:rsid w:val="00D60CE0"/>
    <w:rsid w:val="00D60CF6"/>
    <w:rsid w:val="00D60D48"/>
    <w:rsid w:val="00D60E14"/>
    <w:rsid w:val="00D60E60"/>
    <w:rsid w:val="00D60ECE"/>
    <w:rsid w:val="00D60F0F"/>
    <w:rsid w:val="00D60F72"/>
    <w:rsid w:val="00D60FD9"/>
    <w:rsid w:val="00D60FE3"/>
    <w:rsid w:val="00D61036"/>
    <w:rsid w:val="00D6103F"/>
    <w:rsid w:val="00D6104A"/>
    <w:rsid w:val="00D61095"/>
    <w:rsid w:val="00D61096"/>
    <w:rsid w:val="00D610CF"/>
    <w:rsid w:val="00D610DF"/>
    <w:rsid w:val="00D61101"/>
    <w:rsid w:val="00D61108"/>
    <w:rsid w:val="00D61118"/>
    <w:rsid w:val="00D61138"/>
    <w:rsid w:val="00D61151"/>
    <w:rsid w:val="00D61155"/>
    <w:rsid w:val="00D61195"/>
    <w:rsid w:val="00D611A9"/>
    <w:rsid w:val="00D6120B"/>
    <w:rsid w:val="00D6123C"/>
    <w:rsid w:val="00D61271"/>
    <w:rsid w:val="00D612A4"/>
    <w:rsid w:val="00D612BC"/>
    <w:rsid w:val="00D612C1"/>
    <w:rsid w:val="00D612C8"/>
    <w:rsid w:val="00D612F6"/>
    <w:rsid w:val="00D61310"/>
    <w:rsid w:val="00D6135A"/>
    <w:rsid w:val="00D613FB"/>
    <w:rsid w:val="00D61463"/>
    <w:rsid w:val="00D61484"/>
    <w:rsid w:val="00D61485"/>
    <w:rsid w:val="00D6149B"/>
    <w:rsid w:val="00D614BD"/>
    <w:rsid w:val="00D614CE"/>
    <w:rsid w:val="00D614F3"/>
    <w:rsid w:val="00D61517"/>
    <w:rsid w:val="00D6158C"/>
    <w:rsid w:val="00D615A3"/>
    <w:rsid w:val="00D615BA"/>
    <w:rsid w:val="00D615CB"/>
    <w:rsid w:val="00D615E4"/>
    <w:rsid w:val="00D6161C"/>
    <w:rsid w:val="00D61671"/>
    <w:rsid w:val="00D616A3"/>
    <w:rsid w:val="00D616AC"/>
    <w:rsid w:val="00D61787"/>
    <w:rsid w:val="00D617E0"/>
    <w:rsid w:val="00D618AE"/>
    <w:rsid w:val="00D618B8"/>
    <w:rsid w:val="00D618DB"/>
    <w:rsid w:val="00D618FA"/>
    <w:rsid w:val="00D6192F"/>
    <w:rsid w:val="00D61948"/>
    <w:rsid w:val="00D61949"/>
    <w:rsid w:val="00D6196A"/>
    <w:rsid w:val="00D619D7"/>
    <w:rsid w:val="00D61A19"/>
    <w:rsid w:val="00D61A35"/>
    <w:rsid w:val="00D61ABA"/>
    <w:rsid w:val="00D61ABC"/>
    <w:rsid w:val="00D61AEF"/>
    <w:rsid w:val="00D61B0D"/>
    <w:rsid w:val="00D61B1C"/>
    <w:rsid w:val="00D61B28"/>
    <w:rsid w:val="00D61B64"/>
    <w:rsid w:val="00D61BF5"/>
    <w:rsid w:val="00D61C00"/>
    <w:rsid w:val="00D61C70"/>
    <w:rsid w:val="00D61CEF"/>
    <w:rsid w:val="00D61D2A"/>
    <w:rsid w:val="00D61D32"/>
    <w:rsid w:val="00D61D9B"/>
    <w:rsid w:val="00D61DA6"/>
    <w:rsid w:val="00D61DD6"/>
    <w:rsid w:val="00D61E11"/>
    <w:rsid w:val="00D61E9F"/>
    <w:rsid w:val="00D61EB5"/>
    <w:rsid w:val="00D61EB7"/>
    <w:rsid w:val="00D61F27"/>
    <w:rsid w:val="00D61F3F"/>
    <w:rsid w:val="00D61F4F"/>
    <w:rsid w:val="00D62062"/>
    <w:rsid w:val="00D6209A"/>
    <w:rsid w:val="00D620C4"/>
    <w:rsid w:val="00D620DE"/>
    <w:rsid w:val="00D62158"/>
    <w:rsid w:val="00D6215D"/>
    <w:rsid w:val="00D621D1"/>
    <w:rsid w:val="00D621E9"/>
    <w:rsid w:val="00D6220F"/>
    <w:rsid w:val="00D62294"/>
    <w:rsid w:val="00D622C5"/>
    <w:rsid w:val="00D622E6"/>
    <w:rsid w:val="00D62344"/>
    <w:rsid w:val="00D62366"/>
    <w:rsid w:val="00D62391"/>
    <w:rsid w:val="00D62397"/>
    <w:rsid w:val="00D6239B"/>
    <w:rsid w:val="00D623B8"/>
    <w:rsid w:val="00D623C0"/>
    <w:rsid w:val="00D62498"/>
    <w:rsid w:val="00D624C8"/>
    <w:rsid w:val="00D624D3"/>
    <w:rsid w:val="00D6254B"/>
    <w:rsid w:val="00D6256B"/>
    <w:rsid w:val="00D62571"/>
    <w:rsid w:val="00D6262B"/>
    <w:rsid w:val="00D62664"/>
    <w:rsid w:val="00D6266A"/>
    <w:rsid w:val="00D6266C"/>
    <w:rsid w:val="00D62671"/>
    <w:rsid w:val="00D6268B"/>
    <w:rsid w:val="00D62692"/>
    <w:rsid w:val="00D626E9"/>
    <w:rsid w:val="00D62736"/>
    <w:rsid w:val="00D6273D"/>
    <w:rsid w:val="00D6274F"/>
    <w:rsid w:val="00D62785"/>
    <w:rsid w:val="00D627A8"/>
    <w:rsid w:val="00D627EA"/>
    <w:rsid w:val="00D62801"/>
    <w:rsid w:val="00D62811"/>
    <w:rsid w:val="00D6282F"/>
    <w:rsid w:val="00D62836"/>
    <w:rsid w:val="00D6288D"/>
    <w:rsid w:val="00D62905"/>
    <w:rsid w:val="00D62914"/>
    <w:rsid w:val="00D62949"/>
    <w:rsid w:val="00D62969"/>
    <w:rsid w:val="00D62974"/>
    <w:rsid w:val="00D629FE"/>
    <w:rsid w:val="00D62A58"/>
    <w:rsid w:val="00D62A59"/>
    <w:rsid w:val="00D62A5B"/>
    <w:rsid w:val="00D62A82"/>
    <w:rsid w:val="00D62ADB"/>
    <w:rsid w:val="00D62AE9"/>
    <w:rsid w:val="00D62B6B"/>
    <w:rsid w:val="00D62B9B"/>
    <w:rsid w:val="00D62BC4"/>
    <w:rsid w:val="00D62BD8"/>
    <w:rsid w:val="00D62BDA"/>
    <w:rsid w:val="00D62BE5"/>
    <w:rsid w:val="00D62BE9"/>
    <w:rsid w:val="00D62BF3"/>
    <w:rsid w:val="00D62C1D"/>
    <w:rsid w:val="00D62C5D"/>
    <w:rsid w:val="00D62C61"/>
    <w:rsid w:val="00D62C98"/>
    <w:rsid w:val="00D62CC0"/>
    <w:rsid w:val="00D62D55"/>
    <w:rsid w:val="00D62D8A"/>
    <w:rsid w:val="00D62D96"/>
    <w:rsid w:val="00D62E1E"/>
    <w:rsid w:val="00D62E71"/>
    <w:rsid w:val="00D62F11"/>
    <w:rsid w:val="00D62F1E"/>
    <w:rsid w:val="00D62F5B"/>
    <w:rsid w:val="00D62FA5"/>
    <w:rsid w:val="00D62FB9"/>
    <w:rsid w:val="00D62FEE"/>
    <w:rsid w:val="00D63005"/>
    <w:rsid w:val="00D6305F"/>
    <w:rsid w:val="00D63096"/>
    <w:rsid w:val="00D630B4"/>
    <w:rsid w:val="00D630B9"/>
    <w:rsid w:val="00D63126"/>
    <w:rsid w:val="00D6313C"/>
    <w:rsid w:val="00D63151"/>
    <w:rsid w:val="00D631C8"/>
    <w:rsid w:val="00D63237"/>
    <w:rsid w:val="00D63264"/>
    <w:rsid w:val="00D63267"/>
    <w:rsid w:val="00D6327F"/>
    <w:rsid w:val="00D63281"/>
    <w:rsid w:val="00D632F7"/>
    <w:rsid w:val="00D63346"/>
    <w:rsid w:val="00D63364"/>
    <w:rsid w:val="00D6337D"/>
    <w:rsid w:val="00D633E2"/>
    <w:rsid w:val="00D63408"/>
    <w:rsid w:val="00D63425"/>
    <w:rsid w:val="00D63426"/>
    <w:rsid w:val="00D63440"/>
    <w:rsid w:val="00D634B7"/>
    <w:rsid w:val="00D634ED"/>
    <w:rsid w:val="00D63543"/>
    <w:rsid w:val="00D6354E"/>
    <w:rsid w:val="00D635B4"/>
    <w:rsid w:val="00D635F1"/>
    <w:rsid w:val="00D635F9"/>
    <w:rsid w:val="00D63606"/>
    <w:rsid w:val="00D63608"/>
    <w:rsid w:val="00D6361B"/>
    <w:rsid w:val="00D6367D"/>
    <w:rsid w:val="00D636BA"/>
    <w:rsid w:val="00D636BE"/>
    <w:rsid w:val="00D63700"/>
    <w:rsid w:val="00D6370A"/>
    <w:rsid w:val="00D63733"/>
    <w:rsid w:val="00D6374F"/>
    <w:rsid w:val="00D63806"/>
    <w:rsid w:val="00D63807"/>
    <w:rsid w:val="00D63840"/>
    <w:rsid w:val="00D638B4"/>
    <w:rsid w:val="00D638EE"/>
    <w:rsid w:val="00D63948"/>
    <w:rsid w:val="00D63964"/>
    <w:rsid w:val="00D6396A"/>
    <w:rsid w:val="00D639B7"/>
    <w:rsid w:val="00D639C8"/>
    <w:rsid w:val="00D639C9"/>
    <w:rsid w:val="00D639F5"/>
    <w:rsid w:val="00D63A08"/>
    <w:rsid w:val="00D63A46"/>
    <w:rsid w:val="00D63A4E"/>
    <w:rsid w:val="00D63B06"/>
    <w:rsid w:val="00D63B35"/>
    <w:rsid w:val="00D63BC8"/>
    <w:rsid w:val="00D63BDB"/>
    <w:rsid w:val="00D63C51"/>
    <w:rsid w:val="00D63C5D"/>
    <w:rsid w:val="00D63C60"/>
    <w:rsid w:val="00D63C98"/>
    <w:rsid w:val="00D63CC6"/>
    <w:rsid w:val="00D63CD4"/>
    <w:rsid w:val="00D63CD7"/>
    <w:rsid w:val="00D63CE2"/>
    <w:rsid w:val="00D63CE4"/>
    <w:rsid w:val="00D63D00"/>
    <w:rsid w:val="00D63D15"/>
    <w:rsid w:val="00D63D59"/>
    <w:rsid w:val="00D63D75"/>
    <w:rsid w:val="00D63DA9"/>
    <w:rsid w:val="00D63E5D"/>
    <w:rsid w:val="00D63E9E"/>
    <w:rsid w:val="00D63ED6"/>
    <w:rsid w:val="00D63ED7"/>
    <w:rsid w:val="00D63EF7"/>
    <w:rsid w:val="00D63F34"/>
    <w:rsid w:val="00D63F62"/>
    <w:rsid w:val="00D63F85"/>
    <w:rsid w:val="00D63FB4"/>
    <w:rsid w:val="00D63FBD"/>
    <w:rsid w:val="00D63FBE"/>
    <w:rsid w:val="00D63FF3"/>
    <w:rsid w:val="00D64016"/>
    <w:rsid w:val="00D6404C"/>
    <w:rsid w:val="00D640F4"/>
    <w:rsid w:val="00D64111"/>
    <w:rsid w:val="00D6412A"/>
    <w:rsid w:val="00D6417A"/>
    <w:rsid w:val="00D6417B"/>
    <w:rsid w:val="00D64208"/>
    <w:rsid w:val="00D64223"/>
    <w:rsid w:val="00D6422E"/>
    <w:rsid w:val="00D64247"/>
    <w:rsid w:val="00D6427E"/>
    <w:rsid w:val="00D642DA"/>
    <w:rsid w:val="00D6430C"/>
    <w:rsid w:val="00D64314"/>
    <w:rsid w:val="00D64324"/>
    <w:rsid w:val="00D64377"/>
    <w:rsid w:val="00D643EE"/>
    <w:rsid w:val="00D643EF"/>
    <w:rsid w:val="00D6445F"/>
    <w:rsid w:val="00D644A7"/>
    <w:rsid w:val="00D644B0"/>
    <w:rsid w:val="00D644D7"/>
    <w:rsid w:val="00D6450C"/>
    <w:rsid w:val="00D6452A"/>
    <w:rsid w:val="00D6453A"/>
    <w:rsid w:val="00D64575"/>
    <w:rsid w:val="00D64584"/>
    <w:rsid w:val="00D6458C"/>
    <w:rsid w:val="00D645B8"/>
    <w:rsid w:val="00D645C0"/>
    <w:rsid w:val="00D645DF"/>
    <w:rsid w:val="00D6460A"/>
    <w:rsid w:val="00D64642"/>
    <w:rsid w:val="00D646EA"/>
    <w:rsid w:val="00D64707"/>
    <w:rsid w:val="00D64726"/>
    <w:rsid w:val="00D64761"/>
    <w:rsid w:val="00D64772"/>
    <w:rsid w:val="00D64788"/>
    <w:rsid w:val="00D647A8"/>
    <w:rsid w:val="00D647D0"/>
    <w:rsid w:val="00D647F0"/>
    <w:rsid w:val="00D64833"/>
    <w:rsid w:val="00D648AD"/>
    <w:rsid w:val="00D6490B"/>
    <w:rsid w:val="00D64922"/>
    <w:rsid w:val="00D64926"/>
    <w:rsid w:val="00D64935"/>
    <w:rsid w:val="00D6493D"/>
    <w:rsid w:val="00D649C6"/>
    <w:rsid w:val="00D649D2"/>
    <w:rsid w:val="00D649EB"/>
    <w:rsid w:val="00D64A1F"/>
    <w:rsid w:val="00D64AB0"/>
    <w:rsid w:val="00D64AB6"/>
    <w:rsid w:val="00D64ABF"/>
    <w:rsid w:val="00D64B43"/>
    <w:rsid w:val="00D64B54"/>
    <w:rsid w:val="00D64B82"/>
    <w:rsid w:val="00D64BD7"/>
    <w:rsid w:val="00D64C1D"/>
    <w:rsid w:val="00D64C6A"/>
    <w:rsid w:val="00D64CFA"/>
    <w:rsid w:val="00D64D0C"/>
    <w:rsid w:val="00D64D20"/>
    <w:rsid w:val="00D64D3E"/>
    <w:rsid w:val="00D64D7C"/>
    <w:rsid w:val="00D64DF2"/>
    <w:rsid w:val="00D64DFE"/>
    <w:rsid w:val="00D64F09"/>
    <w:rsid w:val="00D64F0E"/>
    <w:rsid w:val="00D64FB8"/>
    <w:rsid w:val="00D64FD7"/>
    <w:rsid w:val="00D65022"/>
    <w:rsid w:val="00D6503C"/>
    <w:rsid w:val="00D65081"/>
    <w:rsid w:val="00D6508D"/>
    <w:rsid w:val="00D65107"/>
    <w:rsid w:val="00D6511A"/>
    <w:rsid w:val="00D65154"/>
    <w:rsid w:val="00D65157"/>
    <w:rsid w:val="00D6515D"/>
    <w:rsid w:val="00D651F7"/>
    <w:rsid w:val="00D651FB"/>
    <w:rsid w:val="00D65215"/>
    <w:rsid w:val="00D652BA"/>
    <w:rsid w:val="00D65303"/>
    <w:rsid w:val="00D65335"/>
    <w:rsid w:val="00D65411"/>
    <w:rsid w:val="00D65431"/>
    <w:rsid w:val="00D65463"/>
    <w:rsid w:val="00D65465"/>
    <w:rsid w:val="00D654E3"/>
    <w:rsid w:val="00D6553F"/>
    <w:rsid w:val="00D65568"/>
    <w:rsid w:val="00D655B2"/>
    <w:rsid w:val="00D655E2"/>
    <w:rsid w:val="00D655F8"/>
    <w:rsid w:val="00D6564B"/>
    <w:rsid w:val="00D65676"/>
    <w:rsid w:val="00D6569A"/>
    <w:rsid w:val="00D656CD"/>
    <w:rsid w:val="00D65701"/>
    <w:rsid w:val="00D65709"/>
    <w:rsid w:val="00D65729"/>
    <w:rsid w:val="00D6574B"/>
    <w:rsid w:val="00D657A8"/>
    <w:rsid w:val="00D65851"/>
    <w:rsid w:val="00D65870"/>
    <w:rsid w:val="00D65894"/>
    <w:rsid w:val="00D658B5"/>
    <w:rsid w:val="00D658E5"/>
    <w:rsid w:val="00D65923"/>
    <w:rsid w:val="00D659CE"/>
    <w:rsid w:val="00D65A19"/>
    <w:rsid w:val="00D65A31"/>
    <w:rsid w:val="00D65A62"/>
    <w:rsid w:val="00D65AB2"/>
    <w:rsid w:val="00D65ABD"/>
    <w:rsid w:val="00D65AC0"/>
    <w:rsid w:val="00D65ADA"/>
    <w:rsid w:val="00D65AE1"/>
    <w:rsid w:val="00D65AEC"/>
    <w:rsid w:val="00D65AEF"/>
    <w:rsid w:val="00D65B3F"/>
    <w:rsid w:val="00D65B89"/>
    <w:rsid w:val="00D65BA2"/>
    <w:rsid w:val="00D65C20"/>
    <w:rsid w:val="00D65C33"/>
    <w:rsid w:val="00D65C4A"/>
    <w:rsid w:val="00D65C6E"/>
    <w:rsid w:val="00D65C76"/>
    <w:rsid w:val="00D65CAA"/>
    <w:rsid w:val="00D65CC1"/>
    <w:rsid w:val="00D65D0C"/>
    <w:rsid w:val="00D65D13"/>
    <w:rsid w:val="00D65E02"/>
    <w:rsid w:val="00D65E0A"/>
    <w:rsid w:val="00D65E42"/>
    <w:rsid w:val="00D65E79"/>
    <w:rsid w:val="00D65EC2"/>
    <w:rsid w:val="00D65F44"/>
    <w:rsid w:val="00D65FA7"/>
    <w:rsid w:val="00D65FB0"/>
    <w:rsid w:val="00D65FDB"/>
    <w:rsid w:val="00D65FF0"/>
    <w:rsid w:val="00D66067"/>
    <w:rsid w:val="00D66086"/>
    <w:rsid w:val="00D660C6"/>
    <w:rsid w:val="00D660EF"/>
    <w:rsid w:val="00D660F5"/>
    <w:rsid w:val="00D661E2"/>
    <w:rsid w:val="00D661E4"/>
    <w:rsid w:val="00D66247"/>
    <w:rsid w:val="00D66373"/>
    <w:rsid w:val="00D663D1"/>
    <w:rsid w:val="00D6640A"/>
    <w:rsid w:val="00D6644E"/>
    <w:rsid w:val="00D66451"/>
    <w:rsid w:val="00D66465"/>
    <w:rsid w:val="00D66471"/>
    <w:rsid w:val="00D6649A"/>
    <w:rsid w:val="00D664C0"/>
    <w:rsid w:val="00D664CF"/>
    <w:rsid w:val="00D664D6"/>
    <w:rsid w:val="00D664E1"/>
    <w:rsid w:val="00D66532"/>
    <w:rsid w:val="00D66567"/>
    <w:rsid w:val="00D665A3"/>
    <w:rsid w:val="00D666C6"/>
    <w:rsid w:val="00D666D7"/>
    <w:rsid w:val="00D666DC"/>
    <w:rsid w:val="00D666F4"/>
    <w:rsid w:val="00D666FA"/>
    <w:rsid w:val="00D6676E"/>
    <w:rsid w:val="00D6678D"/>
    <w:rsid w:val="00D667B0"/>
    <w:rsid w:val="00D667B4"/>
    <w:rsid w:val="00D6685D"/>
    <w:rsid w:val="00D668DA"/>
    <w:rsid w:val="00D668EE"/>
    <w:rsid w:val="00D66941"/>
    <w:rsid w:val="00D66960"/>
    <w:rsid w:val="00D6696A"/>
    <w:rsid w:val="00D669A3"/>
    <w:rsid w:val="00D669BD"/>
    <w:rsid w:val="00D669EA"/>
    <w:rsid w:val="00D669F9"/>
    <w:rsid w:val="00D669FF"/>
    <w:rsid w:val="00D66A1E"/>
    <w:rsid w:val="00D66A57"/>
    <w:rsid w:val="00D66A6B"/>
    <w:rsid w:val="00D66A74"/>
    <w:rsid w:val="00D66B8C"/>
    <w:rsid w:val="00D66BCB"/>
    <w:rsid w:val="00D66BE1"/>
    <w:rsid w:val="00D66CF4"/>
    <w:rsid w:val="00D66D09"/>
    <w:rsid w:val="00D66D87"/>
    <w:rsid w:val="00D66D8F"/>
    <w:rsid w:val="00D66E3D"/>
    <w:rsid w:val="00D66EA8"/>
    <w:rsid w:val="00D66EAB"/>
    <w:rsid w:val="00D66F00"/>
    <w:rsid w:val="00D66F6F"/>
    <w:rsid w:val="00D66F97"/>
    <w:rsid w:val="00D66FAF"/>
    <w:rsid w:val="00D6707B"/>
    <w:rsid w:val="00D670BA"/>
    <w:rsid w:val="00D670CD"/>
    <w:rsid w:val="00D670FD"/>
    <w:rsid w:val="00D67171"/>
    <w:rsid w:val="00D6722A"/>
    <w:rsid w:val="00D67230"/>
    <w:rsid w:val="00D67265"/>
    <w:rsid w:val="00D67278"/>
    <w:rsid w:val="00D672A2"/>
    <w:rsid w:val="00D672B8"/>
    <w:rsid w:val="00D672CA"/>
    <w:rsid w:val="00D67331"/>
    <w:rsid w:val="00D6733D"/>
    <w:rsid w:val="00D6734D"/>
    <w:rsid w:val="00D67352"/>
    <w:rsid w:val="00D67386"/>
    <w:rsid w:val="00D673AB"/>
    <w:rsid w:val="00D6740D"/>
    <w:rsid w:val="00D67418"/>
    <w:rsid w:val="00D6744C"/>
    <w:rsid w:val="00D6750B"/>
    <w:rsid w:val="00D67511"/>
    <w:rsid w:val="00D67533"/>
    <w:rsid w:val="00D675C5"/>
    <w:rsid w:val="00D675DB"/>
    <w:rsid w:val="00D675F5"/>
    <w:rsid w:val="00D675F7"/>
    <w:rsid w:val="00D6763F"/>
    <w:rsid w:val="00D67677"/>
    <w:rsid w:val="00D676F2"/>
    <w:rsid w:val="00D6776C"/>
    <w:rsid w:val="00D6777C"/>
    <w:rsid w:val="00D67795"/>
    <w:rsid w:val="00D67829"/>
    <w:rsid w:val="00D67831"/>
    <w:rsid w:val="00D6787A"/>
    <w:rsid w:val="00D67883"/>
    <w:rsid w:val="00D67888"/>
    <w:rsid w:val="00D678A1"/>
    <w:rsid w:val="00D678B9"/>
    <w:rsid w:val="00D678C7"/>
    <w:rsid w:val="00D678E2"/>
    <w:rsid w:val="00D678EA"/>
    <w:rsid w:val="00D67968"/>
    <w:rsid w:val="00D67985"/>
    <w:rsid w:val="00D6798B"/>
    <w:rsid w:val="00D679C6"/>
    <w:rsid w:val="00D67A18"/>
    <w:rsid w:val="00D67A85"/>
    <w:rsid w:val="00D67AE0"/>
    <w:rsid w:val="00D67AE6"/>
    <w:rsid w:val="00D67B06"/>
    <w:rsid w:val="00D67B69"/>
    <w:rsid w:val="00D67B85"/>
    <w:rsid w:val="00D67C37"/>
    <w:rsid w:val="00D67C5F"/>
    <w:rsid w:val="00D67CED"/>
    <w:rsid w:val="00D67D0B"/>
    <w:rsid w:val="00D67D30"/>
    <w:rsid w:val="00D67DD4"/>
    <w:rsid w:val="00D67E02"/>
    <w:rsid w:val="00D67E42"/>
    <w:rsid w:val="00D67EC0"/>
    <w:rsid w:val="00D67F5E"/>
    <w:rsid w:val="00D67F7D"/>
    <w:rsid w:val="00D70020"/>
    <w:rsid w:val="00D70048"/>
    <w:rsid w:val="00D7005D"/>
    <w:rsid w:val="00D700C1"/>
    <w:rsid w:val="00D7010E"/>
    <w:rsid w:val="00D70110"/>
    <w:rsid w:val="00D701C3"/>
    <w:rsid w:val="00D7023D"/>
    <w:rsid w:val="00D70241"/>
    <w:rsid w:val="00D70261"/>
    <w:rsid w:val="00D7026E"/>
    <w:rsid w:val="00D70273"/>
    <w:rsid w:val="00D702E7"/>
    <w:rsid w:val="00D7034D"/>
    <w:rsid w:val="00D7038E"/>
    <w:rsid w:val="00D703DC"/>
    <w:rsid w:val="00D7040B"/>
    <w:rsid w:val="00D70428"/>
    <w:rsid w:val="00D70452"/>
    <w:rsid w:val="00D7045B"/>
    <w:rsid w:val="00D704B6"/>
    <w:rsid w:val="00D704FD"/>
    <w:rsid w:val="00D70500"/>
    <w:rsid w:val="00D70522"/>
    <w:rsid w:val="00D70590"/>
    <w:rsid w:val="00D705A4"/>
    <w:rsid w:val="00D705F8"/>
    <w:rsid w:val="00D705FE"/>
    <w:rsid w:val="00D70640"/>
    <w:rsid w:val="00D7065A"/>
    <w:rsid w:val="00D706D6"/>
    <w:rsid w:val="00D70710"/>
    <w:rsid w:val="00D7073F"/>
    <w:rsid w:val="00D70748"/>
    <w:rsid w:val="00D7074E"/>
    <w:rsid w:val="00D7076B"/>
    <w:rsid w:val="00D70791"/>
    <w:rsid w:val="00D707B5"/>
    <w:rsid w:val="00D707D8"/>
    <w:rsid w:val="00D707E2"/>
    <w:rsid w:val="00D707E9"/>
    <w:rsid w:val="00D707EB"/>
    <w:rsid w:val="00D7087D"/>
    <w:rsid w:val="00D708DA"/>
    <w:rsid w:val="00D7092F"/>
    <w:rsid w:val="00D7093B"/>
    <w:rsid w:val="00D7096E"/>
    <w:rsid w:val="00D70987"/>
    <w:rsid w:val="00D70992"/>
    <w:rsid w:val="00D70997"/>
    <w:rsid w:val="00D70A71"/>
    <w:rsid w:val="00D70B3B"/>
    <w:rsid w:val="00D70B55"/>
    <w:rsid w:val="00D70B86"/>
    <w:rsid w:val="00D70B8C"/>
    <w:rsid w:val="00D70BAE"/>
    <w:rsid w:val="00D70C48"/>
    <w:rsid w:val="00D70C49"/>
    <w:rsid w:val="00D70C65"/>
    <w:rsid w:val="00D70CA1"/>
    <w:rsid w:val="00D70CFC"/>
    <w:rsid w:val="00D70D13"/>
    <w:rsid w:val="00D70DCE"/>
    <w:rsid w:val="00D70DF2"/>
    <w:rsid w:val="00D70DF8"/>
    <w:rsid w:val="00D70E34"/>
    <w:rsid w:val="00D70E3C"/>
    <w:rsid w:val="00D70E51"/>
    <w:rsid w:val="00D70E96"/>
    <w:rsid w:val="00D70EA1"/>
    <w:rsid w:val="00D70F8B"/>
    <w:rsid w:val="00D70FCA"/>
    <w:rsid w:val="00D70FCF"/>
    <w:rsid w:val="00D71039"/>
    <w:rsid w:val="00D710C6"/>
    <w:rsid w:val="00D710F2"/>
    <w:rsid w:val="00D7111C"/>
    <w:rsid w:val="00D71189"/>
    <w:rsid w:val="00D711F6"/>
    <w:rsid w:val="00D7122A"/>
    <w:rsid w:val="00D71245"/>
    <w:rsid w:val="00D71289"/>
    <w:rsid w:val="00D712BA"/>
    <w:rsid w:val="00D712E4"/>
    <w:rsid w:val="00D712FF"/>
    <w:rsid w:val="00D7132A"/>
    <w:rsid w:val="00D713B3"/>
    <w:rsid w:val="00D713BB"/>
    <w:rsid w:val="00D713D7"/>
    <w:rsid w:val="00D713E1"/>
    <w:rsid w:val="00D71415"/>
    <w:rsid w:val="00D71443"/>
    <w:rsid w:val="00D71458"/>
    <w:rsid w:val="00D71481"/>
    <w:rsid w:val="00D714CD"/>
    <w:rsid w:val="00D71521"/>
    <w:rsid w:val="00D71553"/>
    <w:rsid w:val="00D7158B"/>
    <w:rsid w:val="00D71597"/>
    <w:rsid w:val="00D715A7"/>
    <w:rsid w:val="00D715A9"/>
    <w:rsid w:val="00D715CE"/>
    <w:rsid w:val="00D71629"/>
    <w:rsid w:val="00D71634"/>
    <w:rsid w:val="00D71641"/>
    <w:rsid w:val="00D7168D"/>
    <w:rsid w:val="00D71691"/>
    <w:rsid w:val="00D71695"/>
    <w:rsid w:val="00D71726"/>
    <w:rsid w:val="00D7173C"/>
    <w:rsid w:val="00D717F4"/>
    <w:rsid w:val="00D717FE"/>
    <w:rsid w:val="00D7185C"/>
    <w:rsid w:val="00D71886"/>
    <w:rsid w:val="00D718BA"/>
    <w:rsid w:val="00D71928"/>
    <w:rsid w:val="00D71955"/>
    <w:rsid w:val="00D71A38"/>
    <w:rsid w:val="00D71ABB"/>
    <w:rsid w:val="00D71AD9"/>
    <w:rsid w:val="00D71AE5"/>
    <w:rsid w:val="00D71C0B"/>
    <w:rsid w:val="00D71C42"/>
    <w:rsid w:val="00D71C76"/>
    <w:rsid w:val="00D71CA2"/>
    <w:rsid w:val="00D71CC1"/>
    <w:rsid w:val="00D71CD8"/>
    <w:rsid w:val="00D71CE7"/>
    <w:rsid w:val="00D71D0D"/>
    <w:rsid w:val="00D71D34"/>
    <w:rsid w:val="00D71D78"/>
    <w:rsid w:val="00D71D7F"/>
    <w:rsid w:val="00D71E26"/>
    <w:rsid w:val="00D71E56"/>
    <w:rsid w:val="00D71E82"/>
    <w:rsid w:val="00D71EBF"/>
    <w:rsid w:val="00D71F22"/>
    <w:rsid w:val="00D71F42"/>
    <w:rsid w:val="00D71FA2"/>
    <w:rsid w:val="00D71FD3"/>
    <w:rsid w:val="00D71FF2"/>
    <w:rsid w:val="00D72016"/>
    <w:rsid w:val="00D72017"/>
    <w:rsid w:val="00D72020"/>
    <w:rsid w:val="00D72026"/>
    <w:rsid w:val="00D7202A"/>
    <w:rsid w:val="00D7203F"/>
    <w:rsid w:val="00D7205C"/>
    <w:rsid w:val="00D72096"/>
    <w:rsid w:val="00D7209E"/>
    <w:rsid w:val="00D720AA"/>
    <w:rsid w:val="00D72159"/>
    <w:rsid w:val="00D72193"/>
    <w:rsid w:val="00D721A1"/>
    <w:rsid w:val="00D72201"/>
    <w:rsid w:val="00D72213"/>
    <w:rsid w:val="00D7223F"/>
    <w:rsid w:val="00D7224A"/>
    <w:rsid w:val="00D7225F"/>
    <w:rsid w:val="00D7229E"/>
    <w:rsid w:val="00D722A4"/>
    <w:rsid w:val="00D722B1"/>
    <w:rsid w:val="00D722C1"/>
    <w:rsid w:val="00D722C3"/>
    <w:rsid w:val="00D722CF"/>
    <w:rsid w:val="00D722E5"/>
    <w:rsid w:val="00D722ED"/>
    <w:rsid w:val="00D72326"/>
    <w:rsid w:val="00D72327"/>
    <w:rsid w:val="00D72332"/>
    <w:rsid w:val="00D72335"/>
    <w:rsid w:val="00D72348"/>
    <w:rsid w:val="00D7236A"/>
    <w:rsid w:val="00D72396"/>
    <w:rsid w:val="00D723E4"/>
    <w:rsid w:val="00D723EF"/>
    <w:rsid w:val="00D7240B"/>
    <w:rsid w:val="00D72451"/>
    <w:rsid w:val="00D724AC"/>
    <w:rsid w:val="00D724B5"/>
    <w:rsid w:val="00D724B9"/>
    <w:rsid w:val="00D724F8"/>
    <w:rsid w:val="00D7257A"/>
    <w:rsid w:val="00D7259B"/>
    <w:rsid w:val="00D725A5"/>
    <w:rsid w:val="00D725BB"/>
    <w:rsid w:val="00D725D5"/>
    <w:rsid w:val="00D725F4"/>
    <w:rsid w:val="00D72634"/>
    <w:rsid w:val="00D7263B"/>
    <w:rsid w:val="00D7264A"/>
    <w:rsid w:val="00D72659"/>
    <w:rsid w:val="00D7266E"/>
    <w:rsid w:val="00D726A9"/>
    <w:rsid w:val="00D726B9"/>
    <w:rsid w:val="00D726EB"/>
    <w:rsid w:val="00D7272B"/>
    <w:rsid w:val="00D7272D"/>
    <w:rsid w:val="00D72745"/>
    <w:rsid w:val="00D727AF"/>
    <w:rsid w:val="00D727BD"/>
    <w:rsid w:val="00D727E0"/>
    <w:rsid w:val="00D72858"/>
    <w:rsid w:val="00D728C4"/>
    <w:rsid w:val="00D728CE"/>
    <w:rsid w:val="00D728F4"/>
    <w:rsid w:val="00D7291D"/>
    <w:rsid w:val="00D7296B"/>
    <w:rsid w:val="00D72971"/>
    <w:rsid w:val="00D72993"/>
    <w:rsid w:val="00D729B9"/>
    <w:rsid w:val="00D729DF"/>
    <w:rsid w:val="00D72A1E"/>
    <w:rsid w:val="00D72A71"/>
    <w:rsid w:val="00D72A7B"/>
    <w:rsid w:val="00D72AA6"/>
    <w:rsid w:val="00D72AE8"/>
    <w:rsid w:val="00D72B03"/>
    <w:rsid w:val="00D72B2D"/>
    <w:rsid w:val="00D72B93"/>
    <w:rsid w:val="00D72BCC"/>
    <w:rsid w:val="00D72C7A"/>
    <w:rsid w:val="00D72C89"/>
    <w:rsid w:val="00D72C8B"/>
    <w:rsid w:val="00D72CBA"/>
    <w:rsid w:val="00D72CE6"/>
    <w:rsid w:val="00D72D05"/>
    <w:rsid w:val="00D72D08"/>
    <w:rsid w:val="00D72D0D"/>
    <w:rsid w:val="00D72D15"/>
    <w:rsid w:val="00D72D4B"/>
    <w:rsid w:val="00D72D53"/>
    <w:rsid w:val="00D72D91"/>
    <w:rsid w:val="00D72DA9"/>
    <w:rsid w:val="00D72DF5"/>
    <w:rsid w:val="00D72DFF"/>
    <w:rsid w:val="00D72E28"/>
    <w:rsid w:val="00D72E32"/>
    <w:rsid w:val="00D72E48"/>
    <w:rsid w:val="00D72E86"/>
    <w:rsid w:val="00D72E88"/>
    <w:rsid w:val="00D72EC1"/>
    <w:rsid w:val="00D72EC7"/>
    <w:rsid w:val="00D72EF5"/>
    <w:rsid w:val="00D72EFB"/>
    <w:rsid w:val="00D72F1B"/>
    <w:rsid w:val="00D72F5B"/>
    <w:rsid w:val="00D72F62"/>
    <w:rsid w:val="00D72F6E"/>
    <w:rsid w:val="00D72F82"/>
    <w:rsid w:val="00D72F86"/>
    <w:rsid w:val="00D72FCD"/>
    <w:rsid w:val="00D72FDE"/>
    <w:rsid w:val="00D7306C"/>
    <w:rsid w:val="00D7307F"/>
    <w:rsid w:val="00D73091"/>
    <w:rsid w:val="00D730B9"/>
    <w:rsid w:val="00D730F2"/>
    <w:rsid w:val="00D73102"/>
    <w:rsid w:val="00D7315D"/>
    <w:rsid w:val="00D73189"/>
    <w:rsid w:val="00D731B6"/>
    <w:rsid w:val="00D731D8"/>
    <w:rsid w:val="00D731DB"/>
    <w:rsid w:val="00D731EC"/>
    <w:rsid w:val="00D731FA"/>
    <w:rsid w:val="00D73214"/>
    <w:rsid w:val="00D73238"/>
    <w:rsid w:val="00D7324F"/>
    <w:rsid w:val="00D7326F"/>
    <w:rsid w:val="00D732A3"/>
    <w:rsid w:val="00D732AD"/>
    <w:rsid w:val="00D7332A"/>
    <w:rsid w:val="00D73373"/>
    <w:rsid w:val="00D733DE"/>
    <w:rsid w:val="00D73417"/>
    <w:rsid w:val="00D7342E"/>
    <w:rsid w:val="00D734AC"/>
    <w:rsid w:val="00D734E7"/>
    <w:rsid w:val="00D734FF"/>
    <w:rsid w:val="00D73597"/>
    <w:rsid w:val="00D735C3"/>
    <w:rsid w:val="00D73652"/>
    <w:rsid w:val="00D7365F"/>
    <w:rsid w:val="00D736BC"/>
    <w:rsid w:val="00D736E3"/>
    <w:rsid w:val="00D736EC"/>
    <w:rsid w:val="00D73718"/>
    <w:rsid w:val="00D73735"/>
    <w:rsid w:val="00D73796"/>
    <w:rsid w:val="00D737F5"/>
    <w:rsid w:val="00D73808"/>
    <w:rsid w:val="00D7383E"/>
    <w:rsid w:val="00D7386E"/>
    <w:rsid w:val="00D738A4"/>
    <w:rsid w:val="00D738DC"/>
    <w:rsid w:val="00D73932"/>
    <w:rsid w:val="00D7394C"/>
    <w:rsid w:val="00D7395F"/>
    <w:rsid w:val="00D73970"/>
    <w:rsid w:val="00D739AD"/>
    <w:rsid w:val="00D739B0"/>
    <w:rsid w:val="00D739BD"/>
    <w:rsid w:val="00D739F5"/>
    <w:rsid w:val="00D73A10"/>
    <w:rsid w:val="00D73A34"/>
    <w:rsid w:val="00D73AD4"/>
    <w:rsid w:val="00D73B09"/>
    <w:rsid w:val="00D73B43"/>
    <w:rsid w:val="00D73B45"/>
    <w:rsid w:val="00D73B6D"/>
    <w:rsid w:val="00D73B7C"/>
    <w:rsid w:val="00D73B8A"/>
    <w:rsid w:val="00D73BCE"/>
    <w:rsid w:val="00D73BEB"/>
    <w:rsid w:val="00D73BFF"/>
    <w:rsid w:val="00D73C05"/>
    <w:rsid w:val="00D73C33"/>
    <w:rsid w:val="00D73C63"/>
    <w:rsid w:val="00D73CE4"/>
    <w:rsid w:val="00D73D01"/>
    <w:rsid w:val="00D73D02"/>
    <w:rsid w:val="00D73D10"/>
    <w:rsid w:val="00D73D17"/>
    <w:rsid w:val="00D73D40"/>
    <w:rsid w:val="00D73D67"/>
    <w:rsid w:val="00D73DAF"/>
    <w:rsid w:val="00D73DCA"/>
    <w:rsid w:val="00D73E4B"/>
    <w:rsid w:val="00D73E56"/>
    <w:rsid w:val="00D73E72"/>
    <w:rsid w:val="00D73E9A"/>
    <w:rsid w:val="00D73EC4"/>
    <w:rsid w:val="00D73EDB"/>
    <w:rsid w:val="00D73F44"/>
    <w:rsid w:val="00D73F7D"/>
    <w:rsid w:val="00D73FD7"/>
    <w:rsid w:val="00D7401B"/>
    <w:rsid w:val="00D7404A"/>
    <w:rsid w:val="00D74059"/>
    <w:rsid w:val="00D74092"/>
    <w:rsid w:val="00D740A1"/>
    <w:rsid w:val="00D740BB"/>
    <w:rsid w:val="00D74151"/>
    <w:rsid w:val="00D74156"/>
    <w:rsid w:val="00D7417F"/>
    <w:rsid w:val="00D74180"/>
    <w:rsid w:val="00D741AC"/>
    <w:rsid w:val="00D741BB"/>
    <w:rsid w:val="00D74234"/>
    <w:rsid w:val="00D742B8"/>
    <w:rsid w:val="00D742D4"/>
    <w:rsid w:val="00D742E3"/>
    <w:rsid w:val="00D7434E"/>
    <w:rsid w:val="00D743A0"/>
    <w:rsid w:val="00D743AA"/>
    <w:rsid w:val="00D743B3"/>
    <w:rsid w:val="00D743E9"/>
    <w:rsid w:val="00D7441D"/>
    <w:rsid w:val="00D7442E"/>
    <w:rsid w:val="00D74470"/>
    <w:rsid w:val="00D74471"/>
    <w:rsid w:val="00D7448E"/>
    <w:rsid w:val="00D744A1"/>
    <w:rsid w:val="00D744CC"/>
    <w:rsid w:val="00D74535"/>
    <w:rsid w:val="00D74542"/>
    <w:rsid w:val="00D7456A"/>
    <w:rsid w:val="00D745CD"/>
    <w:rsid w:val="00D745DD"/>
    <w:rsid w:val="00D745ED"/>
    <w:rsid w:val="00D745F2"/>
    <w:rsid w:val="00D745F7"/>
    <w:rsid w:val="00D745FA"/>
    <w:rsid w:val="00D74600"/>
    <w:rsid w:val="00D74618"/>
    <w:rsid w:val="00D74648"/>
    <w:rsid w:val="00D7464C"/>
    <w:rsid w:val="00D74655"/>
    <w:rsid w:val="00D746D9"/>
    <w:rsid w:val="00D7472E"/>
    <w:rsid w:val="00D74737"/>
    <w:rsid w:val="00D74754"/>
    <w:rsid w:val="00D747E3"/>
    <w:rsid w:val="00D747E5"/>
    <w:rsid w:val="00D747EF"/>
    <w:rsid w:val="00D747FD"/>
    <w:rsid w:val="00D74823"/>
    <w:rsid w:val="00D74829"/>
    <w:rsid w:val="00D748B6"/>
    <w:rsid w:val="00D748B7"/>
    <w:rsid w:val="00D74920"/>
    <w:rsid w:val="00D74927"/>
    <w:rsid w:val="00D7493F"/>
    <w:rsid w:val="00D74A15"/>
    <w:rsid w:val="00D74A83"/>
    <w:rsid w:val="00D74A8D"/>
    <w:rsid w:val="00D74AA7"/>
    <w:rsid w:val="00D74ADC"/>
    <w:rsid w:val="00D74AF0"/>
    <w:rsid w:val="00D74B24"/>
    <w:rsid w:val="00D74B41"/>
    <w:rsid w:val="00D74BCE"/>
    <w:rsid w:val="00D74BCF"/>
    <w:rsid w:val="00D74BD8"/>
    <w:rsid w:val="00D74BE0"/>
    <w:rsid w:val="00D74C64"/>
    <w:rsid w:val="00D74C69"/>
    <w:rsid w:val="00D74CBB"/>
    <w:rsid w:val="00D74CD4"/>
    <w:rsid w:val="00D74CE4"/>
    <w:rsid w:val="00D74CF2"/>
    <w:rsid w:val="00D74D06"/>
    <w:rsid w:val="00D74D1F"/>
    <w:rsid w:val="00D74D3E"/>
    <w:rsid w:val="00D74D7A"/>
    <w:rsid w:val="00D74D95"/>
    <w:rsid w:val="00D74D98"/>
    <w:rsid w:val="00D74DDD"/>
    <w:rsid w:val="00D74E36"/>
    <w:rsid w:val="00D74E56"/>
    <w:rsid w:val="00D74E57"/>
    <w:rsid w:val="00D74E5C"/>
    <w:rsid w:val="00D74E85"/>
    <w:rsid w:val="00D74EE2"/>
    <w:rsid w:val="00D74EE8"/>
    <w:rsid w:val="00D74F65"/>
    <w:rsid w:val="00D74F7C"/>
    <w:rsid w:val="00D74F9D"/>
    <w:rsid w:val="00D74FBA"/>
    <w:rsid w:val="00D74FDB"/>
    <w:rsid w:val="00D74FF6"/>
    <w:rsid w:val="00D7503B"/>
    <w:rsid w:val="00D75079"/>
    <w:rsid w:val="00D75080"/>
    <w:rsid w:val="00D7509B"/>
    <w:rsid w:val="00D750BA"/>
    <w:rsid w:val="00D750DA"/>
    <w:rsid w:val="00D751A4"/>
    <w:rsid w:val="00D751CE"/>
    <w:rsid w:val="00D751D7"/>
    <w:rsid w:val="00D75208"/>
    <w:rsid w:val="00D7524E"/>
    <w:rsid w:val="00D75290"/>
    <w:rsid w:val="00D752B4"/>
    <w:rsid w:val="00D752CC"/>
    <w:rsid w:val="00D752D9"/>
    <w:rsid w:val="00D752E7"/>
    <w:rsid w:val="00D75304"/>
    <w:rsid w:val="00D75321"/>
    <w:rsid w:val="00D75366"/>
    <w:rsid w:val="00D7540F"/>
    <w:rsid w:val="00D754A9"/>
    <w:rsid w:val="00D754EF"/>
    <w:rsid w:val="00D75506"/>
    <w:rsid w:val="00D75509"/>
    <w:rsid w:val="00D7554C"/>
    <w:rsid w:val="00D7559B"/>
    <w:rsid w:val="00D755A9"/>
    <w:rsid w:val="00D755C0"/>
    <w:rsid w:val="00D755E2"/>
    <w:rsid w:val="00D755F7"/>
    <w:rsid w:val="00D755FF"/>
    <w:rsid w:val="00D75608"/>
    <w:rsid w:val="00D7562F"/>
    <w:rsid w:val="00D75649"/>
    <w:rsid w:val="00D75666"/>
    <w:rsid w:val="00D756BD"/>
    <w:rsid w:val="00D756CA"/>
    <w:rsid w:val="00D756FE"/>
    <w:rsid w:val="00D75763"/>
    <w:rsid w:val="00D75781"/>
    <w:rsid w:val="00D757B8"/>
    <w:rsid w:val="00D75908"/>
    <w:rsid w:val="00D75920"/>
    <w:rsid w:val="00D75985"/>
    <w:rsid w:val="00D7598B"/>
    <w:rsid w:val="00D759DB"/>
    <w:rsid w:val="00D759FD"/>
    <w:rsid w:val="00D75AB4"/>
    <w:rsid w:val="00D75B64"/>
    <w:rsid w:val="00D75B91"/>
    <w:rsid w:val="00D75BD5"/>
    <w:rsid w:val="00D75BE8"/>
    <w:rsid w:val="00D75C55"/>
    <w:rsid w:val="00D75CD3"/>
    <w:rsid w:val="00D75CF3"/>
    <w:rsid w:val="00D75D4E"/>
    <w:rsid w:val="00D75D6E"/>
    <w:rsid w:val="00D75D79"/>
    <w:rsid w:val="00D75D7D"/>
    <w:rsid w:val="00D75DAB"/>
    <w:rsid w:val="00D75DB9"/>
    <w:rsid w:val="00D75DCC"/>
    <w:rsid w:val="00D75E27"/>
    <w:rsid w:val="00D75E68"/>
    <w:rsid w:val="00D75EAA"/>
    <w:rsid w:val="00D75EBF"/>
    <w:rsid w:val="00D75F0F"/>
    <w:rsid w:val="00D75F22"/>
    <w:rsid w:val="00D75FF2"/>
    <w:rsid w:val="00D7600F"/>
    <w:rsid w:val="00D76025"/>
    <w:rsid w:val="00D7602A"/>
    <w:rsid w:val="00D7602D"/>
    <w:rsid w:val="00D760A1"/>
    <w:rsid w:val="00D760A9"/>
    <w:rsid w:val="00D760FE"/>
    <w:rsid w:val="00D7612D"/>
    <w:rsid w:val="00D76141"/>
    <w:rsid w:val="00D761C5"/>
    <w:rsid w:val="00D761E8"/>
    <w:rsid w:val="00D761FB"/>
    <w:rsid w:val="00D76259"/>
    <w:rsid w:val="00D76269"/>
    <w:rsid w:val="00D7626D"/>
    <w:rsid w:val="00D76270"/>
    <w:rsid w:val="00D762D3"/>
    <w:rsid w:val="00D763D0"/>
    <w:rsid w:val="00D763D7"/>
    <w:rsid w:val="00D76453"/>
    <w:rsid w:val="00D7648B"/>
    <w:rsid w:val="00D76490"/>
    <w:rsid w:val="00D764CE"/>
    <w:rsid w:val="00D764FC"/>
    <w:rsid w:val="00D76535"/>
    <w:rsid w:val="00D765BE"/>
    <w:rsid w:val="00D765E4"/>
    <w:rsid w:val="00D7666B"/>
    <w:rsid w:val="00D766DF"/>
    <w:rsid w:val="00D766F0"/>
    <w:rsid w:val="00D76710"/>
    <w:rsid w:val="00D76785"/>
    <w:rsid w:val="00D76792"/>
    <w:rsid w:val="00D767B5"/>
    <w:rsid w:val="00D767EC"/>
    <w:rsid w:val="00D7683E"/>
    <w:rsid w:val="00D76844"/>
    <w:rsid w:val="00D76855"/>
    <w:rsid w:val="00D7685C"/>
    <w:rsid w:val="00D76863"/>
    <w:rsid w:val="00D768EE"/>
    <w:rsid w:val="00D768F0"/>
    <w:rsid w:val="00D76958"/>
    <w:rsid w:val="00D7699D"/>
    <w:rsid w:val="00D769A4"/>
    <w:rsid w:val="00D769F0"/>
    <w:rsid w:val="00D76AAF"/>
    <w:rsid w:val="00D76AC1"/>
    <w:rsid w:val="00D76B3D"/>
    <w:rsid w:val="00D76BB7"/>
    <w:rsid w:val="00D76BFC"/>
    <w:rsid w:val="00D76C0D"/>
    <w:rsid w:val="00D76C10"/>
    <w:rsid w:val="00D76C2D"/>
    <w:rsid w:val="00D76C43"/>
    <w:rsid w:val="00D76C5B"/>
    <w:rsid w:val="00D76C7B"/>
    <w:rsid w:val="00D76CCE"/>
    <w:rsid w:val="00D76CEC"/>
    <w:rsid w:val="00D76D3E"/>
    <w:rsid w:val="00D76D5E"/>
    <w:rsid w:val="00D76DE5"/>
    <w:rsid w:val="00D76E1A"/>
    <w:rsid w:val="00D76E52"/>
    <w:rsid w:val="00D76E61"/>
    <w:rsid w:val="00D76E7E"/>
    <w:rsid w:val="00D76F11"/>
    <w:rsid w:val="00D76F18"/>
    <w:rsid w:val="00D76F57"/>
    <w:rsid w:val="00D76F5E"/>
    <w:rsid w:val="00D76FB7"/>
    <w:rsid w:val="00D77011"/>
    <w:rsid w:val="00D77017"/>
    <w:rsid w:val="00D77044"/>
    <w:rsid w:val="00D77088"/>
    <w:rsid w:val="00D77091"/>
    <w:rsid w:val="00D7709C"/>
    <w:rsid w:val="00D770C1"/>
    <w:rsid w:val="00D770CE"/>
    <w:rsid w:val="00D77116"/>
    <w:rsid w:val="00D77167"/>
    <w:rsid w:val="00D77214"/>
    <w:rsid w:val="00D77221"/>
    <w:rsid w:val="00D77228"/>
    <w:rsid w:val="00D77240"/>
    <w:rsid w:val="00D77251"/>
    <w:rsid w:val="00D77267"/>
    <w:rsid w:val="00D7727A"/>
    <w:rsid w:val="00D772C4"/>
    <w:rsid w:val="00D77308"/>
    <w:rsid w:val="00D77310"/>
    <w:rsid w:val="00D77314"/>
    <w:rsid w:val="00D77324"/>
    <w:rsid w:val="00D7736D"/>
    <w:rsid w:val="00D7737B"/>
    <w:rsid w:val="00D773DB"/>
    <w:rsid w:val="00D77411"/>
    <w:rsid w:val="00D7746D"/>
    <w:rsid w:val="00D7748B"/>
    <w:rsid w:val="00D774A7"/>
    <w:rsid w:val="00D774B6"/>
    <w:rsid w:val="00D774D8"/>
    <w:rsid w:val="00D774EA"/>
    <w:rsid w:val="00D7750C"/>
    <w:rsid w:val="00D77556"/>
    <w:rsid w:val="00D775A9"/>
    <w:rsid w:val="00D775BE"/>
    <w:rsid w:val="00D7762E"/>
    <w:rsid w:val="00D77665"/>
    <w:rsid w:val="00D776A6"/>
    <w:rsid w:val="00D776DD"/>
    <w:rsid w:val="00D776E5"/>
    <w:rsid w:val="00D776F6"/>
    <w:rsid w:val="00D777AD"/>
    <w:rsid w:val="00D777CC"/>
    <w:rsid w:val="00D77819"/>
    <w:rsid w:val="00D77825"/>
    <w:rsid w:val="00D77876"/>
    <w:rsid w:val="00D778D6"/>
    <w:rsid w:val="00D77913"/>
    <w:rsid w:val="00D779CE"/>
    <w:rsid w:val="00D77A53"/>
    <w:rsid w:val="00D77AC2"/>
    <w:rsid w:val="00D77AF9"/>
    <w:rsid w:val="00D77B4E"/>
    <w:rsid w:val="00D77B6C"/>
    <w:rsid w:val="00D77BA5"/>
    <w:rsid w:val="00D77BB5"/>
    <w:rsid w:val="00D77C2F"/>
    <w:rsid w:val="00D77C81"/>
    <w:rsid w:val="00D77C92"/>
    <w:rsid w:val="00D77CB4"/>
    <w:rsid w:val="00D77CCC"/>
    <w:rsid w:val="00D77CCE"/>
    <w:rsid w:val="00D77CE6"/>
    <w:rsid w:val="00D77CFE"/>
    <w:rsid w:val="00D77D6B"/>
    <w:rsid w:val="00D77D76"/>
    <w:rsid w:val="00D77DD0"/>
    <w:rsid w:val="00D77DD3"/>
    <w:rsid w:val="00D77DFE"/>
    <w:rsid w:val="00D77E0B"/>
    <w:rsid w:val="00D77E60"/>
    <w:rsid w:val="00D77E72"/>
    <w:rsid w:val="00D77EC7"/>
    <w:rsid w:val="00D77EC9"/>
    <w:rsid w:val="00D77ECF"/>
    <w:rsid w:val="00D77F53"/>
    <w:rsid w:val="00D77FEB"/>
    <w:rsid w:val="00D77FEF"/>
    <w:rsid w:val="00D77FF2"/>
    <w:rsid w:val="00D80005"/>
    <w:rsid w:val="00D8000C"/>
    <w:rsid w:val="00D80030"/>
    <w:rsid w:val="00D80078"/>
    <w:rsid w:val="00D800C6"/>
    <w:rsid w:val="00D8011B"/>
    <w:rsid w:val="00D80176"/>
    <w:rsid w:val="00D801DE"/>
    <w:rsid w:val="00D80201"/>
    <w:rsid w:val="00D80202"/>
    <w:rsid w:val="00D8023C"/>
    <w:rsid w:val="00D8025C"/>
    <w:rsid w:val="00D802A1"/>
    <w:rsid w:val="00D802AD"/>
    <w:rsid w:val="00D802DC"/>
    <w:rsid w:val="00D80305"/>
    <w:rsid w:val="00D80309"/>
    <w:rsid w:val="00D8038C"/>
    <w:rsid w:val="00D803AB"/>
    <w:rsid w:val="00D803CD"/>
    <w:rsid w:val="00D80408"/>
    <w:rsid w:val="00D8042D"/>
    <w:rsid w:val="00D80438"/>
    <w:rsid w:val="00D8047F"/>
    <w:rsid w:val="00D80493"/>
    <w:rsid w:val="00D804CE"/>
    <w:rsid w:val="00D804DF"/>
    <w:rsid w:val="00D804FF"/>
    <w:rsid w:val="00D80561"/>
    <w:rsid w:val="00D805EC"/>
    <w:rsid w:val="00D8064D"/>
    <w:rsid w:val="00D80669"/>
    <w:rsid w:val="00D8066B"/>
    <w:rsid w:val="00D8066C"/>
    <w:rsid w:val="00D806AE"/>
    <w:rsid w:val="00D806C0"/>
    <w:rsid w:val="00D80707"/>
    <w:rsid w:val="00D8079F"/>
    <w:rsid w:val="00D807DC"/>
    <w:rsid w:val="00D807E8"/>
    <w:rsid w:val="00D8086D"/>
    <w:rsid w:val="00D80887"/>
    <w:rsid w:val="00D80890"/>
    <w:rsid w:val="00D808A8"/>
    <w:rsid w:val="00D808D2"/>
    <w:rsid w:val="00D80904"/>
    <w:rsid w:val="00D8093C"/>
    <w:rsid w:val="00D8094B"/>
    <w:rsid w:val="00D80A11"/>
    <w:rsid w:val="00D80A84"/>
    <w:rsid w:val="00D80A8A"/>
    <w:rsid w:val="00D80A96"/>
    <w:rsid w:val="00D80AE2"/>
    <w:rsid w:val="00D80B1D"/>
    <w:rsid w:val="00D80B3B"/>
    <w:rsid w:val="00D80B6C"/>
    <w:rsid w:val="00D80B96"/>
    <w:rsid w:val="00D80CAB"/>
    <w:rsid w:val="00D80D24"/>
    <w:rsid w:val="00D80D50"/>
    <w:rsid w:val="00D80D56"/>
    <w:rsid w:val="00D80D6F"/>
    <w:rsid w:val="00D80D9F"/>
    <w:rsid w:val="00D80DAD"/>
    <w:rsid w:val="00D80DDF"/>
    <w:rsid w:val="00D80DFE"/>
    <w:rsid w:val="00D80E18"/>
    <w:rsid w:val="00D80E43"/>
    <w:rsid w:val="00D80E57"/>
    <w:rsid w:val="00D80E61"/>
    <w:rsid w:val="00D80E88"/>
    <w:rsid w:val="00D80EA9"/>
    <w:rsid w:val="00D80F41"/>
    <w:rsid w:val="00D80F7E"/>
    <w:rsid w:val="00D80FC0"/>
    <w:rsid w:val="00D8101C"/>
    <w:rsid w:val="00D81035"/>
    <w:rsid w:val="00D81082"/>
    <w:rsid w:val="00D81154"/>
    <w:rsid w:val="00D8119B"/>
    <w:rsid w:val="00D811C6"/>
    <w:rsid w:val="00D811D9"/>
    <w:rsid w:val="00D8121A"/>
    <w:rsid w:val="00D8125E"/>
    <w:rsid w:val="00D812DF"/>
    <w:rsid w:val="00D8130D"/>
    <w:rsid w:val="00D81311"/>
    <w:rsid w:val="00D8132B"/>
    <w:rsid w:val="00D81332"/>
    <w:rsid w:val="00D81367"/>
    <w:rsid w:val="00D813F1"/>
    <w:rsid w:val="00D814C0"/>
    <w:rsid w:val="00D81548"/>
    <w:rsid w:val="00D81575"/>
    <w:rsid w:val="00D815A0"/>
    <w:rsid w:val="00D81604"/>
    <w:rsid w:val="00D81613"/>
    <w:rsid w:val="00D81632"/>
    <w:rsid w:val="00D8169D"/>
    <w:rsid w:val="00D816C6"/>
    <w:rsid w:val="00D816E7"/>
    <w:rsid w:val="00D816F0"/>
    <w:rsid w:val="00D816FD"/>
    <w:rsid w:val="00D81745"/>
    <w:rsid w:val="00D8175E"/>
    <w:rsid w:val="00D81770"/>
    <w:rsid w:val="00D81774"/>
    <w:rsid w:val="00D817CB"/>
    <w:rsid w:val="00D81817"/>
    <w:rsid w:val="00D81866"/>
    <w:rsid w:val="00D818A3"/>
    <w:rsid w:val="00D81906"/>
    <w:rsid w:val="00D8198F"/>
    <w:rsid w:val="00D819B4"/>
    <w:rsid w:val="00D819C8"/>
    <w:rsid w:val="00D819E0"/>
    <w:rsid w:val="00D81A55"/>
    <w:rsid w:val="00D81A67"/>
    <w:rsid w:val="00D81B01"/>
    <w:rsid w:val="00D81B30"/>
    <w:rsid w:val="00D81B66"/>
    <w:rsid w:val="00D81B85"/>
    <w:rsid w:val="00D81B9C"/>
    <w:rsid w:val="00D81BBA"/>
    <w:rsid w:val="00D81C2E"/>
    <w:rsid w:val="00D81C5F"/>
    <w:rsid w:val="00D81C66"/>
    <w:rsid w:val="00D81CA6"/>
    <w:rsid w:val="00D81CCE"/>
    <w:rsid w:val="00D81CFA"/>
    <w:rsid w:val="00D81D29"/>
    <w:rsid w:val="00D81E13"/>
    <w:rsid w:val="00D81E6A"/>
    <w:rsid w:val="00D81E76"/>
    <w:rsid w:val="00D81ED8"/>
    <w:rsid w:val="00D81F26"/>
    <w:rsid w:val="00D81F8A"/>
    <w:rsid w:val="00D81F90"/>
    <w:rsid w:val="00D81FCE"/>
    <w:rsid w:val="00D8202D"/>
    <w:rsid w:val="00D8203B"/>
    <w:rsid w:val="00D82080"/>
    <w:rsid w:val="00D82097"/>
    <w:rsid w:val="00D820F3"/>
    <w:rsid w:val="00D8210C"/>
    <w:rsid w:val="00D8210F"/>
    <w:rsid w:val="00D82134"/>
    <w:rsid w:val="00D8214A"/>
    <w:rsid w:val="00D82182"/>
    <w:rsid w:val="00D8219F"/>
    <w:rsid w:val="00D821BA"/>
    <w:rsid w:val="00D821DB"/>
    <w:rsid w:val="00D82208"/>
    <w:rsid w:val="00D82234"/>
    <w:rsid w:val="00D82274"/>
    <w:rsid w:val="00D82275"/>
    <w:rsid w:val="00D822D7"/>
    <w:rsid w:val="00D82367"/>
    <w:rsid w:val="00D82422"/>
    <w:rsid w:val="00D8245A"/>
    <w:rsid w:val="00D824AC"/>
    <w:rsid w:val="00D824E6"/>
    <w:rsid w:val="00D826AF"/>
    <w:rsid w:val="00D826B3"/>
    <w:rsid w:val="00D82703"/>
    <w:rsid w:val="00D8271B"/>
    <w:rsid w:val="00D8272F"/>
    <w:rsid w:val="00D8273D"/>
    <w:rsid w:val="00D8275A"/>
    <w:rsid w:val="00D82764"/>
    <w:rsid w:val="00D82771"/>
    <w:rsid w:val="00D82782"/>
    <w:rsid w:val="00D82799"/>
    <w:rsid w:val="00D827AD"/>
    <w:rsid w:val="00D827D2"/>
    <w:rsid w:val="00D82822"/>
    <w:rsid w:val="00D82855"/>
    <w:rsid w:val="00D8285D"/>
    <w:rsid w:val="00D828A0"/>
    <w:rsid w:val="00D828A9"/>
    <w:rsid w:val="00D828AF"/>
    <w:rsid w:val="00D8292A"/>
    <w:rsid w:val="00D8292E"/>
    <w:rsid w:val="00D8298A"/>
    <w:rsid w:val="00D82999"/>
    <w:rsid w:val="00D829FC"/>
    <w:rsid w:val="00D82A2A"/>
    <w:rsid w:val="00D82B6D"/>
    <w:rsid w:val="00D82C1D"/>
    <w:rsid w:val="00D82C1F"/>
    <w:rsid w:val="00D82C46"/>
    <w:rsid w:val="00D82C4F"/>
    <w:rsid w:val="00D82C68"/>
    <w:rsid w:val="00D82C6A"/>
    <w:rsid w:val="00D82C92"/>
    <w:rsid w:val="00D82C9C"/>
    <w:rsid w:val="00D82CD0"/>
    <w:rsid w:val="00D82CE4"/>
    <w:rsid w:val="00D82CFA"/>
    <w:rsid w:val="00D82D4B"/>
    <w:rsid w:val="00D82D76"/>
    <w:rsid w:val="00D82DAD"/>
    <w:rsid w:val="00D82DBE"/>
    <w:rsid w:val="00D82DED"/>
    <w:rsid w:val="00D82E50"/>
    <w:rsid w:val="00D82E62"/>
    <w:rsid w:val="00D82E75"/>
    <w:rsid w:val="00D82E85"/>
    <w:rsid w:val="00D82EAF"/>
    <w:rsid w:val="00D82F15"/>
    <w:rsid w:val="00D82F55"/>
    <w:rsid w:val="00D82F57"/>
    <w:rsid w:val="00D82F6D"/>
    <w:rsid w:val="00D82F8B"/>
    <w:rsid w:val="00D82FAB"/>
    <w:rsid w:val="00D83097"/>
    <w:rsid w:val="00D8309D"/>
    <w:rsid w:val="00D830F0"/>
    <w:rsid w:val="00D83108"/>
    <w:rsid w:val="00D8313D"/>
    <w:rsid w:val="00D83162"/>
    <w:rsid w:val="00D8317A"/>
    <w:rsid w:val="00D8321C"/>
    <w:rsid w:val="00D83286"/>
    <w:rsid w:val="00D832A0"/>
    <w:rsid w:val="00D832D2"/>
    <w:rsid w:val="00D832FB"/>
    <w:rsid w:val="00D8331E"/>
    <w:rsid w:val="00D83330"/>
    <w:rsid w:val="00D83359"/>
    <w:rsid w:val="00D83379"/>
    <w:rsid w:val="00D8340E"/>
    <w:rsid w:val="00D83410"/>
    <w:rsid w:val="00D83453"/>
    <w:rsid w:val="00D83462"/>
    <w:rsid w:val="00D83496"/>
    <w:rsid w:val="00D8349F"/>
    <w:rsid w:val="00D834A3"/>
    <w:rsid w:val="00D83505"/>
    <w:rsid w:val="00D83511"/>
    <w:rsid w:val="00D83553"/>
    <w:rsid w:val="00D8358E"/>
    <w:rsid w:val="00D83595"/>
    <w:rsid w:val="00D835B4"/>
    <w:rsid w:val="00D835C2"/>
    <w:rsid w:val="00D835FC"/>
    <w:rsid w:val="00D83694"/>
    <w:rsid w:val="00D836B3"/>
    <w:rsid w:val="00D836F6"/>
    <w:rsid w:val="00D83706"/>
    <w:rsid w:val="00D83796"/>
    <w:rsid w:val="00D837A6"/>
    <w:rsid w:val="00D837B3"/>
    <w:rsid w:val="00D837B7"/>
    <w:rsid w:val="00D837D9"/>
    <w:rsid w:val="00D837FB"/>
    <w:rsid w:val="00D8380E"/>
    <w:rsid w:val="00D83813"/>
    <w:rsid w:val="00D83847"/>
    <w:rsid w:val="00D8384F"/>
    <w:rsid w:val="00D8385B"/>
    <w:rsid w:val="00D838B7"/>
    <w:rsid w:val="00D838EE"/>
    <w:rsid w:val="00D8397D"/>
    <w:rsid w:val="00D83A43"/>
    <w:rsid w:val="00D83A80"/>
    <w:rsid w:val="00D83A89"/>
    <w:rsid w:val="00D83B1C"/>
    <w:rsid w:val="00D83B5B"/>
    <w:rsid w:val="00D83BC1"/>
    <w:rsid w:val="00D83BD9"/>
    <w:rsid w:val="00D83C18"/>
    <w:rsid w:val="00D83C7B"/>
    <w:rsid w:val="00D83D36"/>
    <w:rsid w:val="00D83D6F"/>
    <w:rsid w:val="00D83D76"/>
    <w:rsid w:val="00D83DDC"/>
    <w:rsid w:val="00D83DE5"/>
    <w:rsid w:val="00D83DED"/>
    <w:rsid w:val="00D83E17"/>
    <w:rsid w:val="00D83E65"/>
    <w:rsid w:val="00D83E98"/>
    <w:rsid w:val="00D83EAD"/>
    <w:rsid w:val="00D83EDC"/>
    <w:rsid w:val="00D83EE5"/>
    <w:rsid w:val="00D83EEB"/>
    <w:rsid w:val="00D83FF1"/>
    <w:rsid w:val="00D8404B"/>
    <w:rsid w:val="00D84064"/>
    <w:rsid w:val="00D8407A"/>
    <w:rsid w:val="00D8408D"/>
    <w:rsid w:val="00D840AC"/>
    <w:rsid w:val="00D8410E"/>
    <w:rsid w:val="00D84116"/>
    <w:rsid w:val="00D84147"/>
    <w:rsid w:val="00D84156"/>
    <w:rsid w:val="00D84184"/>
    <w:rsid w:val="00D841A2"/>
    <w:rsid w:val="00D84222"/>
    <w:rsid w:val="00D84280"/>
    <w:rsid w:val="00D842BD"/>
    <w:rsid w:val="00D8431A"/>
    <w:rsid w:val="00D84387"/>
    <w:rsid w:val="00D843AB"/>
    <w:rsid w:val="00D843C3"/>
    <w:rsid w:val="00D843EB"/>
    <w:rsid w:val="00D84405"/>
    <w:rsid w:val="00D84406"/>
    <w:rsid w:val="00D84479"/>
    <w:rsid w:val="00D8448C"/>
    <w:rsid w:val="00D844BC"/>
    <w:rsid w:val="00D8454E"/>
    <w:rsid w:val="00D8456F"/>
    <w:rsid w:val="00D84588"/>
    <w:rsid w:val="00D845F4"/>
    <w:rsid w:val="00D8460B"/>
    <w:rsid w:val="00D84625"/>
    <w:rsid w:val="00D84626"/>
    <w:rsid w:val="00D84628"/>
    <w:rsid w:val="00D8462B"/>
    <w:rsid w:val="00D84635"/>
    <w:rsid w:val="00D8463A"/>
    <w:rsid w:val="00D84666"/>
    <w:rsid w:val="00D8466F"/>
    <w:rsid w:val="00D8467D"/>
    <w:rsid w:val="00D84689"/>
    <w:rsid w:val="00D8468D"/>
    <w:rsid w:val="00D8469B"/>
    <w:rsid w:val="00D846A3"/>
    <w:rsid w:val="00D846A5"/>
    <w:rsid w:val="00D846AE"/>
    <w:rsid w:val="00D846BD"/>
    <w:rsid w:val="00D846CD"/>
    <w:rsid w:val="00D8471C"/>
    <w:rsid w:val="00D84735"/>
    <w:rsid w:val="00D84755"/>
    <w:rsid w:val="00D84836"/>
    <w:rsid w:val="00D8485F"/>
    <w:rsid w:val="00D8488F"/>
    <w:rsid w:val="00D84890"/>
    <w:rsid w:val="00D848D1"/>
    <w:rsid w:val="00D8490C"/>
    <w:rsid w:val="00D84986"/>
    <w:rsid w:val="00D849D4"/>
    <w:rsid w:val="00D84A0D"/>
    <w:rsid w:val="00D84A0F"/>
    <w:rsid w:val="00D84A16"/>
    <w:rsid w:val="00D84A47"/>
    <w:rsid w:val="00D84A56"/>
    <w:rsid w:val="00D84A9E"/>
    <w:rsid w:val="00D84ACD"/>
    <w:rsid w:val="00D84AD2"/>
    <w:rsid w:val="00D84AF7"/>
    <w:rsid w:val="00D84B2A"/>
    <w:rsid w:val="00D84B87"/>
    <w:rsid w:val="00D84B9E"/>
    <w:rsid w:val="00D84BBC"/>
    <w:rsid w:val="00D84BC9"/>
    <w:rsid w:val="00D84BF0"/>
    <w:rsid w:val="00D84BFD"/>
    <w:rsid w:val="00D84C1E"/>
    <w:rsid w:val="00D84C5D"/>
    <w:rsid w:val="00D84C5E"/>
    <w:rsid w:val="00D84C7A"/>
    <w:rsid w:val="00D84D03"/>
    <w:rsid w:val="00D84D2A"/>
    <w:rsid w:val="00D84D3E"/>
    <w:rsid w:val="00D84D3F"/>
    <w:rsid w:val="00D84D50"/>
    <w:rsid w:val="00D84D5D"/>
    <w:rsid w:val="00D84DEA"/>
    <w:rsid w:val="00D84E0D"/>
    <w:rsid w:val="00D84E58"/>
    <w:rsid w:val="00D84E61"/>
    <w:rsid w:val="00D84E88"/>
    <w:rsid w:val="00D84E89"/>
    <w:rsid w:val="00D84F15"/>
    <w:rsid w:val="00D84F31"/>
    <w:rsid w:val="00D84F6A"/>
    <w:rsid w:val="00D84FEC"/>
    <w:rsid w:val="00D84FF6"/>
    <w:rsid w:val="00D85001"/>
    <w:rsid w:val="00D850D9"/>
    <w:rsid w:val="00D850DE"/>
    <w:rsid w:val="00D8514D"/>
    <w:rsid w:val="00D8518B"/>
    <w:rsid w:val="00D851B7"/>
    <w:rsid w:val="00D851C1"/>
    <w:rsid w:val="00D851D7"/>
    <w:rsid w:val="00D851EE"/>
    <w:rsid w:val="00D85218"/>
    <w:rsid w:val="00D8528E"/>
    <w:rsid w:val="00D852DE"/>
    <w:rsid w:val="00D8530D"/>
    <w:rsid w:val="00D85346"/>
    <w:rsid w:val="00D8536E"/>
    <w:rsid w:val="00D853B6"/>
    <w:rsid w:val="00D853DD"/>
    <w:rsid w:val="00D853EF"/>
    <w:rsid w:val="00D853F0"/>
    <w:rsid w:val="00D8542F"/>
    <w:rsid w:val="00D85432"/>
    <w:rsid w:val="00D8544C"/>
    <w:rsid w:val="00D85493"/>
    <w:rsid w:val="00D854AE"/>
    <w:rsid w:val="00D854DB"/>
    <w:rsid w:val="00D854F2"/>
    <w:rsid w:val="00D854F5"/>
    <w:rsid w:val="00D8555F"/>
    <w:rsid w:val="00D85598"/>
    <w:rsid w:val="00D8559A"/>
    <w:rsid w:val="00D855C7"/>
    <w:rsid w:val="00D855E6"/>
    <w:rsid w:val="00D85684"/>
    <w:rsid w:val="00D85699"/>
    <w:rsid w:val="00D856DC"/>
    <w:rsid w:val="00D856F6"/>
    <w:rsid w:val="00D856F7"/>
    <w:rsid w:val="00D8573E"/>
    <w:rsid w:val="00D85755"/>
    <w:rsid w:val="00D8576E"/>
    <w:rsid w:val="00D857B8"/>
    <w:rsid w:val="00D857F8"/>
    <w:rsid w:val="00D8586C"/>
    <w:rsid w:val="00D858AC"/>
    <w:rsid w:val="00D858DA"/>
    <w:rsid w:val="00D8591E"/>
    <w:rsid w:val="00D85952"/>
    <w:rsid w:val="00D85994"/>
    <w:rsid w:val="00D859C3"/>
    <w:rsid w:val="00D859C4"/>
    <w:rsid w:val="00D85A07"/>
    <w:rsid w:val="00D85A53"/>
    <w:rsid w:val="00D85AD9"/>
    <w:rsid w:val="00D85B1B"/>
    <w:rsid w:val="00D85BD0"/>
    <w:rsid w:val="00D85BF9"/>
    <w:rsid w:val="00D85C5B"/>
    <w:rsid w:val="00D85C7F"/>
    <w:rsid w:val="00D85C84"/>
    <w:rsid w:val="00D85CA1"/>
    <w:rsid w:val="00D85CC0"/>
    <w:rsid w:val="00D85CC6"/>
    <w:rsid w:val="00D85CD6"/>
    <w:rsid w:val="00D85CEC"/>
    <w:rsid w:val="00D85D30"/>
    <w:rsid w:val="00D85D34"/>
    <w:rsid w:val="00D85D79"/>
    <w:rsid w:val="00D85DB4"/>
    <w:rsid w:val="00D85E44"/>
    <w:rsid w:val="00D85EB2"/>
    <w:rsid w:val="00D85F24"/>
    <w:rsid w:val="00D85F6B"/>
    <w:rsid w:val="00D85F76"/>
    <w:rsid w:val="00D85FC4"/>
    <w:rsid w:val="00D85FD4"/>
    <w:rsid w:val="00D85FE7"/>
    <w:rsid w:val="00D86009"/>
    <w:rsid w:val="00D8605D"/>
    <w:rsid w:val="00D8609F"/>
    <w:rsid w:val="00D86161"/>
    <w:rsid w:val="00D86173"/>
    <w:rsid w:val="00D86186"/>
    <w:rsid w:val="00D861BA"/>
    <w:rsid w:val="00D861EB"/>
    <w:rsid w:val="00D8626F"/>
    <w:rsid w:val="00D8627C"/>
    <w:rsid w:val="00D862E0"/>
    <w:rsid w:val="00D86367"/>
    <w:rsid w:val="00D8636E"/>
    <w:rsid w:val="00D863B5"/>
    <w:rsid w:val="00D863BC"/>
    <w:rsid w:val="00D863DD"/>
    <w:rsid w:val="00D863E2"/>
    <w:rsid w:val="00D8645F"/>
    <w:rsid w:val="00D8647B"/>
    <w:rsid w:val="00D86498"/>
    <w:rsid w:val="00D86509"/>
    <w:rsid w:val="00D86521"/>
    <w:rsid w:val="00D8652C"/>
    <w:rsid w:val="00D8656F"/>
    <w:rsid w:val="00D86589"/>
    <w:rsid w:val="00D865E1"/>
    <w:rsid w:val="00D86683"/>
    <w:rsid w:val="00D86687"/>
    <w:rsid w:val="00D86696"/>
    <w:rsid w:val="00D866A9"/>
    <w:rsid w:val="00D866FD"/>
    <w:rsid w:val="00D86705"/>
    <w:rsid w:val="00D8672D"/>
    <w:rsid w:val="00D8673B"/>
    <w:rsid w:val="00D867BC"/>
    <w:rsid w:val="00D867E3"/>
    <w:rsid w:val="00D867E4"/>
    <w:rsid w:val="00D867FF"/>
    <w:rsid w:val="00D86805"/>
    <w:rsid w:val="00D8682D"/>
    <w:rsid w:val="00D8685F"/>
    <w:rsid w:val="00D86869"/>
    <w:rsid w:val="00D86877"/>
    <w:rsid w:val="00D868BF"/>
    <w:rsid w:val="00D868E4"/>
    <w:rsid w:val="00D868F9"/>
    <w:rsid w:val="00D8691E"/>
    <w:rsid w:val="00D8694C"/>
    <w:rsid w:val="00D86A38"/>
    <w:rsid w:val="00D86A47"/>
    <w:rsid w:val="00D86A73"/>
    <w:rsid w:val="00D86AAC"/>
    <w:rsid w:val="00D86AB0"/>
    <w:rsid w:val="00D86AD7"/>
    <w:rsid w:val="00D86AEE"/>
    <w:rsid w:val="00D86B3E"/>
    <w:rsid w:val="00D86B5B"/>
    <w:rsid w:val="00D86B8F"/>
    <w:rsid w:val="00D86BC4"/>
    <w:rsid w:val="00D86C7A"/>
    <w:rsid w:val="00D86C9E"/>
    <w:rsid w:val="00D86CA8"/>
    <w:rsid w:val="00D86D0C"/>
    <w:rsid w:val="00D86E1A"/>
    <w:rsid w:val="00D86E72"/>
    <w:rsid w:val="00D86E8F"/>
    <w:rsid w:val="00D86EFD"/>
    <w:rsid w:val="00D86F10"/>
    <w:rsid w:val="00D86F16"/>
    <w:rsid w:val="00D86F77"/>
    <w:rsid w:val="00D86FC9"/>
    <w:rsid w:val="00D86FE4"/>
    <w:rsid w:val="00D87074"/>
    <w:rsid w:val="00D870D7"/>
    <w:rsid w:val="00D870F0"/>
    <w:rsid w:val="00D8715C"/>
    <w:rsid w:val="00D8715D"/>
    <w:rsid w:val="00D8715F"/>
    <w:rsid w:val="00D8717C"/>
    <w:rsid w:val="00D87184"/>
    <w:rsid w:val="00D871A3"/>
    <w:rsid w:val="00D871E4"/>
    <w:rsid w:val="00D87208"/>
    <w:rsid w:val="00D872A2"/>
    <w:rsid w:val="00D872D5"/>
    <w:rsid w:val="00D87316"/>
    <w:rsid w:val="00D87320"/>
    <w:rsid w:val="00D8734E"/>
    <w:rsid w:val="00D87363"/>
    <w:rsid w:val="00D87384"/>
    <w:rsid w:val="00D873A3"/>
    <w:rsid w:val="00D87414"/>
    <w:rsid w:val="00D87415"/>
    <w:rsid w:val="00D8741D"/>
    <w:rsid w:val="00D87484"/>
    <w:rsid w:val="00D87487"/>
    <w:rsid w:val="00D874EF"/>
    <w:rsid w:val="00D87519"/>
    <w:rsid w:val="00D87522"/>
    <w:rsid w:val="00D8754E"/>
    <w:rsid w:val="00D87557"/>
    <w:rsid w:val="00D875E2"/>
    <w:rsid w:val="00D87659"/>
    <w:rsid w:val="00D87670"/>
    <w:rsid w:val="00D8769F"/>
    <w:rsid w:val="00D8773A"/>
    <w:rsid w:val="00D87743"/>
    <w:rsid w:val="00D87751"/>
    <w:rsid w:val="00D87760"/>
    <w:rsid w:val="00D877E4"/>
    <w:rsid w:val="00D87802"/>
    <w:rsid w:val="00D8782F"/>
    <w:rsid w:val="00D878BE"/>
    <w:rsid w:val="00D878C6"/>
    <w:rsid w:val="00D878D9"/>
    <w:rsid w:val="00D878FD"/>
    <w:rsid w:val="00D87905"/>
    <w:rsid w:val="00D87943"/>
    <w:rsid w:val="00D87973"/>
    <w:rsid w:val="00D879AC"/>
    <w:rsid w:val="00D879EE"/>
    <w:rsid w:val="00D87A5E"/>
    <w:rsid w:val="00D87A97"/>
    <w:rsid w:val="00D87ABB"/>
    <w:rsid w:val="00D87AE6"/>
    <w:rsid w:val="00D87AE9"/>
    <w:rsid w:val="00D87B24"/>
    <w:rsid w:val="00D87B34"/>
    <w:rsid w:val="00D87B85"/>
    <w:rsid w:val="00D87C58"/>
    <w:rsid w:val="00D87CB4"/>
    <w:rsid w:val="00D87CE0"/>
    <w:rsid w:val="00D87CED"/>
    <w:rsid w:val="00D87CF1"/>
    <w:rsid w:val="00D87D16"/>
    <w:rsid w:val="00D87D45"/>
    <w:rsid w:val="00D87D85"/>
    <w:rsid w:val="00D87DAB"/>
    <w:rsid w:val="00D87DE4"/>
    <w:rsid w:val="00D87E0D"/>
    <w:rsid w:val="00D87F01"/>
    <w:rsid w:val="00D87F3A"/>
    <w:rsid w:val="00D87F6A"/>
    <w:rsid w:val="00D87F97"/>
    <w:rsid w:val="00D87FA4"/>
    <w:rsid w:val="00D87FCA"/>
    <w:rsid w:val="00D9002A"/>
    <w:rsid w:val="00D90049"/>
    <w:rsid w:val="00D9007C"/>
    <w:rsid w:val="00D9011A"/>
    <w:rsid w:val="00D90123"/>
    <w:rsid w:val="00D90131"/>
    <w:rsid w:val="00D9014C"/>
    <w:rsid w:val="00D90187"/>
    <w:rsid w:val="00D901A7"/>
    <w:rsid w:val="00D901EA"/>
    <w:rsid w:val="00D90213"/>
    <w:rsid w:val="00D90218"/>
    <w:rsid w:val="00D902FE"/>
    <w:rsid w:val="00D90377"/>
    <w:rsid w:val="00D903FA"/>
    <w:rsid w:val="00D90472"/>
    <w:rsid w:val="00D90479"/>
    <w:rsid w:val="00D90562"/>
    <w:rsid w:val="00D9056F"/>
    <w:rsid w:val="00D905AF"/>
    <w:rsid w:val="00D905D6"/>
    <w:rsid w:val="00D905E1"/>
    <w:rsid w:val="00D906C1"/>
    <w:rsid w:val="00D90711"/>
    <w:rsid w:val="00D90715"/>
    <w:rsid w:val="00D9072E"/>
    <w:rsid w:val="00D90758"/>
    <w:rsid w:val="00D9075E"/>
    <w:rsid w:val="00D9077D"/>
    <w:rsid w:val="00D907BC"/>
    <w:rsid w:val="00D907C6"/>
    <w:rsid w:val="00D90859"/>
    <w:rsid w:val="00D9086D"/>
    <w:rsid w:val="00D90897"/>
    <w:rsid w:val="00D908A1"/>
    <w:rsid w:val="00D908D5"/>
    <w:rsid w:val="00D90906"/>
    <w:rsid w:val="00D90976"/>
    <w:rsid w:val="00D9098E"/>
    <w:rsid w:val="00D90994"/>
    <w:rsid w:val="00D909AC"/>
    <w:rsid w:val="00D909D7"/>
    <w:rsid w:val="00D90A56"/>
    <w:rsid w:val="00D90B74"/>
    <w:rsid w:val="00D90B88"/>
    <w:rsid w:val="00D90B8F"/>
    <w:rsid w:val="00D90BA2"/>
    <w:rsid w:val="00D90BF2"/>
    <w:rsid w:val="00D90C2A"/>
    <w:rsid w:val="00D90C64"/>
    <w:rsid w:val="00D90C68"/>
    <w:rsid w:val="00D90C98"/>
    <w:rsid w:val="00D90CAA"/>
    <w:rsid w:val="00D90CB8"/>
    <w:rsid w:val="00D90CF5"/>
    <w:rsid w:val="00D90D51"/>
    <w:rsid w:val="00D90D5B"/>
    <w:rsid w:val="00D90D9D"/>
    <w:rsid w:val="00D90DD8"/>
    <w:rsid w:val="00D90DFA"/>
    <w:rsid w:val="00D90E0C"/>
    <w:rsid w:val="00D90E24"/>
    <w:rsid w:val="00D90E88"/>
    <w:rsid w:val="00D90F14"/>
    <w:rsid w:val="00D90F24"/>
    <w:rsid w:val="00D90F2E"/>
    <w:rsid w:val="00D90F35"/>
    <w:rsid w:val="00D90F68"/>
    <w:rsid w:val="00D90F75"/>
    <w:rsid w:val="00D90F76"/>
    <w:rsid w:val="00D90FAC"/>
    <w:rsid w:val="00D90FAF"/>
    <w:rsid w:val="00D90FC6"/>
    <w:rsid w:val="00D90FFA"/>
    <w:rsid w:val="00D910AC"/>
    <w:rsid w:val="00D910B2"/>
    <w:rsid w:val="00D9113D"/>
    <w:rsid w:val="00D911A5"/>
    <w:rsid w:val="00D9123E"/>
    <w:rsid w:val="00D912B5"/>
    <w:rsid w:val="00D912FA"/>
    <w:rsid w:val="00D91316"/>
    <w:rsid w:val="00D91321"/>
    <w:rsid w:val="00D91340"/>
    <w:rsid w:val="00D91368"/>
    <w:rsid w:val="00D91406"/>
    <w:rsid w:val="00D91443"/>
    <w:rsid w:val="00D91592"/>
    <w:rsid w:val="00D91594"/>
    <w:rsid w:val="00D915C2"/>
    <w:rsid w:val="00D915E0"/>
    <w:rsid w:val="00D9160D"/>
    <w:rsid w:val="00D91616"/>
    <w:rsid w:val="00D916B2"/>
    <w:rsid w:val="00D916E5"/>
    <w:rsid w:val="00D916FD"/>
    <w:rsid w:val="00D91710"/>
    <w:rsid w:val="00D91729"/>
    <w:rsid w:val="00D9175D"/>
    <w:rsid w:val="00D91760"/>
    <w:rsid w:val="00D91763"/>
    <w:rsid w:val="00D91830"/>
    <w:rsid w:val="00D91852"/>
    <w:rsid w:val="00D91854"/>
    <w:rsid w:val="00D91887"/>
    <w:rsid w:val="00D9188C"/>
    <w:rsid w:val="00D91891"/>
    <w:rsid w:val="00D9196D"/>
    <w:rsid w:val="00D919A5"/>
    <w:rsid w:val="00D919A6"/>
    <w:rsid w:val="00D919C9"/>
    <w:rsid w:val="00D919F6"/>
    <w:rsid w:val="00D919F7"/>
    <w:rsid w:val="00D91A33"/>
    <w:rsid w:val="00D91A4A"/>
    <w:rsid w:val="00D91AAE"/>
    <w:rsid w:val="00D91AB4"/>
    <w:rsid w:val="00D91AB8"/>
    <w:rsid w:val="00D91ACA"/>
    <w:rsid w:val="00D91ACD"/>
    <w:rsid w:val="00D91AD1"/>
    <w:rsid w:val="00D91ADE"/>
    <w:rsid w:val="00D91AF9"/>
    <w:rsid w:val="00D91B60"/>
    <w:rsid w:val="00D91BA4"/>
    <w:rsid w:val="00D91C44"/>
    <w:rsid w:val="00D91C6D"/>
    <w:rsid w:val="00D91C89"/>
    <w:rsid w:val="00D91CC8"/>
    <w:rsid w:val="00D91CD1"/>
    <w:rsid w:val="00D91CE3"/>
    <w:rsid w:val="00D91D48"/>
    <w:rsid w:val="00D91D57"/>
    <w:rsid w:val="00D91D70"/>
    <w:rsid w:val="00D91D73"/>
    <w:rsid w:val="00D91D76"/>
    <w:rsid w:val="00D91D7E"/>
    <w:rsid w:val="00D91DF5"/>
    <w:rsid w:val="00D91E06"/>
    <w:rsid w:val="00D91E3C"/>
    <w:rsid w:val="00D91F05"/>
    <w:rsid w:val="00D91F32"/>
    <w:rsid w:val="00D91FAC"/>
    <w:rsid w:val="00D91FE5"/>
    <w:rsid w:val="00D91FE6"/>
    <w:rsid w:val="00D91FF5"/>
    <w:rsid w:val="00D920DB"/>
    <w:rsid w:val="00D920FD"/>
    <w:rsid w:val="00D92123"/>
    <w:rsid w:val="00D9213A"/>
    <w:rsid w:val="00D921B0"/>
    <w:rsid w:val="00D921B4"/>
    <w:rsid w:val="00D921C9"/>
    <w:rsid w:val="00D922A3"/>
    <w:rsid w:val="00D922E6"/>
    <w:rsid w:val="00D92303"/>
    <w:rsid w:val="00D923B5"/>
    <w:rsid w:val="00D923C5"/>
    <w:rsid w:val="00D92484"/>
    <w:rsid w:val="00D92490"/>
    <w:rsid w:val="00D924CA"/>
    <w:rsid w:val="00D924D2"/>
    <w:rsid w:val="00D9253D"/>
    <w:rsid w:val="00D9253F"/>
    <w:rsid w:val="00D9254D"/>
    <w:rsid w:val="00D92553"/>
    <w:rsid w:val="00D9259D"/>
    <w:rsid w:val="00D9259F"/>
    <w:rsid w:val="00D925AC"/>
    <w:rsid w:val="00D925B2"/>
    <w:rsid w:val="00D925B8"/>
    <w:rsid w:val="00D925FF"/>
    <w:rsid w:val="00D92670"/>
    <w:rsid w:val="00D926A3"/>
    <w:rsid w:val="00D926B7"/>
    <w:rsid w:val="00D926D5"/>
    <w:rsid w:val="00D9272A"/>
    <w:rsid w:val="00D92750"/>
    <w:rsid w:val="00D927AA"/>
    <w:rsid w:val="00D927C4"/>
    <w:rsid w:val="00D927E5"/>
    <w:rsid w:val="00D92806"/>
    <w:rsid w:val="00D92830"/>
    <w:rsid w:val="00D9284E"/>
    <w:rsid w:val="00D92880"/>
    <w:rsid w:val="00D928A0"/>
    <w:rsid w:val="00D928BC"/>
    <w:rsid w:val="00D928C4"/>
    <w:rsid w:val="00D928F4"/>
    <w:rsid w:val="00D928F7"/>
    <w:rsid w:val="00D9292F"/>
    <w:rsid w:val="00D929CB"/>
    <w:rsid w:val="00D929FB"/>
    <w:rsid w:val="00D92A6B"/>
    <w:rsid w:val="00D92ABD"/>
    <w:rsid w:val="00D92B29"/>
    <w:rsid w:val="00D92B40"/>
    <w:rsid w:val="00D92B59"/>
    <w:rsid w:val="00D92B76"/>
    <w:rsid w:val="00D92B8C"/>
    <w:rsid w:val="00D92B91"/>
    <w:rsid w:val="00D92BF8"/>
    <w:rsid w:val="00D92C0A"/>
    <w:rsid w:val="00D92C8B"/>
    <w:rsid w:val="00D92CE7"/>
    <w:rsid w:val="00D92CEF"/>
    <w:rsid w:val="00D92D3D"/>
    <w:rsid w:val="00D92D3E"/>
    <w:rsid w:val="00D92D4F"/>
    <w:rsid w:val="00D92D64"/>
    <w:rsid w:val="00D92DA6"/>
    <w:rsid w:val="00D92DAE"/>
    <w:rsid w:val="00D92DED"/>
    <w:rsid w:val="00D92DF3"/>
    <w:rsid w:val="00D92DF4"/>
    <w:rsid w:val="00D92E6D"/>
    <w:rsid w:val="00D92EAB"/>
    <w:rsid w:val="00D92F13"/>
    <w:rsid w:val="00D92F37"/>
    <w:rsid w:val="00D92FA2"/>
    <w:rsid w:val="00D92FC0"/>
    <w:rsid w:val="00D92FC3"/>
    <w:rsid w:val="00D92FD0"/>
    <w:rsid w:val="00D92FE2"/>
    <w:rsid w:val="00D93006"/>
    <w:rsid w:val="00D93010"/>
    <w:rsid w:val="00D93016"/>
    <w:rsid w:val="00D93028"/>
    <w:rsid w:val="00D93029"/>
    <w:rsid w:val="00D9304C"/>
    <w:rsid w:val="00D930AF"/>
    <w:rsid w:val="00D930B7"/>
    <w:rsid w:val="00D930E0"/>
    <w:rsid w:val="00D930F1"/>
    <w:rsid w:val="00D9310A"/>
    <w:rsid w:val="00D93154"/>
    <w:rsid w:val="00D931B7"/>
    <w:rsid w:val="00D9323F"/>
    <w:rsid w:val="00D93277"/>
    <w:rsid w:val="00D932D5"/>
    <w:rsid w:val="00D932DB"/>
    <w:rsid w:val="00D9335A"/>
    <w:rsid w:val="00D93379"/>
    <w:rsid w:val="00D93385"/>
    <w:rsid w:val="00D933CF"/>
    <w:rsid w:val="00D933E6"/>
    <w:rsid w:val="00D933EC"/>
    <w:rsid w:val="00D93402"/>
    <w:rsid w:val="00D9342A"/>
    <w:rsid w:val="00D93436"/>
    <w:rsid w:val="00D93454"/>
    <w:rsid w:val="00D934E3"/>
    <w:rsid w:val="00D9351D"/>
    <w:rsid w:val="00D93547"/>
    <w:rsid w:val="00D93564"/>
    <w:rsid w:val="00D93565"/>
    <w:rsid w:val="00D935A4"/>
    <w:rsid w:val="00D935F8"/>
    <w:rsid w:val="00D93619"/>
    <w:rsid w:val="00D93642"/>
    <w:rsid w:val="00D93644"/>
    <w:rsid w:val="00D93657"/>
    <w:rsid w:val="00D936C4"/>
    <w:rsid w:val="00D936DE"/>
    <w:rsid w:val="00D93710"/>
    <w:rsid w:val="00D93717"/>
    <w:rsid w:val="00D93727"/>
    <w:rsid w:val="00D93771"/>
    <w:rsid w:val="00D93781"/>
    <w:rsid w:val="00D937D4"/>
    <w:rsid w:val="00D937EF"/>
    <w:rsid w:val="00D93813"/>
    <w:rsid w:val="00D9382B"/>
    <w:rsid w:val="00D9387C"/>
    <w:rsid w:val="00D9387E"/>
    <w:rsid w:val="00D938BB"/>
    <w:rsid w:val="00D9394A"/>
    <w:rsid w:val="00D93983"/>
    <w:rsid w:val="00D939D8"/>
    <w:rsid w:val="00D939DF"/>
    <w:rsid w:val="00D939FC"/>
    <w:rsid w:val="00D93A0E"/>
    <w:rsid w:val="00D93A2A"/>
    <w:rsid w:val="00D93A30"/>
    <w:rsid w:val="00D93A4B"/>
    <w:rsid w:val="00D93A64"/>
    <w:rsid w:val="00D93A8C"/>
    <w:rsid w:val="00D93AB4"/>
    <w:rsid w:val="00D93ABF"/>
    <w:rsid w:val="00D93B11"/>
    <w:rsid w:val="00D93B19"/>
    <w:rsid w:val="00D93B25"/>
    <w:rsid w:val="00D93B48"/>
    <w:rsid w:val="00D93B68"/>
    <w:rsid w:val="00D93BA8"/>
    <w:rsid w:val="00D93BB1"/>
    <w:rsid w:val="00D93BD6"/>
    <w:rsid w:val="00D93C1D"/>
    <w:rsid w:val="00D93C7C"/>
    <w:rsid w:val="00D93C95"/>
    <w:rsid w:val="00D93CAB"/>
    <w:rsid w:val="00D93CAD"/>
    <w:rsid w:val="00D93D05"/>
    <w:rsid w:val="00D93D06"/>
    <w:rsid w:val="00D93D63"/>
    <w:rsid w:val="00D93DA8"/>
    <w:rsid w:val="00D93DB3"/>
    <w:rsid w:val="00D93DD9"/>
    <w:rsid w:val="00D93DEB"/>
    <w:rsid w:val="00D93E7B"/>
    <w:rsid w:val="00D93EC4"/>
    <w:rsid w:val="00D93ECC"/>
    <w:rsid w:val="00D93EFA"/>
    <w:rsid w:val="00D93F46"/>
    <w:rsid w:val="00D93F57"/>
    <w:rsid w:val="00D93F5A"/>
    <w:rsid w:val="00D93F6E"/>
    <w:rsid w:val="00D93FA2"/>
    <w:rsid w:val="00D93FB6"/>
    <w:rsid w:val="00D940FB"/>
    <w:rsid w:val="00D94163"/>
    <w:rsid w:val="00D94188"/>
    <w:rsid w:val="00D941A1"/>
    <w:rsid w:val="00D941D8"/>
    <w:rsid w:val="00D941EB"/>
    <w:rsid w:val="00D9420D"/>
    <w:rsid w:val="00D9420E"/>
    <w:rsid w:val="00D94211"/>
    <w:rsid w:val="00D94214"/>
    <w:rsid w:val="00D9425F"/>
    <w:rsid w:val="00D94264"/>
    <w:rsid w:val="00D94274"/>
    <w:rsid w:val="00D942A8"/>
    <w:rsid w:val="00D942CA"/>
    <w:rsid w:val="00D9430D"/>
    <w:rsid w:val="00D9434C"/>
    <w:rsid w:val="00D943B0"/>
    <w:rsid w:val="00D943D3"/>
    <w:rsid w:val="00D9441C"/>
    <w:rsid w:val="00D94425"/>
    <w:rsid w:val="00D94440"/>
    <w:rsid w:val="00D94443"/>
    <w:rsid w:val="00D9447D"/>
    <w:rsid w:val="00D944DF"/>
    <w:rsid w:val="00D944E4"/>
    <w:rsid w:val="00D944E8"/>
    <w:rsid w:val="00D94504"/>
    <w:rsid w:val="00D94535"/>
    <w:rsid w:val="00D94580"/>
    <w:rsid w:val="00D945C5"/>
    <w:rsid w:val="00D945EE"/>
    <w:rsid w:val="00D9464B"/>
    <w:rsid w:val="00D9466B"/>
    <w:rsid w:val="00D94675"/>
    <w:rsid w:val="00D946D6"/>
    <w:rsid w:val="00D946F4"/>
    <w:rsid w:val="00D946F9"/>
    <w:rsid w:val="00D94745"/>
    <w:rsid w:val="00D94748"/>
    <w:rsid w:val="00D9475E"/>
    <w:rsid w:val="00D9476E"/>
    <w:rsid w:val="00D947AC"/>
    <w:rsid w:val="00D947B3"/>
    <w:rsid w:val="00D947CB"/>
    <w:rsid w:val="00D947E7"/>
    <w:rsid w:val="00D94832"/>
    <w:rsid w:val="00D9486C"/>
    <w:rsid w:val="00D9487A"/>
    <w:rsid w:val="00D948D3"/>
    <w:rsid w:val="00D94915"/>
    <w:rsid w:val="00D94921"/>
    <w:rsid w:val="00D94956"/>
    <w:rsid w:val="00D94A3B"/>
    <w:rsid w:val="00D94A64"/>
    <w:rsid w:val="00D94A87"/>
    <w:rsid w:val="00D94ADE"/>
    <w:rsid w:val="00D94B2D"/>
    <w:rsid w:val="00D94B33"/>
    <w:rsid w:val="00D94B56"/>
    <w:rsid w:val="00D94B89"/>
    <w:rsid w:val="00D94BB8"/>
    <w:rsid w:val="00D94BC7"/>
    <w:rsid w:val="00D94BE8"/>
    <w:rsid w:val="00D94BF7"/>
    <w:rsid w:val="00D94BF9"/>
    <w:rsid w:val="00D94C81"/>
    <w:rsid w:val="00D94D24"/>
    <w:rsid w:val="00D94D63"/>
    <w:rsid w:val="00D94D7D"/>
    <w:rsid w:val="00D94DC3"/>
    <w:rsid w:val="00D94DDC"/>
    <w:rsid w:val="00D94E27"/>
    <w:rsid w:val="00D94E42"/>
    <w:rsid w:val="00D94F3D"/>
    <w:rsid w:val="00D94F75"/>
    <w:rsid w:val="00D94FA2"/>
    <w:rsid w:val="00D94FAC"/>
    <w:rsid w:val="00D94FD2"/>
    <w:rsid w:val="00D95001"/>
    <w:rsid w:val="00D95021"/>
    <w:rsid w:val="00D9504B"/>
    <w:rsid w:val="00D9505E"/>
    <w:rsid w:val="00D950A4"/>
    <w:rsid w:val="00D950C6"/>
    <w:rsid w:val="00D950D3"/>
    <w:rsid w:val="00D950DD"/>
    <w:rsid w:val="00D95108"/>
    <w:rsid w:val="00D95117"/>
    <w:rsid w:val="00D9511A"/>
    <w:rsid w:val="00D95140"/>
    <w:rsid w:val="00D95156"/>
    <w:rsid w:val="00D95196"/>
    <w:rsid w:val="00D95275"/>
    <w:rsid w:val="00D95277"/>
    <w:rsid w:val="00D952DC"/>
    <w:rsid w:val="00D952F4"/>
    <w:rsid w:val="00D95307"/>
    <w:rsid w:val="00D95317"/>
    <w:rsid w:val="00D95321"/>
    <w:rsid w:val="00D95353"/>
    <w:rsid w:val="00D953BA"/>
    <w:rsid w:val="00D953D3"/>
    <w:rsid w:val="00D953D9"/>
    <w:rsid w:val="00D953DF"/>
    <w:rsid w:val="00D95461"/>
    <w:rsid w:val="00D954C6"/>
    <w:rsid w:val="00D954CE"/>
    <w:rsid w:val="00D95500"/>
    <w:rsid w:val="00D95523"/>
    <w:rsid w:val="00D9558B"/>
    <w:rsid w:val="00D955BA"/>
    <w:rsid w:val="00D95640"/>
    <w:rsid w:val="00D956CC"/>
    <w:rsid w:val="00D95702"/>
    <w:rsid w:val="00D95737"/>
    <w:rsid w:val="00D9578F"/>
    <w:rsid w:val="00D957AC"/>
    <w:rsid w:val="00D957C3"/>
    <w:rsid w:val="00D957D9"/>
    <w:rsid w:val="00D95803"/>
    <w:rsid w:val="00D95814"/>
    <w:rsid w:val="00D9582C"/>
    <w:rsid w:val="00D95858"/>
    <w:rsid w:val="00D9589B"/>
    <w:rsid w:val="00D958BC"/>
    <w:rsid w:val="00D958EC"/>
    <w:rsid w:val="00D95933"/>
    <w:rsid w:val="00D95991"/>
    <w:rsid w:val="00D959AE"/>
    <w:rsid w:val="00D959B9"/>
    <w:rsid w:val="00D95A6C"/>
    <w:rsid w:val="00D95B4D"/>
    <w:rsid w:val="00D95B6B"/>
    <w:rsid w:val="00D95BA4"/>
    <w:rsid w:val="00D95BB1"/>
    <w:rsid w:val="00D95C0B"/>
    <w:rsid w:val="00D95C3F"/>
    <w:rsid w:val="00D95C42"/>
    <w:rsid w:val="00D95CBD"/>
    <w:rsid w:val="00D95CE0"/>
    <w:rsid w:val="00D95CFE"/>
    <w:rsid w:val="00D95D3B"/>
    <w:rsid w:val="00D95D4C"/>
    <w:rsid w:val="00D95D8C"/>
    <w:rsid w:val="00D95DA5"/>
    <w:rsid w:val="00D95DD1"/>
    <w:rsid w:val="00D95E14"/>
    <w:rsid w:val="00D95E3A"/>
    <w:rsid w:val="00D95E56"/>
    <w:rsid w:val="00D95F3A"/>
    <w:rsid w:val="00D95F70"/>
    <w:rsid w:val="00D95F94"/>
    <w:rsid w:val="00D95FB9"/>
    <w:rsid w:val="00D960CB"/>
    <w:rsid w:val="00D960F8"/>
    <w:rsid w:val="00D96177"/>
    <w:rsid w:val="00D961BE"/>
    <w:rsid w:val="00D961CE"/>
    <w:rsid w:val="00D9626F"/>
    <w:rsid w:val="00D96273"/>
    <w:rsid w:val="00D962AE"/>
    <w:rsid w:val="00D962BF"/>
    <w:rsid w:val="00D96338"/>
    <w:rsid w:val="00D9637A"/>
    <w:rsid w:val="00D963B2"/>
    <w:rsid w:val="00D96422"/>
    <w:rsid w:val="00D96481"/>
    <w:rsid w:val="00D964CA"/>
    <w:rsid w:val="00D96517"/>
    <w:rsid w:val="00D9656E"/>
    <w:rsid w:val="00D96586"/>
    <w:rsid w:val="00D965B2"/>
    <w:rsid w:val="00D965DC"/>
    <w:rsid w:val="00D96601"/>
    <w:rsid w:val="00D96677"/>
    <w:rsid w:val="00D966A5"/>
    <w:rsid w:val="00D966C2"/>
    <w:rsid w:val="00D966D8"/>
    <w:rsid w:val="00D96708"/>
    <w:rsid w:val="00D96720"/>
    <w:rsid w:val="00D96764"/>
    <w:rsid w:val="00D967A1"/>
    <w:rsid w:val="00D9683B"/>
    <w:rsid w:val="00D96888"/>
    <w:rsid w:val="00D968B5"/>
    <w:rsid w:val="00D96920"/>
    <w:rsid w:val="00D96942"/>
    <w:rsid w:val="00D96960"/>
    <w:rsid w:val="00D969EF"/>
    <w:rsid w:val="00D96A1E"/>
    <w:rsid w:val="00D96AAE"/>
    <w:rsid w:val="00D96AB1"/>
    <w:rsid w:val="00D96ADB"/>
    <w:rsid w:val="00D96B29"/>
    <w:rsid w:val="00D96B3A"/>
    <w:rsid w:val="00D96BB2"/>
    <w:rsid w:val="00D96BD3"/>
    <w:rsid w:val="00D96C5E"/>
    <w:rsid w:val="00D96C7C"/>
    <w:rsid w:val="00D96CB6"/>
    <w:rsid w:val="00D96CBE"/>
    <w:rsid w:val="00D96CCA"/>
    <w:rsid w:val="00D96D2E"/>
    <w:rsid w:val="00D96D3C"/>
    <w:rsid w:val="00D96D74"/>
    <w:rsid w:val="00D96D7A"/>
    <w:rsid w:val="00D96D88"/>
    <w:rsid w:val="00D96DC1"/>
    <w:rsid w:val="00D96DC4"/>
    <w:rsid w:val="00D96DDF"/>
    <w:rsid w:val="00D96E00"/>
    <w:rsid w:val="00D96E5F"/>
    <w:rsid w:val="00D96E77"/>
    <w:rsid w:val="00D96E7B"/>
    <w:rsid w:val="00D96EC2"/>
    <w:rsid w:val="00D96EDD"/>
    <w:rsid w:val="00D96EFC"/>
    <w:rsid w:val="00D96F07"/>
    <w:rsid w:val="00D96F16"/>
    <w:rsid w:val="00D96F23"/>
    <w:rsid w:val="00D96F60"/>
    <w:rsid w:val="00D96F70"/>
    <w:rsid w:val="00D96F9D"/>
    <w:rsid w:val="00D96FA4"/>
    <w:rsid w:val="00D96FA6"/>
    <w:rsid w:val="00D96FA7"/>
    <w:rsid w:val="00D96FE2"/>
    <w:rsid w:val="00D96FF0"/>
    <w:rsid w:val="00D9700D"/>
    <w:rsid w:val="00D97026"/>
    <w:rsid w:val="00D97084"/>
    <w:rsid w:val="00D97087"/>
    <w:rsid w:val="00D970CA"/>
    <w:rsid w:val="00D970D9"/>
    <w:rsid w:val="00D97130"/>
    <w:rsid w:val="00D9714B"/>
    <w:rsid w:val="00D9715F"/>
    <w:rsid w:val="00D971A7"/>
    <w:rsid w:val="00D971BC"/>
    <w:rsid w:val="00D971BD"/>
    <w:rsid w:val="00D971F0"/>
    <w:rsid w:val="00D97231"/>
    <w:rsid w:val="00D97249"/>
    <w:rsid w:val="00D9724E"/>
    <w:rsid w:val="00D9729A"/>
    <w:rsid w:val="00D972ED"/>
    <w:rsid w:val="00D9731F"/>
    <w:rsid w:val="00D9733B"/>
    <w:rsid w:val="00D97357"/>
    <w:rsid w:val="00D9736E"/>
    <w:rsid w:val="00D97389"/>
    <w:rsid w:val="00D97412"/>
    <w:rsid w:val="00D97414"/>
    <w:rsid w:val="00D9741E"/>
    <w:rsid w:val="00D97484"/>
    <w:rsid w:val="00D974AC"/>
    <w:rsid w:val="00D974E3"/>
    <w:rsid w:val="00D9750A"/>
    <w:rsid w:val="00D97585"/>
    <w:rsid w:val="00D975F7"/>
    <w:rsid w:val="00D97602"/>
    <w:rsid w:val="00D9761D"/>
    <w:rsid w:val="00D97646"/>
    <w:rsid w:val="00D97666"/>
    <w:rsid w:val="00D9767A"/>
    <w:rsid w:val="00D976FF"/>
    <w:rsid w:val="00D9779C"/>
    <w:rsid w:val="00D977A8"/>
    <w:rsid w:val="00D97917"/>
    <w:rsid w:val="00D97944"/>
    <w:rsid w:val="00D97991"/>
    <w:rsid w:val="00D979DE"/>
    <w:rsid w:val="00D97A0B"/>
    <w:rsid w:val="00D97A5E"/>
    <w:rsid w:val="00D97A72"/>
    <w:rsid w:val="00D97AA3"/>
    <w:rsid w:val="00D97AF5"/>
    <w:rsid w:val="00D97B33"/>
    <w:rsid w:val="00D97BA2"/>
    <w:rsid w:val="00D97BD9"/>
    <w:rsid w:val="00D97BFA"/>
    <w:rsid w:val="00D97C25"/>
    <w:rsid w:val="00D97C4A"/>
    <w:rsid w:val="00D97C85"/>
    <w:rsid w:val="00D97C99"/>
    <w:rsid w:val="00D97CAB"/>
    <w:rsid w:val="00D97D16"/>
    <w:rsid w:val="00D97D36"/>
    <w:rsid w:val="00D97D6E"/>
    <w:rsid w:val="00D97D9A"/>
    <w:rsid w:val="00D97DB7"/>
    <w:rsid w:val="00D97DE8"/>
    <w:rsid w:val="00D97E05"/>
    <w:rsid w:val="00D97E0E"/>
    <w:rsid w:val="00D97E38"/>
    <w:rsid w:val="00D97E3F"/>
    <w:rsid w:val="00D97EB1"/>
    <w:rsid w:val="00D97F05"/>
    <w:rsid w:val="00D97F13"/>
    <w:rsid w:val="00D97F22"/>
    <w:rsid w:val="00D97F34"/>
    <w:rsid w:val="00D97F4A"/>
    <w:rsid w:val="00D97F4D"/>
    <w:rsid w:val="00D97F4E"/>
    <w:rsid w:val="00D97F74"/>
    <w:rsid w:val="00D97FC9"/>
    <w:rsid w:val="00D97FE4"/>
    <w:rsid w:val="00D97FEF"/>
    <w:rsid w:val="00D97FF9"/>
    <w:rsid w:val="00DA0001"/>
    <w:rsid w:val="00DA0009"/>
    <w:rsid w:val="00DA0016"/>
    <w:rsid w:val="00DA004A"/>
    <w:rsid w:val="00DA006B"/>
    <w:rsid w:val="00DA00D3"/>
    <w:rsid w:val="00DA01A2"/>
    <w:rsid w:val="00DA01E5"/>
    <w:rsid w:val="00DA0202"/>
    <w:rsid w:val="00DA0222"/>
    <w:rsid w:val="00DA0255"/>
    <w:rsid w:val="00DA0276"/>
    <w:rsid w:val="00DA0287"/>
    <w:rsid w:val="00DA0289"/>
    <w:rsid w:val="00DA0299"/>
    <w:rsid w:val="00DA02B9"/>
    <w:rsid w:val="00DA02BB"/>
    <w:rsid w:val="00DA02FC"/>
    <w:rsid w:val="00DA0322"/>
    <w:rsid w:val="00DA0352"/>
    <w:rsid w:val="00DA0396"/>
    <w:rsid w:val="00DA03DB"/>
    <w:rsid w:val="00DA03F0"/>
    <w:rsid w:val="00DA04AC"/>
    <w:rsid w:val="00DA05A8"/>
    <w:rsid w:val="00DA05F6"/>
    <w:rsid w:val="00DA0705"/>
    <w:rsid w:val="00DA0707"/>
    <w:rsid w:val="00DA0735"/>
    <w:rsid w:val="00DA074B"/>
    <w:rsid w:val="00DA075F"/>
    <w:rsid w:val="00DA07AE"/>
    <w:rsid w:val="00DA0820"/>
    <w:rsid w:val="00DA085F"/>
    <w:rsid w:val="00DA087A"/>
    <w:rsid w:val="00DA088C"/>
    <w:rsid w:val="00DA08A3"/>
    <w:rsid w:val="00DA08C0"/>
    <w:rsid w:val="00DA0909"/>
    <w:rsid w:val="00DA0941"/>
    <w:rsid w:val="00DA096E"/>
    <w:rsid w:val="00DA0999"/>
    <w:rsid w:val="00DA09C3"/>
    <w:rsid w:val="00DA09EE"/>
    <w:rsid w:val="00DA0A4C"/>
    <w:rsid w:val="00DA0A61"/>
    <w:rsid w:val="00DA0AB3"/>
    <w:rsid w:val="00DA0AC5"/>
    <w:rsid w:val="00DA0B5F"/>
    <w:rsid w:val="00DA0B70"/>
    <w:rsid w:val="00DA0BB0"/>
    <w:rsid w:val="00DA0C03"/>
    <w:rsid w:val="00DA0C0B"/>
    <w:rsid w:val="00DA0C0E"/>
    <w:rsid w:val="00DA0C14"/>
    <w:rsid w:val="00DA0C56"/>
    <w:rsid w:val="00DA0C90"/>
    <w:rsid w:val="00DA0D02"/>
    <w:rsid w:val="00DA0D40"/>
    <w:rsid w:val="00DA0DC0"/>
    <w:rsid w:val="00DA0E39"/>
    <w:rsid w:val="00DA0E3F"/>
    <w:rsid w:val="00DA0EEE"/>
    <w:rsid w:val="00DA0EF9"/>
    <w:rsid w:val="00DA0FBB"/>
    <w:rsid w:val="00DA0FDF"/>
    <w:rsid w:val="00DA1018"/>
    <w:rsid w:val="00DA1028"/>
    <w:rsid w:val="00DA102C"/>
    <w:rsid w:val="00DA104F"/>
    <w:rsid w:val="00DA1074"/>
    <w:rsid w:val="00DA10D4"/>
    <w:rsid w:val="00DA1102"/>
    <w:rsid w:val="00DA1148"/>
    <w:rsid w:val="00DA1157"/>
    <w:rsid w:val="00DA1158"/>
    <w:rsid w:val="00DA119F"/>
    <w:rsid w:val="00DA11B1"/>
    <w:rsid w:val="00DA11F4"/>
    <w:rsid w:val="00DA133F"/>
    <w:rsid w:val="00DA135E"/>
    <w:rsid w:val="00DA1389"/>
    <w:rsid w:val="00DA1390"/>
    <w:rsid w:val="00DA13DF"/>
    <w:rsid w:val="00DA13FC"/>
    <w:rsid w:val="00DA1403"/>
    <w:rsid w:val="00DA1476"/>
    <w:rsid w:val="00DA148F"/>
    <w:rsid w:val="00DA14A9"/>
    <w:rsid w:val="00DA14EB"/>
    <w:rsid w:val="00DA1589"/>
    <w:rsid w:val="00DA15F3"/>
    <w:rsid w:val="00DA15F9"/>
    <w:rsid w:val="00DA16F2"/>
    <w:rsid w:val="00DA1786"/>
    <w:rsid w:val="00DA17B8"/>
    <w:rsid w:val="00DA185E"/>
    <w:rsid w:val="00DA189A"/>
    <w:rsid w:val="00DA1935"/>
    <w:rsid w:val="00DA1940"/>
    <w:rsid w:val="00DA1974"/>
    <w:rsid w:val="00DA19BA"/>
    <w:rsid w:val="00DA19F1"/>
    <w:rsid w:val="00DA1A15"/>
    <w:rsid w:val="00DA1A36"/>
    <w:rsid w:val="00DA1A45"/>
    <w:rsid w:val="00DA1A72"/>
    <w:rsid w:val="00DA1AA5"/>
    <w:rsid w:val="00DA1AA9"/>
    <w:rsid w:val="00DA1AAA"/>
    <w:rsid w:val="00DA1AB0"/>
    <w:rsid w:val="00DA1AEE"/>
    <w:rsid w:val="00DA1AF5"/>
    <w:rsid w:val="00DA1BDD"/>
    <w:rsid w:val="00DA1C19"/>
    <w:rsid w:val="00DA1C28"/>
    <w:rsid w:val="00DA1C61"/>
    <w:rsid w:val="00DA1C96"/>
    <w:rsid w:val="00DA1C9F"/>
    <w:rsid w:val="00DA1CFE"/>
    <w:rsid w:val="00DA1D19"/>
    <w:rsid w:val="00DA1D73"/>
    <w:rsid w:val="00DA1D95"/>
    <w:rsid w:val="00DA1DA4"/>
    <w:rsid w:val="00DA1DB9"/>
    <w:rsid w:val="00DA1DC4"/>
    <w:rsid w:val="00DA1DE8"/>
    <w:rsid w:val="00DA1E27"/>
    <w:rsid w:val="00DA1E6F"/>
    <w:rsid w:val="00DA1E70"/>
    <w:rsid w:val="00DA1EE2"/>
    <w:rsid w:val="00DA1F51"/>
    <w:rsid w:val="00DA1FAF"/>
    <w:rsid w:val="00DA2005"/>
    <w:rsid w:val="00DA2028"/>
    <w:rsid w:val="00DA2036"/>
    <w:rsid w:val="00DA20D3"/>
    <w:rsid w:val="00DA2140"/>
    <w:rsid w:val="00DA217F"/>
    <w:rsid w:val="00DA218B"/>
    <w:rsid w:val="00DA21AE"/>
    <w:rsid w:val="00DA21FA"/>
    <w:rsid w:val="00DA2213"/>
    <w:rsid w:val="00DA224D"/>
    <w:rsid w:val="00DA2250"/>
    <w:rsid w:val="00DA22A1"/>
    <w:rsid w:val="00DA22D4"/>
    <w:rsid w:val="00DA22E4"/>
    <w:rsid w:val="00DA232C"/>
    <w:rsid w:val="00DA232E"/>
    <w:rsid w:val="00DA2385"/>
    <w:rsid w:val="00DA2392"/>
    <w:rsid w:val="00DA2393"/>
    <w:rsid w:val="00DA23E8"/>
    <w:rsid w:val="00DA2414"/>
    <w:rsid w:val="00DA2454"/>
    <w:rsid w:val="00DA2470"/>
    <w:rsid w:val="00DA24B9"/>
    <w:rsid w:val="00DA25AA"/>
    <w:rsid w:val="00DA25CC"/>
    <w:rsid w:val="00DA25D9"/>
    <w:rsid w:val="00DA25E9"/>
    <w:rsid w:val="00DA262F"/>
    <w:rsid w:val="00DA26A2"/>
    <w:rsid w:val="00DA26AE"/>
    <w:rsid w:val="00DA26C5"/>
    <w:rsid w:val="00DA2738"/>
    <w:rsid w:val="00DA277A"/>
    <w:rsid w:val="00DA2799"/>
    <w:rsid w:val="00DA27A5"/>
    <w:rsid w:val="00DA284B"/>
    <w:rsid w:val="00DA287F"/>
    <w:rsid w:val="00DA28B8"/>
    <w:rsid w:val="00DA28F5"/>
    <w:rsid w:val="00DA2901"/>
    <w:rsid w:val="00DA2928"/>
    <w:rsid w:val="00DA29A4"/>
    <w:rsid w:val="00DA29FF"/>
    <w:rsid w:val="00DA2A07"/>
    <w:rsid w:val="00DA2A6C"/>
    <w:rsid w:val="00DA2A7F"/>
    <w:rsid w:val="00DA2A98"/>
    <w:rsid w:val="00DA2B54"/>
    <w:rsid w:val="00DA2C34"/>
    <w:rsid w:val="00DA2C76"/>
    <w:rsid w:val="00DA2CB7"/>
    <w:rsid w:val="00DA2D88"/>
    <w:rsid w:val="00DA2DA2"/>
    <w:rsid w:val="00DA2DDA"/>
    <w:rsid w:val="00DA2DFA"/>
    <w:rsid w:val="00DA2E31"/>
    <w:rsid w:val="00DA2E50"/>
    <w:rsid w:val="00DA2EE2"/>
    <w:rsid w:val="00DA2EEA"/>
    <w:rsid w:val="00DA2EF8"/>
    <w:rsid w:val="00DA2F02"/>
    <w:rsid w:val="00DA2F2C"/>
    <w:rsid w:val="00DA2F9D"/>
    <w:rsid w:val="00DA2FB1"/>
    <w:rsid w:val="00DA2FB6"/>
    <w:rsid w:val="00DA2FD9"/>
    <w:rsid w:val="00DA2FEC"/>
    <w:rsid w:val="00DA3036"/>
    <w:rsid w:val="00DA3076"/>
    <w:rsid w:val="00DA3094"/>
    <w:rsid w:val="00DA30A9"/>
    <w:rsid w:val="00DA3132"/>
    <w:rsid w:val="00DA319E"/>
    <w:rsid w:val="00DA31DE"/>
    <w:rsid w:val="00DA31E8"/>
    <w:rsid w:val="00DA3202"/>
    <w:rsid w:val="00DA320F"/>
    <w:rsid w:val="00DA322E"/>
    <w:rsid w:val="00DA322F"/>
    <w:rsid w:val="00DA323E"/>
    <w:rsid w:val="00DA324D"/>
    <w:rsid w:val="00DA3267"/>
    <w:rsid w:val="00DA328F"/>
    <w:rsid w:val="00DA32A4"/>
    <w:rsid w:val="00DA32A7"/>
    <w:rsid w:val="00DA32D5"/>
    <w:rsid w:val="00DA3310"/>
    <w:rsid w:val="00DA3344"/>
    <w:rsid w:val="00DA3357"/>
    <w:rsid w:val="00DA3380"/>
    <w:rsid w:val="00DA3394"/>
    <w:rsid w:val="00DA33C7"/>
    <w:rsid w:val="00DA33FE"/>
    <w:rsid w:val="00DA3403"/>
    <w:rsid w:val="00DA3444"/>
    <w:rsid w:val="00DA34B9"/>
    <w:rsid w:val="00DA34D0"/>
    <w:rsid w:val="00DA3532"/>
    <w:rsid w:val="00DA3548"/>
    <w:rsid w:val="00DA358C"/>
    <w:rsid w:val="00DA35B7"/>
    <w:rsid w:val="00DA35BE"/>
    <w:rsid w:val="00DA3695"/>
    <w:rsid w:val="00DA369A"/>
    <w:rsid w:val="00DA36C0"/>
    <w:rsid w:val="00DA36F9"/>
    <w:rsid w:val="00DA36FB"/>
    <w:rsid w:val="00DA373A"/>
    <w:rsid w:val="00DA374C"/>
    <w:rsid w:val="00DA3759"/>
    <w:rsid w:val="00DA3763"/>
    <w:rsid w:val="00DA3854"/>
    <w:rsid w:val="00DA38A9"/>
    <w:rsid w:val="00DA38C5"/>
    <w:rsid w:val="00DA38E0"/>
    <w:rsid w:val="00DA3908"/>
    <w:rsid w:val="00DA3968"/>
    <w:rsid w:val="00DA3975"/>
    <w:rsid w:val="00DA39F4"/>
    <w:rsid w:val="00DA3AF0"/>
    <w:rsid w:val="00DA3B43"/>
    <w:rsid w:val="00DA3B4D"/>
    <w:rsid w:val="00DA3B50"/>
    <w:rsid w:val="00DA3B55"/>
    <w:rsid w:val="00DA3B79"/>
    <w:rsid w:val="00DA3BA4"/>
    <w:rsid w:val="00DA3C13"/>
    <w:rsid w:val="00DA3C15"/>
    <w:rsid w:val="00DA3C52"/>
    <w:rsid w:val="00DA3C78"/>
    <w:rsid w:val="00DA3D00"/>
    <w:rsid w:val="00DA3D28"/>
    <w:rsid w:val="00DA3D7A"/>
    <w:rsid w:val="00DA3D95"/>
    <w:rsid w:val="00DA3D9D"/>
    <w:rsid w:val="00DA3DB5"/>
    <w:rsid w:val="00DA3DD9"/>
    <w:rsid w:val="00DA3E24"/>
    <w:rsid w:val="00DA3E27"/>
    <w:rsid w:val="00DA3E4D"/>
    <w:rsid w:val="00DA3E98"/>
    <w:rsid w:val="00DA3EBC"/>
    <w:rsid w:val="00DA3EC9"/>
    <w:rsid w:val="00DA3EE5"/>
    <w:rsid w:val="00DA3EFD"/>
    <w:rsid w:val="00DA3F55"/>
    <w:rsid w:val="00DA3F60"/>
    <w:rsid w:val="00DA3F7B"/>
    <w:rsid w:val="00DA3F8D"/>
    <w:rsid w:val="00DA402C"/>
    <w:rsid w:val="00DA408D"/>
    <w:rsid w:val="00DA4094"/>
    <w:rsid w:val="00DA40B2"/>
    <w:rsid w:val="00DA40DB"/>
    <w:rsid w:val="00DA4101"/>
    <w:rsid w:val="00DA415C"/>
    <w:rsid w:val="00DA4180"/>
    <w:rsid w:val="00DA419D"/>
    <w:rsid w:val="00DA41A1"/>
    <w:rsid w:val="00DA41DD"/>
    <w:rsid w:val="00DA4214"/>
    <w:rsid w:val="00DA4250"/>
    <w:rsid w:val="00DA4255"/>
    <w:rsid w:val="00DA4288"/>
    <w:rsid w:val="00DA429E"/>
    <w:rsid w:val="00DA42DF"/>
    <w:rsid w:val="00DA4311"/>
    <w:rsid w:val="00DA4333"/>
    <w:rsid w:val="00DA4356"/>
    <w:rsid w:val="00DA43AC"/>
    <w:rsid w:val="00DA43BC"/>
    <w:rsid w:val="00DA4483"/>
    <w:rsid w:val="00DA44F8"/>
    <w:rsid w:val="00DA4537"/>
    <w:rsid w:val="00DA4544"/>
    <w:rsid w:val="00DA459B"/>
    <w:rsid w:val="00DA45BB"/>
    <w:rsid w:val="00DA45C2"/>
    <w:rsid w:val="00DA45DC"/>
    <w:rsid w:val="00DA45DD"/>
    <w:rsid w:val="00DA45DE"/>
    <w:rsid w:val="00DA465B"/>
    <w:rsid w:val="00DA46B4"/>
    <w:rsid w:val="00DA46F7"/>
    <w:rsid w:val="00DA475D"/>
    <w:rsid w:val="00DA4811"/>
    <w:rsid w:val="00DA48BB"/>
    <w:rsid w:val="00DA4926"/>
    <w:rsid w:val="00DA4934"/>
    <w:rsid w:val="00DA4985"/>
    <w:rsid w:val="00DA49B7"/>
    <w:rsid w:val="00DA49BB"/>
    <w:rsid w:val="00DA49C3"/>
    <w:rsid w:val="00DA49D2"/>
    <w:rsid w:val="00DA49F3"/>
    <w:rsid w:val="00DA4A1A"/>
    <w:rsid w:val="00DA4A6D"/>
    <w:rsid w:val="00DA4A96"/>
    <w:rsid w:val="00DA4B93"/>
    <w:rsid w:val="00DA4BB6"/>
    <w:rsid w:val="00DA4BC0"/>
    <w:rsid w:val="00DA4C2A"/>
    <w:rsid w:val="00DA4C81"/>
    <w:rsid w:val="00DA4C9F"/>
    <w:rsid w:val="00DA4CDE"/>
    <w:rsid w:val="00DA4CFE"/>
    <w:rsid w:val="00DA4D13"/>
    <w:rsid w:val="00DA4D5C"/>
    <w:rsid w:val="00DA4D5D"/>
    <w:rsid w:val="00DA4D69"/>
    <w:rsid w:val="00DA4D7E"/>
    <w:rsid w:val="00DA4D86"/>
    <w:rsid w:val="00DA4DAE"/>
    <w:rsid w:val="00DA4DD1"/>
    <w:rsid w:val="00DA4DD5"/>
    <w:rsid w:val="00DA4E01"/>
    <w:rsid w:val="00DA4E08"/>
    <w:rsid w:val="00DA4E15"/>
    <w:rsid w:val="00DA4E8F"/>
    <w:rsid w:val="00DA4E96"/>
    <w:rsid w:val="00DA4EDE"/>
    <w:rsid w:val="00DA4F50"/>
    <w:rsid w:val="00DA4F8E"/>
    <w:rsid w:val="00DA4FCF"/>
    <w:rsid w:val="00DA4FDD"/>
    <w:rsid w:val="00DA502D"/>
    <w:rsid w:val="00DA5063"/>
    <w:rsid w:val="00DA506C"/>
    <w:rsid w:val="00DA50BA"/>
    <w:rsid w:val="00DA50CE"/>
    <w:rsid w:val="00DA50E3"/>
    <w:rsid w:val="00DA50FB"/>
    <w:rsid w:val="00DA514A"/>
    <w:rsid w:val="00DA515A"/>
    <w:rsid w:val="00DA51BA"/>
    <w:rsid w:val="00DA51F9"/>
    <w:rsid w:val="00DA5216"/>
    <w:rsid w:val="00DA524B"/>
    <w:rsid w:val="00DA5250"/>
    <w:rsid w:val="00DA5259"/>
    <w:rsid w:val="00DA52A0"/>
    <w:rsid w:val="00DA52E9"/>
    <w:rsid w:val="00DA531D"/>
    <w:rsid w:val="00DA5356"/>
    <w:rsid w:val="00DA5378"/>
    <w:rsid w:val="00DA5390"/>
    <w:rsid w:val="00DA53AF"/>
    <w:rsid w:val="00DA53C5"/>
    <w:rsid w:val="00DA53D1"/>
    <w:rsid w:val="00DA541E"/>
    <w:rsid w:val="00DA542B"/>
    <w:rsid w:val="00DA545B"/>
    <w:rsid w:val="00DA548A"/>
    <w:rsid w:val="00DA549C"/>
    <w:rsid w:val="00DA54CB"/>
    <w:rsid w:val="00DA54E8"/>
    <w:rsid w:val="00DA54F2"/>
    <w:rsid w:val="00DA5514"/>
    <w:rsid w:val="00DA552C"/>
    <w:rsid w:val="00DA553B"/>
    <w:rsid w:val="00DA5540"/>
    <w:rsid w:val="00DA554D"/>
    <w:rsid w:val="00DA5563"/>
    <w:rsid w:val="00DA5579"/>
    <w:rsid w:val="00DA557B"/>
    <w:rsid w:val="00DA5595"/>
    <w:rsid w:val="00DA5681"/>
    <w:rsid w:val="00DA569C"/>
    <w:rsid w:val="00DA56B4"/>
    <w:rsid w:val="00DA56DD"/>
    <w:rsid w:val="00DA56FB"/>
    <w:rsid w:val="00DA57A3"/>
    <w:rsid w:val="00DA5811"/>
    <w:rsid w:val="00DA582F"/>
    <w:rsid w:val="00DA5848"/>
    <w:rsid w:val="00DA58A0"/>
    <w:rsid w:val="00DA58CE"/>
    <w:rsid w:val="00DA58E3"/>
    <w:rsid w:val="00DA5919"/>
    <w:rsid w:val="00DA592F"/>
    <w:rsid w:val="00DA593B"/>
    <w:rsid w:val="00DA5948"/>
    <w:rsid w:val="00DA5954"/>
    <w:rsid w:val="00DA59CD"/>
    <w:rsid w:val="00DA59E8"/>
    <w:rsid w:val="00DA59FB"/>
    <w:rsid w:val="00DA5A3B"/>
    <w:rsid w:val="00DA5A42"/>
    <w:rsid w:val="00DA5AA7"/>
    <w:rsid w:val="00DA5AB1"/>
    <w:rsid w:val="00DA5AFB"/>
    <w:rsid w:val="00DA5B14"/>
    <w:rsid w:val="00DA5B4A"/>
    <w:rsid w:val="00DA5BEA"/>
    <w:rsid w:val="00DA5C59"/>
    <w:rsid w:val="00DA5CAF"/>
    <w:rsid w:val="00DA5D2C"/>
    <w:rsid w:val="00DA5D54"/>
    <w:rsid w:val="00DA5D6F"/>
    <w:rsid w:val="00DA5DA0"/>
    <w:rsid w:val="00DA5DBE"/>
    <w:rsid w:val="00DA5E70"/>
    <w:rsid w:val="00DA5EC6"/>
    <w:rsid w:val="00DA5ECB"/>
    <w:rsid w:val="00DA5ED5"/>
    <w:rsid w:val="00DA5F30"/>
    <w:rsid w:val="00DA5F44"/>
    <w:rsid w:val="00DA5F4C"/>
    <w:rsid w:val="00DA5F68"/>
    <w:rsid w:val="00DA5FEA"/>
    <w:rsid w:val="00DA6025"/>
    <w:rsid w:val="00DA6059"/>
    <w:rsid w:val="00DA6085"/>
    <w:rsid w:val="00DA60D1"/>
    <w:rsid w:val="00DA6112"/>
    <w:rsid w:val="00DA612F"/>
    <w:rsid w:val="00DA6139"/>
    <w:rsid w:val="00DA61A6"/>
    <w:rsid w:val="00DA61B3"/>
    <w:rsid w:val="00DA61CB"/>
    <w:rsid w:val="00DA6217"/>
    <w:rsid w:val="00DA622F"/>
    <w:rsid w:val="00DA6294"/>
    <w:rsid w:val="00DA62C5"/>
    <w:rsid w:val="00DA62E8"/>
    <w:rsid w:val="00DA62F8"/>
    <w:rsid w:val="00DA62FC"/>
    <w:rsid w:val="00DA632A"/>
    <w:rsid w:val="00DA63A7"/>
    <w:rsid w:val="00DA63B8"/>
    <w:rsid w:val="00DA63CA"/>
    <w:rsid w:val="00DA6415"/>
    <w:rsid w:val="00DA6428"/>
    <w:rsid w:val="00DA642F"/>
    <w:rsid w:val="00DA648C"/>
    <w:rsid w:val="00DA64E9"/>
    <w:rsid w:val="00DA6555"/>
    <w:rsid w:val="00DA6589"/>
    <w:rsid w:val="00DA661A"/>
    <w:rsid w:val="00DA6625"/>
    <w:rsid w:val="00DA6631"/>
    <w:rsid w:val="00DA664B"/>
    <w:rsid w:val="00DA6657"/>
    <w:rsid w:val="00DA66A8"/>
    <w:rsid w:val="00DA66B4"/>
    <w:rsid w:val="00DA66BA"/>
    <w:rsid w:val="00DA66CF"/>
    <w:rsid w:val="00DA66FB"/>
    <w:rsid w:val="00DA673B"/>
    <w:rsid w:val="00DA67D7"/>
    <w:rsid w:val="00DA67F1"/>
    <w:rsid w:val="00DA686B"/>
    <w:rsid w:val="00DA6886"/>
    <w:rsid w:val="00DA68E7"/>
    <w:rsid w:val="00DA68EC"/>
    <w:rsid w:val="00DA6903"/>
    <w:rsid w:val="00DA692E"/>
    <w:rsid w:val="00DA698B"/>
    <w:rsid w:val="00DA699C"/>
    <w:rsid w:val="00DA6A01"/>
    <w:rsid w:val="00DA6A09"/>
    <w:rsid w:val="00DA6A63"/>
    <w:rsid w:val="00DA6A7E"/>
    <w:rsid w:val="00DA6A98"/>
    <w:rsid w:val="00DA6ABF"/>
    <w:rsid w:val="00DA6AE5"/>
    <w:rsid w:val="00DA6B63"/>
    <w:rsid w:val="00DA6B8C"/>
    <w:rsid w:val="00DA6BB6"/>
    <w:rsid w:val="00DA6BD0"/>
    <w:rsid w:val="00DA6BF2"/>
    <w:rsid w:val="00DA6C28"/>
    <w:rsid w:val="00DA6C2B"/>
    <w:rsid w:val="00DA6CA4"/>
    <w:rsid w:val="00DA6CBB"/>
    <w:rsid w:val="00DA6CE8"/>
    <w:rsid w:val="00DA6D2A"/>
    <w:rsid w:val="00DA6D47"/>
    <w:rsid w:val="00DA6DB3"/>
    <w:rsid w:val="00DA6E3E"/>
    <w:rsid w:val="00DA6E92"/>
    <w:rsid w:val="00DA6EC7"/>
    <w:rsid w:val="00DA6F3C"/>
    <w:rsid w:val="00DA6FAD"/>
    <w:rsid w:val="00DA6FE0"/>
    <w:rsid w:val="00DA6FE2"/>
    <w:rsid w:val="00DA6FFC"/>
    <w:rsid w:val="00DA7036"/>
    <w:rsid w:val="00DA7044"/>
    <w:rsid w:val="00DA704A"/>
    <w:rsid w:val="00DA7060"/>
    <w:rsid w:val="00DA709A"/>
    <w:rsid w:val="00DA70F5"/>
    <w:rsid w:val="00DA712B"/>
    <w:rsid w:val="00DA71B1"/>
    <w:rsid w:val="00DA71B3"/>
    <w:rsid w:val="00DA71B4"/>
    <w:rsid w:val="00DA71DA"/>
    <w:rsid w:val="00DA7213"/>
    <w:rsid w:val="00DA7244"/>
    <w:rsid w:val="00DA724A"/>
    <w:rsid w:val="00DA7263"/>
    <w:rsid w:val="00DA72BB"/>
    <w:rsid w:val="00DA72DB"/>
    <w:rsid w:val="00DA730B"/>
    <w:rsid w:val="00DA733F"/>
    <w:rsid w:val="00DA7378"/>
    <w:rsid w:val="00DA741D"/>
    <w:rsid w:val="00DA7424"/>
    <w:rsid w:val="00DA7466"/>
    <w:rsid w:val="00DA749C"/>
    <w:rsid w:val="00DA74D4"/>
    <w:rsid w:val="00DA7530"/>
    <w:rsid w:val="00DA7553"/>
    <w:rsid w:val="00DA7583"/>
    <w:rsid w:val="00DA75C7"/>
    <w:rsid w:val="00DA7676"/>
    <w:rsid w:val="00DA76A2"/>
    <w:rsid w:val="00DA76B6"/>
    <w:rsid w:val="00DA76C4"/>
    <w:rsid w:val="00DA7793"/>
    <w:rsid w:val="00DA77A7"/>
    <w:rsid w:val="00DA77AC"/>
    <w:rsid w:val="00DA77C9"/>
    <w:rsid w:val="00DA77CE"/>
    <w:rsid w:val="00DA77DC"/>
    <w:rsid w:val="00DA782A"/>
    <w:rsid w:val="00DA7877"/>
    <w:rsid w:val="00DA78AE"/>
    <w:rsid w:val="00DA78C7"/>
    <w:rsid w:val="00DA7928"/>
    <w:rsid w:val="00DA793E"/>
    <w:rsid w:val="00DA796C"/>
    <w:rsid w:val="00DA79A6"/>
    <w:rsid w:val="00DA79B1"/>
    <w:rsid w:val="00DA79CA"/>
    <w:rsid w:val="00DA79E8"/>
    <w:rsid w:val="00DA7A9A"/>
    <w:rsid w:val="00DA7B39"/>
    <w:rsid w:val="00DA7B8F"/>
    <w:rsid w:val="00DA7BBC"/>
    <w:rsid w:val="00DA7BCE"/>
    <w:rsid w:val="00DA7C53"/>
    <w:rsid w:val="00DA7C63"/>
    <w:rsid w:val="00DA7C91"/>
    <w:rsid w:val="00DA7CEB"/>
    <w:rsid w:val="00DA7CF0"/>
    <w:rsid w:val="00DA7D16"/>
    <w:rsid w:val="00DA7D20"/>
    <w:rsid w:val="00DA7D54"/>
    <w:rsid w:val="00DA7D68"/>
    <w:rsid w:val="00DA7DE2"/>
    <w:rsid w:val="00DA7E23"/>
    <w:rsid w:val="00DA7F2E"/>
    <w:rsid w:val="00DA7F6E"/>
    <w:rsid w:val="00DA7F7F"/>
    <w:rsid w:val="00DA7FCE"/>
    <w:rsid w:val="00DA7FFE"/>
    <w:rsid w:val="00DB0036"/>
    <w:rsid w:val="00DB0043"/>
    <w:rsid w:val="00DB007E"/>
    <w:rsid w:val="00DB0095"/>
    <w:rsid w:val="00DB014D"/>
    <w:rsid w:val="00DB01CA"/>
    <w:rsid w:val="00DB01F0"/>
    <w:rsid w:val="00DB0207"/>
    <w:rsid w:val="00DB021F"/>
    <w:rsid w:val="00DB0263"/>
    <w:rsid w:val="00DB0276"/>
    <w:rsid w:val="00DB0284"/>
    <w:rsid w:val="00DB0285"/>
    <w:rsid w:val="00DB02A2"/>
    <w:rsid w:val="00DB032D"/>
    <w:rsid w:val="00DB0400"/>
    <w:rsid w:val="00DB0413"/>
    <w:rsid w:val="00DB0415"/>
    <w:rsid w:val="00DB0470"/>
    <w:rsid w:val="00DB04E4"/>
    <w:rsid w:val="00DB0558"/>
    <w:rsid w:val="00DB057D"/>
    <w:rsid w:val="00DB05B3"/>
    <w:rsid w:val="00DB05C4"/>
    <w:rsid w:val="00DB05EF"/>
    <w:rsid w:val="00DB0613"/>
    <w:rsid w:val="00DB062C"/>
    <w:rsid w:val="00DB062E"/>
    <w:rsid w:val="00DB06AA"/>
    <w:rsid w:val="00DB06B1"/>
    <w:rsid w:val="00DB06E5"/>
    <w:rsid w:val="00DB073E"/>
    <w:rsid w:val="00DB0792"/>
    <w:rsid w:val="00DB07A7"/>
    <w:rsid w:val="00DB07C9"/>
    <w:rsid w:val="00DB07D4"/>
    <w:rsid w:val="00DB0806"/>
    <w:rsid w:val="00DB0808"/>
    <w:rsid w:val="00DB0827"/>
    <w:rsid w:val="00DB0868"/>
    <w:rsid w:val="00DB08C6"/>
    <w:rsid w:val="00DB08D8"/>
    <w:rsid w:val="00DB090E"/>
    <w:rsid w:val="00DB0947"/>
    <w:rsid w:val="00DB0953"/>
    <w:rsid w:val="00DB0958"/>
    <w:rsid w:val="00DB09B7"/>
    <w:rsid w:val="00DB09ED"/>
    <w:rsid w:val="00DB0AA3"/>
    <w:rsid w:val="00DB0B05"/>
    <w:rsid w:val="00DB0B0F"/>
    <w:rsid w:val="00DB0B12"/>
    <w:rsid w:val="00DB0B4E"/>
    <w:rsid w:val="00DB0B60"/>
    <w:rsid w:val="00DB0B67"/>
    <w:rsid w:val="00DB0B6A"/>
    <w:rsid w:val="00DB0B87"/>
    <w:rsid w:val="00DB0BBB"/>
    <w:rsid w:val="00DB0BDA"/>
    <w:rsid w:val="00DB0BDE"/>
    <w:rsid w:val="00DB0C52"/>
    <w:rsid w:val="00DB0C55"/>
    <w:rsid w:val="00DB0CA1"/>
    <w:rsid w:val="00DB0D58"/>
    <w:rsid w:val="00DB0D7A"/>
    <w:rsid w:val="00DB0E71"/>
    <w:rsid w:val="00DB0EA6"/>
    <w:rsid w:val="00DB0EB7"/>
    <w:rsid w:val="00DB0ECE"/>
    <w:rsid w:val="00DB0EFF"/>
    <w:rsid w:val="00DB0F1B"/>
    <w:rsid w:val="00DB0FA6"/>
    <w:rsid w:val="00DB0FD2"/>
    <w:rsid w:val="00DB0FDA"/>
    <w:rsid w:val="00DB0FDC"/>
    <w:rsid w:val="00DB100C"/>
    <w:rsid w:val="00DB100F"/>
    <w:rsid w:val="00DB104A"/>
    <w:rsid w:val="00DB1082"/>
    <w:rsid w:val="00DB10A8"/>
    <w:rsid w:val="00DB10C1"/>
    <w:rsid w:val="00DB10E4"/>
    <w:rsid w:val="00DB10F4"/>
    <w:rsid w:val="00DB110F"/>
    <w:rsid w:val="00DB114A"/>
    <w:rsid w:val="00DB1156"/>
    <w:rsid w:val="00DB1170"/>
    <w:rsid w:val="00DB11EF"/>
    <w:rsid w:val="00DB1212"/>
    <w:rsid w:val="00DB122C"/>
    <w:rsid w:val="00DB1244"/>
    <w:rsid w:val="00DB127D"/>
    <w:rsid w:val="00DB12F9"/>
    <w:rsid w:val="00DB1385"/>
    <w:rsid w:val="00DB13A1"/>
    <w:rsid w:val="00DB140B"/>
    <w:rsid w:val="00DB1431"/>
    <w:rsid w:val="00DB14F9"/>
    <w:rsid w:val="00DB1503"/>
    <w:rsid w:val="00DB1528"/>
    <w:rsid w:val="00DB1561"/>
    <w:rsid w:val="00DB160B"/>
    <w:rsid w:val="00DB1611"/>
    <w:rsid w:val="00DB163F"/>
    <w:rsid w:val="00DB1658"/>
    <w:rsid w:val="00DB16AB"/>
    <w:rsid w:val="00DB16DA"/>
    <w:rsid w:val="00DB16FD"/>
    <w:rsid w:val="00DB1727"/>
    <w:rsid w:val="00DB172D"/>
    <w:rsid w:val="00DB1754"/>
    <w:rsid w:val="00DB176D"/>
    <w:rsid w:val="00DB17F8"/>
    <w:rsid w:val="00DB180A"/>
    <w:rsid w:val="00DB180F"/>
    <w:rsid w:val="00DB184C"/>
    <w:rsid w:val="00DB185C"/>
    <w:rsid w:val="00DB1896"/>
    <w:rsid w:val="00DB18E3"/>
    <w:rsid w:val="00DB18EE"/>
    <w:rsid w:val="00DB199F"/>
    <w:rsid w:val="00DB19A1"/>
    <w:rsid w:val="00DB19D3"/>
    <w:rsid w:val="00DB19E1"/>
    <w:rsid w:val="00DB1A0F"/>
    <w:rsid w:val="00DB1A9A"/>
    <w:rsid w:val="00DB1ACF"/>
    <w:rsid w:val="00DB1AE0"/>
    <w:rsid w:val="00DB1B4B"/>
    <w:rsid w:val="00DB1B65"/>
    <w:rsid w:val="00DB1BAA"/>
    <w:rsid w:val="00DB1BCC"/>
    <w:rsid w:val="00DB1BF0"/>
    <w:rsid w:val="00DB1C4F"/>
    <w:rsid w:val="00DB1C62"/>
    <w:rsid w:val="00DB1D9C"/>
    <w:rsid w:val="00DB1DA3"/>
    <w:rsid w:val="00DB1E13"/>
    <w:rsid w:val="00DB1E4B"/>
    <w:rsid w:val="00DB1EA4"/>
    <w:rsid w:val="00DB1EB8"/>
    <w:rsid w:val="00DB1ECC"/>
    <w:rsid w:val="00DB1ED8"/>
    <w:rsid w:val="00DB1EF1"/>
    <w:rsid w:val="00DB1F13"/>
    <w:rsid w:val="00DB1F2D"/>
    <w:rsid w:val="00DB1F3B"/>
    <w:rsid w:val="00DB1F7C"/>
    <w:rsid w:val="00DB1F8C"/>
    <w:rsid w:val="00DB1F98"/>
    <w:rsid w:val="00DB1FCA"/>
    <w:rsid w:val="00DB1FDC"/>
    <w:rsid w:val="00DB1FFE"/>
    <w:rsid w:val="00DB203B"/>
    <w:rsid w:val="00DB2086"/>
    <w:rsid w:val="00DB2098"/>
    <w:rsid w:val="00DB2099"/>
    <w:rsid w:val="00DB20AD"/>
    <w:rsid w:val="00DB20C7"/>
    <w:rsid w:val="00DB214E"/>
    <w:rsid w:val="00DB215B"/>
    <w:rsid w:val="00DB2186"/>
    <w:rsid w:val="00DB2188"/>
    <w:rsid w:val="00DB21A6"/>
    <w:rsid w:val="00DB221F"/>
    <w:rsid w:val="00DB2230"/>
    <w:rsid w:val="00DB223A"/>
    <w:rsid w:val="00DB2240"/>
    <w:rsid w:val="00DB22E4"/>
    <w:rsid w:val="00DB2323"/>
    <w:rsid w:val="00DB235D"/>
    <w:rsid w:val="00DB23C0"/>
    <w:rsid w:val="00DB23E3"/>
    <w:rsid w:val="00DB242A"/>
    <w:rsid w:val="00DB243F"/>
    <w:rsid w:val="00DB248B"/>
    <w:rsid w:val="00DB24C2"/>
    <w:rsid w:val="00DB2536"/>
    <w:rsid w:val="00DB2557"/>
    <w:rsid w:val="00DB25A2"/>
    <w:rsid w:val="00DB25C9"/>
    <w:rsid w:val="00DB25F4"/>
    <w:rsid w:val="00DB25F7"/>
    <w:rsid w:val="00DB2631"/>
    <w:rsid w:val="00DB2664"/>
    <w:rsid w:val="00DB2689"/>
    <w:rsid w:val="00DB26CA"/>
    <w:rsid w:val="00DB26F0"/>
    <w:rsid w:val="00DB2703"/>
    <w:rsid w:val="00DB279A"/>
    <w:rsid w:val="00DB27BE"/>
    <w:rsid w:val="00DB282F"/>
    <w:rsid w:val="00DB284F"/>
    <w:rsid w:val="00DB285D"/>
    <w:rsid w:val="00DB286C"/>
    <w:rsid w:val="00DB2892"/>
    <w:rsid w:val="00DB28F2"/>
    <w:rsid w:val="00DB28FD"/>
    <w:rsid w:val="00DB2933"/>
    <w:rsid w:val="00DB2941"/>
    <w:rsid w:val="00DB295A"/>
    <w:rsid w:val="00DB29DA"/>
    <w:rsid w:val="00DB2A1E"/>
    <w:rsid w:val="00DB2A29"/>
    <w:rsid w:val="00DB2A5B"/>
    <w:rsid w:val="00DB2A61"/>
    <w:rsid w:val="00DB2AA3"/>
    <w:rsid w:val="00DB2AD4"/>
    <w:rsid w:val="00DB2AF5"/>
    <w:rsid w:val="00DB2B1D"/>
    <w:rsid w:val="00DB2B3C"/>
    <w:rsid w:val="00DB2B4E"/>
    <w:rsid w:val="00DB2B51"/>
    <w:rsid w:val="00DB2B8F"/>
    <w:rsid w:val="00DB2BC4"/>
    <w:rsid w:val="00DB2BCC"/>
    <w:rsid w:val="00DB2BF1"/>
    <w:rsid w:val="00DB2C3C"/>
    <w:rsid w:val="00DB2C4B"/>
    <w:rsid w:val="00DB2C7A"/>
    <w:rsid w:val="00DB2CCE"/>
    <w:rsid w:val="00DB2CF1"/>
    <w:rsid w:val="00DB2CFD"/>
    <w:rsid w:val="00DB2D25"/>
    <w:rsid w:val="00DB2D2C"/>
    <w:rsid w:val="00DB2D84"/>
    <w:rsid w:val="00DB2D98"/>
    <w:rsid w:val="00DB2DE7"/>
    <w:rsid w:val="00DB2E06"/>
    <w:rsid w:val="00DB2E38"/>
    <w:rsid w:val="00DB2E3D"/>
    <w:rsid w:val="00DB2EC8"/>
    <w:rsid w:val="00DB2EFB"/>
    <w:rsid w:val="00DB2F0C"/>
    <w:rsid w:val="00DB2F0E"/>
    <w:rsid w:val="00DB2F24"/>
    <w:rsid w:val="00DB2F5D"/>
    <w:rsid w:val="00DB2FB0"/>
    <w:rsid w:val="00DB3022"/>
    <w:rsid w:val="00DB307E"/>
    <w:rsid w:val="00DB308C"/>
    <w:rsid w:val="00DB30A0"/>
    <w:rsid w:val="00DB31B0"/>
    <w:rsid w:val="00DB31CB"/>
    <w:rsid w:val="00DB31EC"/>
    <w:rsid w:val="00DB3202"/>
    <w:rsid w:val="00DB323A"/>
    <w:rsid w:val="00DB32DF"/>
    <w:rsid w:val="00DB330C"/>
    <w:rsid w:val="00DB3373"/>
    <w:rsid w:val="00DB33AB"/>
    <w:rsid w:val="00DB33B0"/>
    <w:rsid w:val="00DB33C1"/>
    <w:rsid w:val="00DB33DF"/>
    <w:rsid w:val="00DB33EC"/>
    <w:rsid w:val="00DB34C0"/>
    <w:rsid w:val="00DB3520"/>
    <w:rsid w:val="00DB352E"/>
    <w:rsid w:val="00DB357E"/>
    <w:rsid w:val="00DB35A6"/>
    <w:rsid w:val="00DB35CC"/>
    <w:rsid w:val="00DB35D5"/>
    <w:rsid w:val="00DB3661"/>
    <w:rsid w:val="00DB36EF"/>
    <w:rsid w:val="00DB3792"/>
    <w:rsid w:val="00DB37CC"/>
    <w:rsid w:val="00DB383B"/>
    <w:rsid w:val="00DB3851"/>
    <w:rsid w:val="00DB386A"/>
    <w:rsid w:val="00DB389B"/>
    <w:rsid w:val="00DB38E1"/>
    <w:rsid w:val="00DB392A"/>
    <w:rsid w:val="00DB394C"/>
    <w:rsid w:val="00DB3966"/>
    <w:rsid w:val="00DB397D"/>
    <w:rsid w:val="00DB39AB"/>
    <w:rsid w:val="00DB39DB"/>
    <w:rsid w:val="00DB3A55"/>
    <w:rsid w:val="00DB3A56"/>
    <w:rsid w:val="00DB3A5C"/>
    <w:rsid w:val="00DB3A75"/>
    <w:rsid w:val="00DB3AC7"/>
    <w:rsid w:val="00DB3AF4"/>
    <w:rsid w:val="00DB3B4F"/>
    <w:rsid w:val="00DB3B5B"/>
    <w:rsid w:val="00DB3BF1"/>
    <w:rsid w:val="00DB3BF6"/>
    <w:rsid w:val="00DB3C47"/>
    <w:rsid w:val="00DB3C53"/>
    <w:rsid w:val="00DB3C68"/>
    <w:rsid w:val="00DB3D0C"/>
    <w:rsid w:val="00DB3DF7"/>
    <w:rsid w:val="00DB3E12"/>
    <w:rsid w:val="00DB3E1B"/>
    <w:rsid w:val="00DB3EB6"/>
    <w:rsid w:val="00DB3FA2"/>
    <w:rsid w:val="00DB4035"/>
    <w:rsid w:val="00DB4063"/>
    <w:rsid w:val="00DB4110"/>
    <w:rsid w:val="00DB41AB"/>
    <w:rsid w:val="00DB41CE"/>
    <w:rsid w:val="00DB41DE"/>
    <w:rsid w:val="00DB420F"/>
    <w:rsid w:val="00DB4226"/>
    <w:rsid w:val="00DB4264"/>
    <w:rsid w:val="00DB4296"/>
    <w:rsid w:val="00DB4323"/>
    <w:rsid w:val="00DB435D"/>
    <w:rsid w:val="00DB43BC"/>
    <w:rsid w:val="00DB4403"/>
    <w:rsid w:val="00DB4420"/>
    <w:rsid w:val="00DB442D"/>
    <w:rsid w:val="00DB4433"/>
    <w:rsid w:val="00DB444C"/>
    <w:rsid w:val="00DB444F"/>
    <w:rsid w:val="00DB4460"/>
    <w:rsid w:val="00DB4474"/>
    <w:rsid w:val="00DB44A9"/>
    <w:rsid w:val="00DB44BB"/>
    <w:rsid w:val="00DB44DA"/>
    <w:rsid w:val="00DB4502"/>
    <w:rsid w:val="00DB450B"/>
    <w:rsid w:val="00DB4511"/>
    <w:rsid w:val="00DB45C5"/>
    <w:rsid w:val="00DB45DE"/>
    <w:rsid w:val="00DB4631"/>
    <w:rsid w:val="00DB4651"/>
    <w:rsid w:val="00DB467C"/>
    <w:rsid w:val="00DB4684"/>
    <w:rsid w:val="00DB469E"/>
    <w:rsid w:val="00DB46A2"/>
    <w:rsid w:val="00DB46FB"/>
    <w:rsid w:val="00DB4703"/>
    <w:rsid w:val="00DB4730"/>
    <w:rsid w:val="00DB4751"/>
    <w:rsid w:val="00DB479D"/>
    <w:rsid w:val="00DB47AC"/>
    <w:rsid w:val="00DB47B0"/>
    <w:rsid w:val="00DB47FA"/>
    <w:rsid w:val="00DB480F"/>
    <w:rsid w:val="00DB48D5"/>
    <w:rsid w:val="00DB48DF"/>
    <w:rsid w:val="00DB492E"/>
    <w:rsid w:val="00DB492F"/>
    <w:rsid w:val="00DB4979"/>
    <w:rsid w:val="00DB49AA"/>
    <w:rsid w:val="00DB49D3"/>
    <w:rsid w:val="00DB4A00"/>
    <w:rsid w:val="00DB4A23"/>
    <w:rsid w:val="00DB4A35"/>
    <w:rsid w:val="00DB4A47"/>
    <w:rsid w:val="00DB4AF4"/>
    <w:rsid w:val="00DB4AFB"/>
    <w:rsid w:val="00DB4B94"/>
    <w:rsid w:val="00DB4B99"/>
    <w:rsid w:val="00DB4BA5"/>
    <w:rsid w:val="00DB4BB7"/>
    <w:rsid w:val="00DB4BBD"/>
    <w:rsid w:val="00DB4BF9"/>
    <w:rsid w:val="00DB4C09"/>
    <w:rsid w:val="00DB4C16"/>
    <w:rsid w:val="00DB4C18"/>
    <w:rsid w:val="00DB4C23"/>
    <w:rsid w:val="00DB4C53"/>
    <w:rsid w:val="00DB4C67"/>
    <w:rsid w:val="00DB4C7D"/>
    <w:rsid w:val="00DB4D21"/>
    <w:rsid w:val="00DB4D3B"/>
    <w:rsid w:val="00DB4D78"/>
    <w:rsid w:val="00DB4D7C"/>
    <w:rsid w:val="00DB4D95"/>
    <w:rsid w:val="00DB4DA5"/>
    <w:rsid w:val="00DB4DB7"/>
    <w:rsid w:val="00DB4DE6"/>
    <w:rsid w:val="00DB4E12"/>
    <w:rsid w:val="00DB4E69"/>
    <w:rsid w:val="00DB4EF3"/>
    <w:rsid w:val="00DB4FD0"/>
    <w:rsid w:val="00DB4FFB"/>
    <w:rsid w:val="00DB500C"/>
    <w:rsid w:val="00DB508C"/>
    <w:rsid w:val="00DB50BF"/>
    <w:rsid w:val="00DB50F5"/>
    <w:rsid w:val="00DB510C"/>
    <w:rsid w:val="00DB5116"/>
    <w:rsid w:val="00DB5134"/>
    <w:rsid w:val="00DB5141"/>
    <w:rsid w:val="00DB5152"/>
    <w:rsid w:val="00DB515B"/>
    <w:rsid w:val="00DB51B8"/>
    <w:rsid w:val="00DB532D"/>
    <w:rsid w:val="00DB53F4"/>
    <w:rsid w:val="00DB53F5"/>
    <w:rsid w:val="00DB5407"/>
    <w:rsid w:val="00DB54A1"/>
    <w:rsid w:val="00DB54B7"/>
    <w:rsid w:val="00DB54FC"/>
    <w:rsid w:val="00DB5583"/>
    <w:rsid w:val="00DB55A9"/>
    <w:rsid w:val="00DB55D3"/>
    <w:rsid w:val="00DB55D4"/>
    <w:rsid w:val="00DB5629"/>
    <w:rsid w:val="00DB5632"/>
    <w:rsid w:val="00DB565D"/>
    <w:rsid w:val="00DB5677"/>
    <w:rsid w:val="00DB569E"/>
    <w:rsid w:val="00DB573B"/>
    <w:rsid w:val="00DB573C"/>
    <w:rsid w:val="00DB5796"/>
    <w:rsid w:val="00DB57AF"/>
    <w:rsid w:val="00DB5829"/>
    <w:rsid w:val="00DB5861"/>
    <w:rsid w:val="00DB5866"/>
    <w:rsid w:val="00DB58B5"/>
    <w:rsid w:val="00DB58CA"/>
    <w:rsid w:val="00DB594B"/>
    <w:rsid w:val="00DB5951"/>
    <w:rsid w:val="00DB5962"/>
    <w:rsid w:val="00DB5986"/>
    <w:rsid w:val="00DB59AF"/>
    <w:rsid w:val="00DB59CD"/>
    <w:rsid w:val="00DB59D5"/>
    <w:rsid w:val="00DB5A58"/>
    <w:rsid w:val="00DB5A6F"/>
    <w:rsid w:val="00DB5A76"/>
    <w:rsid w:val="00DB5A7F"/>
    <w:rsid w:val="00DB5AA5"/>
    <w:rsid w:val="00DB5B07"/>
    <w:rsid w:val="00DB5B2B"/>
    <w:rsid w:val="00DB5B2F"/>
    <w:rsid w:val="00DB5B4D"/>
    <w:rsid w:val="00DB5B77"/>
    <w:rsid w:val="00DB5B9B"/>
    <w:rsid w:val="00DB5B9F"/>
    <w:rsid w:val="00DB5BEF"/>
    <w:rsid w:val="00DB5BF2"/>
    <w:rsid w:val="00DB5BF7"/>
    <w:rsid w:val="00DB5C60"/>
    <w:rsid w:val="00DB5C89"/>
    <w:rsid w:val="00DB5CD3"/>
    <w:rsid w:val="00DB5CDD"/>
    <w:rsid w:val="00DB5D00"/>
    <w:rsid w:val="00DB5D17"/>
    <w:rsid w:val="00DB5D51"/>
    <w:rsid w:val="00DB5DA7"/>
    <w:rsid w:val="00DB5DBD"/>
    <w:rsid w:val="00DB5DD9"/>
    <w:rsid w:val="00DB5DFC"/>
    <w:rsid w:val="00DB5E00"/>
    <w:rsid w:val="00DB5E1F"/>
    <w:rsid w:val="00DB5E3D"/>
    <w:rsid w:val="00DB5E4B"/>
    <w:rsid w:val="00DB5EC0"/>
    <w:rsid w:val="00DB5F03"/>
    <w:rsid w:val="00DB5FC5"/>
    <w:rsid w:val="00DB6010"/>
    <w:rsid w:val="00DB6012"/>
    <w:rsid w:val="00DB601F"/>
    <w:rsid w:val="00DB6050"/>
    <w:rsid w:val="00DB6096"/>
    <w:rsid w:val="00DB60FA"/>
    <w:rsid w:val="00DB6177"/>
    <w:rsid w:val="00DB617E"/>
    <w:rsid w:val="00DB618B"/>
    <w:rsid w:val="00DB61B6"/>
    <w:rsid w:val="00DB61CF"/>
    <w:rsid w:val="00DB61D2"/>
    <w:rsid w:val="00DB6280"/>
    <w:rsid w:val="00DB6291"/>
    <w:rsid w:val="00DB62CE"/>
    <w:rsid w:val="00DB630B"/>
    <w:rsid w:val="00DB633D"/>
    <w:rsid w:val="00DB640C"/>
    <w:rsid w:val="00DB641C"/>
    <w:rsid w:val="00DB6478"/>
    <w:rsid w:val="00DB6490"/>
    <w:rsid w:val="00DB64B7"/>
    <w:rsid w:val="00DB6527"/>
    <w:rsid w:val="00DB653A"/>
    <w:rsid w:val="00DB654F"/>
    <w:rsid w:val="00DB6650"/>
    <w:rsid w:val="00DB666B"/>
    <w:rsid w:val="00DB667C"/>
    <w:rsid w:val="00DB6694"/>
    <w:rsid w:val="00DB66C3"/>
    <w:rsid w:val="00DB66EE"/>
    <w:rsid w:val="00DB670A"/>
    <w:rsid w:val="00DB6754"/>
    <w:rsid w:val="00DB67C5"/>
    <w:rsid w:val="00DB67E5"/>
    <w:rsid w:val="00DB67F4"/>
    <w:rsid w:val="00DB688C"/>
    <w:rsid w:val="00DB68DB"/>
    <w:rsid w:val="00DB68DC"/>
    <w:rsid w:val="00DB68E1"/>
    <w:rsid w:val="00DB68F5"/>
    <w:rsid w:val="00DB692F"/>
    <w:rsid w:val="00DB6961"/>
    <w:rsid w:val="00DB6973"/>
    <w:rsid w:val="00DB699C"/>
    <w:rsid w:val="00DB69A1"/>
    <w:rsid w:val="00DB69BB"/>
    <w:rsid w:val="00DB69F8"/>
    <w:rsid w:val="00DB6A45"/>
    <w:rsid w:val="00DB6A6B"/>
    <w:rsid w:val="00DB6AC1"/>
    <w:rsid w:val="00DB6AC6"/>
    <w:rsid w:val="00DB6BB8"/>
    <w:rsid w:val="00DB6C11"/>
    <w:rsid w:val="00DB6CBB"/>
    <w:rsid w:val="00DB6CBD"/>
    <w:rsid w:val="00DB6CEF"/>
    <w:rsid w:val="00DB6D2F"/>
    <w:rsid w:val="00DB6D62"/>
    <w:rsid w:val="00DB6D66"/>
    <w:rsid w:val="00DB6DAA"/>
    <w:rsid w:val="00DB6DDB"/>
    <w:rsid w:val="00DB6E09"/>
    <w:rsid w:val="00DB6E26"/>
    <w:rsid w:val="00DB6E2C"/>
    <w:rsid w:val="00DB6E2E"/>
    <w:rsid w:val="00DB6E73"/>
    <w:rsid w:val="00DB6F7A"/>
    <w:rsid w:val="00DB6FA1"/>
    <w:rsid w:val="00DB6FA7"/>
    <w:rsid w:val="00DB6FCA"/>
    <w:rsid w:val="00DB700A"/>
    <w:rsid w:val="00DB7033"/>
    <w:rsid w:val="00DB7055"/>
    <w:rsid w:val="00DB7057"/>
    <w:rsid w:val="00DB7083"/>
    <w:rsid w:val="00DB70B3"/>
    <w:rsid w:val="00DB70B7"/>
    <w:rsid w:val="00DB70E5"/>
    <w:rsid w:val="00DB70F2"/>
    <w:rsid w:val="00DB7120"/>
    <w:rsid w:val="00DB713E"/>
    <w:rsid w:val="00DB716F"/>
    <w:rsid w:val="00DB7175"/>
    <w:rsid w:val="00DB718D"/>
    <w:rsid w:val="00DB71C6"/>
    <w:rsid w:val="00DB71CE"/>
    <w:rsid w:val="00DB71EB"/>
    <w:rsid w:val="00DB71EC"/>
    <w:rsid w:val="00DB7235"/>
    <w:rsid w:val="00DB7247"/>
    <w:rsid w:val="00DB72D1"/>
    <w:rsid w:val="00DB7316"/>
    <w:rsid w:val="00DB7324"/>
    <w:rsid w:val="00DB732F"/>
    <w:rsid w:val="00DB741E"/>
    <w:rsid w:val="00DB7454"/>
    <w:rsid w:val="00DB7462"/>
    <w:rsid w:val="00DB7490"/>
    <w:rsid w:val="00DB74BF"/>
    <w:rsid w:val="00DB752E"/>
    <w:rsid w:val="00DB753E"/>
    <w:rsid w:val="00DB7556"/>
    <w:rsid w:val="00DB7589"/>
    <w:rsid w:val="00DB75D2"/>
    <w:rsid w:val="00DB763B"/>
    <w:rsid w:val="00DB764B"/>
    <w:rsid w:val="00DB766F"/>
    <w:rsid w:val="00DB7675"/>
    <w:rsid w:val="00DB767A"/>
    <w:rsid w:val="00DB768D"/>
    <w:rsid w:val="00DB76AD"/>
    <w:rsid w:val="00DB76FC"/>
    <w:rsid w:val="00DB7745"/>
    <w:rsid w:val="00DB779C"/>
    <w:rsid w:val="00DB785F"/>
    <w:rsid w:val="00DB788F"/>
    <w:rsid w:val="00DB78A1"/>
    <w:rsid w:val="00DB78A9"/>
    <w:rsid w:val="00DB794A"/>
    <w:rsid w:val="00DB796D"/>
    <w:rsid w:val="00DB79A2"/>
    <w:rsid w:val="00DB79D0"/>
    <w:rsid w:val="00DB7A04"/>
    <w:rsid w:val="00DB7A2B"/>
    <w:rsid w:val="00DB7A5A"/>
    <w:rsid w:val="00DB7AB9"/>
    <w:rsid w:val="00DB7ADB"/>
    <w:rsid w:val="00DB7B81"/>
    <w:rsid w:val="00DB7B83"/>
    <w:rsid w:val="00DB7BCC"/>
    <w:rsid w:val="00DB7BDA"/>
    <w:rsid w:val="00DB7BE0"/>
    <w:rsid w:val="00DB7BF7"/>
    <w:rsid w:val="00DB7C1D"/>
    <w:rsid w:val="00DB7C22"/>
    <w:rsid w:val="00DB7C6C"/>
    <w:rsid w:val="00DB7C8C"/>
    <w:rsid w:val="00DB7C99"/>
    <w:rsid w:val="00DB7D15"/>
    <w:rsid w:val="00DB7D1D"/>
    <w:rsid w:val="00DB7D54"/>
    <w:rsid w:val="00DB7D68"/>
    <w:rsid w:val="00DB7DFB"/>
    <w:rsid w:val="00DB7DFC"/>
    <w:rsid w:val="00DB7E01"/>
    <w:rsid w:val="00DB7E6E"/>
    <w:rsid w:val="00DB7EC3"/>
    <w:rsid w:val="00DB7F09"/>
    <w:rsid w:val="00DB7F36"/>
    <w:rsid w:val="00DB7F63"/>
    <w:rsid w:val="00DB7F8B"/>
    <w:rsid w:val="00DB7F92"/>
    <w:rsid w:val="00DB7FB4"/>
    <w:rsid w:val="00DC000D"/>
    <w:rsid w:val="00DC0029"/>
    <w:rsid w:val="00DC003A"/>
    <w:rsid w:val="00DC006F"/>
    <w:rsid w:val="00DC00A1"/>
    <w:rsid w:val="00DC00E0"/>
    <w:rsid w:val="00DC00E8"/>
    <w:rsid w:val="00DC00F1"/>
    <w:rsid w:val="00DC011A"/>
    <w:rsid w:val="00DC0155"/>
    <w:rsid w:val="00DC0175"/>
    <w:rsid w:val="00DC017E"/>
    <w:rsid w:val="00DC0183"/>
    <w:rsid w:val="00DC0191"/>
    <w:rsid w:val="00DC01DE"/>
    <w:rsid w:val="00DC01E8"/>
    <w:rsid w:val="00DC0227"/>
    <w:rsid w:val="00DC0269"/>
    <w:rsid w:val="00DC027B"/>
    <w:rsid w:val="00DC028B"/>
    <w:rsid w:val="00DC030B"/>
    <w:rsid w:val="00DC035D"/>
    <w:rsid w:val="00DC03AC"/>
    <w:rsid w:val="00DC03DD"/>
    <w:rsid w:val="00DC0408"/>
    <w:rsid w:val="00DC0497"/>
    <w:rsid w:val="00DC04BE"/>
    <w:rsid w:val="00DC0583"/>
    <w:rsid w:val="00DC05E0"/>
    <w:rsid w:val="00DC0624"/>
    <w:rsid w:val="00DC0628"/>
    <w:rsid w:val="00DC065E"/>
    <w:rsid w:val="00DC0690"/>
    <w:rsid w:val="00DC06BF"/>
    <w:rsid w:val="00DC06CF"/>
    <w:rsid w:val="00DC06D0"/>
    <w:rsid w:val="00DC06D1"/>
    <w:rsid w:val="00DC070F"/>
    <w:rsid w:val="00DC077D"/>
    <w:rsid w:val="00DC078A"/>
    <w:rsid w:val="00DC083F"/>
    <w:rsid w:val="00DC08D5"/>
    <w:rsid w:val="00DC08D8"/>
    <w:rsid w:val="00DC08DD"/>
    <w:rsid w:val="00DC0979"/>
    <w:rsid w:val="00DC0993"/>
    <w:rsid w:val="00DC09CF"/>
    <w:rsid w:val="00DC09D1"/>
    <w:rsid w:val="00DC09FD"/>
    <w:rsid w:val="00DC0A1E"/>
    <w:rsid w:val="00DC0A45"/>
    <w:rsid w:val="00DC0A6E"/>
    <w:rsid w:val="00DC0AC7"/>
    <w:rsid w:val="00DC0AC8"/>
    <w:rsid w:val="00DC0AFE"/>
    <w:rsid w:val="00DC0B0A"/>
    <w:rsid w:val="00DC0B28"/>
    <w:rsid w:val="00DC0B3D"/>
    <w:rsid w:val="00DC0B6B"/>
    <w:rsid w:val="00DC0B7F"/>
    <w:rsid w:val="00DC0BEE"/>
    <w:rsid w:val="00DC0C57"/>
    <w:rsid w:val="00DC0C5E"/>
    <w:rsid w:val="00DC0C88"/>
    <w:rsid w:val="00DC0C92"/>
    <w:rsid w:val="00DC0CDB"/>
    <w:rsid w:val="00DC0D21"/>
    <w:rsid w:val="00DC0D41"/>
    <w:rsid w:val="00DC0DCB"/>
    <w:rsid w:val="00DC0E1A"/>
    <w:rsid w:val="00DC0E29"/>
    <w:rsid w:val="00DC0E2D"/>
    <w:rsid w:val="00DC0EBF"/>
    <w:rsid w:val="00DC0F61"/>
    <w:rsid w:val="00DC0F62"/>
    <w:rsid w:val="00DC0F8A"/>
    <w:rsid w:val="00DC0FC8"/>
    <w:rsid w:val="00DC0FD5"/>
    <w:rsid w:val="00DC1031"/>
    <w:rsid w:val="00DC1034"/>
    <w:rsid w:val="00DC1068"/>
    <w:rsid w:val="00DC1091"/>
    <w:rsid w:val="00DC109B"/>
    <w:rsid w:val="00DC1135"/>
    <w:rsid w:val="00DC1197"/>
    <w:rsid w:val="00DC11C1"/>
    <w:rsid w:val="00DC125E"/>
    <w:rsid w:val="00DC1289"/>
    <w:rsid w:val="00DC12A2"/>
    <w:rsid w:val="00DC12E6"/>
    <w:rsid w:val="00DC134F"/>
    <w:rsid w:val="00DC1352"/>
    <w:rsid w:val="00DC135D"/>
    <w:rsid w:val="00DC138D"/>
    <w:rsid w:val="00DC13BF"/>
    <w:rsid w:val="00DC13E0"/>
    <w:rsid w:val="00DC145F"/>
    <w:rsid w:val="00DC146F"/>
    <w:rsid w:val="00DC14D5"/>
    <w:rsid w:val="00DC14FB"/>
    <w:rsid w:val="00DC1512"/>
    <w:rsid w:val="00DC1515"/>
    <w:rsid w:val="00DC1516"/>
    <w:rsid w:val="00DC157A"/>
    <w:rsid w:val="00DC15C4"/>
    <w:rsid w:val="00DC161F"/>
    <w:rsid w:val="00DC1625"/>
    <w:rsid w:val="00DC1688"/>
    <w:rsid w:val="00DC16CE"/>
    <w:rsid w:val="00DC16F3"/>
    <w:rsid w:val="00DC16F5"/>
    <w:rsid w:val="00DC1701"/>
    <w:rsid w:val="00DC1731"/>
    <w:rsid w:val="00DC174A"/>
    <w:rsid w:val="00DC175A"/>
    <w:rsid w:val="00DC1841"/>
    <w:rsid w:val="00DC190B"/>
    <w:rsid w:val="00DC1933"/>
    <w:rsid w:val="00DC1952"/>
    <w:rsid w:val="00DC196D"/>
    <w:rsid w:val="00DC1976"/>
    <w:rsid w:val="00DC198A"/>
    <w:rsid w:val="00DC19C9"/>
    <w:rsid w:val="00DC19CE"/>
    <w:rsid w:val="00DC19FE"/>
    <w:rsid w:val="00DC1A03"/>
    <w:rsid w:val="00DC1A3C"/>
    <w:rsid w:val="00DC1A4D"/>
    <w:rsid w:val="00DC1A75"/>
    <w:rsid w:val="00DC1A83"/>
    <w:rsid w:val="00DC1ABB"/>
    <w:rsid w:val="00DC1B00"/>
    <w:rsid w:val="00DC1B09"/>
    <w:rsid w:val="00DC1B14"/>
    <w:rsid w:val="00DC1B1A"/>
    <w:rsid w:val="00DC1B30"/>
    <w:rsid w:val="00DC1B4A"/>
    <w:rsid w:val="00DC1BE5"/>
    <w:rsid w:val="00DC1BF8"/>
    <w:rsid w:val="00DC1C40"/>
    <w:rsid w:val="00DC1C44"/>
    <w:rsid w:val="00DC1C73"/>
    <w:rsid w:val="00DC1C80"/>
    <w:rsid w:val="00DC1CC0"/>
    <w:rsid w:val="00DC1D90"/>
    <w:rsid w:val="00DC1DBE"/>
    <w:rsid w:val="00DC1DE9"/>
    <w:rsid w:val="00DC1DF6"/>
    <w:rsid w:val="00DC1E1C"/>
    <w:rsid w:val="00DC1E20"/>
    <w:rsid w:val="00DC1E28"/>
    <w:rsid w:val="00DC1E2C"/>
    <w:rsid w:val="00DC1E40"/>
    <w:rsid w:val="00DC1E7B"/>
    <w:rsid w:val="00DC1EBE"/>
    <w:rsid w:val="00DC1EDE"/>
    <w:rsid w:val="00DC1EE8"/>
    <w:rsid w:val="00DC1F11"/>
    <w:rsid w:val="00DC1F30"/>
    <w:rsid w:val="00DC1F6F"/>
    <w:rsid w:val="00DC1FC0"/>
    <w:rsid w:val="00DC1FD3"/>
    <w:rsid w:val="00DC2017"/>
    <w:rsid w:val="00DC2078"/>
    <w:rsid w:val="00DC20B8"/>
    <w:rsid w:val="00DC20FC"/>
    <w:rsid w:val="00DC21BD"/>
    <w:rsid w:val="00DC21FD"/>
    <w:rsid w:val="00DC224C"/>
    <w:rsid w:val="00DC2275"/>
    <w:rsid w:val="00DC22BF"/>
    <w:rsid w:val="00DC22C8"/>
    <w:rsid w:val="00DC22CB"/>
    <w:rsid w:val="00DC2300"/>
    <w:rsid w:val="00DC2303"/>
    <w:rsid w:val="00DC231D"/>
    <w:rsid w:val="00DC231E"/>
    <w:rsid w:val="00DC2379"/>
    <w:rsid w:val="00DC23A9"/>
    <w:rsid w:val="00DC23F5"/>
    <w:rsid w:val="00DC23F8"/>
    <w:rsid w:val="00DC23FD"/>
    <w:rsid w:val="00DC2400"/>
    <w:rsid w:val="00DC2410"/>
    <w:rsid w:val="00DC2448"/>
    <w:rsid w:val="00DC24BF"/>
    <w:rsid w:val="00DC24C0"/>
    <w:rsid w:val="00DC24D5"/>
    <w:rsid w:val="00DC24DA"/>
    <w:rsid w:val="00DC24F4"/>
    <w:rsid w:val="00DC2504"/>
    <w:rsid w:val="00DC251F"/>
    <w:rsid w:val="00DC25CE"/>
    <w:rsid w:val="00DC2636"/>
    <w:rsid w:val="00DC266C"/>
    <w:rsid w:val="00DC26A4"/>
    <w:rsid w:val="00DC26BB"/>
    <w:rsid w:val="00DC26CC"/>
    <w:rsid w:val="00DC26EE"/>
    <w:rsid w:val="00DC2730"/>
    <w:rsid w:val="00DC27E7"/>
    <w:rsid w:val="00DC27ED"/>
    <w:rsid w:val="00DC2852"/>
    <w:rsid w:val="00DC288B"/>
    <w:rsid w:val="00DC2898"/>
    <w:rsid w:val="00DC28DE"/>
    <w:rsid w:val="00DC2902"/>
    <w:rsid w:val="00DC2928"/>
    <w:rsid w:val="00DC297A"/>
    <w:rsid w:val="00DC2998"/>
    <w:rsid w:val="00DC29BF"/>
    <w:rsid w:val="00DC29F5"/>
    <w:rsid w:val="00DC2A3D"/>
    <w:rsid w:val="00DC2A63"/>
    <w:rsid w:val="00DC2A82"/>
    <w:rsid w:val="00DC2AF8"/>
    <w:rsid w:val="00DC2B0D"/>
    <w:rsid w:val="00DC2B30"/>
    <w:rsid w:val="00DC2B44"/>
    <w:rsid w:val="00DC2B54"/>
    <w:rsid w:val="00DC2B57"/>
    <w:rsid w:val="00DC2B86"/>
    <w:rsid w:val="00DC2BCF"/>
    <w:rsid w:val="00DC2BEC"/>
    <w:rsid w:val="00DC2C11"/>
    <w:rsid w:val="00DC2CB0"/>
    <w:rsid w:val="00DC2CD6"/>
    <w:rsid w:val="00DC2CE7"/>
    <w:rsid w:val="00DC2CE9"/>
    <w:rsid w:val="00DC2CEE"/>
    <w:rsid w:val="00DC2CF1"/>
    <w:rsid w:val="00DC2D93"/>
    <w:rsid w:val="00DC2DB9"/>
    <w:rsid w:val="00DC2DF4"/>
    <w:rsid w:val="00DC2E0E"/>
    <w:rsid w:val="00DC2E20"/>
    <w:rsid w:val="00DC2E25"/>
    <w:rsid w:val="00DC2E34"/>
    <w:rsid w:val="00DC2E3B"/>
    <w:rsid w:val="00DC2E40"/>
    <w:rsid w:val="00DC2E92"/>
    <w:rsid w:val="00DC2EB6"/>
    <w:rsid w:val="00DC2EB7"/>
    <w:rsid w:val="00DC2EE3"/>
    <w:rsid w:val="00DC2EE8"/>
    <w:rsid w:val="00DC2EFA"/>
    <w:rsid w:val="00DC2F02"/>
    <w:rsid w:val="00DC2F38"/>
    <w:rsid w:val="00DC2F67"/>
    <w:rsid w:val="00DC3017"/>
    <w:rsid w:val="00DC301D"/>
    <w:rsid w:val="00DC302E"/>
    <w:rsid w:val="00DC3052"/>
    <w:rsid w:val="00DC30ED"/>
    <w:rsid w:val="00DC310E"/>
    <w:rsid w:val="00DC3123"/>
    <w:rsid w:val="00DC3134"/>
    <w:rsid w:val="00DC3151"/>
    <w:rsid w:val="00DC315C"/>
    <w:rsid w:val="00DC3192"/>
    <w:rsid w:val="00DC319B"/>
    <w:rsid w:val="00DC31A7"/>
    <w:rsid w:val="00DC3207"/>
    <w:rsid w:val="00DC3262"/>
    <w:rsid w:val="00DC330D"/>
    <w:rsid w:val="00DC3342"/>
    <w:rsid w:val="00DC3393"/>
    <w:rsid w:val="00DC3463"/>
    <w:rsid w:val="00DC35A2"/>
    <w:rsid w:val="00DC35C4"/>
    <w:rsid w:val="00DC3626"/>
    <w:rsid w:val="00DC362E"/>
    <w:rsid w:val="00DC36B7"/>
    <w:rsid w:val="00DC3719"/>
    <w:rsid w:val="00DC3773"/>
    <w:rsid w:val="00DC3774"/>
    <w:rsid w:val="00DC3785"/>
    <w:rsid w:val="00DC3786"/>
    <w:rsid w:val="00DC37E4"/>
    <w:rsid w:val="00DC380E"/>
    <w:rsid w:val="00DC3815"/>
    <w:rsid w:val="00DC387A"/>
    <w:rsid w:val="00DC38C3"/>
    <w:rsid w:val="00DC38D1"/>
    <w:rsid w:val="00DC38FE"/>
    <w:rsid w:val="00DC392F"/>
    <w:rsid w:val="00DC395E"/>
    <w:rsid w:val="00DC39B4"/>
    <w:rsid w:val="00DC39F6"/>
    <w:rsid w:val="00DC39FC"/>
    <w:rsid w:val="00DC3A1A"/>
    <w:rsid w:val="00DC3A23"/>
    <w:rsid w:val="00DC3A88"/>
    <w:rsid w:val="00DC3AC8"/>
    <w:rsid w:val="00DC3B53"/>
    <w:rsid w:val="00DC3C5B"/>
    <w:rsid w:val="00DC3C6A"/>
    <w:rsid w:val="00DC3C83"/>
    <w:rsid w:val="00DC3CC1"/>
    <w:rsid w:val="00DC3D03"/>
    <w:rsid w:val="00DC3D0C"/>
    <w:rsid w:val="00DC3D14"/>
    <w:rsid w:val="00DC3D6F"/>
    <w:rsid w:val="00DC3DD1"/>
    <w:rsid w:val="00DC3DF7"/>
    <w:rsid w:val="00DC3E05"/>
    <w:rsid w:val="00DC3E3E"/>
    <w:rsid w:val="00DC3E43"/>
    <w:rsid w:val="00DC3E6B"/>
    <w:rsid w:val="00DC3EDB"/>
    <w:rsid w:val="00DC3F16"/>
    <w:rsid w:val="00DC3F3D"/>
    <w:rsid w:val="00DC4042"/>
    <w:rsid w:val="00DC4085"/>
    <w:rsid w:val="00DC40DA"/>
    <w:rsid w:val="00DC4152"/>
    <w:rsid w:val="00DC41C8"/>
    <w:rsid w:val="00DC4221"/>
    <w:rsid w:val="00DC4258"/>
    <w:rsid w:val="00DC42B9"/>
    <w:rsid w:val="00DC42C4"/>
    <w:rsid w:val="00DC42DE"/>
    <w:rsid w:val="00DC4360"/>
    <w:rsid w:val="00DC4364"/>
    <w:rsid w:val="00DC436B"/>
    <w:rsid w:val="00DC4393"/>
    <w:rsid w:val="00DC43E9"/>
    <w:rsid w:val="00DC43FB"/>
    <w:rsid w:val="00DC4450"/>
    <w:rsid w:val="00DC4492"/>
    <w:rsid w:val="00DC44CE"/>
    <w:rsid w:val="00DC453D"/>
    <w:rsid w:val="00DC4583"/>
    <w:rsid w:val="00DC45C9"/>
    <w:rsid w:val="00DC4609"/>
    <w:rsid w:val="00DC4618"/>
    <w:rsid w:val="00DC4630"/>
    <w:rsid w:val="00DC46B7"/>
    <w:rsid w:val="00DC46C9"/>
    <w:rsid w:val="00DC46CA"/>
    <w:rsid w:val="00DC46EF"/>
    <w:rsid w:val="00DC4700"/>
    <w:rsid w:val="00DC4772"/>
    <w:rsid w:val="00DC47FB"/>
    <w:rsid w:val="00DC48A3"/>
    <w:rsid w:val="00DC48D3"/>
    <w:rsid w:val="00DC48D9"/>
    <w:rsid w:val="00DC48E4"/>
    <w:rsid w:val="00DC48E8"/>
    <w:rsid w:val="00DC4905"/>
    <w:rsid w:val="00DC4912"/>
    <w:rsid w:val="00DC495B"/>
    <w:rsid w:val="00DC49A6"/>
    <w:rsid w:val="00DC49B2"/>
    <w:rsid w:val="00DC49B7"/>
    <w:rsid w:val="00DC49C3"/>
    <w:rsid w:val="00DC4A37"/>
    <w:rsid w:val="00DC4A5C"/>
    <w:rsid w:val="00DC4A68"/>
    <w:rsid w:val="00DC4A76"/>
    <w:rsid w:val="00DC4AB0"/>
    <w:rsid w:val="00DC4AB1"/>
    <w:rsid w:val="00DC4AC9"/>
    <w:rsid w:val="00DC4AED"/>
    <w:rsid w:val="00DC4B33"/>
    <w:rsid w:val="00DC4BCB"/>
    <w:rsid w:val="00DC4BCF"/>
    <w:rsid w:val="00DC4BF3"/>
    <w:rsid w:val="00DC4C30"/>
    <w:rsid w:val="00DC4C40"/>
    <w:rsid w:val="00DC4C45"/>
    <w:rsid w:val="00DC4C47"/>
    <w:rsid w:val="00DC4C49"/>
    <w:rsid w:val="00DC4C78"/>
    <w:rsid w:val="00DC4C9A"/>
    <w:rsid w:val="00DC4CA2"/>
    <w:rsid w:val="00DC4CB8"/>
    <w:rsid w:val="00DC4CBB"/>
    <w:rsid w:val="00DC4CC0"/>
    <w:rsid w:val="00DC4CCD"/>
    <w:rsid w:val="00DC4CD1"/>
    <w:rsid w:val="00DC4CD5"/>
    <w:rsid w:val="00DC4D0F"/>
    <w:rsid w:val="00DC4D49"/>
    <w:rsid w:val="00DC4D76"/>
    <w:rsid w:val="00DC4DAF"/>
    <w:rsid w:val="00DC4DB5"/>
    <w:rsid w:val="00DC4DE0"/>
    <w:rsid w:val="00DC4DE4"/>
    <w:rsid w:val="00DC4DF1"/>
    <w:rsid w:val="00DC4ECC"/>
    <w:rsid w:val="00DC4ED9"/>
    <w:rsid w:val="00DC4F4E"/>
    <w:rsid w:val="00DC4FDA"/>
    <w:rsid w:val="00DC4FF3"/>
    <w:rsid w:val="00DC503C"/>
    <w:rsid w:val="00DC504F"/>
    <w:rsid w:val="00DC50EF"/>
    <w:rsid w:val="00DC51C4"/>
    <w:rsid w:val="00DC5215"/>
    <w:rsid w:val="00DC522C"/>
    <w:rsid w:val="00DC5236"/>
    <w:rsid w:val="00DC524C"/>
    <w:rsid w:val="00DC5262"/>
    <w:rsid w:val="00DC5275"/>
    <w:rsid w:val="00DC52AB"/>
    <w:rsid w:val="00DC52C1"/>
    <w:rsid w:val="00DC52CA"/>
    <w:rsid w:val="00DC52DE"/>
    <w:rsid w:val="00DC52EB"/>
    <w:rsid w:val="00DC530E"/>
    <w:rsid w:val="00DC536C"/>
    <w:rsid w:val="00DC53AE"/>
    <w:rsid w:val="00DC5453"/>
    <w:rsid w:val="00DC549F"/>
    <w:rsid w:val="00DC54EA"/>
    <w:rsid w:val="00DC550F"/>
    <w:rsid w:val="00DC5514"/>
    <w:rsid w:val="00DC554B"/>
    <w:rsid w:val="00DC5558"/>
    <w:rsid w:val="00DC5579"/>
    <w:rsid w:val="00DC55B5"/>
    <w:rsid w:val="00DC55E7"/>
    <w:rsid w:val="00DC5655"/>
    <w:rsid w:val="00DC5666"/>
    <w:rsid w:val="00DC5670"/>
    <w:rsid w:val="00DC567A"/>
    <w:rsid w:val="00DC56BE"/>
    <w:rsid w:val="00DC56F3"/>
    <w:rsid w:val="00DC579B"/>
    <w:rsid w:val="00DC57AB"/>
    <w:rsid w:val="00DC57B0"/>
    <w:rsid w:val="00DC57E6"/>
    <w:rsid w:val="00DC57E7"/>
    <w:rsid w:val="00DC5824"/>
    <w:rsid w:val="00DC5855"/>
    <w:rsid w:val="00DC5898"/>
    <w:rsid w:val="00DC58FA"/>
    <w:rsid w:val="00DC595D"/>
    <w:rsid w:val="00DC5977"/>
    <w:rsid w:val="00DC59CE"/>
    <w:rsid w:val="00DC59DE"/>
    <w:rsid w:val="00DC59EE"/>
    <w:rsid w:val="00DC5A0C"/>
    <w:rsid w:val="00DC5A5B"/>
    <w:rsid w:val="00DC5A9C"/>
    <w:rsid w:val="00DC5AB4"/>
    <w:rsid w:val="00DC5AC6"/>
    <w:rsid w:val="00DC5B0C"/>
    <w:rsid w:val="00DC5B1E"/>
    <w:rsid w:val="00DC5B2C"/>
    <w:rsid w:val="00DC5B67"/>
    <w:rsid w:val="00DC5B69"/>
    <w:rsid w:val="00DC5B9F"/>
    <w:rsid w:val="00DC5BA0"/>
    <w:rsid w:val="00DC5BDE"/>
    <w:rsid w:val="00DC5C0F"/>
    <w:rsid w:val="00DC5C37"/>
    <w:rsid w:val="00DC5C4E"/>
    <w:rsid w:val="00DC5C59"/>
    <w:rsid w:val="00DC5CB9"/>
    <w:rsid w:val="00DC5D0C"/>
    <w:rsid w:val="00DC5DB3"/>
    <w:rsid w:val="00DC5DC3"/>
    <w:rsid w:val="00DC5DE7"/>
    <w:rsid w:val="00DC5E4B"/>
    <w:rsid w:val="00DC5E99"/>
    <w:rsid w:val="00DC5EBF"/>
    <w:rsid w:val="00DC5EE7"/>
    <w:rsid w:val="00DC5F07"/>
    <w:rsid w:val="00DC5F2A"/>
    <w:rsid w:val="00DC5F36"/>
    <w:rsid w:val="00DC5F5E"/>
    <w:rsid w:val="00DC5FAE"/>
    <w:rsid w:val="00DC5FE1"/>
    <w:rsid w:val="00DC5FE3"/>
    <w:rsid w:val="00DC6003"/>
    <w:rsid w:val="00DC603D"/>
    <w:rsid w:val="00DC608B"/>
    <w:rsid w:val="00DC60A8"/>
    <w:rsid w:val="00DC60AE"/>
    <w:rsid w:val="00DC60B0"/>
    <w:rsid w:val="00DC60B4"/>
    <w:rsid w:val="00DC60E7"/>
    <w:rsid w:val="00DC60F1"/>
    <w:rsid w:val="00DC611F"/>
    <w:rsid w:val="00DC6127"/>
    <w:rsid w:val="00DC6141"/>
    <w:rsid w:val="00DC619D"/>
    <w:rsid w:val="00DC62D2"/>
    <w:rsid w:val="00DC6347"/>
    <w:rsid w:val="00DC635B"/>
    <w:rsid w:val="00DC637A"/>
    <w:rsid w:val="00DC638C"/>
    <w:rsid w:val="00DC638E"/>
    <w:rsid w:val="00DC63C2"/>
    <w:rsid w:val="00DC63D4"/>
    <w:rsid w:val="00DC63E1"/>
    <w:rsid w:val="00DC64A5"/>
    <w:rsid w:val="00DC64C2"/>
    <w:rsid w:val="00DC64EA"/>
    <w:rsid w:val="00DC651E"/>
    <w:rsid w:val="00DC6531"/>
    <w:rsid w:val="00DC653C"/>
    <w:rsid w:val="00DC654C"/>
    <w:rsid w:val="00DC65ED"/>
    <w:rsid w:val="00DC6651"/>
    <w:rsid w:val="00DC6748"/>
    <w:rsid w:val="00DC6749"/>
    <w:rsid w:val="00DC6818"/>
    <w:rsid w:val="00DC683E"/>
    <w:rsid w:val="00DC6851"/>
    <w:rsid w:val="00DC686A"/>
    <w:rsid w:val="00DC686C"/>
    <w:rsid w:val="00DC68B6"/>
    <w:rsid w:val="00DC6961"/>
    <w:rsid w:val="00DC6998"/>
    <w:rsid w:val="00DC69A1"/>
    <w:rsid w:val="00DC69A5"/>
    <w:rsid w:val="00DC6A01"/>
    <w:rsid w:val="00DC6A0F"/>
    <w:rsid w:val="00DC6A5C"/>
    <w:rsid w:val="00DC6A60"/>
    <w:rsid w:val="00DC6AC8"/>
    <w:rsid w:val="00DC6B29"/>
    <w:rsid w:val="00DC6B66"/>
    <w:rsid w:val="00DC6B78"/>
    <w:rsid w:val="00DC6B98"/>
    <w:rsid w:val="00DC6BCA"/>
    <w:rsid w:val="00DC6BD4"/>
    <w:rsid w:val="00DC6BDF"/>
    <w:rsid w:val="00DC6BF7"/>
    <w:rsid w:val="00DC6C20"/>
    <w:rsid w:val="00DC6C3F"/>
    <w:rsid w:val="00DC6C40"/>
    <w:rsid w:val="00DC6C9F"/>
    <w:rsid w:val="00DC6CF8"/>
    <w:rsid w:val="00DC6D42"/>
    <w:rsid w:val="00DC6DF6"/>
    <w:rsid w:val="00DC6E40"/>
    <w:rsid w:val="00DC6E4B"/>
    <w:rsid w:val="00DC6EA9"/>
    <w:rsid w:val="00DC6EAA"/>
    <w:rsid w:val="00DC6EDB"/>
    <w:rsid w:val="00DC6FA1"/>
    <w:rsid w:val="00DC6FF4"/>
    <w:rsid w:val="00DC700A"/>
    <w:rsid w:val="00DC7016"/>
    <w:rsid w:val="00DC708C"/>
    <w:rsid w:val="00DC708F"/>
    <w:rsid w:val="00DC70C0"/>
    <w:rsid w:val="00DC70F6"/>
    <w:rsid w:val="00DC70FD"/>
    <w:rsid w:val="00DC70FE"/>
    <w:rsid w:val="00DC7154"/>
    <w:rsid w:val="00DC719B"/>
    <w:rsid w:val="00DC71B9"/>
    <w:rsid w:val="00DC71D3"/>
    <w:rsid w:val="00DC724F"/>
    <w:rsid w:val="00DC7254"/>
    <w:rsid w:val="00DC7269"/>
    <w:rsid w:val="00DC72BB"/>
    <w:rsid w:val="00DC731A"/>
    <w:rsid w:val="00DC739E"/>
    <w:rsid w:val="00DC73F0"/>
    <w:rsid w:val="00DC7414"/>
    <w:rsid w:val="00DC748F"/>
    <w:rsid w:val="00DC74CA"/>
    <w:rsid w:val="00DC7522"/>
    <w:rsid w:val="00DC754E"/>
    <w:rsid w:val="00DC7574"/>
    <w:rsid w:val="00DC7581"/>
    <w:rsid w:val="00DC75BD"/>
    <w:rsid w:val="00DC75D5"/>
    <w:rsid w:val="00DC7601"/>
    <w:rsid w:val="00DC76E5"/>
    <w:rsid w:val="00DC7736"/>
    <w:rsid w:val="00DC77FF"/>
    <w:rsid w:val="00DC7887"/>
    <w:rsid w:val="00DC7895"/>
    <w:rsid w:val="00DC78AF"/>
    <w:rsid w:val="00DC790B"/>
    <w:rsid w:val="00DC793B"/>
    <w:rsid w:val="00DC7960"/>
    <w:rsid w:val="00DC7977"/>
    <w:rsid w:val="00DC799A"/>
    <w:rsid w:val="00DC79AC"/>
    <w:rsid w:val="00DC79D3"/>
    <w:rsid w:val="00DC79ED"/>
    <w:rsid w:val="00DC7A14"/>
    <w:rsid w:val="00DC7A32"/>
    <w:rsid w:val="00DC7A4B"/>
    <w:rsid w:val="00DC7A6A"/>
    <w:rsid w:val="00DC7ABE"/>
    <w:rsid w:val="00DC7AC6"/>
    <w:rsid w:val="00DC7B31"/>
    <w:rsid w:val="00DC7B39"/>
    <w:rsid w:val="00DC7B3C"/>
    <w:rsid w:val="00DC7B4A"/>
    <w:rsid w:val="00DC7B5E"/>
    <w:rsid w:val="00DC7B8F"/>
    <w:rsid w:val="00DC7B9D"/>
    <w:rsid w:val="00DC7BA3"/>
    <w:rsid w:val="00DC7BB3"/>
    <w:rsid w:val="00DC7BFC"/>
    <w:rsid w:val="00DC7BFE"/>
    <w:rsid w:val="00DC7C44"/>
    <w:rsid w:val="00DC7CDA"/>
    <w:rsid w:val="00DC7D55"/>
    <w:rsid w:val="00DC7E21"/>
    <w:rsid w:val="00DC7E7A"/>
    <w:rsid w:val="00DC7EE8"/>
    <w:rsid w:val="00DC7F42"/>
    <w:rsid w:val="00DC7F67"/>
    <w:rsid w:val="00DC7F76"/>
    <w:rsid w:val="00DC7F8A"/>
    <w:rsid w:val="00DC7FA8"/>
    <w:rsid w:val="00DC7FC1"/>
    <w:rsid w:val="00DC7FF1"/>
    <w:rsid w:val="00DC7FF8"/>
    <w:rsid w:val="00DD0032"/>
    <w:rsid w:val="00DD006D"/>
    <w:rsid w:val="00DD0109"/>
    <w:rsid w:val="00DD0148"/>
    <w:rsid w:val="00DD0153"/>
    <w:rsid w:val="00DD016E"/>
    <w:rsid w:val="00DD0191"/>
    <w:rsid w:val="00DD0194"/>
    <w:rsid w:val="00DD01A5"/>
    <w:rsid w:val="00DD01AC"/>
    <w:rsid w:val="00DD01D4"/>
    <w:rsid w:val="00DD02C3"/>
    <w:rsid w:val="00DD02DE"/>
    <w:rsid w:val="00DD032A"/>
    <w:rsid w:val="00DD039D"/>
    <w:rsid w:val="00DD040C"/>
    <w:rsid w:val="00DD042C"/>
    <w:rsid w:val="00DD0537"/>
    <w:rsid w:val="00DD0553"/>
    <w:rsid w:val="00DD0555"/>
    <w:rsid w:val="00DD0589"/>
    <w:rsid w:val="00DD0593"/>
    <w:rsid w:val="00DD05F5"/>
    <w:rsid w:val="00DD05FB"/>
    <w:rsid w:val="00DD0662"/>
    <w:rsid w:val="00DD0691"/>
    <w:rsid w:val="00DD069F"/>
    <w:rsid w:val="00DD06BC"/>
    <w:rsid w:val="00DD06E5"/>
    <w:rsid w:val="00DD0703"/>
    <w:rsid w:val="00DD0729"/>
    <w:rsid w:val="00DD072F"/>
    <w:rsid w:val="00DD073F"/>
    <w:rsid w:val="00DD07A8"/>
    <w:rsid w:val="00DD07BA"/>
    <w:rsid w:val="00DD082E"/>
    <w:rsid w:val="00DD0859"/>
    <w:rsid w:val="00DD0897"/>
    <w:rsid w:val="00DD08A0"/>
    <w:rsid w:val="00DD08F4"/>
    <w:rsid w:val="00DD0958"/>
    <w:rsid w:val="00DD0992"/>
    <w:rsid w:val="00DD0995"/>
    <w:rsid w:val="00DD099A"/>
    <w:rsid w:val="00DD09FE"/>
    <w:rsid w:val="00DD0A0C"/>
    <w:rsid w:val="00DD0A1F"/>
    <w:rsid w:val="00DD0A4C"/>
    <w:rsid w:val="00DD0A55"/>
    <w:rsid w:val="00DD0A64"/>
    <w:rsid w:val="00DD0A69"/>
    <w:rsid w:val="00DD0A7F"/>
    <w:rsid w:val="00DD0AAF"/>
    <w:rsid w:val="00DD0ABF"/>
    <w:rsid w:val="00DD0AC4"/>
    <w:rsid w:val="00DD0AD8"/>
    <w:rsid w:val="00DD0AF9"/>
    <w:rsid w:val="00DD0B0A"/>
    <w:rsid w:val="00DD0B0F"/>
    <w:rsid w:val="00DD0B43"/>
    <w:rsid w:val="00DD0B7A"/>
    <w:rsid w:val="00DD0C71"/>
    <w:rsid w:val="00DD0C99"/>
    <w:rsid w:val="00DD0CBA"/>
    <w:rsid w:val="00DD0CE0"/>
    <w:rsid w:val="00DD0D2D"/>
    <w:rsid w:val="00DD0D3D"/>
    <w:rsid w:val="00DD0D43"/>
    <w:rsid w:val="00DD0D79"/>
    <w:rsid w:val="00DD0D7A"/>
    <w:rsid w:val="00DD0D7D"/>
    <w:rsid w:val="00DD0D84"/>
    <w:rsid w:val="00DD0DBB"/>
    <w:rsid w:val="00DD0E1E"/>
    <w:rsid w:val="00DD0E52"/>
    <w:rsid w:val="00DD0E6A"/>
    <w:rsid w:val="00DD0E98"/>
    <w:rsid w:val="00DD0EAC"/>
    <w:rsid w:val="00DD0ECB"/>
    <w:rsid w:val="00DD0ECF"/>
    <w:rsid w:val="00DD0EEA"/>
    <w:rsid w:val="00DD0FA3"/>
    <w:rsid w:val="00DD0FDA"/>
    <w:rsid w:val="00DD0FE5"/>
    <w:rsid w:val="00DD1026"/>
    <w:rsid w:val="00DD102D"/>
    <w:rsid w:val="00DD106D"/>
    <w:rsid w:val="00DD1071"/>
    <w:rsid w:val="00DD10A7"/>
    <w:rsid w:val="00DD10B6"/>
    <w:rsid w:val="00DD1153"/>
    <w:rsid w:val="00DD1192"/>
    <w:rsid w:val="00DD11D1"/>
    <w:rsid w:val="00DD129A"/>
    <w:rsid w:val="00DD12D4"/>
    <w:rsid w:val="00DD12FA"/>
    <w:rsid w:val="00DD1347"/>
    <w:rsid w:val="00DD136F"/>
    <w:rsid w:val="00DD1390"/>
    <w:rsid w:val="00DD13A7"/>
    <w:rsid w:val="00DD13BD"/>
    <w:rsid w:val="00DD1416"/>
    <w:rsid w:val="00DD1441"/>
    <w:rsid w:val="00DD1458"/>
    <w:rsid w:val="00DD146E"/>
    <w:rsid w:val="00DD14B1"/>
    <w:rsid w:val="00DD14E6"/>
    <w:rsid w:val="00DD14E9"/>
    <w:rsid w:val="00DD1573"/>
    <w:rsid w:val="00DD1576"/>
    <w:rsid w:val="00DD15A0"/>
    <w:rsid w:val="00DD15E5"/>
    <w:rsid w:val="00DD1629"/>
    <w:rsid w:val="00DD1658"/>
    <w:rsid w:val="00DD1665"/>
    <w:rsid w:val="00DD16AD"/>
    <w:rsid w:val="00DD16CD"/>
    <w:rsid w:val="00DD1708"/>
    <w:rsid w:val="00DD1724"/>
    <w:rsid w:val="00DD172B"/>
    <w:rsid w:val="00DD179B"/>
    <w:rsid w:val="00DD17A5"/>
    <w:rsid w:val="00DD17B4"/>
    <w:rsid w:val="00DD17B8"/>
    <w:rsid w:val="00DD17DE"/>
    <w:rsid w:val="00DD17FA"/>
    <w:rsid w:val="00DD1836"/>
    <w:rsid w:val="00DD18FE"/>
    <w:rsid w:val="00DD1915"/>
    <w:rsid w:val="00DD196F"/>
    <w:rsid w:val="00DD19DE"/>
    <w:rsid w:val="00DD1A19"/>
    <w:rsid w:val="00DD1A2E"/>
    <w:rsid w:val="00DD1B2E"/>
    <w:rsid w:val="00DD1B58"/>
    <w:rsid w:val="00DD1BF5"/>
    <w:rsid w:val="00DD1C0C"/>
    <w:rsid w:val="00DD1C1D"/>
    <w:rsid w:val="00DD1C3A"/>
    <w:rsid w:val="00DD1C49"/>
    <w:rsid w:val="00DD1C63"/>
    <w:rsid w:val="00DD1CB7"/>
    <w:rsid w:val="00DD1D12"/>
    <w:rsid w:val="00DD1D69"/>
    <w:rsid w:val="00DD1DB0"/>
    <w:rsid w:val="00DD1DF4"/>
    <w:rsid w:val="00DD1E31"/>
    <w:rsid w:val="00DD1E71"/>
    <w:rsid w:val="00DD1EB8"/>
    <w:rsid w:val="00DD1F1A"/>
    <w:rsid w:val="00DD1F5F"/>
    <w:rsid w:val="00DD1FE3"/>
    <w:rsid w:val="00DD1FFC"/>
    <w:rsid w:val="00DD2058"/>
    <w:rsid w:val="00DD2085"/>
    <w:rsid w:val="00DD2095"/>
    <w:rsid w:val="00DD20ED"/>
    <w:rsid w:val="00DD2100"/>
    <w:rsid w:val="00DD2109"/>
    <w:rsid w:val="00DD2136"/>
    <w:rsid w:val="00DD213E"/>
    <w:rsid w:val="00DD2143"/>
    <w:rsid w:val="00DD219C"/>
    <w:rsid w:val="00DD21AB"/>
    <w:rsid w:val="00DD21C4"/>
    <w:rsid w:val="00DD2230"/>
    <w:rsid w:val="00DD2235"/>
    <w:rsid w:val="00DD22B9"/>
    <w:rsid w:val="00DD22F2"/>
    <w:rsid w:val="00DD22F5"/>
    <w:rsid w:val="00DD2330"/>
    <w:rsid w:val="00DD2348"/>
    <w:rsid w:val="00DD2378"/>
    <w:rsid w:val="00DD2399"/>
    <w:rsid w:val="00DD23D8"/>
    <w:rsid w:val="00DD23DB"/>
    <w:rsid w:val="00DD241D"/>
    <w:rsid w:val="00DD2465"/>
    <w:rsid w:val="00DD2476"/>
    <w:rsid w:val="00DD2518"/>
    <w:rsid w:val="00DD2572"/>
    <w:rsid w:val="00DD25A8"/>
    <w:rsid w:val="00DD25ED"/>
    <w:rsid w:val="00DD2634"/>
    <w:rsid w:val="00DD26DB"/>
    <w:rsid w:val="00DD275F"/>
    <w:rsid w:val="00DD27B1"/>
    <w:rsid w:val="00DD2808"/>
    <w:rsid w:val="00DD2834"/>
    <w:rsid w:val="00DD287D"/>
    <w:rsid w:val="00DD28CF"/>
    <w:rsid w:val="00DD2907"/>
    <w:rsid w:val="00DD2916"/>
    <w:rsid w:val="00DD2928"/>
    <w:rsid w:val="00DD2942"/>
    <w:rsid w:val="00DD29A8"/>
    <w:rsid w:val="00DD29A9"/>
    <w:rsid w:val="00DD29C7"/>
    <w:rsid w:val="00DD2A00"/>
    <w:rsid w:val="00DD2A3B"/>
    <w:rsid w:val="00DD2A72"/>
    <w:rsid w:val="00DD2AB7"/>
    <w:rsid w:val="00DD2AEA"/>
    <w:rsid w:val="00DD2B1F"/>
    <w:rsid w:val="00DD2B31"/>
    <w:rsid w:val="00DD2B83"/>
    <w:rsid w:val="00DD2BD3"/>
    <w:rsid w:val="00DD2BF5"/>
    <w:rsid w:val="00DD2C15"/>
    <w:rsid w:val="00DD2C46"/>
    <w:rsid w:val="00DD2C86"/>
    <w:rsid w:val="00DD2C97"/>
    <w:rsid w:val="00DD2CAF"/>
    <w:rsid w:val="00DD2CB7"/>
    <w:rsid w:val="00DD2D15"/>
    <w:rsid w:val="00DD2D1D"/>
    <w:rsid w:val="00DD2D24"/>
    <w:rsid w:val="00DD2D9F"/>
    <w:rsid w:val="00DD2DDB"/>
    <w:rsid w:val="00DD2E08"/>
    <w:rsid w:val="00DD2E13"/>
    <w:rsid w:val="00DD2EC0"/>
    <w:rsid w:val="00DD2ED4"/>
    <w:rsid w:val="00DD2F03"/>
    <w:rsid w:val="00DD2F31"/>
    <w:rsid w:val="00DD2F8C"/>
    <w:rsid w:val="00DD2FCF"/>
    <w:rsid w:val="00DD3043"/>
    <w:rsid w:val="00DD3060"/>
    <w:rsid w:val="00DD30A8"/>
    <w:rsid w:val="00DD3143"/>
    <w:rsid w:val="00DD3159"/>
    <w:rsid w:val="00DD3177"/>
    <w:rsid w:val="00DD3183"/>
    <w:rsid w:val="00DD3184"/>
    <w:rsid w:val="00DD318A"/>
    <w:rsid w:val="00DD31C8"/>
    <w:rsid w:val="00DD31CA"/>
    <w:rsid w:val="00DD31E6"/>
    <w:rsid w:val="00DD31FC"/>
    <w:rsid w:val="00DD32B4"/>
    <w:rsid w:val="00DD32BA"/>
    <w:rsid w:val="00DD32C0"/>
    <w:rsid w:val="00DD32C1"/>
    <w:rsid w:val="00DD32CE"/>
    <w:rsid w:val="00DD32F9"/>
    <w:rsid w:val="00DD334A"/>
    <w:rsid w:val="00DD33BB"/>
    <w:rsid w:val="00DD33E2"/>
    <w:rsid w:val="00DD3495"/>
    <w:rsid w:val="00DD3657"/>
    <w:rsid w:val="00DD365A"/>
    <w:rsid w:val="00DD3662"/>
    <w:rsid w:val="00DD36BE"/>
    <w:rsid w:val="00DD36C3"/>
    <w:rsid w:val="00DD36F3"/>
    <w:rsid w:val="00DD3701"/>
    <w:rsid w:val="00DD372A"/>
    <w:rsid w:val="00DD3733"/>
    <w:rsid w:val="00DD375C"/>
    <w:rsid w:val="00DD378F"/>
    <w:rsid w:val="00DD37DC"/>
    <w:rsid w:val="00DD37FA"/>
    <w:rsid w:val="00DD3812"/>
    <w:rsid w:val="00DD3815"/>
    <w:rsid w:val="00DD386A"/>
    <w:rsid w:val="00DD3881"/>
    <w:rsid w:val="00DD3892"/>
    <w:rsid w:val="00DD38EE"/>
    <w:rsid w:val="00DD38FC"/>
    <w:rsid w:val="00DD3919"/>
    <w:rsid w:val="00DD392E"/>
    <w:rsid w:val="00DD394B"/>
    <w:rsid w:val="00DD397D"/>
    <w:rsid w:val="00DD39A4"/>
    <w:rsid w:val="00DD39DB"/>
    <w:rsid w:val="00DD3A14"/>
    <w:rsid w:val="00DD3A1D"/>
    <w:rsid w:val="00DD3A56"/>
    <w:rsid w:val="00DD3AE3"/>
    <w:rsid w:val="00DD3B08"/>
    <w:rsid w:val="00DD3BB3"/>
    <w:rsid w:val="00DD3BBB"/>
    <w:rsid w:val="00DD3C03"/>
    <w:rsid w:val="00DD3C1B"/>
    <w:rsid w:val="00DD3C30"/>
    <w:rsid w:val="00DD3C3B"/>
    <w:rsid w:val="00DD3D0F"/>
    <w:rsid w:val="00DD3D3B"/>
    <w:rsid w:val="00DD3D5F"/>
    <w:rsid w:val="00DD3D79"/>
    <w:rsid w:val="00DD3DCE"/>
    <w:rsid w:val="00DD3DD8"/>
    <w:rsid w:val="00DD3E07"/>
    <w:rsid w:val="00DD3E08"/>
    <w:rsid w:val="00DD3E6A"/>
    <w:rsid w:val="00DD3EBD"/>
    <w:rsid w:val="00DD3EE4"/>
    <w:rsid w:val="00DD3F24"/>
    <w:rsid w:val="00DD3F50"/>
    <w:rsid w:val="00DD3F68"/>
    <w:rsid w:val="00DD3F81"/>
    <w:rsid w:val="00DD3FB5"/>
    <w:rsid w:val="00DD3FDC"/>
    <w:rsid w:val="00DD4033"/>
    <w:rsid w:val="00DD405C"/>
    <w:rsid w:val="00DD40AA"/>
    <w:rsid w:val="00DD40C3"/>
    <w:rsid w:val="00DD4107"/>
    <w:rsid w:val="00DD413C"/>
    <w:rsid w:val="00DD4167"/>
    <w:rsid w:val="00DD4169"/>
    <w:rsid w:val="00DD417B"/>
    <w:rsid w:val="00DD41A3"/>
    <w:rsid w:val="00DD41BD"/>
    <w:rsid w:val="00DD4265"/>
    <w:rsid w:val="00DD4271"/>
    <w:rsid w:val="00DD42AA"/>
    <w:rsid w:val="00DD42FB"/>
    <w:rsid w:val="00DD430B"/>
    <w:rsid w:val="00DD4312"/>
    <w:rsid w:val="00DD433D"/>
    <w:rsid w:val="00DD43E8"/>
    <w:rsid w:val="00DD44B3"/>
    <w:rsid w:val="00DD44F5"/>
    <w:rsid w:val="00DD4525"/>
    <w:rsid w:val="00DD4556"/>
    <w:rsid w:val="00DD459A"/>
    <w:rsid w:val="00DD45CF"/>
    <w:rsid w:val="00DD4630"/>
    <w:rsid w:val="00DD4663"/>
    <w:rsid w:val="00DD46BA"/>
    <w:rsid w:val="00DD46C9"/>
    <w:rsid w:val="00DD4713"/>
    <w:rsid w:val="00DD4737"/>
    <w:rsid w:val="00DD47A6"/>
    <w:rsid w:val="00DD47B1"/>
    <w:rsid w:val="00DD47D8"/>
    <w:rsid w:val="00DD47DB"/>
    <w:rsid w:val="00DD47E2"/>
    <w:rsid w:val="00DD482B"/>
    <w:rsid w:val="00DD48DF"/>
    <w:rsid w:val="00DD48E8"/>
    <w:rsid w:val="00DD4904"/>
    <w:rsid w:val="00DD491B"/>
    <w:rsid w:val="00DD495B"/>
    <w:rsid w:val="00DD4961"/>
    <w:rsid w:val="00DD496C"/>
    <w:rsid w:val="00DD49AB"/>
    <w:rsid w:val="00DD49BE"/>
    <w:rsid w:val="00DD4A55"/>
    <w:rsid w:val="00DD4A78"/>
    <w:rsid w:val="00DD4AA1"/>
    <w:rsid w:val="00DD4B2E"/>
    <w:rsid w:val="00DD4B5E"/>
    <w:rsid w:val="00DD4B7F"/>
    <w:rsid w:val="00DD4B80"/>
    <w:rsid w:val="00DD4B8E"/>
    <w:rsid w:val="00DD4B90"/>
    <w:rsid w:val="00DD4BDD"/>
    <w:rsid w:val="00DD4C13"/>
    <w:rsid w:val="00DD4C71"/>
    <w:rsid w:val="00DD4C7A"/>
    <w:rsid w:val="00DD4CC8"/>
    <w:rsid w:val="00DD4CCC"/>
    <w:rsid w:val="00DD4D1F"/>
    <w:rsid w:val="00DD4D2B"/>
    <w:rsid w:val="00DD4D2C"/>
    <w:rsid w:val="00DD4D42"/>
    <w:rsid w:val="00DD4D64"/>
    <w:rsid w:val="00DD4D74"/>
    <w:rsid w:val="00DD4DB4"/>
    <w:rsid w:val="00DD4E25"/>
    <w:rsid w:val="00DD4E32"/>
    <w:rsid w:val="00DD4E44"/>
    <w:rsid w:val="00DD4E5A"/>
    <w:rsid w:val="00DD4EAC"/>
    <w:rsid w:val="00DD4ED1"/>
    <w:rsid w:val="00DD4EE7"/>
    <w:rsid w:val="00DD4F01"/>
    <w:rsid w:val="00DD4F46"/>
    <w:rsid w:val="00DD4F50"/>
    <w:rsid w:val="00DD4F5F"/>
    <w:rsid w:val="00DD4F6A"/>
    <w:rsid w:val="00DD4F8D"/>
    <w:rsid w:val="00DD4F9B"/>
    <w:rsid w:val="00DD4FE5"/>
    <w:rsid w:val="00DD4FF4"/>
    <w:rsid w:val="00DD501A"/>
    <w:rsid w:val="00DD5079"/>
    <w:rsid w:val="00DD5091"/>
    <w:rsid w:val="00DD50CD"/>
    <w:rsid w:val="00DD50ED"/>
    <w:rsid w:val="00DD50EE"/>
    <w:rsid w:val="00DD50FD"/>
    <w:rsid w:val="00DD5116"/>
    <w:rsid w:val="00DD5122"/>
    <w:rsid w:val="00DD512E"/>
    <w:rsid w:val="00DD51C2"/>
    <w:rsid w:val="00DD51C3"/>
    <w:rsid w:val="00DD523D"/>
    <w:rsid w:val="00DD52A4"/>
    <w:rsid w:val="00DD52C6"/>
    <w:rsid w:val="00DD534D"/>
    <w:rsid w:val="00DD53B9"/>
    <w:rsid w:val="00DD53DF"/>
    <w:rsid w:val="00DD53FA"/>
    <w:rsid w:val="00DD541C"/>
    <w:rsid w:val="00DD542C"/>
    <w:rsid w:val="00DD5449"/>
    <w:rsid w:val="00DD54EE"/>
    <w:rsid w:val="00DD5518"/>
    <w:rsid w:val="00DD5522"/>
    <w:rsid w:val="00DD5562"/>
    <w:rsid w:val="00DD556A"/>
    <w:rsid w:val="00DD565C"/>
    <w:rsid w:val="00DD5680"/>
    <w:rsid w:val="00DD56B6"/>
    <w:rsid w:val="00DD5706"/>
    <w:rsid w:val="00DD5728"/>
    <w:rsid w:val="00DD5740"/>
    <w:rsid w:val="00DD5783"/>
    <w:rsid w:val="00DD5790"/>
    <w:rsid w:val="00DD5792"/>
    <w:rsid w:val="00DD57BB"/>
    <w:rsid w:val="00DD57EC"/>
    <w:rsid w:val="00DD581C"/>
    <w:rsid w:val="00DD586D"/>
    <w:rsid w:val="00DD5870"/>
    <w:rsid w:val="00DD58B5"/>
    <w:rsid w:val="00DD58F4"/>
    <w:rsid w:val="00DD5934"/>
    <w:rsid w:val="00DD5942"/>
    <w:rsid w:val="00DD5953"/>
    <w:rsid w:val="00DD5979"/>
    <w:rsid w:val="00DD59D0"/>
    <w:rsid w:val="00DD59E7"/>
    <w:rsid w:val="00DD5A07"/>
    <w:rsid w:val="00DD5A33"/>
    <w:rsid w:val="00DD5A6A"/>
    <w:rsid w:val="00DD5A78"/>
    <w:rsid w:val="00DD5AB8"/>
    <w:rsid w:val="00DD5AC6"/>
    <w:rsid w:val="00DD5AC8"/>
    <w:rsid w:val="00DD5B71"/>
    <w:rsid w:val="00DD5B95"/>
    <w:rsid w:val="00DD5BB9"/>
    <w:rsid w:val="00DD5C23"/>
    <w:rsid w:val="00DD5C29"/>
    <w:rsid w:val="00DD5C35"/>
    <w:rsid w:val="00DD5CCD"/>
    <w:rsid w:val="00DD5D92"/>
    <w:rsid w:val="00DD5D9A"/>
    <w:rsid w:val="00DD5E17"/>
    <w:rsid w:val="00DD5E5F"/>
    <w:rsid w:val="00DD5EA0"/>
    <w:rsid w:val="00DD5EB8"/>
    <w:rsid w:val="00DD5F03"/>
    <w:rsid w:val="00DD5F2C"/>
    <w:rsid w:val="00DD5F31"/>
    <w:rsid w:val="00DD5F52"/>
    <w:rsid w:val="00DD5F66"/>
    <w:rsid w:val="00DD5F85"/>
    <w:rsid w:val="00DD5F92"/>
    <w:rsid w:val="00DD5FB7"/>
    <w:rsid w:val="00DD5FB8"/>
    <w:rsid w:val="00DD5FCC"/>
    <w:rsid w:val="00DD602E"/>
    <w:rsid w:val="00DD6036"/>
    <w:rsid w:val="00DD60F3"/>
    <w:rsid w:val="00DD6136"/>
    <w:rsid w:val="00DD618A"/>
    <w:rsid w:val="00DD61DE"/>
    <w:rsid w:val="00DD61FE"/>
    <w:rsid w:val="00DD6222"/>
    <w:rsid w:val="00DD6269"/>
    <w:rsid w:val="00DD627C"/>
    <w:rsid w:val="00DD629D"/>
    <w:rsid w:val="00DD62C6"/>
    <w:rsid w:val="00DD63C7"/>
    <w:rsid w:val="00DD6437"/>
    <w:rsid w:val="00DD645D"/>
    <w:rsid w:val="00DD6471"/>
    <w:rsid w:val="00DD6490"/>
    <w:rsid w:val="00DD64A0"/>
    <w:rsid w:val="00DD64BF"/>
    <w:rsid w:val="00DD651E"/>
    <w:rsid w:val="00DD653E"/>
    <w:rsid w:val="00DD657A"/>
    <w:rsid w:val="00DD657F"/>
    <w:rsid w:val="00DD65E8"/>
    <w:rsid w:val="00DD6680"/>
    <w:rsid w:val="00DD66C4"/>
    <w:rsid w:val="00DD6701"/>
    <w:rsid w:val="00DD6720"/>
    <w:rsid w:val="00DD6727"/>
    <w:rsid w:val="00DD672F"/>
    <w:rsid w:val="00DD673C"/>
    <w:rsid w:val="00DD6755"/>
    <w:rsid w:val="00DD67CA"/>
    <w:rsid w:val="00DD681B"/>
    <w:rsid w:val="00DD6824"/>
    <w:rsid w:val="00DD6850"/>
    <w:rsid w:val="00DD6859"/>
    <w:rsid w:val="00DD68F1"/>
    <w:rsid w:val="00DD6939"/>
    <w:rsid w:val="00DD69B4"/>
    <w:rsid w:val="00DD6A0F"/>
    <w:rsid w:val="00DD6A1F"/>
    <w:rsid w:val="00DD6A30"/>
    <w:rsid w:val="00DD6A53"/>
    <w:rsid w:val="00DD6A59"/>
    <w:rsid w:val="00DD6A90"/>
    <w:rsid w:val="00DD6B37"/>
    <w:rsid w:val="00DD6B6E"/>
    <w:rsid w:val="00DD6B89"/>
    <w:rsid w:val="00DD6BCC"/>
    <w:rsid w:val="00DD6BE8"/>
    <w:rsid w:val="00DD6BF2"/>
    <w:rsid w:val="00DD6C02"/>
    <w:rsid w:val="00DD6C28"/>
    <w:rsid w:val="00DD6C53"/>
    <w:rsid w:val="00DD6C82"/>
    <w:rsid w:val="00DD6C9B"/>
    <w:rsid w:val="00DD6CB9"/>
    <w:rsid w:val="00DD6CC9"/>
    <w:rsid w:val="00DD6CD6"/>
    <w:rsid w:val="00DD6D50"/>
    <w:rsid w:val="00DD6D53"/>
    <w:rsid w:val="00DD6D5F"/>
    <w:rsid w:val="00DD6D81"/>
    <w:rsid w:val="00DD6D85"/>
    <w:rsid w:val="00DD6DF6"/>
    <w:rsid w:val="00DD6E66"/>
    <w:rsid w:val="00DD6E76"/>
    <w:rsid w:val="00DD6E7A"/>
    <w:rsid w:val="00DD6EE9"/>
    <w:rsid w:val="00DD6F23"/>
    <w:rsid w:val="00DD6F24"/>
    <w:rsid w:val="00DD6F68"/>
    <w:rsid w:val="00DD6FD0"/>
    <w:rsid w:val="00DD7053"/>
    <w:rsid w:val="00DD70B7"/>
    <w:rsid w:val="00DD70F9"/>
    <w:rsid w:val="00DD710F"/>
    <w:rsid w:val="00DD711F"/>
    <w:rsid w:val="00DD716D"/>
    <w:rsid w:val="00DD731C"/>
    <w:rsid w:val="00DD7343"/>
    <w:rsid w:val="00DD735C"/>
    <w:rsid w:val="00DD7372"/>
    <w:rsid w:val="00DD7386"/>
    <w:rsid w:val="00DD739F"/>
    <w:rsid w:val="00DD73BC"/>
    <w:rsid w:val="00DD73C2"/>
    <w:rsid w:val="00DD73F8"/>
    <w:rsid w:val="00DD740E"/>
    <w:rsid w:val="00DD741C"/>
    <w:rsid w:val="00DD7431"/>
    <w:rsid w:val="00DD74D2"/>
    <w:rsid w:val="00DD74FA"/>
    <w:rsid w:val="00DD7505"/>
    <w:rsid w:val="00DD7514"/>
    <w:rsid w:val="00DD7531"/>
    <w:rsid w:val="00DD753A"/>
    <w:rsid w:val="00DD7562"/>
    <w:rsid w:val="00DD7711"/>
    <w:rsid w:val="00DD7719"/>
    <w:rsid w:val="00DD776B"/>
    <w:rsid w:val="00DD778C"/>
    <w:rsid w:val="00DD77A7"/>
    <w:rsid w:val="00DD77AA"/>
    <w:rsid w:val="00DD77BD"/>
    <w:rsid w:val="00DD7810"/>
    <w:rsid w:val="00DD784C"/>
    <w:rsid w:val="00DD7890"/>
    <w:rsid w:val="00DD7963"/>
    <w:rsid w:val="00DD79A4"/>
    <w:rsid w:val="00DD7A8F"/>
    <w:rsid w:val="00DD7A92"/>
    <w:rsid w:val="00DD7B17"/>
    <w:rsid w:val="00DD7B24"/>
    <w:rsid w:val="00DD7C3C"/>
    <w:rsid w:val="00DD7C6B"/>
    <w:rsid w:val="00DD7CD3"/>
    <w:rsid w:val="00DD7CDA"/>
    <w:rsid w:val="00DD7CDE"/>
    <w:rsid w:val="00DD7CFF"/>
    <w:rsid w:val="00DD7D21"/>
    <w:rsid w:val="00DD7D41"/>
    <w:rsid w:val="00DD7D4E"/>
    <w:rsid w:val="00DD7D81"/>
    <w:rsid w:val="00DD7D92"/>
    <w:rsid w:val="00DD7DA7"/>
    <w:rsid w:val="00DD7DB1"/>
    <w:rsid w:val="00DD7DC8"/>
    <w:rsid w:val="00DD7DE6"/>
    <w:rsid w:val="00DD7E2F"/>
    <w:rsid w:val="00DD7E71"/>
    <w:rsid w:val="00DD7E89"/>
    <w:rsid w:val="00DD7EBF"/>
    <w:rsid w:val="00DD7F36"/>
    <w:rsid w:val="00DD7F5A"/>
    <w:rsid w:val="00DD7FFD"/>
    <w:rsid w:val="00DE006A"/>
    <w:rsid w:val="00DE0094"/>
    <w:rsid w:val="00DE00A0"/>
    <w:rsid w:val="00DE00BC"/>
    <w:rsid w:val="00DE00FA"/>
    <w:rsid w:val="00DE010D"/>
    <w:rsid w:val="00DE0160"/>
    <w:rsid w:val="00DE016A"/>
    <w:rsid w:val="00DE01BF"/>
    <w:rsid w:val="00DE0207"/>
    <w:rsid w:val="00DE0214"/>
    <w:rsid w:val="00DE021B"/>
    <w:rsid w:val="00DE024A"/>
    <w:rsid w:val="00DE027E"/>
    <w:rsid w:val="00DE02B7"/>
    <w:rsid w:val="00DE02C5"/>
    <w:rsid w:val="00DE031C"/>
    <w:rsid w:val="00DE03F8"/>
    <w:rsid w:val="00DE03FF"/>
    <w:rsid w:val="00DE0406"/>
    <w:rsid w:val="00DE043C"/>
    <w:rsid w:val="00DE044F"/>
    <w:rsid w:val="00DE0494"/>
    <w:rsid w:val="00DE053C"/>
    <w:rsid w:val="00DE0568"/>
    <w:rsid w:val="00DE056D"/>
    <w:rsid w:val="00DE057E"/>
    <w:rsid w:val="00DE05A4"/>
    <w:rsid w:val="00DE05FF"/>
    <w:rsid w:val="00DE0618"/>
    <w:rsid w:val="00DE0622"/>
    <w:rsid w:val="00DE064B"/>
    <w:rsid w:val="00DE064F"/>
    <w:rsid w:val="00DE06D3"/>
    <w:rsid w:val="00DE06D7"/>
    <w:rsid w:val="00DE06D9"/>
    <w:rsid w:val="00DE0703"/>
    <w:rsid w:val="00DE07AC"/>
    <w:rsid w:val="00DE07C8"/>
    <w:rsid w:val="00DE0809"/>
    <w:rsid w:val="00DE0831"/>
    <w:rsid w:val="00DE0840"/>
    <w:rsid w:val="00DE0850"/>
    <w:rsid w:val="00DE08AD"/>
    <w:rsid w:val="00DE0925"/>
    <w:rsid w:val="00DE094D"/>
    <w:rsid w:val="00DE09E4"/>
    <w:rsid w:val="00DE09EF"/>
    <w:rsid w:val="00DE0A25"/>
    <w:rsid w:val="00DE0AA7"/>
    <w:rsid w:val="00DE0ABF"/>
    <w:rsid w:val="00DE0AE2"/>
    <w:rsid w:val="00DE0B52"/>
    <w:rsid w:val="00DE0BB2"/>
    <w:rsid w:val="00DE0BFD"/>
    <w:rsid w:val="00DE0BFF"/>
    <w:rsid w:val="00DE0C1B"/>
    <w:rsid w:val="00DE0C27"/>
    <w:rsid w:val="00DE0C29"/>
    <w:rsid w:val="00DE0C39"/>
    <w:rsid w:val="00DE0C45"/>
    <w:rsid w:val="00DE0C78"/>
    <w:rsid w:val="00DE0C99"/>
    <w:rsid w:val="00DE0CCE"/>
    <w:rsid w:val="00DE0CF0"/>
    <w:rsid w:val="00DE0D08"/>
    <w:rsid w:val="00DE0D18"/>
    <w:rsid w:val="00DE0D7B"/>
    <w:rsid w:val="00DE0D8A"/>
    <w:rsid w:val="00DE0D8F"/>
    <w:rsid w:val="00DE0D9B"/>
    <w:rsid w:val="00DE0E1A"/>
    <w:rsid w:val="00DE0E3A"/>
    <w:rsid w:val="00DE0EB6"/>
    <w:rsid w:val="00DE0EDC"/>
    <w:rsid w:val="00DE0F6D"/>
    <w:rsid w:val="00DE0F82"/>
    <w:rsid w:val="00DE0FB5"/>
    <w:rsid w:val="00DE0FCD"/>
    <w:rsid w:val="00DE0FED"/>
    <w:rsid w:val="00DE1037"/>
    <w:rsid w:val="00DE103D"/>
    <w:rsid w:val="00DE105F"/>
    <w:rsid w:val="00DE10CB"/>
    <w:rsid w:val="00DE11B4"/>
    <w:rsid w:val="00DE11CA"/>
    <w:rsid w:val="00DE11CF"/>
    <w:rsid w:val="00DE122D"/>
    <w:rsid w:val="00DE123B"/>
    <w:rsid w:val="00DE1264"/>
    <w:rsid w:val="00DE127C"/>
    <w:rsid w:val="00DE128D"/>
    <w:rsid w:val="00DE12EF"/>
    <w:rsid w:val="00DE1336"/>
    <w:rsid w:val="00DE133F"/>
    <w:rsid w:val="00DE1384"/>
    <w:rsid w:val="00DE138C"/>
    <w:rsid w:val="00DE139A"/>
    <w:rsid w:val="00DE13CB"/>
    <w:rsid w:val="00DE13E5"/>
    <w:rsid w:val="00DE13EB"/>
    <w:rsid w:val="00DE144A"/>
    <w:rsid w:val="00DE1456"/>
    <w:rsid w:val="00DE1483"/>
    <w:rsid w:val="00DE150C"/>
    <w:rsid w:val="00DE154B"/>
    <w:rsid w:val="00DE1582"/>
    <w:rsid w:val="00DE15AB"/>
    <w:rsid w:val="00DE15AD"/>
    <w:rsid w:val="00DE162F"/>
    <w:rsid w:val="00DE1713"/>
    <w:rsid w:val="00DE1722"/>
    <w:rsid w:val="00DE175A"/>
    <w:rsid w:val="00DE1761"/>
    <w:rsid w:val="00DE17A2"/>
    <w:rsid w:val="00DE181B"/>
    <w:rsid w:val="00DE1842"/>
    <w:rsid w:val="00DE1873"/>
    <w:rsid w:val="00DE188B"/>
    <w:rsid w:val="00DE18BF"/>
    <w:rsid w:val="00DE18C1"/>
    <w:rsid w:val="00DE18FA"/>
    <w:rsid w:val="00DE190C"/>
    <w:rsid w:val="00DE194F"/>
    <w:rsid w:val="00DE1955"/>
    <w:rsid w:val="00DE197D"/>
    <w:rsid w:val="00DE1A4D"/>
    <w:rsid w:val="00DE1A8D"/>
    <w:rsid w:val="00DE1AC1"/>
    <w:rsid w:val="00DE1AC5"/>
    <w:rsid w:val="00DE1AE3"/>
    <w:rsid w:val="00DE1B8E"/>
    <w:rsid w:val="00DE1BAF"/>
    <w:rsid w:val="00DE1BCB"/>
    <w:rsid w:val="00DE1BD0"/>
    <w:rsid w:val="00DE1C16"/>
    <w:rsid w:val="00DE1CBC"/>
    <w:rsid w:val="00DE1D04"/>
    <w:rsid w:val="00DE1D0D"/>
    <w:rsid w:val="00DE1D48"/>
    <w:rsid w:val="00DE1D5E"/>
    <w:rsid w:val="00DE1E07"/>
    <w:rsid w:val="00DE1E5C"/>
    <w:rsid w:val="00DE1EAD"/>
    <w:rsid w:val="00DE1EC1"/>
    <w:rsid w:val="00DE1F36"/>
    <w:rsid w:val="00DE1F56"/>
    <w:rsid w:val="00DE2055"/>
    <w:rsid w:val="00DE207E"/>
    <w:rsid w:val="00DE2085"/>
    <w:rsid w:val="00DE2087"/>
    <w:rsid w:val="00DE20B2"/>
    <w:rsid w:val="00DE2161"/>
    <w:rsid w:val="00DE21FC"/>
    <w:rsid w:val="00DE2216"/>
    <w:rsid w:val="00DE2235"/>
    <w:rsid w:val="00DE2261"/>
    <w:rsid w:val="00DE22AF"/>
    <w:rsid w:val="00DE22B5"/>
    <w:rsid w:val="00DE22C0"/>
    <w:rsid w:val="00DE22EA"/>
    <w:rsid w:val="00DE22F1"/>
    <w:rsid w:val="00DE234B"/>
    <w:rsid w:val="00DE2368"/>
    <w:rsid w:val="00DE236D"/>
    <w:rsid w:val="00DE23CC"/>
    <w:rsid w:val="00DE2415"/>
    <w:rsid w:val="00DE242D"/>
    <w:rsid w:val="00DE243A"/>
    <w:rsid w:val="00DE2466"/>
    <w:rsid w:val="00DE247A"/>
    <w:rsid w:val="00DE2483"/>
    <w:rsid w:val="00DE250B"/>
    <w:rsid w:val="00DE25AE"/>
    <w:rsid w:val="00DE25BE"/>
    <w:rsid w:val="00DE25D6"/>
    <w:rsid w:val="00DE266D"/>
    <w:rsid w:val="00DE2676"/>
    <w:rsid w:val="00DE2691"/>
    <w:rsid w:val="00DE269D"/>
    <w:rsid w:val="00DE26B5"/>
    <w:rsid w:val="00DE26FB"/>
    <w:rsid w:val="00DE2762"/>
    <w:rsid w:val="00DE27B4"/>
    <w:rsid w:val="00DE280D"/>
    <w:rsid w:val="00DE286E"/>
    <w:rsid w:val="00DE2873"/>
    <w:rsid w:val="00DE28A3"/>
    <w:rsid w:val="00DE28C3"/>
    <w:rsid w:val="00DE28D5"/>
    <w:rsid w:val="00DE28E8"/>
    <w:rsid w:val="00DE2904"/>
    <w:rsid w:val="00DE2925"/>
    <w:rsid w:val="00DE2959"/>
    <w:rsid w:val="00DE295A"/>
    <w:rsid w:val="00DE2990"/>
    <w:rsid w:val="00DE29D3"/>
    <w:rsid w:val="00DE29E8"/>
    <w:rsid w:val="00DE2A72"/>
    <w:rsid w:val="00DE2A8D"/>
    <w:rsid w:val="00DE2A9A"/>
    <w:rsid w:val="00DE2AB5"/>
    <w:rsid w:val="00DE2B17"/>
    <w:rsid w:val="00DE2B72"/>
    <w:rsid w:val="00DE2BF7"/>
    <w:rsid w:val="00DE2BFA"/>
    <w:rsid w:val="00DE2C1D"/>
    <w:rsid w:val="00DE2C31"/>
    <w:rsid w:val="00DE2CA3"/>
    <w:rsid w:val="00DE2D06"/>
    <w:rsid w:val="00DE2D22"/>
    <w:rsid w:val="00DE2D41"/>
    <w:rsid w:val="00DE2D44"/>
    <w:rsid w:val="00DE2D70"/>
    <w:rsid w:val="00DE2D73"/>
    <w:rsid w:val="00DE2D79"/>
    <w:rsid w:val="00DE2D7F"/>
    <w:rsid w:val="00DE2D8D"/>
    <w:rsid w:val="00DE2DE1"/>
    <w:rsid w:val="00DE2DE3"/>
    <w:rsid w:val="00DE2E60"/>
    <w:rsid w:val="00DE2F3F"/>
    <w:rsid w:val="00DE2F5A"/>
    <w:rsid w:val="00DE2F6B"/>
    <w:rsid w:val="00DE2FAB"/>
    <w:rsid w:val="00DE301B"/>
    <w:rsid w:val="00DE3091"/>
    <w:rsid w:val="00DE30AE"/>
    <w:rsid w:val="00DE3104"/>
    <w:rsid w:val="00DE3128"/>
    <w:rsid w:val="00DE314E"/>
    <w:rsid w:val="00DE3162"/>
    <w:rsid w:val="00DE31E9"/>
    <w:rsid w:val="00DE3204"/>
    <w:rsid w:val="00DE320F"/>
    <w:rsid w:val="00DE325A"/>
    <w:rsid w:val="00DE3275"/>
    <w:rsid w:val="00DE3286"/>
    <w:rsid w:val="00DE3383"/>
    <w:rsid w:val="00DE33A9"/>
    <w:rsid w:val="00DE33B8"/>
    <w:rsid w:val="00DE33ED"/>
    <w:rsid w:val="00DE33F0"/>
    <w:rsid w:val="00DE3452"/>
    <w:rsid w:val="00DE34C0"/>
    <w:rsid w:val="00DE34FF"/>
    <w:rsid w:val="00DE352B"/>
    <w:rsid w:val="00DE357D"/>
    <w:rsid w:val="00DE35B8"/>
    <w:rsid w:val="00DE35BA"/>
    <w:rsid w:val="00DE3606"/>
    <w:rsid w:val="00DE3656"/>
    <w:rsid w:val="00DE367C"/>
    <w:rsid w:val="00DE3720"/>
    <w:rsid w:val="00DE3744"/>
    <w:rsid w:val="00DE376F"/>
    <w:rsid w:val="00DE37A0"/>
    <w:rsid w:val="00DE37B0"/>
    <w:rsid w:val="00DE37EA"/>
    <w:rsid w:val="00DE3805"/>
    <w:rsid w:val="00DE381D"/>
    <w:rsid w:val="00DE38C0"/>
    <w:rsid w:val="00DE38D4"/>
    <w:rsid w:val="00DE396A"/>
    <w:rsid w:val="00DE3972"/>
    <w:rsid w:val="00DE3A05"/>
    <w:rsid w:val="00DE3A7B"/>
    <w:rsid w:val="00DE3A9C"/>
    <w:rsid w:val="00DE3ABB"/>
    <w:rsid w:val="00DE3AC3"/>
    <w:rsid w:val="00DE3B04"/>
    <w:rsid w:val="00DE3B2E"/>
    <w:rsid w:val="00DE3B5B"/>
    <w:rsid w:val="00DE3B95"/>
    <w:rsid w:val="00DE3B97"/>
    <w:rsid w:val="00DE3BC4"/>
    <w:rsid w:val="00DE3CBA"/>
    <w:rsid w:val="00DE3D2D"/>
    <w:rsid w:val="00DE3D2F"/>
    <w:rsid w:val="00DE3D41"/>
    <w:rsid w:val="00DE3D7F"/>
    <w:rsid w:val="00DE3D88"/>
    <w:rsid w:val="00DE3DBA"/>
    <w:rsid w:val="00DE3DC1"/>
    <w:rsid w:val="00DE3DCA"/>
    <w:rsid w:val="00DE3DF9"/>
    <w:rsid w:val="00DE3E48"/>
    <w:rsid w:val="00DE3EAD"/>
    <w:rsid w:val="00DE3EE0"/>
    <w:rsid w:val="00DE3F04"/>
    <w:rsid w:val="00DE3F1C"/>
    <w:rsid w:val="00DE3F2B"/>
    <w:rsid w:val="00DE3F39"/>
    <w:rsid w:val="00DE3FE7"/>
    <w:rsid w:val="00DE3FF2"/>
    <w:rsid w:val="00DE4003"/>
    <w:rsid w:val="00DE4006"/>
    <w:rsid w:val="00DE4032"/>
    <w:rsid w:val="00DE40AE"/>
    <w:rsid w:val="00DE4181"/>
    <w:rsid w:val="00DE41DA"/>
    <w:rsid w:val="00DE41E0"/>
    <w:rsid w:val="00DE423D"/>
    <w:rsid w:val="00DE424A"/>
    <w:rsid w:val="00DE424C"/>
    <w:rsid w:val="00DE42FF"/>
    <w:rsid w:val="00DE4342"/>
    <w:rsid w:val="00DE4373"/>
    <w:rsid w:val="00DE43B7"/>
    <w:rsid w:val="00DE43D4"/>
    <w:rsid w:val="00DE43E6"/>
    <w:rsid w:val="00DE446C"/>
    <w:rsid w:val="00DE447B"/>
    <w:rsid w:val="00DE448A"/>
    <w:rsid w:val="00DE4492"/>
    <w:rsid w:val="00DE44A6"/>
    <w:rsid w:val="00DE44B8"/>
    <w:rsid w:val="00DE44E0"/>
    <w:rsid w:val="00DE44F5"/>
    <w:rsid w:val="00DE4543"/>
    <w:rsid w:val="00DE4588"/>
    <w:rsid w:val="00DE45D0"/>
    <w:rsid w:val="00DE4617"/>
    <w:rsid w:val="00DE4641"/>
    <w:rsid w:val="00DE4692"/>
    <w:rsid w:val="00DE46CB"/>
    <w:rsid w:val="00DE46E3"/>
    <w:rsid w:val="00DE4703"/>
    <w:rsid w:val="00DE479A"/>
    <w:rsid w:val="00DE47BA"/>
    <w:rsid w:val="00DE47EA"/>
    <w:rsid w:val="00DE48DE"/>
    <w:rsid w:val="00DE48EB"/>
    <w:rsid w:val="00DE4915"/>
    <w:rsid w:val="00DE4963"/>
    <w:rsid w:val="00DE49E5"/>
    <w:rsid w:val="00DE49F4"/>
    <w:rsid w:val="00DE49FA"/>
    <w:rsid w:val="00DE4A1A"/>
    <w:rsid w:val="00DE4A30"/>
    <w:rsid w:val="00DE4A32"/>
    <w:rsid w:val="00DE4A47"/>
    <w:rsid w:val="00DE4A63"/>
    <w:rsid w:val="00DE4A6E"/>
    <w:rsid w:val="00DE4A8A"/>
    <w:rsid w:val="00DE4AAA"/>
    <w:rsid w:val="00DE4AC1"/>
    <w:rsid w:val="00DE4AC4"/>
    <w:rsid w:val="00DE4B11"/>
    <w:rsid w:val="00DE4B4D"/>
    <w:rsid w:val="00DE4B70"/>
    <w:rsid w:val="00DE4BC9"/>
    <w:rsid w:val="00DE4BDB"/>
    <w:rsid w:val="00DE4BF7"/>
    <w:rsid w:val="00DE4BFB"/>
    <w:rsid w:val="00DE4C00"/>
    <w:rsid w:val="00DE4C29"/>
    <w:rsid w:val="00DE4C44"/>
    <w:rsid w:val="00DE4C4B"/>
    <w:rsid w:val="00DE4C6C"/>
    <w:rsid w:val="00DE4C75"/>
    <w:rsid w:val="00DE4CED"/>
    <w:rsid w:val="00DE4CF0"/>
    <w:rsid w:val="00DE4CF1"/>
    <w:rsid w:val="00DE4D38"/>
    <w:rsid w:val="00DE4D41"/>
    <w:rsid w:val="00DE4D43"/>
    <w:rsid w:val="00DE4D61"/>
    <w:rsid w:val="00DE4DBD"/>
    <w:rsid w:val="00DE4DC5"/>
    <w:rsid w:val="00DE4DDC"/>
    <w:rsid w:val="00DE4DE8"/>
    <w:rsid w:val="00DE4E31"/>
    <w:rsid w:val="00DE4E51"/>
    <w:rsid w:val="00DE4E8B"/>
    <w:rsid w:val="00DE4EC8"/>
    <w:rsid w:val="00DE4F88"/>
    <w:rsid w:val="00DE4FAD"/>
    <w:rsid w:val="00DE4FB8"/>
    <w:rsid w:val="00DE4FBA"/>
    <w:rsid w:val="00DE4FE9"/>
    <w:rsid w:val="00DE4FEF"/>
    <w:rsid w:val="00DE4FF9"/>
    <w:rsid w:val="00DE503B"/>
    <w:rsid w:val="00DE5082"/>
    <w:rsid w:val="00DE50B4"/>
    <w:rsid w:val="00DE50F4"/>
    <w:rsid w:val="00DE5108"/>
    <w:rsid w:val="00DE513E"/>
    <w:rsid w:val="00DE51DE"/>
    <w:rsid w:val="00DE52FE"/>
    <w:rsid w:val="00DE5304"/>
    <w:rsid w:val="00DE5324"/>
    <w:rsid w:val="00DE532E"/>
    <w:rsid w:val="00DE537C"/>
    <w:rsid w:val="00DE5388"/>
    <w:rsid w:val="00DE5392"/>
    <w:rsid w:val="00DE5399"/>
    <w:rsid w:val="00DE53A0"/>
    <w:rsid w:val="00DE53B3"/>
    <w:rsid w:val="00DE53D7"/>
    <w:rsid w:val="00DE53F4"/>
    <w:rsid w:val="00DE542F"/>
    <w:rsid w:val="00DE5445"/>
    <w:rsid w:val="00DE5472"/>
    <w:rsid w:val="00DE5483"/>
    <w:rsid w:val="00DE548D"/>
    <w:rsid w:val="00DE548F"/>
    <w:rsid w:val="00DE54AB"/>
    <w:rsid w:val="00DE54B1"/>
    <w:rsid w:val="00DE55B3"/>
    <w:rsid w:val="00DE5616"/>
    <w:rsid w:val="00DE563E"/>
    <w:rsid w:val="00DE564C"/>
    <w:rsid w:val="00DE5677"/>
    <w:rsid w:val="00DE56A4"/>
    <w:rsid w:val="00DE56E6"/>
    <w:rsid w:val="00DE570D"/>
    <w:rsid w:val="00DE5764"/>
    <w:rsid w:val="00DE577C"/>
    <w:rsid w:val="00DE57CD"/>
    <w:rsid w:val="00DE57FF"/>
    <w:rsid w:val="00DE5828"/>
    <w:rsid w:val="00DE585F"/>
    <w:rsid w:val="00DE58C0"/>
    <w:rsid w:val="00DE58D5"/>
    <w:rsid w:val="00DE58F7"/>
    <w:rsid w:val="00DE5912"/>
    <w:rsid w:val="00DE592E"/>
    <w:rsid w:val="00DE598A"/>
    <w:rsid w:val="00DE59B8"/>
    <w:rsid w:val="00DE59CA"/>
    <w:rsid w:val="00DE59D3"/>
    <w:rsid w:val="00DE59F3"/>
    <w:rsid w:val="00DE5A88"/>
    <w:rsid w:val="00DE5AB9"/>
    <w:rsid w:val="00DE5AD6"/>
    <w:rsid w:val="00DE5AE6"/>
    <w:rsid w:val="00DE5B44"/>
    <w:rsid w:val="00DE5B47"/>
    <w:rsid w:val="00DE5BD0"/>
    <w:rsid w:val="00DE5C2C"/>
    <w:rsid w:val="00DE5C32"/>
    <w:rsid w:val="00DE5C99"/>
    <w:rsid w:val="00DE5D10"/>
    <w:rsid w:val="00DE5D1D"/>
    <w:rsid w:val="00DE5D82"/>
    <w:rsid w:val="00DE5DE7"/>
    <w:rsid w:val="00DE5DE9"/>
    <w:rsid w:val="00DE5E7B"/>
    <w:rsid w:val="00DE5ED4"/>
    <w:rsid w:val="00DE6009"/>
    <w:rsid w:val="00DE601C"/>
    <w:rsid w:val="00DE6043"/>
    <w:rsid w:val="00DE6071"/>
    <w:rsid w:val="00DE60BC"/>
    <w:rsid w:val="00DE60DA"/>
    <w:rsid w:val="00DE60DC"/>
    <w:rsid w:val="00DE60E8"/>
    <w:rsid w:val="00DE60FB"/>
    <w:rsid w:val="00DE618B"/>
    <w:rsid w:val="00DE61C8"/>
    <w:rsid w:val="00DE61CA"/>
    <w:rsid w:val="00DE6201"/>
    <w:rsid w:val="00DE621F"/>
    <w:rsid w:val="00DE6259"/>
    <w:rsid w:val="00DE6289"/>
    <w:rsid w:val="00DE62A6"/>
    <w:rsid w:val="00DE62AE"/>
    <w:rsid w:val="00DE62C4"/>
    <w:rsid w:val="00DE62F8"/>
    <w:rsid w:val="00DE632F"/>
    <w:rsid w:val="00DE6332"/>
    <w:rsid w:val="00DE636D"/>
    <w:rsid w:val="00DE6386"/>
    <w:rsid w:val="00DE63B7"/>
    <w:rsid w:val="00DE6443"/>
    <w:rsid w:val="00DE6489"/>
    <w:rsid w:val="00DE64F0"/>
    <w:rsid w:val="00DE64F3"/>
    <w:rsid w:val="00DE652D"/>
    <w:rsid w:val="00DE654A"/>
    <w:rsid w:val="00DE6557"/>
    <w:rsid w:val="00DE6589"/>
    <w:rsid w:val="00DE6592"/>
    <w:rsid w:val="00DE66DC"/>
    <w:rsid w:val="00DE674E"/>
    <w:rsid w:val="00DE675B"/>
    <w:rsid w:val="00DE675F"/>
    <w:rsid w:val="00DE67A2"/>
    <w:rsid w:val="00DE67D1"/>
    <w:rsid w:val="00DE67E9"/>
    <w:rsid w:val="00DE68A4"/>
    <w:rsid w:val="00DE690B"/>
    <w:rsid w:val="00DE6984"/>
    <w:rsid w:val="00DE698F"/>
    <w:rsid w:val="00DE699F"/>
    <w:rsid w:val="00DE69BA"/>
    <w:rsid w:val="00DE6A7B"/>
    <w:rsid w:val="00DE6AAB"/>
    <w:rsid w:val="00DE6B67"/>
    <w:rsid w:val="00DE6B8B"/>
    <w:rsid w:val="00DE6BAA"/>
    <w:rsid w:val="00DE6BAE"/>
    <w:rsid w:val="00DE6BB1"/>
    <w:rsid w:val="00DE6BF5"/>
    <w:rsid w:val="00DE6C5D"/>
    <w:rsid w:val="00DE6C89"/>
    <w:rsid w:val="00DE6CA2"/>
    <w:rsid w:val="00DE6CC2"/>
    <w:rsid w:val="00DE6CDE"/>
    <w:rsid w:val="00DE6DD5"/>
    <w:rsid w:val="00DE6E91"/>
    <w:rsid w:val="00DE6E96"/>
    <w:rsid w:val="00DE6E9D"/>
    <w:rsid w:val="00DE6EE4"/>
    <w:rsid w:val="00DE6EEA"/>
    <w:rsid w:val="00DE6EFB"/>
    <w:rsid w:val="00DE6F01"/>
    <w:rsid w:val="00DE6F09"/>
    <w:rsid w:val="00DE6F28"/>
    <w:rsid w:val="00DE6F4B"/>
    <w:rsid w:val="00DE6F80"/>
    <w:rsid w:val="00DE6F8E"/>
    <w:rsid w:val="00DE6F9E"/>
    <w:rsid w:val="00DE6FAC"/>
    <w:rsid w:val="00DE7004"/>
    <w:rsid w:val="00DE7069"/>
    <w:rsid w:val="00DE709F"/>
    <w:rsid w:val="00DE70A3"/>
    <w:rsid w:val="00DE7111"/>
    <w:rsid w:val="00DE7121"/>
    <w:rsid w:val="00DE71C6"/>
    <w:rsid w:val="00DE71D1"/>
    <w:rsid w:val="00DE720A"/>
    <w:rsid w:val="00DE7228"/>
    <w:rsid w:val="00DE7253"/>
    <w:rsid w:val="00DE728B"/>
    <w:rsid w:val="00DE7292"/>
    <w:rsid w:val="00DE72A9"/>
    <w:rsid w:val="00DE72D6"/>
    <w:rsid w:val="00DE7325"/>
    <w:rsid w:val="00DE73B2"/>
    <w:rsid w:val="00DE73B6"/>
    <w:rsid w:val="00DE73BE"/>
    <w:rsid w:val="00DE7435"/>
    <w:rsid w:val="00DE746B"/>
    <w:rsid w:val="00DE7470"/>
    <w:rsid w:val="00DE7490"/>
    <w:rsid w:val="00DE74A6"/>
    <w:rsid w:val="00DE74D6"/>
    <w:rsid w:val="00DE7506"/>
    <w:rsid w:val="00DE7509"/>
    <w:rsid w:val="00DE752A"/>
    <w:rsid w:val="00DE753A"/>
    <w:rsid w:val="00DE7546"/>
    <w:rsid w:val="00DE7583"/>
    <w:rsid w:val="00DE75B9"/>
    <w:rsid w:val="00DE7671"/>
    <w:rsid w:val="00DE76A4"/>
    <w:rsid w:val="00DE76D8"/>
    <w:rsid w:val="00DE7785"/>
    <w:rsid w:val="00DE778F"/>
    <w:rsid w:val="00DE7792"/>
    <w:rsid w:val="00DE779B"/>
    <w:rsid w:val="00DE77AB"/>
    <w:rsid w:val="00DE77C5"/>
    <w:rsid w:val="00DE77E9"/>
    <w:rsid w:val="00DE7841"/>
    <w:rsid w:val="00DE7872"/>
    <w:rsid w:val="00DE78EB"/>
    <w:rsid w:val="00DE78EE"/>
    <w:rsid w:val="00DE7900"/>
    <w:rsid w:val="00DE7910"/>
    <w:rsid w:val="00DE793C"/>
    <w:rsid w:val="00DE7945"/>
    <w:rsid w:val="00DE79BB"/>
    <w:rsid w:val="00DE79F8"/>
    <w:rsid w:val="00DE7A2D"/>
    <w:rsid w:val="00DE7A5D"/>
    <w:rsid w:val="00DE7A63"/>
    <w:rsid w:val="00DE7B19"/>
    <w:rsid w:val="00DE7B38"/>
    <w:rsid w:val="00DE7BD5"/>
    <w:rsid w:val="00DE7BDF"/>
    <w:rsid w:val="00DE7BE4"/>
    <w:rsid w:val="00DE7C36"/>
    <w:rsid w:val="00DE7C4C"/>
    <w:rsid w:val="00DE7C66"/>
    <w:rsid w:val="00DE7C6B"/>
    <w:rsid w:val="00DE7C8C"/>
    <w:rsid w:val="00DE7CE2"/>
    <w:rsid w:val="00DE7CF8"/>
    <w:rsid w:val="00DE7D1A"/>
    <w:rsid w:val="00DE7D33"/>
    <w:rsid w:val="00DE7D3C"/>
    <w:rsid w:val="00DE7D8F"/>
    <w:rsid w:val="00DE7DB8"/>
    <w:rsid w:val="00DE7DF4"/>
    <w:rsid w:val="00DE7EC1"/>
    <w:rsid w:val="00DE7ED8"/>
    <w:rsid w:val="00DE7F48"/>
    <w:rsid w:val="00DE7F9E"/>
    <w:rsid w:val="00DE7FCA"/>
    <w:rsid w:val="00DE7FCC"/>
    <w:rsid w:val="00DE7FE9"/>
    <w:rsid w:val="00DF0042"/>
    <w:rsid w:val="00DF004F"/>
    <w:rsid w:val="00DF008C"/>
    <w:rsid w:val="00DF0092"/>
    <w:rsid w:val="00DF00AD"/>
    <w:rsid w:val="00DF00AF"/>
    <w:rsid w:val="00DF00D5"/>
    <w:rsid w:val="00DF013D"/>
    <w:rsid w:val="00DF018A"/>
    <w:rsid w:val="00DF018F"/>
    <w:rsid w:val="00DF01D1"/>
    <w:rsid w:val="00DF0212"/>
    <w:rsid w:val="00DF0238"/>
    <w:rsid w:val="00DF027C"/>
    <w:rsid w:val="00DF02F6"/>
    <w:rsid w:val="00DF035A"/>
    <w:rsid w:val="00DF035F"/>
    <w:rsid w:val="00DF0382"/>
    <w:rsid w:val="00DF03F1"/>
    <w:rsid w:val="00DF0401"/>
    <w:rsid w:val="00DF0407"/>
    <w:rsid w:val="00DF0419"/>
    <w:rsid w:val="00DF043C"/>
    <w:rsid w:val="00DF0455"/>
    <w:rsid w:val="00DF04B6"/>
    <w:rsid w:val="00DF04C2"/>
    <w:rsid w:val="00DF04FB"/>
    <w:rsid w:val="00DF0535"/>
    <w:rsid w:val="00DF0536"/>
    <w:rsid w:val="00DF0560"/>
    <w:rsid w:val="00DF0576"/>
    <w:rsid w:val="00DF057C"/>
    <w:rsid w:val="00DF0585"/>
    <w:rsid w:val="00DF0596"/>
    <w:rsid w:val="00DF05B3"/>
    <w:rsid w:val="00DF05D6"/>
    <w:rsid w:val="00DF060C"/>
    <w:rsid w:val="00DF062A"/>
    <w:rsid w:val="00DF0650"/>
    <w:rsid w:val="00DF065F"/>
    <w:rsid w:val="00DF068B"/>
    <w:rsid w:val="00DF06DF"/>
    <w:rsid w:val="00DF0738"/>
    <w:rsid w:val="00DF07BE"/>
    <w:rsid w:val="00DF07C7"/>
    <w:rsid w:val="00DF07F5"/>
    <w:rsid w:val="00DF07FF"/>
    <w:rsid w:val="00DF0806"/>
    <w:rsid w:val="00DF0818"/>
    <w:rsid w:val="00DF0853"/>
    <w:rsid w:val="00DF0856"/>
    <w:rsid w:val="00DF087E"/>
    <w:rsid w:val="00DF0882"/>
    <w:rsid w:val="00DF08CA"/>
    <w:rsid w:val="00DF0949"/>
    <w:rsid w:val="00DF095A"/>
    <w:rsid w:val="00DF0983"/>
    <w:rsid w:val="00DF098A"/>
    <w:rsid w:val="00DF09A0"/>
    <w:rsid w:val="00DF0A53"/>
    <w:rsid w:val="00DF0A73"/>
    <w:rsid w:val="00DF0A7B"/>
    <w:rsid w:val="00DF0AB5"/>
    <w:rsid w:val="00DF0ABF"/>
    <w:rsid w:val="00DF0AF5"/>
    <w:rsid w:val="00DF0BF2"/>
    <w:rsid w:val="00DF0C10"/>
    <w:rsid w:val="00DF0C12"/>
    <w:rsid w:val="00DF0C42"/>
    <w:rsid w:val="00DF0C4B"/>
    <w:rsid w:val="00DF0C8C"/>
    <w:rsid w:val="00DF0CA3"/>
    <w:rsid w:val="00DF0CB2"/>
    <w:rsid w:val="00DF0CB4"/>
    <w:rsid w:val="00DF0CB6"/>
    <w:rsid w:val="00DF0D55"/>
    <w:rsid w:val="00DF0D62"/>
    <w:rsid w:val="00DF0D7B"/>
    <w:rsid w:val="00DF0D97"/>
    <w:rsid w:val="00DF0DDD"/>
    <w:rsid w:val="00DF0DE6"/>
    <w:rsid w:val="00DF0E11"/>
    <w:rsid w:val="00DF0E99"/>
    <w:rsid w:val="00DF0EB9"/>
    <w:rsid w:val="00DF0EC6"/>
    <w:rsid w:val="00DF0F42"/>
    <w:rsid w:val="00DF0F53"/>
    <w:rsid w:val="00DF0F69"/>
    <w:rsid w:val="00DF0FEE"/>
    <w:rsid w:val="00DF1057"/>
    <w:rsid w:val="00DF107E"/>
    <w:rsid w:val="00DF10C0"/>
    <w:rsid w:val="00DF10F2"/>
    <w:rsid w:val="00DF1120"/>
    <w:rsid w:val="00DF118D"/>
    <w:rsid w:val="00DF1283"/>
    <w:rsid w:val="00DF1298"/>
    <w:rsid w:val="00DF12BF"/>
    <w:rsid w:val="00DF12E2"/>
    <w:rsid w:val="00DF1337"/>
    <w:rsid w:val="00DF134F"/>
    <w:rsid w:val="00DF135F"/>
    <w:rsid w:val="00DF13EE"/>
    <w:rsid w:val="00DF1409"/>
    <w:rsid w:val="00DF1446"/>
    <w:rsid w:val="00DF1452"/>
    <w:rsid w:val="00DF1465"/>
    <w:rsid w:val="00DF1471"/>
    <w:rsid w:val="00DF1482"/>
    <w:rsid w:val="00DF14AF"/>
    <w:rsid w:val="00DF14C0"/>
    <w:rsid w:val="00DF14D2"/>
    <w:rsid w:val="00DF14D6"/>
    <w:rsid w:val="00DF1502"/>
    <w:rsid w:val="00DF1535"/>
    <w:rsid w:val="00DF1540"/>
    <w:rsid w:val="00DF1597"/>
    <w:rsid w:val="00DF15B3"/>
    <w:rsid w:val="00DF15EE"/>
    <w:rsid w:val="00DF1620"/>
    <w:rsid w:val="00DF1692"/>
    <w:rsid w:val="00DF1699"/>
    <w:rsid w:val="00DF16B7"/>
    <w:rsid w:val="00DF16D3"/>
    <w:rsid w:val="00DF1717"/>
    <w:rsid w:val="00DF1718"/>
    <w:rsid w:val="00DF1824"/>
    <w:rsid w:val="00DF185B"/>
    <w:rsid w:val="00DF18E1"/>
    <w:rsid w:val="00DF1912"/>
    <w:rsid w:val="00DF1916"/>
    <w:rsid w:val="00DF191F"/>
    <w:rsid w:val="00DF1925"/>
    <w:rsid w:val="00DF19A5"/>
    <w:rsid w:val="00DF19DC"/>
    <w:rsid w:val="00DF19EA"/>
    <w:rsid w:val="00DF19F6"/>
    <w:rsid w:val="00DF1A69"/>
    <w:rsid w:val="00DF1A6B"/>
    <w:rsid w:val="00DF1A81"/>
    <w:rsid w:val="00DF1AB6"/>
    <w:rsid w:val="00DF1B07"/>
    <w:rsid w:val="00DF1B0C"/>
    <w:rsid w:val="00DF1BA7"/>
    <w:rsid w:val="00DF1C66"/>
    <w:rsid w:val="00DF1C70"/>
    <w:rsid w:val="00DF1CD1"/>
    <w:rsid w:val="00DF1CD2"/>
    <w:rsid w:val="00DF1CDA"/>
    <w:rsid w:val="00DF1CE8"/>
    <w:rsid w:val="00DF1CEB"/>
    <w:rsid w:val="00DF1CF4"/>
    <w:rsid w:val="00DF1D01"/>
    <w:rsid w:val="00DF1D38"/>
    <w:rsid w:val="00DF1DB9"/>
    <w:rsid w:val="00DF1DDB"/>
    <w:rsid w:val="00DF1DF6"/>
    <w:rsid w:val="00DF1DFA"/>
    <w:rsid w:val="00DF1E01"/>
    <w:rsid w:val="00DF1E1C"/>
    <w:rsid w:val="00DF1E55"/>
    <w:rsid w:val="00DF1E65"/>
    <w:rsid w:val="00DF1E73"/>
    <w:rsid w:val="00DF1E83"/>
    <w:rsid w:val="00DF1E9D"/>
    <w:rsid w:val="00DF1ECC"/>
    <w:rsid w:val="00DF1F29"/>
    <w:rsid w:val="00DF1F69"/>
    <w:rsid w:val="00DF1F9E"/>
    <w:rsid w:val="00DF1FDA"/>
    <w:rsid w:val="00DF2008"/>
    <w:rsid w:val="00DF2016"/>
    <w:rsid w:val="00DF202D"/>
    <w:rsid w:val="00DF2071"/>
    <w:rsid w:val="00DF2082"/>
    <w:rsid w:val="00DF20DD"/>
    <w:rsid w:val="00DF20EF"/>
    <w:rsid w:val="00DF215A"/>
    <w:rsid w:val="00DF219D"/>
    <w:rsid w:val="00DF2240"/>
    <w:rsid w:val="00DF22F2"/>
    <w:rsid w:val="00DF2303"/>
    <w:rsid w:val="00DF2351"/>
    <w:rsid w:val="00DF239D"/>
    <w:rsid w:val="00DF2458"/>
    <w:rsid w:val="00DF248D"/>
    <w:rsid w:val="00DF24CF"/>
    <w:rsid w:val="00DF24F3"/>
    <w:rsid w:val="00DF2582"/>
    <w:rsid w:val="00DF2586"/>
    <w:rsid w:val="00DF25B2"/>
    <w:rsid w:val="00DF25E6"/>
    <w:rsid w:val="00DF25F2"/>
    <w:rsid w:val="00DF2624"/>
    <w:rsid w:val="00DF2635"/>
    <w:rsid w:val="00DF2670"/>
    <w:rsid w:val="00DF26B9"/>
    <w:rsid w:val="00DF26BA"/>
    <w:rsid w:val="00DF270B"/>
    <w:rsid w:val="00DF2710"/>
    <w:rsid w:val="00DF271D"/>
    <w:rsid w:val="00DF2745"/>
    <w:rsid w:val="00DF274F"/>
    <w:rsid w:val="00DF275C"/>
    <w:rsid w:val="00DF278E"/>
    <w:rsid w:val="00DF27B8"/>
    <w:rsid w:val="00DF27EA"/>
    <w:rsid w:val="00DF2808"/>
    <w:rsid w:val="00DF280B"/>
    <w:rsid w:val="00DF2825"/>
    <w:rsid w:val="00DF2857"/>
    <w:rsid w:val="00DF28F5"/>
    <w:rsid w:val="00DF295C"/>
    <w:rsid w:val="00DF2973"/>
    <w:rsid w:val="00DF29B7"/>
    <w:rsid w:val="00DF2ACB"/>
    <w:rsid w:val="00DF2AEF"/>
    <w:rsid w:val="00DF2B67"/>
    <w:rsid w:val="00DF2BEE"/>
    <w:rsid w:val="00DF2BFE"/>
    <w:rsid w:val="00DF2C41"/>
    <w:rsid w:val="00DF2C7B"/>
    <w:rsid w:val="00DF2CA4"/>
    <w:rsid w:val="00DF2CB5"/>
    <w:rsid w:val="00DF2CCA"/>
    <w:rsid w:val="00DF2D41"/>
    <w:rsid w:val="00DF2D4B"/>
    <w:rsid w:val="00DF2D52"/>
    <w:rsid w:val="00DF2DF0"/>
    <w:rsid w:val="00DF2E6C"/>
    <w:rsid w:val="00DF2ECC"/>
    <w:rsid w:val="00DF2EF7"/>
    <w:rsid w:val="00DF2EFE"/>
    <w:rsid w:val="00DF2F98"/>
    <w:rsid w:val="00DF3133"/>
    <w:rsid w:val="00DF31F1"/>
    <w:rsid w:val="00DF32DC"/>
    <w:rsid w:val="00DF32E7"/>
    <w:rsid w:val="00DF3310"/>
    <w:rsid w:val="00DF3358"/>
    <w:rsid w:val="00DF3360"/>
    <w:rsid w:val="00DF339F"/>
    <w:rsid w:val="00DF33A5"/>
    <w:rsid w:val="00DF33B8"/>
    <w:rsid w:val="00DF3456"/>
    <w:rsid w:val="00DF3492"/>
    <w:rsid w:val="00DF34AD"/>
    <w:rsid w:val="00DF34F7"/>
    <w:rsid w:val="00DF355E"/>
    <w:rsid w:val="00DF3560"/>
    <w:rsid w:val="00DF35B7"/>
    <w:rsid w:val="00DF35C0"/>
    <w:rsid w:val="00DF360C"/>
    <w:rsid w:val="00DF3620"/>
    <w:rsid w:val="00DF3622"/>
    <w:rsid w:val="00DF3649"/>
    <w:rsid w:val="00DF36AF"/>
    <w:rsid w:val="00DF36CB"/>
    <w:rsid w:val="00DF36F9"/>
    <w:rsid w:val="00DF3763"/>
    <w:rsid w:val="00DF37E7"/>
    <w:rsid w:val="00DF3809"/>
    <w:rsid w:val="00DF3823"/>
    <w:rsid w:val="00DF382E"/>
    <w:rsid w:val="00DF3843"/>
    <w:rsid w:val="00DF3860"/>
    <w:rsid w:val="00DF38C4"/>
    <w:rsid w:val="00DF38D7"/>
    <w:rsid w:val="00DF3906"/>
    <w:rsid w:val="00DF391D"/>
    <w:rsid w:val="00DF3924"/>
    <w:rsid w:val="00DF39B8"/>
    <w:rsid w:val="00DF39D2"/>
    <w:rsid w:val="00DF39E3"/>
    <w:rsid w:val="00DF3A02"/>
    <w:rsid w:val="00DF3A3C"/>
    <w:rsid w:val="00DF3A3E"/>
    <w:rsid w:val="00DF3A59"/>
    <w:rsid w:val="00DF3A5A"/>
    <w:rsid w:val="00DF3A88"/>
    <w:rsid w:val="00DF3AE6"/>
    <w:rsid w:val="00DF3B23"/>
    <w:rsid w:val="00DF3B56"/>
    <w:rsid w:val="00DF3B7C"/>
    <w:rsid w:val="00DF3B89"/>
    <w:rsid w:val="00DF3BAC"/>
    <w:rsid w:val="00DF3BFC"/>
    <w:rsid w:val="00DF3C0B"/>
    <w:rsid w:val="00DF3C2E"/>
    <w:rsid w:val="00DF3C39"/>
    <w:rsid w:val="00DF3C5A"/>
    <w:rsid w:val="00DF3C8F"/>
    <w:rsid w:val="00DF3C98"/>
    <w:rsid w:val="00DF3CAC"/>
    <w:rsid w:val="00DF3CBB"/>
    <w:rsid w:val="00DF3CEC"/>
    <w:rsid w:val="00DF3D16"/>
    <w:rsid w:val="00DF3D28"/>
    <w:rsid w:val="00DF3D4B"/>
    <w:rsid w:val="00DF3DC8"/>
    <w:rsid w:val="00DF3DDF"/>
    <w:rsid w:val="00DF3DEA"/>
    <w:rsid w:val="00DF3E18"/>
    <w:rsid w:val="00DF3E1F"/>
    <w:rsid w:val="00DF3EC4"/>
    <w:rsid w:val="00DF3F89"/>
    <w:rsid w:val="00DF3FAF"/>
    <w:rsid w:val="00DF3FDD"/>
    <w:rsid w:val="00DF3FE9"/>
    <w:rsid w:val="00DF408B"/>
    <w:rsid w:val="00DF4094"/>
    <w:rsid w:val="00DF40B6"/>
    <w:rsid w:val="00DF40B9"/>
    <w:rsid w:val="00DF40F0"/>
    <w:rsid w:val="00DF4109"/>
    <w:rsid w:val="00DF4122"/>
    <w:rsid w:val="00DF4142"/>
    <w:rsid w:val="00DF4163"/>
    <w:rsid w:val="00DF4178"/>
    <w:rsid w:val="00DF41B3"/>
    <w:rsid w:val="00DF420B"/>
    <w:rsid w:val="00DF4226"/>
    <w:rsid w:val="00DF422C"/>
    <w:rsid w:val="00DF4238"/>
    <w:rsid w:val="00DF4263"/>
    <w:rsid w:val="00DF42B3"/>
    <w:rsid w:val="00DF42C0"/>
    <w:rsid w:val="00DF42E4"/>
    <w:rsid w:val="00DF4337"/>
    <w:rsid w:val="00DF433C"/>
    <w:rsid w:val="00DF4347"/>
    <w:rsid w:val="00DF434E"/>
    <w:rsid w:val="00DF4368"/>
    <w:rsid w:val="00DF43D4"/>
    <w:rsid w:val="00DF43E8"/>
    <w:rsid w:val="00DF4402"/>
    <w:rsid w:val="00DF4411"/>
    <w:rsid w:val="00DF4458"/>
    <w:rsid w:val="00DF4488"/>
    <w:rsid w:val="00DF44DD"/>
    <w:rsid w:val="00DF4536"/>
    <w:rsid w:val="00DF4570"/>
    <w:rsid w:val="00DF457B"/>
    <w:rsid w:val="00DF4654"/>
    <w:rsid w:val="00DF46A7"/>
    <w:rsid w:val="00DF470C"/>
    <w:rsid w:val="00DF4780"/>
    <w:rsid w:val="00DF479C"/>
    <w:rsid w:val="00DF47BD"/>
    <w:rsid w:val="00DF480C"/>
    <w:rsid w:val="00DF4816"/>
    <w:rsid w:val="00DF4825"/>
    <w:rsid w:val="00DF482C"/>
    <w:rsid w:val="00DF4916"/>
    <w:rsid w:val="00DF4994"/>
    <w:rsid w:val="00DF4A11"/>
    <w:rsid w:val="00DF4A2D"/>
    <w:rsid w:val="00DF4A3C"/>
    <w:rsid w:val="00DF4A50"/>
    <w:rsid w:val="00DF4A84"/>
    <w:rsid w:val="00DF4A96"/>
    <w:rsid w:val="00DF4A97"/>
    <w:rsid w:val="00DF4ACA"/>
    <w:rsid w:val="00DF4B18"/>
    <w:rsid w:val="00DF4B27"/>
    <w:rsid w:val="00DF4BDA"/>
    <w:rsid w:val="00DF4C10"/>
    <w:rsid w:val="00DF4C17"/>
    <w:rsid w:val="00DF4C65"/>
    <w:rsid w:val="00DF4C8D"/>
    <w:rsid w:val="00DF4CCC"/>
    <w:rsid w:val="00DF4CF2"/>
    <w:rsid w:val="00DF4D04"/>
    <w:rsid w:val="00DF4D23"/>
    <w:rsid w:val="00DF4D4E"/>
    <w:rsid w:val="00DF4DCA"/>
    <w:rsid w:val="00DF4E47"/>
    <w:rsid w:val="00DF4E9E"/>
    <w:rsid w:val="00DF4ED1"/>
    <w:rsid w:val="00DF4F1C"/>
    <w:rsid w:val="00DF4F2F"/>
    <w:rsid w:val="00DF4F47"/>
    <w:rsid w:val="00DF4F89"/>
    <w:rsid w:val="00DF4FA3"/>
    <w:rsid w:val="00DF4FF9"/>
    <w:rsid w:val="00DF5013"/>
    <w:rsid w:val="00DF5024"/>
    <w:rsid w:val="00DF5042"/>
    <w:rsid w:val="00DF50D8"/>
    <w:rsid w:val="00DF50F9"/>
    <w:rsid w:val="00DF5128"/>
    <w:rsid w:val="00DF5176"/>
    <w:rsid w:val="00DF5232"/>
    <w:rsid w:val="00DF5257"/>
    <w:rsid w:val="00DF528C"/>
    <w:rsid w:val="00DF52C3"/>
    <w:rsid w:val="00DF52CC"/>
    <w:rsid w:val="00DF5326"/>
    <w:rsid w:val="00DF532F"/>
    <w:rsid w:val="00DF5384"/>
    <w:rsid w:val="00DF5387"/>
    <w:rsid w:val="00DF53E4"/>
    <w:rsid w:val="00DF53F1"/>
    <w:rsid w:val="00DF541B"/>
    <w:rsid w:val="00DF5433"/>
    <w:rsid w:val="00DF544D"/>
    <w:rsid w:val="00DF545F"/>
    <w:rsid w:val="00DF5487"/>
    <w:rsid w:val="00DF5488"/>
    <w:rsid w:val="00DF5493"/>
    <w:rsid w:val="00DF54D8"/>
    <w:rsid w:val="00DF5514"/>
    <w:rsid w:val="00DF5549"/>
    <w:rsid w:val="00DF5587"/>
    <w:rsid w:val="00DF55E7"/>
    <w:rsid w:val="00DF560F"/>
    <w:rsid w:val="00DF5683"/>
    <w:rsid w:val="00DF568D"/>
    <w:rsid w:val="00DF56C1"/>
    <w:rsid w:val="00DF5704"/>
    <w:rsid w:val="00DF5751"/>
    <w:rsid w:val="00DF5755"/>
    <w:rsid w:val="00DF5782"/>
    <w:rsid w:val="00DF578E"/>
    <w:rsid w:val="00DF579C"/>
    <w:rsid w:val="00DF57A3"/>
    <w:rsid w:val="00DF57A9"/>
    <w:rsid w:val="00DF57AB"/>
    <w:rsid w:val="00DF58AE"/>
    <w:rsid w:val="00DF58F7"/>
    <w:rsid w:val="00DF5932"/>
    <w:rsid w:val="00DF59B3"/>
    <w:rsid w:val="00DF5A13"/>
    <w:rsid w:val="00DF5A3F"/>
    <w:rsid w:val="00DF5A46"/>
    <w:rsid w:val="00DF5B60"/>
    <w:rsid w:val="00DF5B8C"/>
    <w:rsid w:val="00DF5BB5"/>
    <w:rsid w:val="00DF5BDF"/>
    <w:rsid w:val="00DF5C14"/>
    <w:rsid w:val="00DF5C44"/>
    <w:rsid w:val="00DF5CC2"/>
    <w:rsid w:val="00DF5CCB"/>
    <w:rsid w:val="00DF5D34"/>
    <w:rsid w:val="00DF5D51"/>
    <w:rsid w:val="00DF5DB8"/>
    <w:rsid w:val="00DF5DC9"/>
    <w:rsid w:val="00DF5DD8"/>
    <w:rsid w:val="00DF5DF9"/>
    <w:rsid w:val="00DF5E1B"/>
    <w:rsid w:val="00DF5E74"/>
    <w:rsid w:val="00DF5E90"/>
    <w:rsid w:val="00DF5EC2"/>
    <w:rsid w:val="00DF5F11"/>
    <w:rsid w:val="00DF5F2C"/>
    <w:rsid w:val="00DF5F4D"/>
    <w:rsid w:val="00DF5FA9"/>
    <w:rsid w:val="00DF5FC0"/>
    <w:rsid w:val="00DF5FC6"/>
    <w:rsid w:val="00DF606B"/>
    <w:rsid w:val="00DF618B"/>
    <w:rsid w:val="00DF6195"/>
    <w:rsid w:val="00DF61B1"/>
    <w:rsid w:val="00DF61EF"/>
    <w:rsid w:val="00DF6201"/>
    <w:rsid w:val="00DF620C"/>
    <w:rsid w:val="00DF6231"/>
    <w:rsid w:val="00DF625B"/>
    <w:rsid w:val="00DF625E"/>
    <w:rsid w:val="00DF62CD"/>
    <w:rsid w:val="00DF62FF"/>
    <w:rsid w:val="00DF6345"/>
    <w:rsid w:val="00DF636D"/>
    <w:rsid w:val="00DF63D0"/>
    <w:rsid w:val="00DF6414"/>
    <w:rsid w:val="00DF645D"/>
    <w:rsid w:val="00DF646C"/>
    <w:rsid w:val="00DF6499"/>
    <w:rsid w:val="00DF64C0"/>
    <w:rsid w:val="00DF64D0"/>
    <w:rsid w:val="00DF64E6"/>
    <w:rsid w:val="00DF6507"/>
    <w:rsid w:val="00DF6516"/>
    <w:rsid w:val="00DF6525"/>
    <w:rsid w:val="00DF6573"/>
    <w:rsid w:val="00DF6588"/>
    <w:rsid w:val="00DF658D"/>
    <w:rsid w:val="00DF667E"/>
    <w:rsid w:val="00DF66A9"/>
    <w:rsid w:val="00DF66DB"/>
    <w:rsid w:val="00DF6731"/>
    <w:rsid w:val="00DF673E"/>
    <w:rsid w:val="00DF6785"/>
    <w:rsid w:val="00DF67AC"/>
    <w:rsid w:val="00DF67BA"/>
    <w:rsid w:val="00DF67E1"/>
    <w:rsid w:val="00DF6838"/>
    <w:rsid w:val="00DF6875"/>
    <w:rsid w:val="00DF68AE"/>
    <w:rsid w:val="00DF68B4"/>
    <w:rsid w:val="00DF6915"/>
    <w:rsid w:val="00DF6945"/>
    <w:rsid w:val="00DF694E"/>
    <w:rsid w:val="00DF697C"/>
    <w:rsid w:val="00DF69B3"/>
    <w:rsid w:val="00DF69C1"/>
    <w:rsid w:val="00DF69E4"/>
    <w:rsid w:val="00DF69F2"/>
    <w:rsid w:val="00DF6A09"/>
    <w:rsid w:val="00DF6A2A"/>
    <w:rsid w:val="00DF6A45"/>
    <w:rsid w:val="00DF6B0B"/>
    <w:rsid w:val="00DF6B16"/>
    <w:rsid w:val="00DF6B19"/>
    <w:rsid w:val="00DF6B37"/>
    <w:rsid w:val="00DF6B3C"/>
    <w:rsid w:val="00DF6BF6"/>
    <w:rsid w:val="00DF6C06"/>
    <w:rsid w:val="00DF6D10"/>
    <w:rsid w:val="00DF6D26"/>
    <w:rsid w:val="00DF6DA6"/>
    <w:rsid w:val="00DF6DB1"/>
    <w:rsid w:val="00DF6E65"/>
    <w:rsid w:val="00DF6EB4"/>
    <w:rsid w:val="00DF6EDB"/>
    <w:rsid w:val="00DF6F33"/>
    <w:rsid w:val="00DF702D"/>
    <w:rsid w:val="00DF702F"/>
    <w:rsid w:val="00DF708D"/>
    <w:rsid w:val="00DF70C7"/>
    <w:rsid w:val="00DF70D7"/>
    <w:rsid w:val="00DF7103"/>
    <w:rsid w:val="00DF714B"/>
    <w:rsid w:val="00DF714E"/>
    <w:rsid w:val="00DF7156"/>
    <w:rsid w:val="00DF718C"/>
    <w:rsid w:val="00DF71F9"/>
    <w:rsid w:val="00DF7202"/>
    <w:rsid w:val="00DF7209"/>
    <w:rsid w:val="00DF7267"/>
    <w:rsid w:val="00DF726C"/>
    <w:rsid w:val="00DF7281"/>
    <w:rsid w:val="00DF72E8"/>
    <w:rsid w:val="00DF7321"/>
    <w:rsid w:val="00DF736A"/>
    <w:rsid w:val="00DF739E"/>
    <w:rsid w:val="00DF73A2"/>
    <w:rsid w:val="00DF73AD"/>
    <w:rsid w:val="00DF73D1"/>
    <w:rsid w:val="00DF7413"/>
    <w:rsid w:val="00DF741B"/>
    <w:rsid w:val="00DF7476"/>
    <w:rsid w:val="00DF7477"/>
    <w:rsid w:val="00DF7495"/>
    <w:rsid w:val="00DF74BC"/>
    <w:rsid w:val="00DF754D"/>
    <w:rsid w:val="00DF75D8"/>
    <w:rsid w:val="00DF75E7"/>
    <w:rsid w:val="00DF75EE"/>
    <w:rsid w:val="00DF760D"/>
    <w:rsid w:val="00DF7632"/>
    <w:rsid w:val="00DF7636"/>
    <w:rsid w:val="00DF7656"/>
    <w:rsid w:val="00DF768A"/>
    <w:rsid w:val="00DF76E8"/>
    <w:rsid w:val="00DF76FB"/>
    <w:rsid w:val="00DF77B7"/>
    <w:rsid w:val="00DF7826"/>
    <w:rsid w:val="00DF783E"/>
    <w:rsid w:val="00DF784C"/>
    <w:rsid w:val="00DF787B"/>
    <w:rsid w:val="00DF787F"/>
    <w:rsid w:val="00DF78AA"/>
    <w:rsid w:val="00DF78AD"/>
    <w:rsid w:val="00DF78E3"/>
    <w:rsid w:val="00DF7916"/>
    <w:rsid w:val="00DF7973"/>
    <w:rsid w:val="00DF798C"/>
    <w:rsid w:val="00DF7A3D"/>
    <w:rsid w:val="00DF7A6D"/>
    <w:rsid w:val="00DF7AC2"/>
    <w:rsid w:val="00DF7B1B"/>
    <w:rsid w:val="00DF7BA9"/>
    <w:rsid w:val="00DF7BAA"/>
    <w:rsid w:val="00DF7BE1"/>
    <w:rsid w:val="00DF7BFD"/>
    <w:rsid w:val="00DF7C22"/>
    <w:rsid w:val="00DF7C4C"/>
    <w:rsid w:val="00DF7C87"/>
    <w:rsid w:val="00DF7C94"/>
    <w:rsid w:val="00DF7CAA"/>
    <w:rsid w:val="00DF7CB3"/>
    <w:rsid w:val="00DF7CD5"/>
    <w:rsid w:val="00DF7CE3"/>
    <w:rsid w:val="00DF7CFA"/>
    <w:rsid w:val="00DF7D66"/>
    <w:rsid w:val="00DF7D70"/>
    <w:rsid w:val="00DF7D7C"/>
    <w:rsid w:val="00DF7DBC"/>
    <w:rsid w:val="00DF7DC2"/>
    <w:rsid w:val="00DF7DCE"/>
    <w:rsid w:val="00DF7DD6"/>
    <w:rsid w:val="00DF7DE1"/>
    <w:rsid w:val="00DF7DF3"/>
    <w:rsid w:val="00DF7EC8"/>
    <w:rsid w:val="00DF7ECE"/>
    <w:rsid w:val="00DF7EDF"/>
    <w:rsid w:val="00E00003"/>
    <w:rsid w:val="00E00015"/>
    <w:rsid w:val="00E00045"/>
    <w:rsid w:val="00E000A8"/>
    <w:rsid w:val="00E000C1"/>
    <w:rsid w:val="00E000DB"/>
    <w:rsid w:val="00E000E3"/>
    <w:rsid w:val="00E00109"/>
    <w:rsid w:val="00E00156"/>
    <w:rsid w:val="00E001EC"/>
    <w:rsid w:val="00E0026C"/>
    <w:rsid w:val="00E0027D"/>
    <w:rsid w:val="00E00285"/>
    <w:rsid w:val="00E0032D"/>
    <w:rsid w:val="00E00332"/>
    <w:rsid w:val="00E00334"/>
    <w:rsid w:val="00E0037E"/>
    <w:rsid w:val="00E0038F"/>
    <w:rsid w:val="00E00393"/>
    <w:rsid w:val="00E003AD"/>
    <w:rsid w:val="00E00424"/>
    <w:rsid w:val="00E00508"/>
    <w:rsid w:val="00E0054D"/>
    <w:rsid w:val="00E0055C"/>
    <w:rsid w:val="00E005A8"/>
    <w:rsid w:val="00E005CA"/>
    <w:rsid w:val="00E005CB"/>
    <w:rsid w:val="00E005E4"/>
    <w:rsid w:val="00E005F6"/>
    <w:rsid w:val="00E00650"/>
    <w:rsid w:val="00E0065A"/>
    <w:rsid w:val="00E00661"/>
    <w:rsid w:val="00E0069D"/>
    <w:rsid w:val="00E006A9"/>
    <w:rsid w:val="00E006BF"/>
    <w:rsid w:val="00E0071C"/>
    <w:rsid w:val="00E00838"/>
    <w:rsid w:val="00E00847"/>
    <w:rsid w:val="00E0089D"/>
    <w:rsid w:val="00E008B7"/>
    <w:rsid w:val="00E008CA"/>
    <w:rsid w:val="00E008D7"/>
    <w:rsid w:val="00E00910"/>
    <w:rsid w:val="00E009A3"/>
    <w:rsid w:val="00E009AD"/>
    <w:rsid w:val="00E00A93"/>
    <w:rsid w:val="00E00AC6"/>
    <w:rsid w:val="00E00B51"/>
    <w:rsid w:val="00E00B73"/>
    <w:rsid w:val="00E00BC2"/>
    <w:rsid w:val="00E00C2D"/>
    <w:rsid w:val="00E00C33"/>
    <w:rsid w:val="00E00CAE"/>
    <w:rsid w:val="00E00CCA"/>
    <w:rsid w:val="00E00D01"/>
    <w:rsid w:val="00E00D28"/>
    <w:rsid w:val="00E00D34"/>
    <w:rsid w:val="00E00D77"/>
    <w:rsid w:val="00E00D8C"/>
    <w:rsid w:val="00E00DAC"/>
    <w:rsid w:val="00E00E0D"/>
    <w:rsid w:val="00E00E8F"/>
    <w:rsid w:val="00E00F4B"/>
    <w:rsid w:val="00E00F6A"/>
    <w:rsid w:val="00E00FC1"/>
    <w:rsid w:val="00E0103D"/>
    <w:rsid w:val="00E0104D"/>
    <w:rsid w:val="00E01080"/>
    <w:rsid w:val="00E01087"/>
    <w:rsid w:val="00E01091"/>
    <w:rsid w:val="00E010AA"/>
    <w:rsid w:val="00E010D6"/>
    <w:rsid w:val="00E010E5"/>
    <w:rsid w:val="00E01102"/>
    <w:rsid w:val="00E01130"/>
    <w:rsid w:val="00E0115E"/>
    <w:rsid w:val="00E011A3"/>
    <w:rsid w:val="00E011C5"/>
    <w:rsid w:val="00E011F6"/>
    <w:rsid w:val="00E01278"/>
    <w:rsid w:val="00E01279"/>
    <w:rsid w:val="00E0128F"/>
    <w:rsid w:val="00E012C4"/>
    <w:rsid w:val="00E01317"/>
    <w:rsid w:val="00E01335"/>
    <w:rsid w:val="00E01338"/>
    <w:rsid w:val="00E01343"/>
    <w:rsid w:val="00E01365"/>
    <w:rsid w:val="00E01384"/>
    <w:rsid w:val="00E013DA"/>
    <w:rsid w:val="00E0141C"/>
    <w:rsid w:val="00E0143D"/>
    <w:rsid w:val="00E0147F"/>
    <w:rsid w:val="00E0148A"/>
    <w:rsid w:val="00E014C5"/>
    <w:rsid w:val="00E0155F"/>
    <w:rsid w:val="00E0156A"/>
    <w:rsid w:val="00E0157D"/>
    <w:rsid w:val="00E015A1"/>
    <w:rsid w:val="00E015D4"/>
    <w:rsid w:val="00E015EB"/>
    <w:rsid w:val="00E01611"/>
    <w:rsid w:val="00E0162D"/>
    <w:rsid w:val="00E0165D"/>
    <w:rsid w:val="00E01661"/>
    <w:rsid w:val="00E01666"/>
    <w:rsid w:val="00E01669"/>
    <w:rsid w:val="00E0168F"/>
    <w:rsid w:val="00E016A1"/>
    <w:rsid w:val="00E016F4"/>
    <w:rsid w:val="00E01727"/>
    <w:rsid w:val="00E01731"/>
    <w:rsid w:val="00E01764"/>
    <w:rsid w:val="00E017B9"/>
    <w:rsid w:val="00E017F3"/>
    <w:rsid w:val="00E0184F"/>
    <w:rsid w:val="00E01887"/>
    <w:rsid w:val="00E01891"/>
    <w:rsid w:val="00E018C8"/>
    <w:rsid w:val="00E0192E"/>
    <w:rsid w:val="00E0196B"/>
    <w:rsid w:val="00E01985"/>
    <w:rsid w:val="00E01986"/>
    <w:rsid w:val="00E019A6"/>
    <w:rsid w:val="00E019E2"/>
    <w:rsid w:val="00E019E8"/>
    <w:rsid w:val="00E019F4"/>
    <w:rsid w:val="00E01A1A"/>
    <w:rsid w:val="00E01A59"/>
    <w:rsid w:val="00E01AB6"/>
    <w:rsid w:val="00E01B57"/>
    <w:rsid w:val="00E01B5B"/>
    <w:rsid w:val="00E01B83"/>
    <w:rsid w:val="00E01B9E"/>
    <w:rsid w:val="00E01C00"/>
    <w:rsid w:val="00E01C04"/>
    <w:rsid w:val="00E01C05"/>
    <w:rsid w:val="00E01C1F"/>
    <w:rsid w:val="00E01C32"/>
    <w:rsid w:val="00E01C5B"/>
    <w:rsid w:val="00E01C78"/>
    <w:rsid w:val="00E01C81"/>
    <w:rsid w:val="00E01C8E"/>
    <w:rsid w:val="00E01CA7"/>
    <w:rsid w:val="00E01CCC"/>
    <w:rsid w:val="00E01D75"/>
    <w:rsid w:val="00E01DE2"/>
    <w:rsid w:val="00E01DF6"/>
    <w:rsid w:val="00E01DF9"/>
    <w:rsid w:val="00E01E18"/>
    <w:rsid w:val="00E01E63"/>
    <w:rsid w:val="00E01EE1"/>
    <w:rsid w:val="00E01EF8"/>
    <w:rsid w:val="00E01F0B"/>
    <w:rsid w:val="00E01F1F"/>
    <w:rsid w:val="00E01F7F"/>
    <w:rsid w:val="00E01F95"/>
    <w:rsid w:val="00E01F97"/>
    <w:rsid w:val="00E01FCF"/>
    <w:rsid w:val="00E02004"/>
    <w:rsid w:val="00E0203C"/>
    <w:rsid w:val="00E02055"/>
    <w:rsid w:val="00E020A9"/>
    <w:rsid w:val="00E020B2"/>
    <w:rsid w:val="00E020CA"/>
    <w:rsid w:val="00E020EE"/>
    <w:rsid w:val="00E02112"/>
    <w:rsid w:val="00E0214E"/>
    <w:rsid w:val="00E021B9"/>
    <w:rsid w:val="00E021D7"/>
    <w:rsid w:val="00E0224C"/>
    <w:rsid w:val="00E02287"/>
    <w:rsid w:val="00E02345"/>
    <w:rsid w:val="00E02372"/>
    <w:rsid w:val="00E023C9"/>
    <w:rsid w:val="00E02432"/>
    <w:rsid w:val="00E02434"/>
    <w:rsid w:val="00E02478"/>
    <w:rsid w:val="00E024C0"/>
    <w:rsid w:val="00E024F5"/>
    <w:rsid w:val="00E024FD"/>
    <w:rsid w:val="00E02531"/>
    <w:rsid w:val="00E0254B"/>
    <w:rsid w:val="00E02571"/>
    <w:rsid w:val="00E02572"/>
    <w:rsid w:val="00E025A7"/>
    <w:rsid w:val="00E02633"/>
    <w:rsid w:val="00E02650"/>
    <w:rsid w:val="00E02693"/>
    <w:rsid w:val="00E02707"/>
    <w:rsid w:val="00E0270F"/>
    <w:rsid w:val="00E02742"/>
    <w:rsid w:val="00E027B3"/>
    <w:rsid w:val="00E027CD"/>
    <w:rsid w:val="00E02810"/>
    <w:rsid w:val="00E0281B"/>
    <w:rsid w:val="00E0281F"/>
    <w:rsid w:val="00E02820"/>
    <w:rsid w:val="00E02869"/>
    <w:rsid w:val="00E0286A"/>
    <w:rsid w:val="00E02873"/>
    <w:rsid w:val="00E028AD"/>
    <w:rsid w:val="00E028B1"/>
    <w:rsid w:val="00E029A1"/>
    <w:rsid w:val="00E029F4"/>
    <w:rsid w:val="00E02A58"/>
    <w:rsid w:val="00E02A5D"/>
    <w:rsid w:val="00E02AC3"/>
    <w:rsid w:val="00E02AE2"/>
    <w:rsid w:val="00E02B10"/>
    <w:rsid w:val="00E02B25"/>
    <w:rsid w:val="00E02B61"/>
    <w:rsid w:val="00E02B76"/>
    <w:rsid w:val="00E02BDB"/>
    <w:rsid w:val="00E02BDF"/>
    <w:rsid w:val="00E02BE3"/>
    <w:rsid w:val="00E02BEB"/>
    <w:rsid w:val="00E02C32"/>
    <w:rsid w:val="00E02C3F"/>
    <w:rsid w:val="00E02CA0"/>
    <w:rsid w:val="00E02D3A"/>
    <w:rsid w:val="00E02D67"/>
    <w:rsid w:val="00E02DD2"/>
    <w:rsid w:val="00E02DDF"/>
    <w:rsid w:val="00E02E0B"/>
    <w:rsid w:val="00E02E1C"/>
    <w:rsid w:val="00E02EBE"/>
    <w:rsid w:val="00E02ED0"/>
    <w:rsid w:val="00E02ED3"/>
    <w:rsid w:val="00E02EF4"/>
    <w:rsid w:val="00E02F4C"/>
    <w:rsid w:val="00E02F5E"/>
    <w:rsid w:val="00E02F8D"/>
    <w:rsid w:val="00E02FBA"/>
    <w:rsid w:val="00E02FD3"/>
    <w:rsid w:val="00E02FED"/>
    <w:rsid w:val="00E03006"/>
    <w:rsid w:val="00E0303F"/>
    <w:rsid w:val="00E03057"/>
    <w:rsid w:val="00E0307D"/>
    <w:rsid w:val="00E03081"/>
    <w:rsid w:val="00E030C9"/>
    <w:rsid w:val="00E030E3"/>
    <w:rsid w:val="00E03107"/>
    <w:rsid w:val="00E0311A"/>
    <w:rsid w:val="00E03176"/>
    <w:rsid w:val="00E031C0"/>
    <w:rsid w:val="00E031C9"/>
    <w:rsid w:val="00E031EE"/>
    <w:rsid w:val="00E03298"/>
    <w:rsid w:val="00E032A1"/>
    <w:rsid w:val="00E032C8"/>
    <w:rsid w:val="00E032F4"/>
    <w:rsid w:val="00E03346"/>
    <w:rsid w:val="00E0334C"/>
    <w:rsid w:val="00E033A8"/>
    <w:rsid w:val="00E033C2"/>
    <w:rsid w:val="00E033E2"/>
    <w:rsid w:val="00E033F1"/>
    <w:rsid w:val="00E03444"/>
    <w:rsid w:val="00E03464"/>
    <w:rsid w:val="00E034B3"/>
    <w:rsid w:val="00E034D6"/>
    <w:rsid w:val="00E034D7"/>
    <w:rsid w:val="00E034DE"/>
    <w:rsid w:val="00E034F8"/>
    <w:rsid w:val="00E03518"/>
    <w:rsid w:val="00E0352B"/>
    <w:rsid w:val="00E03561"/>
    <w:rsid w:val="00E03571"/>
    <w:rsid w:val="00E035D0"/>
    <w:rsid w:val="00E03610"/>
    <w:rsid w:val="00E0363B"/>
    <w:rsid w:val="00E03672"/>
    <w:rsid w:val="00E036B4"/>
    <w:rsid w:val="00E036F9"/>
    <w:rsid w:val="00E036FA"/>
    <w:rsid w:val="00E03754"/>
    <w:rsid w:val="00E037B4"/>
    <w:rsid w:val="00E037EB"/>
    <w:rsid w:val="00E03804"/>
    <w:rsid w:val="00E0380B"/>
    <w:rsid w:val="00E03838"/>
    <w:rsid w:val="00E03895"/>
    <w:rsid w:val="00E03907"/>
    <w:rsid w:val="00E03909"/>
    <w:rsid w:val="00E0393B"/>
    <w:rsid w:val="00E03944"/>
    <w:rsid w:val="00E0396A"/>
    <w:rsid w:val="00E03998"/>
    <w:rsid w:val="00E039C4"/>
    <w:rsid w:val="00E039D0"/>
    <w:rsid w:val="00E03A1C"/>
    <w:rsid w:val="00E03A49"/>
    <w:rsid w:val="00E03A5D"/>
    <w:rsid w:val="00E03AAB"/>
    <w:rsid w:val="00E03AAD"/>
    <w:rsid w:val="00E03B16"/>
    <w:rsid w:val="00E03B51"/>
    <w:rsid w:val="00E03C1D"/>
    <w:rsid w:val="00E03C27"/>
    <w:rsid w:val="00E03C82"/>
    <w:rsid w:val="00E03CAE"/>
    <w:rsid w:val="00E03CBC"/>
    <w:rsid w:val="00E03CE3"/>
    <w:rsid w:val="00E03CF1"/>
    <w:rsid w:val="00E03D07"/>
    <w:rsid w:val="00E03D55"/>
    <w:rsid w:val="00E03DF7"/>
    <w:rsid w:val="00E03DFE"/>
    <w:rsid w:val="00E03E29"/>
    <w:rsid w:val="00E03E47"/>
    <w:rsid w:val="00E03E87"/>
    <w:rsid w:val="00E03F47"/>
    <w:rsid w:val="00E03F83"/>
    <w:rsid w:val="00E03FD3"/>
    <w:rsid w:val="00E0402D"/>
    <w:rsid w:val="00E04031"/>
    <w:rsid w:val="00E0405A"/>
    <w:rsid w:val="00E040A3"/>
    <w:rsid w:val="00E040DE"/>
    <w:rsid w:val="00E0411A"/>
    <w:rsid w:val="00E0411D"/>
    <w:rsid w:val="00E04152"/>
    <w:rsid w:val="00E0415F"/>
    <w:rsid w:val="00E04192"/>
    <w:rsid w:val="00E041A9"/>
    <w:rsid w:val="00E041AE"/>
    <w:rsid w:val="00E041BD"/>
    <w:rsid w:val="00E041C3"/>
    <w:rsid w:val="00E0423E"/>
    <w:rsid w:val="00E04242"/>
    <w:rsid w:val="00E04262"/>
    <w:rsid w:val="00E04275"/>
    <w:rsid w:val="00E04292"/>
    <w:rsid w:val="00E04323"/>
    <w:rsid w:val="00E04327"/>
    <w:rsid w:val="00E0434B"/>
    <w:rsid w:val="00E04367"/>
    <w:rsid w:val="00E04376"/>
    <w:rsid w:val="00E043EA"/>
    <w:rsid w:val="00E043FA"/>
    <w:rsid w:val="00E0447B"/>
    <w:rsid w:val="00E044A3"/>
    <w:rsid w:val="00E044BC"/>
    <w:rsid w:val="00E044D7"/>
    <w:rsid w:val="00E044EE"/>
    <w:rsid w:val="00E044FA"/>
    <w:rsid w:val="00E045D8"/>
    <w:rsid w:val="00E04625"/>
    <w:rsid w:val="00E0463D"/>
    <w:rsid w:val="00E0468B"/>
    <w:rsid w:val="00E046F8"/>
    <w:rsid w:val="00E04706"/>
    <w:rsid w:val="00E04716"/>
    <w:rsid w:val="00E0471A"/>
    <w:rsid w:val="00E04736"/>
    <w:rsid w:val="00E04764"/>
    <w:rsid w:val="00E04787"/>
    <w:rsid w:val="00E047AA"/>
    <w:rsid w:val="00E047F5"/>
    <w:rsid w:val="00E0480B"/>
    <w:rsid w:val="00E04852"/>
    <w:rsid w:val="00E0487A"/>
    <w:rsid w:val="00E0487E"/>
    <w:rsid w:val="00E04916"/>
    <w:rsid w:val="00E04917"/>
    <w:rsid w:val="00E0491D"/>
    <w:rsid w:val="00E0497F"/>
    <w:rsid w:val="00E04997"/>
    <w:rsid w:val="00E049AB"/>
    <w:rsid w:val="00E04A7C"/>
    <w:rsid w:val="00E04B61"/>
    <w:rsid w:val="00E04BC5"/>
    <w:rsid w:val="00E04C75"/>
    <w:rsid w:val="00E04CA0"/>
    <w:rsid w:val="00E04CA5"/>
    <w:rsid w:val="00E04CA9"/>
    <w:rsid w:val="00E04CBC"/>
    <w:rsid w:val="00E04CE9"/>
    <w:rsid w:val="00E04D93"/>
    <w:rsid w:val="00E04DB6"/>
    <w:rsid w:val="00E04DF6"/>
    <w:rsid w:val="00E04E06"/>
    <w:rsid w:val="00E04E07"/>
    <w:rsid w:val="00E04E4E"/>
    <w:rsid w:val="00E04E4F"/>
    <w:rsid w:val="00E04E50"/>
    <w:rsid w:val="00E04EE3"/>
    <w:rsid w:val="00E04EEE"/>
    <w:rsid w:val="00E04F2D"/>
    <w:rsid w:val="00E04F4D"/>
    <w:rsid w:val="00E04F99"/>
    <w:rsid w:val="00E04FB0"/>
    <w:rsid w:val="00E04FD8"/>
    <w:rsid w:val="00E04FFC"/>
    <w:rsid w:val="00E05000"/>
    <w:rsid w:val="00E05030"/>
    <w:rsid w:val="00E0503C"/>
    <w:rsid w:val="00E05046"/>
    <w:rsid w:val="00E05053"/>
    <w:rsid w:val="00E0505A"/>
    <w:rsid w:val="00E05061"/>
    <w:rsid w:val="00E0506A"/>
    <w:rsid w:val="00E0509A"/>
    <w:rsid w:val="00E0509C"/>
    <w:rsid w:val="00E0509D"/>
    <w:rsid w:val="00E050DB"/>
    <w:rsid w:val="00E05142"/>
    <w:rsid w:val="00E05170"/>
    <w:rsid w:val="00E05174"/>
    <w:rsid w:val="00E051AA"/>
    <w:rsid w:val="00E051BC"/>
    <w:rsid w:val="00E051C7"/>
    <w:rsid w:val="00E051D1"/>
    <w:rsid w:val="00E0520E"/>
    <w:rsid w:val="00E05215"/>
    <w:rsid w:val="00E05220"/>
    <w:rsid w:val="00E0527B"/>
    <w:rsid w:val="00E052A9"/>
    <w:rsid w:val="00E05321"/>
    <w:rsid w:val="00E05348"/>
    <w:rsid w:val="00E05373"/>
    <w:rsid w:val="00E05380"/>
    <w:rsid w:val="00E05399"/>
    <w:rsid w:val="00E053B6"/>
    <w:rsid w:val="00E053C3"/>
    <w:rsid w:val="00E053C4"/>
    <w:rsid w:val="00E0542C"/>
    <w:rsid w:val="00E05435"/>
    <w:rsid w:val="00E05472"/>
    <w:rsid w:val="00E054B9"/>
    <w:rsid w:val="00E05560"/>
    <w:rsid w:val="00E05594"/>
    <w:rsid w:val="00E0559A"/>
    <w:rsid w:val="00E05605"/>
    <w:rsid w:val="00E05619"/>
    <w:rsid w:val="00E056B5"/>
    <w:rsid w:val="00E05748"/>
    <w:rsid w:val="00E057E9"/>
    <w:rsid w:val="00E0586C"/>
    <w:rsid w:val="00E05871"/>
    <w:rsid w:val="00E05888"/>
    <w:rsid w:val="00E0588B"/>
    <w:rsid w:val="00E058CD"/>
    <w:rsid w:val="00E05983"/>
    <w:rsid w:val="00E05994"/>
    <w:rsid w:val="00E059C9"/>
    <w:rsid w:val="00E05A3D"/>
    <w:rsid w:val="00E05A43"/>
    <w:rsid w:val="00E05A77"/>
    <w:rsid w:val="00E05AD5"/>
    <w:rsid w:val="00E05B7D"/>
    <w:rsid w:val="00E05B91"/>
    <w:rsid w:val="00E05BDB"/>
    <w:rsid w:val="00E05C0D"/>
    <w:rsid w:val="00E05C23"/>
    <w:rsid w:val="00E05C46"/>
    <w:rsid w:val="00E05C63"/>
    <w:rsid w:val="00E05D1E"/>
    <w:rsid w:val="00E05D7B"/>
    <w:rsid w:val="00E05D97"/>
    <w:rsid w:val="00E05E1A"/>
    <w:rsid w:val="00E05E78"/>
    <w:rsid w:val="00E05E95"/>
    <w:rsid w:val="00E05F10"/>
    <w:rsid w:val="00E05F23"/>
    <w:rsid w:val="00E05F36"/>
    <w:rsid w:val="00E05FFB"/>
    <w:rsid w:val="00E06003"/>
    <w:rsid w:val="00E06064"/>
    <w:rsid w:val="00E06099"/>
    <w:rsid w:val="00E060EF"/>
    <w:rsid w:val="00E06122"/>
    <w:rsid w:val="00E0616A"/>
    <w:rsid w:val="00E061ED"/>
    <w:rsid w:val="00E0621D"/>
    <w:rsid w:val="00E0626C"/>
    <w:rsid w:val="00E06273"/>
    <w:rsid w:val="00E06280"/>
    <w:rsid w:val="00E062CC"/>
    <w:rsid w:val="00E06314"/>
    <w:rsid w:val="00E0637A"/>
    <w:rsid w:val="00E063EB"/>
    <w:rsid w:val="00E06418"/>
    <w:rsid w:val="00E0642B"/>
    <w:rsid w:val="00E0645D"/>
    <w:rsid w:val="00E065CE"/>
    <w:rsid w:val="00E0664C"/>
    <w:rsid w:val="00E066AD"/>
    <w:rsid w:val="00E066B0"/>
    <w:rsid w:val="00E066D0"/>
    <w:rsid w:val="00E06745"/>
    <w:rsid w:val="00E067B7"/>
    <w:rsid w:val="00E067C2"/>
    <w:rsid w:val="00E067D9"/>
    <w:rsid w:val="00E067DD"/>
    <w:rsid w:val="00E067FA"/>
    <w:rsid w:val="00E0683A"/>
    <w:rsid w:val="00E06979"/>
    <w:rsid w:val="00E069BD"/>
    <w:rsid w:val="00E069F6"/>
    <w:rsid w:val="00E06A81"/>
    <w:rsid w:val="00E06A99"/>
    <w:rsid w:val="00E06A9D"/>
    <w:rsid w:val="00E06AA3"/>
    <w:rsid w:val="00E06AD8"/>
    <w:rsid w:val="00E06ADB"/>
    <w:rsid w:val="00E06B2A"/>
    <w:rsid w:val="00E06B4F"/>
    <w:rsid w:val="00E06B53"/>
    <w:rsid w:val="00E06BB1"/>
    <w:rsid w:val="00E06C1B"/>
    <w:rsid w:val="00E06C27"/>
    <w:rsid w:val="00E06C8D"/>
    <w:rsid w:val="00E06CA8"/>
    <w:rsid w:val="00E06CE7"/>
    <w:rsid w:val="00E06D6B"/>
    <w:rsid w:val="00E06D9E"/>
    <w:rsid w:val="00E06DC7"/>
    <w:rsid w:val="00E06DCC"/>
    <w:rsid w:val="00E06E76"/>
    <w:rsid w:val="00E06EBF"/>
    <w:rsid w:val="00E06ECD"/>
    <w:rsid w:val="00E06ED7"/>
    <w:rsid w:val="00E06FBB"/>
    <w:rsid w:val="00E07030"/>
    <w:rsid w:val="00E0703F"/>
    <w:rsid w:val="00E0704A"/>
    <w:rsid w:val="00E0707B"/>
    <w:rsid w:val="00E07100"/>
    <w:rsid w:val="00E0710F"/>
    <w:rsid w:val="00E07118"/>
    <w:rsid w:val="00E0712B"/>
    <w:rsid w:val="00E0719B"/>
    <w:rsid w:val="00E071CD"/>
    <w:rsid w:val="00E071D8"/>
    <w:rsid w:val="00E07241"/>
    <w:rsid w:val="00E0725B"/>
    <w:rsid w:val="00E07267"/>
    <w:rsid w:val="00E072C7"/>
    <w:rsid w:val="00E072FC"/>
    <w:rsid w:val="00E07311"/>
    <w:rsid w:val="00E07318"/>
    <w:rsid w:val="00E0738B"/>
    <w:rsid w:val="00E073B2"/>
    <w:rsid w:val="00E073FC"/>
    <w:rsid w:val="00E0746A"/>
    <w:rsid w:val="00E074A3"/>
    <w:rsid w:val="00E074AE"/>
    <w:rsid w:val="00E0750C"/>
    <w:rsid w:val="00E07572"/>
    <w:rsid w:val="00E07592"/>
    <w:rsid w:val="00E07593"/>
    <w:rsid w:val="00E075C2"/>
    <w:rsid w:val="00E075C3"/>
    <w:rsid w:val="00E075E5"/>
    <w:rsid w:val="00E075F7"/>
    <w:rsid w:val="00E07658"/>
    <w:rsid w:val="00E076D8"/>
    <w:rsid w:val="00E07710"/>
    <w:rsid w:val="00E0772A"/>
    <w:rsid w:val="00E0773D"/>
    <w:rsid w:val="00E07796"/>
    <w:rsid w:val="00E077DD"/>
    <w:rsid w:val="00E07838"/>
    <w:rsid w:val="00E0783A"/>
    <w:rsid w:val="00E078D6"/>
    <w:rsid w:val="00E07958"/>
    <w:rsid w:val="00E07A22"/>
    <w:rsid w:val="00E07A2A"/>
    <w:rsid w:val="00E07A44"/>
    <w:rsid w:val="00E07AA7"/>
    <w:rsid w:val="00E07AB3"/>
    <w:rsid w:val="00E07AC8"/>
    <w:rsid w:val="00E07AF3"/>
    <w:rsid w:val="00E07AFA"/>
    <w:rsid w:val="00E07B39"/>
    <w:rsid w:val="00E07BA3"/>
    <w:rsid w:val="00E07BC8"/>
    <w:rsid w:val="00E07C03"/>
    <w:rsid w:val="00E07C06"/>
    <w:rsid w:val="00E07C09"/>
    <w:rsid w:val="00E07C8E"/>
    <w:rsid w:val="00E07CAE"/>
    <w:rsid w:val="00E07D7D"/>
    <w:rsid w:val="00E07DB1"/>
    <w:rsid w:val="00E07DC9"/>
    <w:rsid w:val="00E07DD6"/>
    <w:rsid w:val="00E07E5C"/>
    <w:rsid w:val="00E07E81"/>
    <w:rsid w:val="00E07E88"/>
    <w:rsid w:val="00E07EEA"/>
    <w:rsid w:val="00E07F1A"/>
    <w:rsid w:val="00E07F34"/>
    <w:rsid w:val="00E07F4B"/>
    <w:rsid w:val="00E07F8D"/>
    <w:rsid w:val="00E07FC1"/>
    <w:rsid w:val="00E07FD7"/>
    <w:rsid w:val="00E07FFA"/>
    <w:rsid w:val="00E10025"/>
    <w:rsid w:val="00E1002D"/>
    <w:rsid w:val="00E10040"/>
    <w:rsid w:val="00E10049"/>
    <w:rsid w:val="00E1004D"/>
    <w:rsid w:val="00E10121"/>
    <w:rsid w:val="00E10177"/>
    <w:rsid w:val="00E10179"/>
    <w:rsid w:val="00E1017D"/>
    <w:rsid w:val="00E101A9"/>
    <w:rsid w:val="00E101D0"/>
    <w:rsid w:val="00E10202"/>
    <w:rsid w:val="00E1020B"/>
    <w:rsid w:val="00E10216"/>
    <w:rsid w:val="00E10237"/>
    <w:rsid w:val="00E1023B"/>
    <w:rsid w:val="00E1024A"/>
    <w:rsid w:val="00E10255"/>
    <w:rsid w:val="00E10283"/>
    <w:rsid w:val="00E102DB"/>
    <w:rsid w:val="00E10326"/>
    <w:rsid w:val="00E1033E"/>
    <w:rsid w:val="00E10378"/>
    <w:rsid w:val="00E10403"/>
    <w:rsid w:val="00E10414"/>
    <w:rsid w:val="00E1044C"/>
    <w:rsid w:val="00E104BE"/>
    <w:rsid w:val="00E104EC"/>
    <w:rsid w:val="00E104FA"/>
    <w:rsid w:val="00E10521"/>
    <w:rsid w:val="00E1055F"/>
    <w:rsid w:val="00E10581"/>
    <w:rsid w:val="00E105A9"/>
    <w:rsid w:val="00E105BB"/>
    <w:rsid w:val="00E105DF"/>
    <w:rsid w:val="00E105F5"/>
    <w:rsid w:val="00E1065B"/>
    <w:rsid w:val="00E1066E"/>
    <w:rsid w:val="00E106BB"/>
    <w:rsid w:val="00E106E8"/>
    <w:rsid w:val="00E106ED"/>
    <w:rsid w:val="00E1070E"/>
    <w:rsid w:val="00E10716"/>
    <w:rsid w:val="00E107E1"/>
    <w:rsid w:val="00E107E7"/>
    <w:rsid w:val="00E10811"/>
    <w:rsid w:val="00E1083B"/>
    <w:rsid w:val="00E1084D"/>
    <w:rsid w:val="00E10891"/>
    <w:rsid w:val="00E10907"/>
    <w:rsid w:val="00E10956"/>
    <w:rsid w:val="00E10969"/>
    <w:rsid w:val="00E1097F"/>
    <w:rsid w:val="00E10A36"/>
    <w:rsid w:val="00E10AEE"/>
    <w:rsid w:val="00E10B48"/>
    <w:rsid w:val="00E10B4D"/>
    <w:rsid w:val="00E10B62"/>
    <w:rsid w:val="00E10B8C"/>
    <w:rsid w:val="00E10BD2"/>
    <w:rsid w:val="00E10C33"/>
    <w:rsid w:val="00E10C83"/>
    <w:rsid w:val="00E10C8E"/>
    <w:rsid w:val="00E10CA1"/>
    <w:rsid w:val="00E10CB9"/>
    <w:rsid w:val="00E10CEE"/>
    <w:rsid w:val="00E10D39"/>
    <w:rsid w:val="00E10D60"/>
    <w:rsid w:val="00E10D7E"/>
    <w:rsid w:val="00E10D94"/>
    <w:rsid w:val="00E10E0E"/>
    <w:rsid w:val="00E10E19"/>
    <w:rsid w:val="00E10E3E"/>
    <w:rsid w:val="00E10E5F"/>
    <w:rsid w:val="00E10E78"/>
    <w:rsid w:val="00E10F3C"/>
    <w:rsid w:val="00E10F9E"/>
    <w:rsid w:val="00E10FDB"/>
    <w:rsid w:val="00E11002"/>
    <w:rsid w:val="00E11022"/>
    <w:rsid w:val="00E1102E"/>
    <w:rsid w:val="00E11036"/>
    <w:rsid w:val="00E11047"/>
    <w:rsid w:val="00E11061"/>
    <w:rsid w:val="00E11068"/>
    <w:rsid w:val="00E11101"/>
    <w:rsid w:val="00E11139"/>
    <w:rsid w:val="00E1115F"/>
    <w:rsid w:val="00E11172"/>
    <w:rsid w:val="00E11179"/>
    <w:rsid w:val="00E111B2"/>
    <w:rsid w:val="00E111E0"/>
    <w:rsid w:val="00E111E4"/>
    <w:rsid w:val="00E11211"/>
    <w:rsid w:val="00E11241"/>
    <w:rsid w:val="00E11266"/>
    <w:rsid w:val="00E11284"/>
    <w:rsid w:val="00E112AE"/>
    <w:rsid w:val="00E11300"/>
    <w:rsid w:val="00E11303"/>
    <w:rsid w:val="00E11369"/>
    <w:rsid w:val="00E1136B"/>
    <w:rsid w:val="00E113C1"/>
    <w:rsid w:val="00E114D7"/>
    <w:rsid w:val="00E11522"/>
    <w:rsid w:val="00E1159C"/>
    <w:rsid w:val="00E115BF"/>
    <w:rsid w:val="00E115DB"/>
    <w:rsid w:val="00E115FB"/>
    <w:rsid w:val="00E11621"/>
    <w:rsid w:val="00E11684"/>
    <w:rsid w:val="00E116B2"/>
    <w:rsid w:val="00E116EC"/>
    <w:rsid w:val="00E11705"/>
    <w:rsid w:val="00E1170F"/>
    <w:rsid w:val="00E11739"/>
    <w:rsid w:val="00E117C6"/>
    <w:rsid w:val="00E1180E"/>
    <w:rsid w:val="00E1182B"/>
    <w:rsid w:val="00E118D1"/>
    <w:rsid w:val="00E118E0"/>
    <w:rsid w:val="00E118FD"/>
    <w:rsid w:val="00E11941"/>
    <w:rsid w:val="00E11966"/>
    <w:rsid w:val="00E11977"/>
    <w:rsid w:val="00E11A08"/>
    <w:rsid w:val="00E11B38"/>
    <w:rsid w:val="00E11BBF"/>
    <w:rsid w:val="00E11C32"/>
    <w:rsid w:val="00E11C3D"/>
    <w:rsid w:val="00E11C7F"/>
    <w:rsid w:val="00E11CDC"/>
    <w:rsid w:val="00E11CF1"/>
    <w:rsid w:val="00E11D81"/>
    <w:rsid w:val="00E11D86"/>
    <w:rsid w:val="00E11DD3"/>
    <w:rsid w:val="00E11DD7"/>
    <w:rsid w:val="00E11DE9"/>
    <w:rsid w:val="00E11E55"/>
    <w:rsid w:val="00E11EE1"/>
    <w:rsid w:val="00E11F1D"/>
    <w:rsid w:val="00E11F20"/>
    <w:rsid w:val="00E11F32"/>
    <w:rsid w:val="00E11F36"/>
    <w:rsid w:val="00E11FDD"/>
    <w:rsid w:val="00E11FFC"/>
    <w:rsid w:val="00E12067"/>
    <w:rsid w:val="00E1207F"/>
    <w:rsid w:val="00E120B8"/>
    <w:rsid w:val="00E120DD"/>
    <w:rsid w:val="00E120FB"/>
    <w:rsid w:val="00E12177"/>
    <w:rsid w:val="00E1221A"/>
    <w:rsid w:val="00E12235"/>
    <w:rsid w:val="00E12279"/>
    <w:rsid w:val="00E122B8"/>
    <w:rsid w:val="00E122F8"/>
    <w:rsid w:val="00E1231A"/>
    <w:rsid w:val="00E12356"/>
    <w:rsid w:val="00E12389"/>
    <w:rsid w:val="00E123B7"/>
    <w:rsid w:val="00E123C0"/>
    <w:rsid w:val="00E123E0"/>
    <w:rsid w:val="00E12453"/>
    <w:rsid w:val="00E12471"/>
    <w:rsid w:val="00E124BE"/>
    <w:rsid w:val="00E124D3"/>
    <w:rsid w:val="00E1253C"/>
    <w:rsid w:val="00E125C4"/>
    <w:rsid w:val="00E125EC"/>
    <w:rsid w:val="00E1262E"/>
    <w:rsid w:val="00E126A8"/>
    <w:rsid w:val="00E126B9"/>
    <w:rsid w:val="00E12732"/>
    <w:rsid w:val="00E127C1"/>
    <w:rsid w:val="00E1282B"/>
    <w:rsid w:val="00E128EF"/>
    <w:rsid w:val="00E12970"/>
    <w:rsid w:val="00E1297C"/>
    <w:rsid w:val="00E1299D"/>
    <w:rsid w:val="00E12A05"/>
    <w:rsid w:val="00E12A55"/>
    <w:rsid w:val="00E12A5B"/>
    <w:rsid w:val="00E12A8B"/>
    <w:rsid w:val="00E12B04"/>
    <w:rsid w:val="00E12B18"/>
    <w:rsid w:val="00E12B19"/>
    <w:rsid w:val="00E12B51"/>
    <w:rsid w:val="00E12B72"/>
    <w:rsid w:val="00E12B8C"/>
    <w:rsid w:val="00E12BCA"/>
    <w:rsid w:val="00E12BDC"/>
    <w:rsid w:val="00E12BFD"/>
    <w:rsid w:val="00E12C1C"/>
    <w:rsid w:val="00E12C28"/>
    <w:rsid w:val="00E12C3D"/>
    <w:rsid w:val="00E12C7B"/>
    <w:rsid w:val="00E12D08"/>
    <w:rsid w:val="00E12D47"/>
    <w:rsid w:val="00E12D59"/>
    <w:rsid w:val="00E12D71"/>
    <w:rsid w:val="00E12D81"/>
    <w:rsid w:val="00E12D82"/>
    <w:rsid w:val="00E12D8B"/>
    <w:rsid w:val="00E12DC5"/>
    <w:rsid w:val="00E12DC8"/>
    <w:rsid w:val="00E12DF9"/>
    <w:rsid w:val="00E12E1F"/>
    <w:rsid w:val="00E12E23"/>
    <w:rsid w:val="00E12E41"/>
    <w:rsid w:val="00E12E60"/>
    <w:rsid w:val="00E12E9F"/>
    <w:rsid w:val="00E12EA6"/>
    <w:rsid w:val="00E12EB7"/>
    <w:rsid w:val="00E12ED7"/>
    <w:rsid w:val="00E12F16"/>
    <w:rsid w:val="00E12F63"/>
    <w:rsid w:val="00E12FAE"/>
    <w:rsid w:val="00E12FE4"/>
    <w:rsid w:val="00E1303A"/>
    <w:rsid w:val="00E13046"/>
    <w:rsid w:val="00E130D5"/>
    <w:rsid w:val="00E130EA"/>
    <w:rsid w:val="00E13172"/>
    <w:rsid w:val="00E13215"/>
    <w:rsid w:val="00E1321E"/>
    <w:rsid w:val="00E13234"/>
    <w:rsid w:val="00E13237"/>
    <w:rsid w:val="00E13278"/>
    <w:rsid w:val="00E1328C"/>
    <w:rsid w:val="00E13313"/>
    <w:rsid w:val="00E13343"/>
    <w:rsid w:val="00E1334A"/>
    <w:rsid w:val="00E13370"/>
    <w:rsid w:val="00E1341E"/>
    <w:rsid w:val="00E1343E"/>
    <w:rsid w:val="00E13459"/>
    <w:rsid w:val="00E134AF"/>
    <w:rsid w:val="00E134BB"/>
    <w:rsid w:val="00E134C9"/>
    <w:rsid w:val="00E134D1"/>
    <w:rsid w:val="00E13514"/>
    <w:rsid w:val="00E13529"/>
    <w:rsid w:val="00E13555"/>
    <w:rsid w:val="00E13558"/>
    <w:rsid w:val="00E135B2"/>
    <w:rsid w:val="00E135CF"/>
    <w:rsid w:val="00E135DB"/>
    <w:rsid w:val="00E135F7"/>
    <w:rsid w:val="00E13618"/>
    <w:rsid w:val="00E136D8"/>
    <w:rsid w:val="00E136EB"/>
    <w:rsid w:val="00E136FD"/>
    <w:rsid w:val="00E136FE"/>
    <w:rsid w:val="00E13700"/>
    <w:rsid w:val="00E13710"/>
    <w:rsid w:val="00E1375D"/>
    <w:rsid w:val="00E137FF"/>
    <w:rsid w:val="00E13828"/>
    <w:rsid w:val="00E13889"/>
    <w:rsid w:val="00E138AD"/>
    <w:rsid w:val="00E138C1"/>
    <w:rsid w:val="00E138CB"/>
    <w:rsid w:val="00E138E1"/>
    <w:rsid w:val="00E138ED"/>
    <w:rsid w:val="00E1391E"/>
    <w:rsid w:val="00E13985"/>
    <w:rsid w:val="00E139A2"/>
    <w:rsid w:val="00E139BE"/>
    <w:rsid w:val="00E139C0"/>
    <w:rsid w:val="00E139D5"/>
    <w:rsid w:val="00E139F9"/>
    <w:rsid w:val="00E13A26"/>
    <w:rsid w:val="00E13A33"/>
    <w:rsid w:val="00E13A5C"/>
    <w:rsid w:val="00E13A7D"/>
    <w:rsid w:val="00E13AA3"/>
    <w:rsid w:val="00E13B00"/>
    <w:rsid w:val="00E13B15"/>
    <w:rsid w:val="00E13B28"/>
    <w:rsid w:val="00E13B30"/>
    <w:rsid w:val="00E13B32"/>
    <w:rsid w:val="00E13B6C"/>
    <w:rsid w:val="00E13B70"/>
    <w:rsid w:val="00E13BA1"/>
    <w:rsid w:val="00E13BFE"/>
    <w:rsid w:val="00E13C0F"/>
    <w:rsid w:val="00E13C11"/>
    <w:rsid w:val="00E13C87"/>
    <w:rsid w:val="00E13CB6"/>
    <w:rsid w:val="00E13CC9"/>
    <w:rsid w:val="00E13D1B"/>
    <w:rsid w:val="00E13D26"/>
    <w:rsid w:val="00E13D46"/>
    <w:rsid w:val="00E13D75"/>
    <w:rsid w:val="00E13D76"/>
    <w:rsid w:val="00E13D95"/>
    <w:rsid w:val="00E13DA2"/>
    <w:rsid w:val="00E13DB0"/>
    <w:rsid w:val="00E13DF9"/>
    <w:rsid w:val="00E13E22"/>
    <w:rsid w:val="00E13E28"/>
    <w:rsid w:val="00E13E7F"/>
    <w:rsid w:val="00E13E90"/>
    <w:rsid w:val="00E13EC9"/>
    <w:rsid w:val="00E13F0A"/>
    <w:rsid w:val="00E13F42"/>
    <w:rsid w:val="00E13F79"/>
    <w:rsid w:val="00E13FB1"/>
    <w:rsid w:val="00E13FD8"/>
    <w:rsid w:val="00E14031"/>
    <w:rsid w:val="00E1407D"/>
    <w:rsid w:val="00E140A0"/>
    <w:rsid w:val="00E14112"/>
    <w:rsid w:val="00E14179"/>
    <w:rsid w:val="00E141FC"/>
    <w:rsid w:val="00E1421A"/>
    <w:rsid w:val="00E1422D"/>
    <w:rsid w:val="00E1424B"/>
    <w:rsid w:val="00E1426B"/>
    <w:rsid w:val="00E142F8"/>
    <w:rsid w:val="00E14302"/>
    <w:rsid w:val="00E14309"/>
    <w:rsid w:val="00E1432C"/>
    <w:rsid w:val="00E1436A"/>
    <w:rsid w:val="00E143A0"/>
    <w:rsid w:val="00E143BE"/>
    <w:rsid w:val="00E143CA"/>
    <w:rsid w:val="00E143F8"/>
    <w:rsid w:val="00E1442B"/>
    <w:rsid w:val="00E14446"/>
    <w:rsid w:val="00E14450"/>
    <w:rsid w:val="00E1448D"/>
    <w:rsid w:val="00E14491"/>
    <w:rsid w:val="00E14495"/>
    <w:rsid w:val="00E144A8"/>
    <w:rsid w:val="00E144D9"/>
    <w:rsid w:val="00E144EB"/>
    <w:rsid w:val="00E144F6"/>
    <w:rsid w:val="00E1454E"/>
    <w:rsid w:val="00E14576"/>
    <w:rsid w:val="00E145A5"/>
    <w:rsid w:val="00E145A8"/>
    <w:rsid w:val="00E145A9"/>
    <w:rsid w:val="00E145BE"/>
    <w:rsid w:val="00E145C6"/>
    <w:rsid w:val="00E14605"/>
    <w:rsid w:val="00E1463F"/>
    <w:rsid w:val="00E1464B"/>
    <w:rsid w:val="00E14698"/>
    <w:rsid w:val="00E146A8"/>
    <w:rsid w:val="00E146B0"/>
    <w:rsid w:val="00E146E8"/>
    <w:rsid w:val="00E1471D"/>
    <w:rsid w:val="00E1472B"/>
    <w:rsid w:val="00E14789"/>
    <w:rsid w:val="00E147AE"/>
    <w:rsid w:val="00E14807"/>
    <w:rsid w:val="00E1480C"/>
    <w:rsid w:val="00E14868"/>
    <w:rsid w:val="00E14889"/>
    <w:rsid w:val="00E148B9"/>
    <w:rsid w:val="00E14901"/>
    <w:rsid w:val="00E14903"/>
    <w:rsid w:val="00E14A2A"/>
    <w:rsid w:val="00E14A82"/>
    <w:rsid w:val="00E14AA7"/>
    <w:rsid w:val="00E14AC2"/>
    <w:rsid w:val="00E14AC4"/>
    <w:rsid w:val="00E14AFB"/>
    <w:rsid w:val="00E14B0A"/>
    <w:rsid w:val="00E14BA4"/>
    <w:rsid w:val="00E14BB5"/>
    <w:rsid w:val="00E14BF4"/>
    <w:rsid w:val="00E14C4F"/>
    <w:rsid w:val="00E14C82"/>
    <w:rsid w:val="00E14C88"/>
    <w:rsid w:val="00E14CA4"/>
    <w:rsid w:val="00E14CDF"/>
    <w:rsid w:val="00E14CE3"/>
    <w:rsid w:val="00E14D00"/>
    <w:rsid w:val="00E14D28"/>
    <w:rsid w:val="00E14D66"/>
    <w:rsid w:val="00E14DE3"/>
    <w:rsid w:val="00E14DFC"/>
    <w:rsid w:val="00E14E44"/>
    <w:rsid w:val="00E14E7D"/>
    <w:rsid w:val="00E14EB9"/>
    <w:rsid w:val="00E14EC1"/>
    <w:rsid w:val="00E14EED"/>
    <w:rsid w:val="00E14FBF"/>
    <w:rsid w:val="00E14FC6"/>
    <w:rsid w:val="00E14FEA"/>
    <w:rsid w:val="00E15035"/>
    <w:rsid w:val="00E15072"/>
    <w:rsid w:val="00E15081"/>
    <w:rsid w:val="00E150B3"/>
    <w:rsid w:val="00E150D6"/>
    <w:rsid w:val="00E15112"/>
    <w:rsid w:val="00E1511E"/>
    <w:rsid w:val="00E15127"/>
    <w:rsid w:val="00E1512C"/>
    <w:rsid w:val="00E1512D"/>
    <w:rsid w:val="00E15133"/>
    <w:rsid w:val="00E1515F"/>
    <w:rsid w:val="00E1523F"/>
    <w:rsid w:val="00E15268"/>
    <w:rsid w:val="00E15293"/>
    <w:rsid w:val="00E152B2"/>
    <w:rsid w:val="00E152CA"/>
    <w:rsid w:val="00E15319"/>
    <w:rsid w:val="00E15349"/>
    <w:rsid w:val="00E153B8"/>
    <w:rsid w:val="00E153CB"/>
    <w:rsid w:val="00E153D5"/>
    <w:rsid w:val="00E1547C"/>
    <w:rsid w:val="00E15481"/>
    <w:rsid w:val="00E1548D"/>
    <w:rsid w:val="00E15543"/>
    <w:rsid w:val="00E15562"/>
    <w:rsid w:val="00E1558C"/>
    <w:rsid w:val="00E155DC"/>
    <w:rsid w:val="00E155DF"/>
    <w:rsid w:val="00E15630"/>
    <w:rsid w:val="00E156A5"/>
    <w:rsid w:val="00E157D8"/>
    <w:rsid w:val="00E157EE"/>
    <w:rsid w:val="00E15854"/>
    <w:rsid w:val="00E158A7"/>
    <w:rsid w:val="00E158D0"/>
    <w:rsid w:val="00E15906"/>
    <w:rsid w:val="00E15965"/>
    <w:rsid w:val="00E15973"/>
    <w:rsid w:val="00E1598C"/>
    <w:rsid w:val="00E1599E"/>
    <w:rsid w:val="00E159B4"/>
    <w:rsid w:val="00E159C7"/>
    <w:rsid w:val="00E159CF"/>
    <w:rsid w:val="00E15A38"/>
    <w:rsid w:val="00E15A5A"/>
    <w:rsid w:val="00E15A62"/>
    <w:rsid w:val="00E15A65"/>
    <w:rsid w:val="00E15A6D"/>
    <w:rsid w:val="00E15A94"/>
    <w:rsid w:val="00E15AA2"/>
    <w:rsid w:val="00E15B25"/>
    <w:rsid w:val="00E15BB1"/>
    <w:rsid w:val="00E15BD1"/>
    <w:rsid w:val="00E15C07"/>
    <w:rsid w:val="00E15C22"/>
    <w:rsid w:val="00E15C44"/>
    <w:rsid w:val="00E15C6A"/>
    <w:rsid w:val="00E15CAF"/>
    <w:rsid w:val="00E15CBB"/>
    <w:rsid w:val="00E15CC3"/>
    <w:rsid w:val="00E15D2E"/>
    <w:rsid w:val="00E15D58"/>
    <w:rsid w:val="00E15D76"/>
    <w:rsid w:val="00E15D97"/>
    <w:rsid w:val="00E15DB7"/>
    <w:rsid w:val="00E15DC2"/>
    <w:rsid w:val="00E15DF9"/>
    <w:rsid w:val="00E15E16"/>
    <w:rsid w:val="00E15E21"/>
    <w:rsid w:val="00E15E3B"/>
    <w:rsid w:val="00E15E55"/>
    <w:rsid w:val="00E15E58"/>
    <w:rsid w:val="00E15E64"/>
    <w:rsid w:val="00E15E84"/>
    <w:rsid w:val="00E15E92"/>
    <w:rsid w:val="00E15ED8"/>
    <w:rsid w:val="00E1602A"/>
    <w:rsid w:val="00E1603B"/>
    <w:rsid w:val="00E1605A"/>
    <w:rsid w:val="00E160A1"/>
    <w:rsid w:val="00E160AD"/>
    <w:rsid w:val="00E160EC"/>
    <w:rsid w:val="00E16137"/>
    <w:rsid w:val="00E16147"/>
    <w:rsid w:val="00E1619A"/>
    <w:rsid w:val="00E161B5"/>
    <w:rsid w:val="00E161DA"/>
    <w:rsid w:val="00E161FC"/>
    <w:rsid w:val="00E16225"/>
    <w:rsid w:val="00E1625D"/>
    <w:rsid w:val="00E162A4"/>
    <w:rsid w:val="00E162A7"/>
    <w:rsid w:val="00E162F0"/>
    <w:rsid w:val="00E162F5"/>
    <w:rsid w:val="00E16321"/>
    <w:rsid w:val="00E1634E"/>
    <w:rsid w:val="00E16389"/>
    <w:rsid w:val="00E16394"/>
    <w:rsid w:val="00E163C6"/>
    <w:rsid w:val="00E16432"/>
    <w:rsid w:val="00E16462"/>
    <w:rsid w:val="00E165B3"/>
    <w:rsid w:val="00E165D2"/>
    <w:rsid w:val="00E165ED"/>
    <w:rsid w:val="00E16636"/>
    <w:rsid w:val="00E16660"/>
    <w:rsid w:val="00E166BE"/>
    <w:rsid w:val="00E166D5"/>
    <w:rsid w:val="00E166DF"/>
    <w:rsid w:val="00E16708"/>
    <w:rsid w:val="00E16734"/>
    <w:rsid w:val="00E1673D"/>
    <w:rsid w:val="00E16775"/>
    <w:rsid w:val="00E16777"/>
    <w:rsid w:val="00E167E8"/>
    <w:rsid w:val="00E1680D"/>
    <w:rsid w:val="00E1690A"/>
    <w:rsid w:val="00E16923"/>
    <w:rsid w:val="00E16929"/>
    <w:rsid w:val="00E16930"/>
    <w:rsid w:val="00E1698D"/>
    <w:rsid w:val="00E16A29"/>
    <w:rsid w:val="00E16A7F"/>
    <w:rsid w:val="00E16A80"/>
    <w:rsid w:val="00E16A94"/>
    <w:rsid w:val="00E16AC1"/>
    <w:rsid w:val="00E16AC8"/>
    <w:rsid w:val="00E16B34"/>
    <w:rsid w:val="00E16B4D"/>
    <w:rsid w:val="00E16B67"/>
    <w:rsid w:val="00E16B8D"/>
    <w:rsid w:val="00E16BAA"/>
    <w:rsid w:val="00E16BB8"/>
    <w:rsid w:val="00E16BDB"/>
    <w:rsid w:val="00E16BE7"/>
    <w:rsid w:val="00E16BED"/>
    <w:rsid w:val="00E16C11"/>
    <w:rsid w:val="00E16C1D"/>
    <w:rsid w:val="00E16C77"/>
    <w:rsid w:val="00E16CE9"/>
    <w:rsid w:val="00E16D12"/>
    <w:rsid w:val="00E16D15"/>
    <w:rsid w:val="00E16D3A"/>
    <w:rsid w:val="00E16D91"/>
    <w:rsid w:val="00E16DCF"/>
    <w:rsid w:val="00E16DFA"/>
    <w:rsid w:val="00E16E4F"/>
    <w:rsid w:val="00E16EC4"/>
    <w:rsid w:val="00E16ED1"/>
    <w:rsid w:val="00E16F4C"/>
    <w:rsid w:val="00E16FE7"/>
    <w:rsid w:val="00E17030"/>
    <w:rsid w:val="00E17069"/>
    <w:rsid w:val="00E17080"/>
    <w:rsid w:val="00E1708B"/>
    <w:rsid w:val="00E1708D"/>
    <w:rsid w:val="00E170AB"/>
    <w:rsid w:val="00E1711C"/>
    <w:rsid w:val="00E1715D"/>
    <w:rsid w:val="00E171B0"/>
    <w:rsid w:val="00E17200"/>
    <w:rsid w:val="00E1720E"/>
    <w:rsid w:val="00E1723F"/>
    <w:rsid w:val="00E17242"/>
    <w:rsid w:val="00E17272"/>
    <w:rsid w:val="00E17275"/>
    <w:rsid w:val="00E172D7"/>
    <w:rsid w:val="00E172DD"/>
    <w:rsid w:val="00E172DE"/>
    <w:rsid w:val="00E17300"/>
    <w:rsid w:val="00E17394"/>
    <w:rsid w:val="00E173A3"/>
    <w:rsid w:val="00E173BB"/>
    <w:rsid w:val="00E173C8"/>
    <w:rsid w:val="00E173D5"/>
    <w:rsid w:val="00E173FB"/>
    <w:rsid w:val="00E1740C"/>
    <w:rsid w:val="00E17480"/>
    <w:rsid w:val="00E174BE"/>
    <w:rsid w:val="00E174F0"/>
    <w:rsid w:val="00E17535"/>
    <w:rsid w:val="00E17598"/>
    <w:rsid w:val="00E175C7"/>
    <w:rsid w:val="00E175E6"/>
    <w:rsid w:val="00E175F5"/>
    <w:rsid w:val="00E175F6"/>
    <w:rsid w:val="00E175FA"/>
    <w:rsid w:val="00E1762F"/>
    <w:rsid w:val="00E17728"/>
    <w:rsid w:val="00E17732"/>
    <w:rsid w:val="00E177C8"/>
    <w:rsid w:val="00E177D8"/>
    <w:rsid w:val="00E177DC"/>
    <w:rsid w:val="00E177FC"/>
    <w:rsid w:val="00E17809"/>
    <w:rsid w:val="00E17836"/>
    <w:rsid w:val="00E17881"/>
    <w:rsid w:val="00E178AE"/>
    <w:rsid w:val="00E178D0"/>
    <w:rsid w:val="00E178EB"/>
    <w:rsid w:val="00E17954"/>
    <w:rsid w:val="00E17A10"/>
    <w:rsid w:val="00E17A60"/>
    <w:rsid w:val="00E17A6A"/>
    <w:rsid w:val="00E17AA8"/>
    <w:rsid w:val="00E17AC7"/>
    <w:rsid w:val="00E17B0C"/>
    <w:rsid w:val="00E17B23"/>
    <w:rsid w:val="00E17B75"/>
    <w:rsid w:val="00E17B8F"/>
    <w:rsid w:val="00E17BEF"/>
    <w:rsid w:val="00E17C12"/>
    <w:rsid w:val="00E17C4A"/>
    <w:rsid w:val="00E17C98"/>
    <w:rsid w:val="00E17CBA"/>
    <w:rsid w:val="00E17CD7"/>
    <w:rsid w:val="00E17CDA"/>
    <w:rsid w:val="00E17CF5"/>
    <w:rsid w:val="00E17D42"/>
    <w:rsid w:val="00E17D46"/>
    <w:rsid w:val="00E17DA9"/>
    <w:rsid w:val="00E17DBE"/>
    <w:rsid w:val="00E17DCA"/>
    <w:rsid w:val="00E17DE6"/>
    <w:rsid w:val="00E17E7A"/>
    <w:rsid w:val="00E17E98"/>
    <w:rsid w:val="00E17ED3"/>
    <w:rsid w:val="00E17F32"/>
    <w:rsid w:val="00E17F3A"/>
    <w:rsid w:val="00E17F43"/>
    <w:rsid w:val="00E17F4A"/>
    <w:rsid w:val="00E17FBF"/>
    <w:rsid w:val="00E20004"/>
    <w:rsid w:val="00E20009"/>
    <w:rsid w:val="00E20029"/>
    <w:rsid w:val="00E20046"/>
    <w:rsid w:val="00E20055"/>
    <w:rsid w:val="00E20081"/>
    <w:rsid w:val="00E2008C"/>
    <w:rsid w:val="00E200FB"/>
    <w:rsid w:val="00E20100"/>
    <w:rsid w:val="00E20102"/>
    <w:rsid w:val="00E201BF"/>
    <w:rsid w:val="00E201D2"/>
    <w:rsid w:val="00E20289"/>
    <w:rsid w:val="00E2028B"/>
    <w:rsid w:val="00E202A9"/>
    <w:rsid w:val="00E202B9"/>
    <w:rsid w:val="00E20302"/>
    <w:rsid w:val="00E2030E"/>
    <w:rsid w:val="00E2036A"/>
    <w:rsid w:val="00E2038E"/>
    <w:rsid w:val="00E2039F"/>
    <w:rsid w:val="00E203C7"/>
    <w:rsid w:val="00E203C9"/>
    <w:rsid w:val="00E20454"/>
    <w:rsid w:val="00E20477"/>
    <w:rsid w:val="00E204D0"/>
    <w:rsid w:val="00E20544"/>
    <w:rsid w:val="00E20564"/>
    <w:rsid w:val="00E205B3"/>
    <w:rsid w:val="00E205DE"/>
    <w:rsid w:val="00E205EE"/>
    <w:rsid w:val="00E2061E"/>
    <w:rsid w:val="00E20650"/>
    <w:rsid w:val="00E206DD"/>
    <w:rsid w:val="00E20720"/>
    <w:rsid w:val="00E20737"/>
    <w:rsid w:val="00E2076C"/>
    <w:rsid w:val="00E20774"/>
    <w:rsid w:val="00E207C9"/>
    <w:rsid w:val="00E207CC"/>
    <w:rsid w:val="00E207CE"/>
    <w:rsid w:val="00E207CF"/>
    <w:rsid w:val="00E207D5"/>
    <w:rsid w:val="00E20854"/>
    <w:rsid w:val="00E20868"/>
    <w:rsid w:val="00E2087F"/>
    <w:rsid w:val="00E20888"/>
    <w:rsid w:val="00E20895"/>
    <w:rsid w:val="00E208E6"/>
    <w:rsid w:val="00E20900"/>
    <w:rsid w:val="00E20938"/>
    <w:rsid w:val="00E20976"/>
    <w:rsid w:val="00E20977"/>
    <w:rsid w:val="00E209AA"/>
    <w:rsid w:val="00E209B2"/>
    <w:rsid w:val="00E20A10"/>
    <w:rsid w:val="00E20A6A"/>
    <w:rsid w:val="00E20A97"/>
    <w:rsid w:val="00E20A98"/>
    <w:rsid w:val="00E20A9C"/>
    <w:rsid w:val="00E20AD7"/>
    <w:rsid w:val="00E20AE8"/>
    <w:rsid w:val="00E20B08"/>
    <w:rsid w:val="00E20B1E"/>
    <w:rsid w:val="00E20B70"/>
    <w:rsid w:val="00E20B84"/>
    <w:rsid w:val="00E20B9B"/>
    <w:rsid w:val="00E20C0C"/>
    <w:rsid w:val="00E20C13"/>
    <w:rsid w:val="00E20C18"/>
    <w:rsid w:val="00E20D73"/>
    <w:rsid w:val="00E20DAA"/>
    <w:rsid w:val="00E20DC6"/>
    <w:rsid w:val="00E20DCB"/>
    <w:rsid w:val="00E20E06"/>
    <w:rsid w:val="00E20E57"/>
    <w:rsid w:val="00E20E63"/>
    <w:rsid w:val="00E20E75"/>
    <w:rsid w:val="00E20E7F"/>
    <w:rsid w:val="00E20E8F"/>
    <w:rsid w:val="00E20EB6"/>
    <w:rsid w:val="00E20ED6"/>
    <w:rsid w:val="00E20F60"/>
    <w:rsid w:val="00E20F61"/>
    <w:rsid w:val="00E2100B"/>
    <w:rsid w:val="00E2102F"/>
    <w:rsid w:val="00E21030"/>
    <w:rsid w:val="00E2107C"/>
    <w:rsid w:val="00E2110E"/>
    <w:rsid w:val="00E2111B"/>
    <w:rsid w:val="00E21155"/>
    <w:rsid w:val="00E2117C"/>
    <w:rsid w:val="00E2118F"/>
    <w:rsid w:val="00E2119E"/>
    <w:rsid w:val="00E212B7"/>
    <w:rsid w:val="00E212E4"/>
    <w:rsid w:val="00E212E7"/>
    <w:rsid w:val="00E21313"/>
    <w:rsid w:val="00E21322"/>
    <w:rsid w:val="00E213B4"/>
    <w:rsid w:val="00E213C3"/>
    <w:rsid w:val="00E21414"/>
    <w:rsid w:val="00E2141C"/>
    <w:rsid w:val="00E21450"/>
    <w:rsid w:val="00E2145E"/>
    <w:rsid w:val="00E21496"/>
    <w:rsid w:val="00E214AF"/>
    <w:rsid w:val="00E214C1"/>
    <w:rsid w:val="00E214C3"/>
    <w:rsid w:val="00E214CC"/>
    <w:rsid w:val="00E21520"/>
    <w:rsid w:val="00E2154B"/>
    <w:rsid w:val="00E2159E"/>
    <w:rsid w:val="00E215E9"/>
    <w:rsid w:val="00E21619"/>
    <w:rsid w:val="00E21635"/>
    <w:rsid w:val="00E21688"/>
    <w:rsid w:val="00E216E8"/>
    <w:rsid w:val="00E2174A"/>
    <w:rsid w:val="00E21758"/>
    <w:rsid w:val="00E217A0"/>
    <w:rsid w:val="00E217AB"/>
    <w:rsid w:val="00E217BE"/>
    <w:rsid w:val="00E2182E"/>
    <w:rsid w:val="00E21854"/>
    <w:rsid w:val="00E21889"/>
    <w:rsid w:val="00E21896"/>
    <w:rsid w:val="00E21932"/>
    <w:rsid w:val="00E2196E"/>
    <w:rsid w:val="00E219C0"/>
    <w:rsid w:val="00E219DF"/>
    <w:rsid w:val="00E21A36"/>
    <w:rsid w:val="00E21A9F"/>
    <w:rsid w:val="00E21AB7"/>
    <w:rsid w:val="00E21AE2"/>
    <w:rsid w:val="00E21AF4"/>
    <w:rsid w:val="00E21AF6"/>
    <w:rsid w:val="00E21B29"/>
    <w:rsid w:val="00E21B2C"/>
    <w:rsid w:val="00E21B3D"/>
    <w:rsid w:val="00E21B8A"/>
    <w:rsid w:val="00E21BD1"/>
    <w:rsid w:val="00E21BFE"/>
    <w:rsid w:val="00E21C85"/>
    <w:rsid w:val="00E21CCF"/>
    <w:rsid w:val="00E21CDE"/>
    <w:rsid w:val="00E21CEF"/>
    <w:rsid w:val="00E21D18"/>
    <w:rsid w:val="00E21D1E"/>
    <w:rsid w:val="00E21D42"/>
    <w:rsid w:val="00E21D53"/>
    <w:rsid w:val="00E21DB5"/>
    <w:rsid w:val="00E21E98"/>
    <w:rsid w:val="00E21EB3"/>
    <w:rsid w:val="00E21EDF"/>
    <w:rsid w:val="00E21F07"/>
    <w:rsid w:val="00E21F0D"/>
    <w:rsid w:val="00E21F5A"/>
    <w:rsid w:val="00E21FC4"/>
    <w:rsid w:val="00E21FF1"/>
    <w:rsid w:val="00E2209A"/>
    <w:rsid w:val="00E220E2"/>
    <w:rsid w:val="00E22113"/>
    <w:rsid w:val="00E2219F"/>
    <w:rsid w:val="00E221A9"/>
    <w:rsid w:val="00E221BE"/>
    <w:rsid w:val="00E221F7"/>
    <w:rsid w:val="00E22215"/>
    <w:rsid w:val="00E22256"/>
    <w:rsid w:val="00E2227E"/>
    <w:rsid w:val="00E22316"/>
    <w:rsid w:val="00E22320"/>
    <w:rsid w:val="00E22336"/>
    <w:rsid w:val="00E22354"/>
    <w:rsid w:val="00E22375"/>
    <w:rsid w:val="00E22383"/>
    <w:rsid w:val="00E2238D"/>
    <w:rsid w:val="00E22419"/>
    <w:rsid w:val="00E2242D"/>
    <w:rsid w:val="00E22466"/>
    <w:rsid w:val="00E2249F"/>
    <w:rsid w:val="00E224AA"/>
    <w:rsid w:val="00E22580"/>
    <w:rsid w:val="00E225D9"/>
    <w:rsid w:val="00E225DD"/>
    <w:rsid w:val="00E225E9"/>
    <w:rsid w:val="00E225F8"/>
    <w:rsid w:val="00E22601"/>
    <w:rsid w:val="00E22619"/>
    <w:rsid w:val="00E2261C"/>
    <w:rsid w:val="00E2261E"/>
    <w:rsid w:val="00E22683"/>
    <w:rsid w:val="00E226C8"/>
    <w:rsid w:val="00E2272D"/>
    <w:rsid w:val="00E2276D"/>
    <w:rsid w:val="00E227C1"/>
    <w:rsid w:val="00E227D7"/>
    <w:rsid w:val="00E227E5"/>
    <w:rsid w:val="00E22874"/>
    <w:rsid w:val="00E22889"/>
    <w:rsid w:val="00E22980"/>
    <w:rsid w:val="00E229AC"/>
    <w:rsid w:val="00E229B5"/>
    <w:rsid w:val="00E229B9"/>
    <w:rsid w:val="00E229BC"/>
    <w:rsid w:val="00E229E0"/>
    <w:rsid w:val="00E229FF"/>
    <w:rsid w:val="00E22A41"/>
    <w:rsid w:val="00E22B18"/>
    <w:rsid w:val="00E22B24"/>
    <w:rsid w:val="00E22B4A"/>
    <w:rsid w:val="00E22B5A"/>
    <w:rsid w:val="00E22B79"/>
    <w:rsid w:val="00E22BC2"/>
    <w:rsid w:val="00E22BF7"/>
    <w:rsid w:val="00E22C25"/>
    <w:rsid w:val="00E22C4D"/>
    <w:rsid w:val="00E22C8A"/>
    <w:rsid w:val="00E22CBC"/>
    <w:rsid w:val="00E22CCA"/>
    <w:rsid w:val="00E22D0C"/>
    <w:rsid w:val="00E22D51"/>
    <w:rsid w:val="00E22D63"/>
    <w:rsid w:val="00E22DBB"/>
    <w:rsid w:val="00E22E26"/>
    <w:rsid w:val="00E22EAE"/>
    <w:rsid w:val="00E22ED1"/>
    <w:rsid w:val="00E22EE4"/>
    <w:rsid w:val="00E22FEB"/>
    <w:rsid w:val="00E2305E"/>
    <w:rsid w:val="00E2305F"/>
    <w:rsid w:val="00E2307F"/>
    <w:rsid w:val="00E2308C"/>
    <w:rsid w:val="00E230AB"/>
    <w:rsid w:val="00E230AD"/>
    <w:rsid w:val="00E230E3"/>
    <w:rsid w:val="00E230FC"/>
    <w:rsid w:val="00E2314C"/>
    <w:rsid w:val="00E23154"/>
    <w:rsid w:val="00E23179"/>
    <w:rsid w:val="00E2318A"/>
    <w:rsid w:val="00E23241"/>
    <w:rsid w:val="00E23261"/>
    <w:rsid w:val="00E2329A"/>
    <w:rsid w:val="00E232A5"/>
    <w:rsid w:val="00E23300"/>
    <w:rsid w:val="00E23392"/>
    <w:rsid w:val="00E23407"/>
    <w:rsid w:val="00E23422"/>
    <w:rsid w:val="00E234A3"/>
    <w:rsid w:val="00E234A8"/>
    <w:rsid w:val="00E2351E"/>
    <w:rsid w:val="00E2355C"/>
    <w:rsid w:val="00E235A3"/>
    <w:rsid w:val="00E235A4"/>
    <w:rsid w:val="00E235AD"/>
    <w:rsid w:val="00E235BE"/>
    <w:rsid w:val="00E23626"/>
    <w:rsid w:val="00E2366A"/>
    <w:rsid w:val="00E23693"/>
    <w:rsid w:val="00E23703"/>
    <w:rsid w:val="00E237C2"/>
    <w:rsid w:val="00E237CF"/>
    <w:rsid w:val="00E23825"/>
    <w:rsid w:val="00E23841"/>
    <w:rsid w:val="00E2385D"/>
    <w:rsid w:val="00E238B0"/>
    <w:rsid w:val="00E238BC"/>
    <w:rsid w:val="00E23931"/>
    <w:rsid w:val="00E23934"/>
    <w:rsid w:val="00E23949"/>
    <w:rsid w:val="00E2395A"/>
    <w:rsid w:val="00E23A0A"/>
    <w:rsid w:val="00E23A17"/>
    <w:rsid w:val="00E23A24"/>
    <w:rsid w:val="00E23AAD"/>
    <w:rsid w:val="00E23ADA"/>
    <w:rsid w:val="00E23B03"/>
    <w:rsid w:val="00E23B40"/>
    <w:rsid w:val="00E23B56"/>
    <w:rsid w:val="00E23BDA"/>
    <w:rsid w:val="00E23C22"/>
    <w:rsid w:val="00E23C53"/>
    <w:rsid w:val="00E23C88"/>
    <w:rsid w:val="00E23C9A"/>
    <w:rsid w:val="00E23CD8"/>
    <w:rsid w:val="00E23D8A"/>
    <w:rsid w:val="00E23DB2"/>
    <w:rsid w:val="00E23E05"/>
    <w:rsid w:val="00E23E12"/>
    <w:rsid w:val="00E23E4C"/>
    <w:rsid w:val="00E23E59"/>
    <w:rsid w:val="00E23E70"/>
    <w:rsid w:val="00E23E95"/>
    <w:rsid w:val="00E23EE2"/>
    <w:rsid w:val="00E23EF4"/>
    <w:rsid w:val="00E23F18"/>
    <w:rsid w:val="00E23F80"/>
    <w:rsid w:val="00E23FDB"/>
    <w:rsid w:val="00E24009"/>
    <w:rsid w:val="00E24064"/>
    <w:rsid w:val="00E240DA"/>
    <w:rsid w:val="00E2412A"/>
    <w:rsid w:val="00E24191"/>
    <w:rsid w:val="00E241B3"/>
    <w:rsid w:val="00E241B6"/>
    <w:rsid w:val="00E241BB"/>
    <w:rsid w:val="00E24218"/>
    <w:rsid w:val="00E24250"/>
    <w:rsid w:val="00E242B1"/>
    <w:rsid w:val="00E2434B"/>
    <w:rsid w:val="00E24358"/>
    <w:rsid w:val="00E2436F"/>
    <w:rsid w:val="00E24372"/>
    <w:rsid w:val="00E243FA"/>
    <w:rsid w:val="00E2441E"/>
    <w:rsid w:val="00E24435"/>
    <w:rsid w:val="00E24441"/>
    <w:rsid w:val="00E24451"/>
    <w:rsid w:val="00E2445F"/>
    <w:rsid w:val="00E2446E"/>
    <w:rsid w:val="00E24475"/>
    <w:rsid w:val="00E2449A"/>
    <w:rsid w:val="00E24500"/>
    <w:rsid w:val="00E24507"/>
    <w:rsid w:val="00E24588"/>
    <w:rsid w:val="00E2458E"/>
    <w:rsid w:val="00E24590"/>
    <w:rsid w:val="00E245C9"/>
    <w:rsid w:val="00E24631"/>
    <w:rsid w:val="00E24673"/>
    <w:rsid w:val="00E24697"/>
    <w:rsid w:val="00E246DB"/>
    <w:rsid w:val="00E2470B"/>
    <w:rsid w:val="00E2472C"/>
    <w:rsid w:val="00E2472F"/>
    <w:rsid w:val="00E24755"/>
    <w:rsid w:val="00E24761"/>
    <w:rsid w:val="00E2476B"/>
    <w:rsid w:val="00E24792"/>
    <w:rsid w:val="00E247A0"/>
    <w:rsid w:val="00E247CE"/>
    <w:rsid w:val="00E24806"/>
    <w:rsid w:val="00E24831"/>
    <w:rsid w:val="00E24858"/>
    <w:rsid w:val="00E2485C"/>
    <w:rsid w:val="00E248F5"/>
    <w:rsid w:val="00E24902"/>
    <w:rsid w:val="00E2490B"/>
    <w:rsid w:val="00E2493E"/>
    <w:rsid w:val="00E24942"/>
    <w:rsid w:val="00E24947"/>
    <w:rsid w:val="00E24996"/>
    <w:rsid w:val="00E249EB"/>
    <w:rsid w:val="00E24A79"/>
    <w:rsid w:val="00E24A88"/>
    <w:rsid w:val="00E24A90"/>
    <w:rsid w:val="00E24AE4"/>
    <w:rsid w:val="00E24AF7"/>
    <w:rsid w:val="00E24B3F"/>
    <w:rsid w:val="00E24B57"/>
    <w:rsid w:val="00E24B65"/>
    <w:rsid w:val="00E24B8B"/>
    <w:rsid w:val="00E24B96"/>
    <w:rsid w:val="00E24BD5"/>
    <w:rsid w:val="00E24C56"/>
    <w:rsid w:val="00E24C8A"/>
    <w:rsid w:val="00E24CDC"/>
    <w:rsid w:val="00E24D47"/>
    <w:rsid w:val="00E24D5D"/>
    <w:rsid w:val="00E24D94"/>
    <w:rsid w:val="00E24DA2"/>
    <w:rsid w:val="00E24E16"/>
    <w:rsid w:val="00E24E51"/>
    <w:rsid w:val="00E24E5F"/>
    <w:rsid w:val="00E24EC0"/>
    <w:rsid w:val="00E24EE1"/>
    <w:rsid w:val="00E24F09"/>
    <w:rsid w:val="00E24F18"/>
    <w:rsid w:val="00E24F1C"/>
    <w:rsid w:val="00E24F28"/>
    <w:rsid w:val="00E24F4C"/>
    <w:rsid w:val="00E24F59"/>
    <w:rsid w:val="00E24F72"/>
    <w:rsid w:val="00E24FD6"/>
    <w:rsid w:val="00E25050"/>
    <w:rsid w:val="00E2505D"/>
    <w:rsid w:val="00E2506F"/>
    <w:rsid w:val="00E251A2"/>
    <w:rsid w:val="00E251A8"/>
    <w:rsid w:val="00E251C4"/>
    <w:rsid w:val="00E251D4"/>
    <w:rsid w:val="00E25230"/>
    <w:rsid w:val="00E2524B"/>
    <w:rsid w:val="00E2526A"/>
    <w:rsid w:val="00E252CB"/>
    <w:rsid w:val="00E252E5"/>
    <w:rsid w:val="00E252F5"/>
    <w:rsid w:val="00E25304"/>
    <w:rsid w:val="00E25379"/>
    <w:rsid w:val="00E253B5"/>
    <w:rsid w:val="00E253EB"/>
    <w:rsid w:val="00E2549D"/>
    <w:rsid w:val="00E25515"/>
    <w:rsid w:val="00E25527"/>
    <w:rsid w:val="00E25568"/>
    <w:rsid w:val="00E255B3"/>
    <w:rsid w:val="00E255C9"/>
    <w:rsid w:val="00E2560E"/>
    <w:rsid w:val="00E25675"/>
    <w:rsid w:val="00E256A5"/>
    <w:rsid w:val="00E256A9"/>
    <w:rsid w:val="00E256EC"/>
    <w:rsid w:val="00E256EE"/>
    <w:rsid w:val="00E25706"/>
    <w:rsid w:val="00E25732"/>
    <w:rsid w:val="00E25783"/>
    <w:rsid w:val="00E257B9"/>
    <w:rsid w:val="00E257DD"/>
    <w:rsid w:val="00E257E8"/>
    <w:rsid w:val="00E25825"/>
    <w:rsid w:val="00E2585A"/>
    <w:rsid w:val="00E25880"/>
    <w:rsid w:val="00E2589F"/>
    <w:rsid w:val="00E258BD"/>
    <w:rsid w:val="00E258C1"/>
    <w:rsid w:val="00E2592B"/>
    <w:rsid w:val="00E25967"/>
    <w:rsid w:val="00E25973"/>
    <w:rsid w:val="00E2597C"/>
    <w:rsid w:val="00E25A18"/>
    <w:rsid w:val="00E25A1D"/>
    <w:rsid w:val="00E25A5B"/>
    <w:rsid w:val="00E25A7A"/>
    <w:rsid w:val="00E25AB6"/>
    <w:rsid w:val="00E25AC4"/>
    <w:rsid w:val="00E25AC7"/>
    <w:rsid w:val="00E25AE8"/>
    <w:rsid w:val="00E25B3E"/>
    <w:rsid w:val="00E25B66"/>
    <w:rsid w:val="00E25B83"/>
    <w:rsid w:val="00E25B90"/>
    <w:rsid w:val="00E25B95"/>
    <w:rsid w:val="00E25BF1"/>
    <w:rsid w:val="00E25C51"/>
    <w:rsid w:val="00E25C9A"/>
    <w:rsid w:val="00E25CD1"/>
    <w:rsid w:val="00E25CEA"/>
    <w:rsid w:val="00E25D14"/>
    <w:rsid w:val="00E25D18"/>
    <w:rsid w:val="00E25D6C"/>
    <w:rsid w:val="00E25DE0"/>
    <w:rsid w:val="00E25DF2"/>
    <w:rsid w:val="00E25E08"/>
    <w:rsid w:val="00E25E2D"/>
    <w:rsid w:val="00E25E32"/>
    <w:rsid w:val="00E25E43"/>
    <w:rsid w:val="00E25ED1"/>
    <w:rsid w:val="00E25ED5"/>
    <w:rsid w:val="00E25EE6"/>
    <w:rsid w:val="00E25EF3"/>
    <w:rsid w:val="00E25EFE"/>
    <w:rsid w:val="00E25F66"/>
    <w:rsid w:val="00E25F99"/>
    <w:rsid w:val="00E25FEB"/>
    <w:rsid w:val="00E26030"/>
    <w:rsid w:val="00E26052"/>
    <w:rsid w:val="00E261A7"/>
    <w:rsid w:val="00E261A9"/>
    <w:rsid w:val="00E261D7"/>
    <w:rsid w:val="00E26270"/>
    <w:rsid w:val="00E262C6"/>
    <w:rsid w:val="00E262DD"/>
    <w:rsid w:val="00E262EB"/>
    <w:rsid w:val="00E26312"/>
    <w:rsid w:val="00E26335"/>
    <w:rsid w:val="00E26351"/>
    <w:rsid w:val="00E263CE"/>
    <w:rsid w:val="00E2644B"/>
    <w:rsid w:val="00E2645B"/>
    <w:rsid w:val="00E26472"/>
    <w:rsid w:val="00E26474"/>
    <w:rsid w:val="00E264B8"/>
    <w:rsid w:val="00E264BA"/>
    <w:rsid w:val="00E264C3"/>
    <w:rsid w:val="00E264F7"/>
    <w:rsid w:val="00E26552"/>
    <w:rsid w:val="00E2655E"/>
    <w:rsid w:val="00E26588"/>
    <w:rsid w:val="00E265AC"/>
    <w:rsid w:val="00E265CA"/>
    <w:rsid w:val="00E265FD"/>
    <w:rsid w:val="00E266B2"/>
    <w:rsid w:val="00E26752"/>
    <w:rsid w:val="00E268F5"/>
    <w:rsid w:val="00E26933"/>
    <w:rsid w:val="00E2694A"/>
    <w:rsid w:val="00E26970"/>
    <w:rsid w:val="00E269AA"/>
    <w:rsid w:val="00E269CE"/>
    <w:rsid w:val="00E269D4"/>
    <w:rsid w:val="00E269FA"/>
    <w:rsid w:val="00E26A08"/>
    <w:rsid w:val="00E26A12"/>
    <w:rsid w:val="00E26A68"/>
    <w:rsid w:val="00E26AB9"/>
    <w:rsid w:val="00E26ADB"/>
    <w:rsid w:val="00E26B07"/>
    <w:rsid w:val="00E26B29"/>
    <w:rsid w:val="00E26B7E"/>
    <w:rsid w:val="00E26BD5"/>
    <w:rsid w:val="00E26BEC"/>
    <w:rsid w:val="00E26BFC"/>
    <w:rsid w:val="00E26C19"/>
    <w:rsid w:val="00E26C31"/>
    <w:rsid w:val="00E26D46"/>
    <w:rsid w:val="00E26D54"/>
    <w:rsid w:val="00E26D5E"/>
    <w:rsid w:val="00E26DC8"/>
    <w:rsid w:val="00E26DFB"/>
    <w:rsid w:val="00E26E24"/>
    <w:rsid w:val="00E26E75"/>
    <w:rsid w:val="00E26E9E"/>
    <w:rsid w:val="00E26EC9"/>
    <w:rsid w:val="00E26F2A"/>
    <w:rsid w:val="00E26F2D"/>
    <w:rsid w:val="00E26F34"/>
    <w:rsid w:val="00E26F3B"/>
    <w:rsid w:val="00E26F84"/>
    <w:rsid w:val="00E26FB0"/>
    <w:rsid w:val="00E26FC0"/>
    <w:rsid w:val="00E26FFC"/>
    <w:rsid w:val="00E27071"/>
    <w:rsid w:val="00E2709B"/>
    <w:rsid w:val="00E27101"/>
    <w:rsid w:val="00E2713B"/>
    <w:rsid w:val="00E27143"/>
    <w:rsid w:val="00E27156"/>
    <w:rsid w:val="00E2715C"/>
    <w:rsid w:val="00E27267"/>
    <w:rsid w:val="00E272A8"/>
    <w:rsid w:val="00E272E8"/>
    <w:rsid w:val="00E2732D"/>
    <w:rsid w:val="00E2732F"/>
    <w:rsid w:val="00E27371"/>
    <w:rsid w:val="00E27399"/>
    <w:rsid w:val="00E273A1"/>
    <w:rsid w:val="00E27403"/>
    <w:rsid w:val="00E27415"/>
    <w:rsid w:val="00E2743C"/>
    <w:rsid w:val="00E27445"/>
    <w:rsid w:val="00E2744D"/>
    <w:rsid w:val="00E27462"/>
    <w:rsid w:val="00E2747E"/>
    <w:rsid w:val="00E2752D"/>
    <w:rsid w:val="00E2754B"/>
    <w:rsid w:val="00E27554"/>
    <w:rsid w:val="00E27580"/>
    <w:rsid w:val="00E27594"/>
    <w:rsid w:val="00E275B4"/>
    <w:rsid w:val="00E275B7"/>
    <w:rsid w:val="00E275C2"/>
    <w:rsid w:val="00E275DC"/>
    <w:rsid w:val="00E275EB"/>
    <w:rsid w:val="00E27604"/>
    <w:rsid w:val="00E27645"/>
    <w:rsid w:val="00E27676"/>
    <w:rsid w:val="00E276D5"/>
    <w:rsid w:val="00E27707"/>
    <w:rsid w:val="00E27745"/>
    <w:rsid w:val="00E27748"/>
    <w:rsid w:val="00E27752"/>
    <w:rsid w:val="00E27753"/>
    <w:rsid w:val="00E2779F"/>
    <w:rsid w:val="00E277C8"/>
    <w:rsid w:val="00E277CF"/>
    <w:rsid w:val="00E277DE"/>
    <w:rsid w:val="00E277EC"/>
    <w:rsid w:val="00E2786E"/>
    <w:rsid w:val="00E27879"/>
    <w:rsid w:val="00E27882"/>
    <w:rsid w:val="00E27892"/>
    <w:rsid w:val="00E278C0"/>
    <w:rsid w:val="00E278D9"/>
    <w:rsid w:val="00E27906"/>
    <w:rsid w:val="00E27911"/>
    <w:rsid w:val="00E27934"/>
    <w:rsid w:val="00E279C0"/>
    <w:rsid w:val="00E279FB"/>
    <w:rsid w:val="00E27A27"/>
    <w:rsid w:val="00E27A3F"/>
    <w:rsid w:val="00E27A48"/>
    <w:rsid w:val="00E27A4F"/>
    <w:rsid w:val="00E27A9A"/>
    <w:rsid w:val="00E27AD4"/>
    <w:rsid w:val="00E27B36"/>
    <w:rsid w:val="00E27B98"/>
    <w:rsid w:val="00E27BE2"/>
    <w:rsid w:val="00E27BED"/>
    <w:rsid w:val="00E27BF4"/>
    <w:rsid w:val="00E27C36"/>
    <w:rsid w:val="00E27C8E"/>
    <w:rsid w:val="00E27CC0"/>
    <w:rsid w:val="00E27CD0"/>
    <w:rsid w:val="00E27D94"/>
    <w:rsid w:val="00E27DE8"/>
    <w:rsid w:val="00E27E14"/>
    <w:rsid w:val="00E27E5D"/>
    <w:rsid w:val="00E27E7A"/>
    <w:rsid w:val="00E27E83"/>
    <w:rsid w:val="00E27EDF"/>
    <w:rsid w:val="00E27EF2"/>
    <w:rsid w:val="00E27F27"/>
    <w:rsid w:val="00E27F37"/>
    <w:rsid w:val="00E27F87"/>
    <w:rsid w:val="00E27FDF"/>
    <w:rsid w:val="00E30042"/>
    <w:rsid w:val="00E30052"/>
    <w:rsid w:val="00E30060"/>
    <w:rsid w:val="00E300AE"/>
    <w:rsid w:val="00E300B6"/>
    <w:rsid w:val="00E30110"/>
    <w:rsid w:val="00E30127"/>
    <w:rsid w:val="00E3014C"/>
    <w:rsid w:val="00E3015E"/>
    <w:rsid w:val="00E30172"/>
    <w:rsid w:val="00E301A8"/>
    <w:rsid w:val="00E301E4"/>
    <w:rsid w:val="00E301FE"/>
    <w:rsid w:val="00E30232"/>
    <w:rsid w:val="00E30233"/>
    <w:rsid w:val="00E302B9"/>
    <w:rsid w:val="00E302D1"/>
    <w:rsid w:val="00E3033B"/>
    <w:rsid w:val="00E30340"/>
    <w:rsid w:val="00E3039B"/>
    <w:rsid w:val="00E303E1"/>
    <w:rsid w:val="00E30425"/>
    <w:rsid w:val="00E3044C"/>
    <w:rsid w:val="00E30467"/>
    <w:rsid w:val="00E30474"/>
    <w:rsid w:val="00E304B9"/>
    <w:rsid w:val="00E304C1"/>
    <w:rsid w:val="00E30504"/>
    <w:rsid w:val="00E30513"/>
    <w:rsid w:val="00E3051D"/>
    <w:rsid w:val="00E3051E"/>
    <w:rsid w:val="00E3053D"/>
    <w:rsid w:val="00E30561"/>
    <w:rsid w:val="00E30568"/>
    <w:rsid w:val="00E3058E"/>
    <w:rsid w:val="00E30598"/>
    <w:rsid w:val="00E305AF"/>
    <w:rsid w:val="00E30633"/>
    <w:rsid w:val="00E30657"/>
    <w:rsid w:val="00E3065E"/>
    <w:rsid w:val="00E30685"/>
    <w:rsid w:val="00E306A1"/>
    <w:rsid w:val="00E306C3"/>
    <w:rsid w:val="00E306FC"/>
    <w:rsid w:val="00E306FF"/>
    <w:rsid w:val="00E30779"/>
    <w:rsid w:val="00E3077B"/>
    <w:rsid w:val="00E30793"/>
    <w:rsid w:val="00E30825"/>
    <w:rsid w:val="00E3082E"/>
    <w:rsid w:val="00E3087C"/>
    <w:rsid w:val="00E308B8"/>
    <w:rsid w:val="00E3094E"/>
    <w:rsid w:val="00E30955"/>
    <w:rsid w:val="00E30976"/>
    <w:rsid w:val="00E3098A"/>
    <w:rsid w:val="00E30A5E"/>
    <w:rsid w:val="00E30B37"/>
    <w:rsid w:val="00E30B97"/>
    <w:rsid w:val="00E30C0A"/>
    <w:rsid w:val="00E30C14"/>
    <w:rsid w:val="00E30C16"/>
    <w:rsid w:val="00E30C68"/>
    <w:rsid w:val="00E30CD7"/>
    <w:rsid w:val="00E30D12"/>
    <w:rsid w:val="00E30D53"/>
    <w:rsid w:val="00E30D58"/>
    <w:rsid w:val="00E30D5B"/>
    <w:rsid w:val="00E30D89"/>
    <w:rsid w:val="00E30DB1"/>
    <w:rsid w:val="00E30DB8"/>
    <w:rsid w:val="00E30DC6"/>
    <w:rsid w:val="00E30E0C"/>
    <w:rsid w:val="00E30E2C"/>
    <w:rsid w:val="00E30E39"/>
    <w:rsid w:val="00E30EB8"/>
    <w:rsid w:val="00E30EBA"/>
    <w:rsid w:val="00E30EC7"/>
    <w:rsid w:val="00E30F36"/>
    <w:rsid w:val="00E30FC7"/>
    <w:rsid w:val="00E30FE1"/>
    <w:rsid w:val="00E31026"/>
    <w:rsid w:val="00E3105B"/>
    <w:rsid w:val="00E31069"/>
    <w:rsid w:val="00E310C1"/>
    <w:rsid w:val="00E310CE"/>
    <w:rsid w:val="00E310F0"/>
    <w:rsid w:val="00E3112F"/>
    <w:rsid w:val="00E31150"/>
    <w:rsid w:val="00E3119B"/>
    <w:rsid w:val="00E311D7"/>
    <w:rsid w:val="00E31213"/>
    <w:rsid w:val="00E31225"/>
    <w:rsid w:val="00E3123B"/>
    <w:rsid w:val="00E3127D"/>
    <w:rsid w:val="00E312A1"/>
    <w:rsid w:val="00E312B1"/>
    <w:rsid w:val="00E312DB"/>
    <w:rsid w:val="00E31337"/>
    <w:rsid w:val="00E31362"/>
    <w:rsid w:val="00E3136C"/>
    <w:rsid w:val="00E31381"/>
    <w:rsid w:val="00E3139C"/>
    <w:rsid w:val="00E31420"/>
    <w:rsid w:val="00E3144F"/>
    <w:rsid w:val="00E31474"/>
    <w:rsid w:val="00E31487"/>
    <w:rsid w:val="00E31495"/>
    <w:rsid w:val="00E314AD"/>
    <w:rsid w:val="00E314C4"/>
    <w:rsid w:val="00E314D3"/>
    <w:rsid w:val="00E31570"/>
    <w:rsid w:val="00E31588"/>
    <w:rsid w:val="00E315B9"/>
    <w:rsid w:val="00E31684"/>
    <w:rsid w:val="00E31690"/>
    <w:rsid w:val="00E316D5"/>
    <w:rsid w:val="00E316EC"/>
    <w:rsid w:val="00E316F4"/>
    <w:rsid w:val="00E3172B"/>
    <w:rsid w:val="00E3173F"/>
    <w:rsid w:val="00E31744"/>
    <w:rsid w:val="00E31767"/>
    <w:rsid w:val="00E3176E"/>
    <w:rsid w:val="00E31798"/>
    <w:rsid w:val="00E317B0"/>
    <w:rsid w:val="00E3183B"/>
    <w:rsid w:val="00E318A6"/>
    <w:rsid w:val="00E318AF"/>
    <w:rsid w:val="00E318DE"/>
    <w:rsid w:val="00E318F9"/>
    <w:rsid w:val="00E3199B"/>
    <w:rsid w:val="00E3199E"/>
    <w:rsid w:val="00E31A8A"/>
    <w:rsid w:val="00E31A97"/>
    <w:rsid w:val="00E31AA6"/>
    <w:rsid w:val="00E31AE0"/>
    <w:rsid w:val="00E31B1B"/>
    <w:rsid w:val="00E31B44"/>
    <w:rsid w:val="00E31BAC"/>
    <w:rsid w:val="00E31BE6"/>
    <w:rsid w:val="00E31C6E"/>
    <w:rsid w:val="00E31C77"/>
    <w:rsid w:val="00E31C83"/>
    <w:rsid w:val="00E31CB0"/>
    <w:rsid w:val="00E31CCF"/>
    <w:rsid w:val="00E31D0F"/>
    <w:rsid w:val="00E31D37"/>
    <w:rsid w:val="00E31D3C"/>
    <w:rsid w:val="00E31D63"/>
    <w:rsid w:val="00E31DD6"/>
    <w:rsid w:val="00E31DF9"/>
    <w:rsid w:val="00E31E04"/>
    <w:rsid w:val="00E31E3B"/>
    <w:rsid w:val="00E31E4E"/>
    <w:rsid w:val="00E31E57"/>
    <w:rsid w:val="00E31E7C"/>
    <w:rsid w:val="00E31EAF"/>
    <w:rsid w:val="00E31EB2"/>
    <w:rsid w:val="00E31F7A"/>
    <w:rsid w:val="00E31F98"/>
    <w:rsid w:val="00E31FC0"/>
    <w:rsid w:val="00E32038"/>
    <w:rsid w:val="00E320A6"/>
    <w:rsid w:val="00E320AC"/>
    <w:rsid w:val="00E32128"/>
    <w:rsid w:val="00E32136"/>
    <w:rsid w:val="00E3218E"/>
    <w:rsid w:val="00E321A7"/>
    <w:rsid w:val="00E32230"/>
    <w:rsid w:val="00E3223D"/>
    <w:rsid w:val="00E32327"/>
    <w:rsid w:val="00E32333"/>
    <w:rsid w:val="00E32338"/>
    <w:rsid w:val="00E323E8"/>
    <w:rsid w:val="00E3240B"/>
    <w:rsid w:val="00E32413"/>
    <w:rsid w:val="00E324AF"/>
    <w:rsid w:val="00E324C8"/>
    <w:rsid w:val="00E324D0"/>
    <w:rsid w:val="00E324EC"/>
    <w:rsid w:val="00E32542"/>
    <w:rsid w:val="00E32549"/>
    <w:rsid w:val="00E3256A"/>
    <w:rsid w:val="00E32582"/>
    <w:rsid w:val="00E3258E"/>
    <w:rsid w:val="00E325AE"/>
    <w:rsid w:val="00E325EB"/>
    <w:rsid w:val="00E32685"/>
    <w:rsid w:val="00E3269B"/>
    <w:rsid w:val="00E326D6"/>
    <w:rsid w:val="00E326E7"/>
    <w:rsid w:val="00E326F3"/>
    <w:rsid w:val="00E3270A"/>
    <w:rsid w:val="00E3274A"/>
    <w:rsid w:val="00E3275A"/>
    <w:rsid w:val="00E3278E"/>
    <w:rsid w:val="00E327CB"/>
    <w:rsid w:val="00E327F4"/>
    <w:rsid w:val="00E327FC"/>
    <w:rsid w:val="00E3283E"/>
    <w:rsid w:val="00E32889"/>
    <w:rsid w:val="00E328E7"/>
    <w:rsid w:val="00E32904"/>
    <w:rsid w:val="00E32930"/>
    <w:rsid w:val="00E3293A"/>
    <w:rsid w:val="00E329A0"/>
    <w:rsid w:val="00E329B5"/>
    <w:rsid w:val="00E329E6"/>
    <w:rsid w:val="00E329F5"/>
    <w:rsid w:val="00E329FA"/>
    <w:rsid w:val="00E32A28"/>
    <w:rsid w:val="00E32A2F"/>
    <w:rsid w:val="00E32A7C"/>
    <w:rsid w:val="00E32A93"/>
    <w:rsid w:val="00E32A95"/>
    <w:rsid w:val="00E32AAF"/>
    <w:rsid w:val="00E32AC7"/>
    <w:rsid w:val="00E32ADA"/>
    <w:rsid w:val="00E32B10"/>
    <w:rsid w:val="00E32B3D"/>
    <w:rsid w:val="00E32B4F"/>
    <w:rsid w:val="00E32BB6"/>
    <w:rsid w:val="00E32BBD"/>
    <w:rsid w:val="00E32BD2"/>
    <w:rsid w:val="00E32C20"/>
    <w:rsid w:val="00E32C53"/>
    <w:rsid w:val="00E32C7D"/>
    <w:rsid w:val="00E32C89"/>
    <w:rsid w:val="00E32CA6"/>
    <w:rsid w:val="00E32D62"/>
    <w:rsid w:val="00E32D75"/>
    <w:rsid w:val="00E32DA2"/>
    <w:rsid w:val="00E32DC6"/>
    <w:rsid w:val="00E32DE7"/>
    <w:rsid w:val="00E32E11"/>
    <w:rsid w:val="00E32E52"/>
    <w:rsid w:val="00E32E83"/>
    <w:rsid w:val="00E32F0C"/>
    <w:rsid w:val="00E32F23"/>
    <w:rsid w:val="00E32F75"/>
    <w:rsid w:val="00E32F82"/>
    <w:rsid w:val="00E32F8A"/>
    <w:rsid w:val="00E32FB4"/>
    <w:rsid w:val="00E32FFF"/>
    <w:rsid w:val="00E3301E"/>
    <w:rsid w:val="00E3313E"/>
    <w:rsid w:val="00E33159"/>
    <w:rsid w:val="00E33192"/>
    <w:rsid w:val="00E3319F"/>
    <w:rsid w:val="00E331A3"/>
    <w:rsid w:val="00E331E0"/>
    <w:rsid w:val="00E3320A"/>
    <w:rsid w:val="00E3320F"/>
    <w:rsid w:val="00E33289"/>
    <w:rsid w:val="00E332DF"/>
    <w:rsid w:val="00E332E0"/>
    <w:rsid w:val="00E332E3"/>
    <w:rsid w:val="00E33319"/>
    <w:rsid w:val="00E3336A"/>
    <w:rsid w:val="00E333CE"/>
    <w:rsid w:val="00E333D9"/>
    <w:rsid w:val="00E333FA"/>
    <w:rsid w:val="00E334CB"/>
    <w:rsid w:val="00E335AD"/>
    <w:rsid w:val="00E335C1"/>
    <w:rsid w:val="00E335FD"/>
    <w:rsid w:val="00E33614"/>
    <w:rsid w:val="00E33662"/>
    <w:rsid w:val="00E3366C"/>
    <w:rsid w:val="00E33688"/>
    <w:rsid w:val="00E3369D"/>
    <w:rsid w:val="00E336BA"/>
    <w:rsid w:val="00E336DC"/>
    <w:rsid w:val="00E336E1"/>
    <w:rsid w:val="00E336E6"/>
    <w:rsid w:val="00E336F0"/>
    <w:rsid w:val="00E33766"/>
    <w:rsid w:val="00E337BE"/>
    <w:rsid w:val="00E337D9"/>
    <w:rsid w:val="00E337F0"/>
    <w:rsid w:val="00E337FF"/>
    <w:rsid w:val="00E33894"/>
    <w:rsid w:val="00E338B2"/>
    <w:rsid w:val="00E338C3"/>
    <w:rsid w:val="00E33911"/>
    <w:rsid w:val="00E33969"/>
    <w:rsid w:val="00E3396D"/>
    <w:rsid w:val="00E3398D"/>
    <w:rsid w:val="00E3399F"/>
    <w:rsid w:val="00E339A2"/>
    <w:rsid w:val="00E339D3"/>
    <w:rsid w:val="00E33A18"/>
    <w:rsid w:val="00E33A31"/>
    <w:rsid w:val="00E33A37"/>
    <w:rsid w:val="00E33A38"/>
    <w:rsid w:val="00E33A69"/>
    <w:rsid w:val="00E33A7B"/>
    <w:rsid w:val="00E33A8B"/>
    <w:rsid w:val="00E33AB3"/>
    <w:rsid w:val="00E33B01"/>
    <w:rsid w:val="00E33B35"/>
    <w:rsid w:val="00E33B36"/>
    <w:rsid w:val="00E33B3B"/>
    <w:rsid w:val="00E33B6E"/>
    <w:rsid w:val="00E33BAC"/>
    <w:rsid w:val="00E33C1F"/>
    <w:rsid w:val="00E33C2D"/>
    <w:rsid w:val="00E33C55"/>
    <w:rsid w:val="00E33D1D"/>
    <w:rsid w:val="00E33D5B"/>
    <w:rsid w:val="00E33D72"/>
    <w:rsid w:val="00E33D9D"/>
    <w:rsid w:val="00E33DB6"/>
    <w:rsid w:val="00E33DD9"/>
    <w:rsid w:val="00E33E41"/>
    <w:rsid w:val="00E33E69"/>
    <w:rsid w:val="00E33E72"/>
    <w:rsid w:val="00E33E9A"/>
    <w:rsid w:val="00E33EA4"/>
    <w:rsid w:val="00E33ED9"/>
    <w:rsid w:val="00E33F21"/>
    <w:rsid w:val="00E33F85"/>
    <w:rsid w:val="00E33FBE"/>
    <w:rsid w:val="00E34066"/>
    <w:rsid w:val="00E340FD"/>
    <w:rsid w:val="00E34151"/>
    <w:rsid w:val="00E34185"/>
    <w:rsid w:val="00E34193"/>
    <w:rsid w:val="00E34199"/>
    <w:rsid w:val="00E341CC"/>
    <w:rsid w:val="00E34213"/>
    <w:rsid w:val="00E34236"/>
    <w:rsid w:val="00E3423D"/>
    <w:rsid w:val="00E342C9"/>
    <w:rsid w:val="00E342F8"/>
    <w:rsid w:val="00E3431A"/>
    <w:rsid w:val="00E34381"/>
    <w:rsid w:val="00E343F4"/>
    <w:rsid w:val="00E3442C"/>
    <w:rsid w:val="00E3443D"/>
    <w:rsid w:val="00E3447D"/>
    <w:rsid w:val="00E344AF"/>
    <w:rsid w:val="00E34501"/>
    <w:rsid w:val="00E34543"/>
    <w:rsid w:val="00E34553"/>
    <w:rsid w:val="00E34605"/>
    <w:rsid w:val="00E34640"/>
    <w:rsid w:val="00E3464D"/>
    <w:rsid w:val="00E346B4"/>
    <w:rsid w:val="00E346D4"/>
    <w:rsid w:val="00E346E5"/>
    <w:rsid w:val="00E34705"/>
    <w:rsid w:val="00E34709"/>
    <w:rsid w:val="00E34726"/>
    <w:rsid w:val="00E34743"/>
    <w:rsid w:val="00E34797"/>
    <w:rsid w:val="00E347F9"/>
    <w:rsid w:val="00E34815"/>
    <w:rsid w:val="00E34893"/>
    <w:rsid w:val="00E348ED"/>
    <w:rsid w:val="00E34917"/>
    <w:rsid w:val="00E34962"/>
    <w:rsid w:val="00E34963"/>
    <w:rsid w:val="00E349AF"/>
    <w:rsid w:val="00E349DC"/>
    <w:rsid w:val="00E34B76"/>
    <w:rsid w:val="00E34BC6"/>
    <w:rsid w:val="00E34BEE"/>
    <w:rsid w:val="00E34CB0"/>
    <w:rsid w:val="00E34CFF"/>
    <w:rsid w:val="00E34D4D"/>
    <w:rsid w:val="00E34DAA"/>
    <w:rsid w:val="00E34E07"/>
    <w:rsid w:val="00E34EBC"/>
    <w:rsid w:val="00E34ECB"/>
    <w:rsid w:val="00E34EF9"/>
    <w:rsid w:val="00E34F27"/>
    <w:rsid w:val="00E34F5A"/>
    <w:rsid w:val="00E34F80"/>
    <w:rsid w:val="00E34FE2"/>
    <w:rsid w:val="00E35052"/>
    <w:rsid w:val="00E35068"/>
    <w:rsid w:val="00E3506D"/>
    <w:rsid w:val="00E3509E"/>
    <w:rsid w:val="00E350EA"/>
    <w:rsid w:val="00E350FF"/>
    <w:rsid w:val="00E3512A"/>
    <w:rsid w:val="00E35154"/>
    <w:rsid w:val="00E3518E"/>
    <w:rsid w:val="00E352D5"/>
    <w:rsid w:val="00E35305"/>
    <w:rsid w:val="00E35318"/>
    <w:rsid w:val="00E35350"/>
    <w:rsid w:val="00E35357"/>
    <w:rsid w:val="00E3536A"/>
    <w:rsid w:val="00E353A9"/>
    <w:rsid w:val="00E353BA"/>
    <w:rsid w:val="00E353E0"/>
    <w:rsid w:val="00E3541C"/>
    <w:rsid w:val="00E35423"/>
    <w:rsid w:val="00E3548B"/>
    <w:rsid w:val="00E354ED"/>
    <w:rsid w:val="00E3550E"/>
    <w:rsid w:val="00E35579"/>
    <w:rsid w:val="00E355D3"/>
    <w:rsid w:val="00E355DA"/>
    <w:rsid w:val="00E355EE"/>
    <w:rsid w:val="00E3563D"/>
    <w:rsid w:val="00E3565C"/>
    <w:rsid w:val="00E35679"/>
    <w:rsid w:val="00E356ED"/>
    <w:rsid w:val="00E35772"/>
    <w:rsid w:val="00E35784"/>
    <w:rsid w:val="00E357BB"/>
    <w:rsid w:val="00E357D4"/>
    <w:rsid w:val="00E35808"/>
    <w:rsid w:val="00E35826"/>
    <w:rsid w:val="00E35870"/>
    <w:rsid w:val="00E3588A"/>
    <w:rsid w:val="00E3589C"/>
    <w:rsid w:val="00E358B3"/>
    <w:rsid w:val="00E358CB"/>
    <w:rsid w:val="00E358FA"/>
    <w:rsid w:val="00E35926"/>
    <w:rsid w:val="00E35932"/>
    <w:rsid w:val="00E35942"/>
    <w:rsid w:val="00E359C1"/>
    <w:rsid w:val="00E359D7"/>
    <w:rsid w:val="00E35A06"/>
    <w:rsid w:val="00E35A10"/>
    <w:rsid w:val="00E35A13"/>
    <w:rsid w:val="00E35A97"/>
    <w:rsid w:val="00E35AC1"/>
    <w:rsid w:val="00E35B34"/>
    <w:rsid w:val="00E35B90"/>
    <w:rsid w:val="00E35B92"/>
    <w:rsid w:val="00E35B97"/>
    <w:rsid w:val="00E35BB2"/>
    <w:rsid w:val="00E35BD3"/>
    <w:rsid w:val="00E35C0B"/>
    <w:rsid w:val="00E35C2A"/>
    <w:rsid w:val="00E35C3C"/>
    <w:rsid w:val="00E35CB9"/>
    <w:rsid w:val="00E35D14"/>
    <w:rsid w:val="00E35D44"/>
    <w:rsid w:val="00E35D55"/>
    <w:rsid w:val="00E35D9E"/>
    <w:rsid w:val="00E35DAE"/>
    <w:rsid w:val="00E35E12"/>
    <w:rsid w:val="00E35E63"/>
    <w:rsid w:val="00E35EB2"/>
    <w:rsid w:val="00E35F49"/>
    <w:rsid w:val="00E35F4E"/>
    <w:rsid w:val="00E35F61"/>
    <w:rsid w:val="00E35FA1"/>
    <w:rsid w:val="00E35FC6"/>
    <w:rsid w:val="00E36020"/>
    <w:rsid w:val="00E36036"/>
    <w:rsid w:val="00E36065"/>
    <w:rsid w:val="00E36097"/>
    <w:rsid w:val="00E360A7"/>
    <w:rsid w:val="00E360F9"/>
    <w:rsid w:val="00E360FA"/>
    <w:rsid w:val="00E3612D"/>
    <w:rsid w:val="00E3613A"/>
    <w:rsid w:val="00E3615A"/>
    <w:rsid w:val="00E361EE"/>
    <w:rsid w:val="00E36228"/>
    <w:rsid w:val="00E3625D"/>
    <w:rsid w:val="00E36267"/>
    <w:rsid w:val="00E36298"/>
    <w:rsid w:val="00E362D1"/>
    <w:rsid w:val="00E362F3"/>
    <w:rsid w:val="00E3632F"/>
    <w:rsid w:val="00E36343"/>
    <w:rsid w:val="00E36382"/>
    <w:rsid w:val="00E363B6"/>
    <w:rsid w:val="00E363C2"/>
    <w:rsid w:val="00E363DB"/>
    <w:rsid w:val="00E36426"/>
    <w:rsid w:val="00E36448"/>
    <w:rsid w:val="00E36449"/>
    <w:rsid w:val="00E36474"/>
    <w:rsid w:val="00E36488"/>
    <w:rsid w:val="00E3649C"/>
    <w:rsid w:val="00E3649E"/>
    <w:rsid w:val="00E364A5"/>
    <w:rsid w:val="00E364BD"/>
    <w:rsid w:val="00E364D1"/>
    <w:rsid w:val="00E36509"/>
    <w:rsid w:val="00E3651F"/>
    <w:rsid w:val="00E36534"/>
    <w:rsid w:val="00E36539"/>
    <w:rsid w:val="00E3653D"/>
    <w:rsid w:val="00E36540"/>
    <w:rsid w:val="00E36542"/>
    <w:rsid w:val="00E3654B"/>
    <w:rsid w:val="00E36575"/>
    <w:rsid w:val="00E3657D"/>
    <w:rsid w:val="00E365A1"/>
    <w:rsid w:val="00E365E1"/>
    <w:rsid w:val="00E365F5"/>
    <w:rsid w:val="00E3660E"/>
    <w:rsid w:val="00E3662D"/>
    <w:rsid w:val="00E366A1"/>
    <w:rsid w:val="00E366EB"/>
    <w:rsid w:val="00E366F2"/>
    <w:rsid w:val="00E36704"/>
    <w:rsid w:val="00E36707"/>
    <w:rsid w:val="00E36708"/>
    <w:rsid w:val="00E3670B"/>
    <w:rsid w:val="00E3674B"/>
    <w:rsid w:val="00E367ED"/>
    <w:rsid w:val="00E36823"/>
    <w:rsid w:val="00E36859"/>
    <w:rsid w:val="00E368AC"/>
    <w:rsid w:val="00E368BD"/>
    <w:rsid w:val="00E36944"/>
    <w:rsid w:val="00E36946"/>
    <w:rsid w:val="00E369A6"/>
    <w:rsid w:val="00E369D1"/>
    <w:rsid w:val="00E36A03"/>
    <w:rsid w:val="00E36A19"/>
    <w:rsid w:val="00E36A2D"/>
    <w:rsid w:val="00E36A3D"/>
    <w:rsid w:val="00E36A47"/>
    <w:rsid w:val="00E36A54"/>
    <w:rsid w:val="00E36A61"/>
    <w:rsid w:val="00E36A63"/>
    <w:rsid w:val="00E36A76"/>
    <w:rsid w:val="00E36A8F"/>
    <w:rsid w:val="00E36AB5"/>
    <w:rsid w:val="00E36BBF"/>
    <w:rsid w:val="00E36C21"/>
    <w:rsid w:val="00E36C3D"/>
    <w:rsid w:val="00E36CA2"/>
    <w:rsid w:val="00E36CA7"/>
    <w:rsid w:val="00E36CD5"/>
    <w:rsid w:val="00E36CF8"/>
    <w:rsid w:val="00E36D99"/>
    <w:rsid w:val="00E36DCD"/>
    <w:rsid w:val="00E36DD0"/>
    <w:rsid w:val="00E36E68"/>
    <w:rsid w:val="00E36E87"/>
    <w:rsid w:val="00E36EF6"/>
    <w:rsid w:val="00E36F2F"/>
    <w:rsid w:val="00E36FA2"/>
    <w:rsid w:val="00E36FBA"/>
    <w:rsid w:val="00E36FCA"/>
    <w:rsid w:val="00E36FCF"/>
    <w:rsid w:val="00E36FD6"/>
    <w:rsid w:val="00E370AA"/>
    <w:rsid w:val="00E370FA"/>
    <w:rsid w:val="00E37110"/>
    <w:rsid w:val="00E3717C"/>
    <w:rsid w:val="00E3717E"/>
    <w:rsid w:val="00E371A6"/>
    <w:rsid w:val="00E371F7"/>
    <w:rsid w:val="00E37250"/>
    <w:rsid w:val="00E3727C"/>
    <w:rsid w:val="00E372A3"/>
    <w:rsid w:val="00E372B5"/>
    <w:rsid w:val="00E372EF"/>
    <w:rsid w:val="00E37348"/>
    <w:rsid w:val="00E3734D"/>
    <w:rsid w:val="00E37384"/>
    <w:rsid w:val="00E37390"/>
    <w:rsid w:val="00E3739C"/>
    <w:rsid w:val="00E373B7"/>
    <w:rsid w:val="00E373BC"/>
    <w:rsid w:val="00E373DE"/>
    <w:rsid w:val="00E37409"/>
    <w:rsid w:val="00E37418"/>
    <w:rsid w:val="00E3743F"/>
    <w:rsid w:val="00E37463"/>
    <w:rsid w:val="00E37494"/>
    <w:rsid w:val="00E37499"/>
    <w:rsid w:val="00E374FB"/>
    <w:rsid w:val="00E37526"/>
    <w:rsid w:val="00E3752D"/>
    <w:rsid w:val="00E3757B"/>
    <w:rsid w:val="00E37587"/>
    <w:rsid w:val="00E37595"/>
    <w:rsid w:val="00E375DB"/>
    <w:rsid w:val="00E37640"/>
    <w:rsid w:val="00E37664"/>
    <w:rsid w:val="00E376A2"/>
    <w:rsid w:val="00E376E7"/>
    <w:rsid w:val="00E37771"/>
    <w:rsid w:val="00E3778B"/>
    <w:rsid w:val="00E377B9"/>
    <w:rsid w:val="00E377EC"/>
    <w:rsid w:val="00E37810"/>
    <w:rsid w:val="00E37886"/>
    <w:rsid w:val="00E3788B"/>
    <w:rsid w:val="00E378BB"/>
    <w:rsid w:val="00E378EB"/>
    <w:rsid w:val="00E3794B"/>
    <w:rsid w:val="00E379D6"/>
    <w:rsid w:val="00E379DC"/>
    <w:rsid w:val="00E37A56"/>
    <w:rsid w:val="00E37A8C"/>
    <w:rsid w:val="00E37B06"/>
    <w:rsid w:val="00E37B89"/>
    <w:rsid w:val="00E37BE0"/>
    <w:rsid w:val="00E37BE2"/>
    <w:rsid w:val="00E37BEE"/>
    <w:rsid w:val="00E37C38"/>
    <w:rsid w:val="00E37D68"/>
    <w:rsid w:val="00E37DA6"/>
    <w:rsid w:val="00E37DBB"/>
    <w:rsid w:val="00E37E0A"/>
    <w:rsid w:val="00E37E1E"/>
    <w:rsid w:val="00E37E30"/>
    <w:rsid w:val="00E37E40"/>
    <w:rsid w:val="00E37E53"/>
    <w:rsid w:val="00E37E54"/>
    <w:rsid w:val="00E37EAB"/>
    <w:rsid w:val="00E37EEF"/>
    <w:rsid w:val="00E37F74"/>
    <w:rsid w:val="00E37F84"/>
    <w:rsid w:val="00E37FA0"/>
    <w:rsid w:val="00E37FEF"/>
    <w:rsid w:val="00E4001B"/>
    <w:rsid w:val="00E40047"/>
    <w:rsid w:val="00E400B7"/>
    <w:rsid w:val="00E400EA"/>
    <w:rsid w:val="00E40123"/>
    <w:rsid w:val="00E40196"/>
    <w:rsid w:val="00E401BD"/>
    <w:rsid w:val="00E401F8"/>
    <w:rsid w:val="00E40273"/>
    <w:rsid w:val="00E402FA"/>
    <w:rsid w:val="00E402FE"/>
    <w:rsid w:val="00E4032F"/>
    <w:rsid w:val="00E40394"/>
    <w:rsid w:val="00E403B5"/>
    <w:rsid w:val="00E40405"/>
    <w:rsid w:val="00E40432"/>
    <w:rsid w:val="00E40434"/>
    <w:rsid w:val="00E4043B"/>
    <w:rsid w:val="00E4043E"/>
    <w:rsid w:val="00E40479"/>
    <w:rsid w:val="00E40483"/>
    <w:rsid w:val="00E4048B"/>
    <w:rsid w:val="00E404CE"/>
    <w:rsid w:val="00E404FF"/>
    <w:rsid w:val="00E40527"/>
    <w:rsid w:val="00E4058A"/>
    <w:rsid w:val="00E405BD"/>
    <w:rsid w:val="00E4062C"/>
    <w:rsid w:val="00E40634"/>
    <w:rsid w:val="00E40648"/>
    <w:rsid w:val="00E406CC"/>
    <w:rsid w:val="00E406DB"/>
    <w:rsid w:val="00E406FA"/>
    <w:rsid w:val="00E40761"/>
    <w:rsid w:val="00E407C7"/>
    <w:rsid w:val="00E40806"/>
    <w:rsid w:val="00E40844"/>
    <w:rsid w:val="00E4085D"/>
    <w:rsid w:val="00E40860"/>
    <w:rsid w:val="00E408DE"/>
    <w:rsid w:val="00E40922"/>
    <w:rsid w:val="00E4096B"/>
    <w:rsid w:val="00E409A0"/>
    <w:rsid w:val="00E40ABE"/>
    <w:rsid w:val="00E40B08"/>
    <w:rsid w:val="00E40B27"/>
    <w:rsid w:val="00E40B34"/>
    <w:rsid w:val="00E40B45"/>
    <w:rsid w:val="00E40B55"/>
    <w:rsid w:val="00E40B58"/>
    <w:rsid w:val="00E40B69"/>
    <w:rsid w:val="00E40B70"/>
    <w:rsid w:val="00E40B9E"/>
    <w:rsid w:val="00E40BA9"/>
    <w:rsid w:val="00E40BB7"/>
    <w:rsid w:val="00E40BC4"/>
    <w:rsid w:val="00E40BDE"/>
    <w:rsid w:val="00E40C0B"/>
    <w:rsid w:val="00E40C16"/>
    <w:rsid w:val="00E40C3F"/>
    <w:rsid w:val="00E40C5F"/>
    <w:rsid w:val="00E40C8D"/>
    <w:rsid w:val="00E40CA1"/>
    <w:rsid w:val="00E40CB7"/>
    <w:rsid w:val="00E40CCE"/>
    <w:rsid w:val="00E40D03"/>
    <w:rsid w:val="00E40D12"/>
    <w:rsid w:val="00E40D4C"/>
    <w:rsid w:val="00E40D63"/>
    <w:rsid w:val="00E40D67"/>
    <w:rsid w:val="00E40DBC"/>
    <w:rsid w:val="00E40DC2"/>
    <w:rsid w:val="00E40DCF"/>
    <w:rsid w:val="00E40E3F"/>
    <w:rsid w:val="00E40E73"/>
    <w:rsid w:val="00E40E91"/>
    <w:rsid w:val="00E40EAD"/>
    <w:rsid w:val="00E40EE4"/>
    <w:rsid w:val="00E40F13"/>
    <w:rsid w:val="00E40F49"/>
    <w:rsid w:val="00E40F80"/>
    <w:rsid w:val="00E40FB6"/>
    <w:rsid w:val="00E40FBB"/>
    <w:rsid w:val="00E40FCE"/>
    <w:rsid w:val="00E4104F"/>
    <w:rsid w:val="00E41060"/>
    <w:rsid w:val="00E41111"/>
    <w:rsid w:val="00E41115"/>
    <w:rsid w:val="00E41156"/>
    <w:rsid w:val="00E4117F"/>
    <w:rsid w:val="00E41197"/>
    <w:rsid w:val="00E411FB"/>
    <w:rsid w:val="00E4121D"/>
    <w:rsid w:val="00E41234"/>
    <w:rsid w:val="00E4123D"/>
    <w:rsid w:val="00E41242"/>
    <w:rsid w:val="00E41245"/>
    <w:rsid w:val="00E4126F"/>
    <w:rsid w:val="00E41295"/>
    <w:rsid w:val="00E412D3"/>
    <w:rsid w:val="00E41364"/>
    <w:rsid w:val="00E4137E"/>
    <w:rsid w:val="00E4140A"/>
    <w:rsid w:val="00E41478"/>
    <w:rsid w:val="00E4147B"/>
    <w:rsid w:val="00E4148E"/>
    <w:rsid w:val="00E41490"/>
    <w:rsid w:val="00E41505"/>
    <w:rsid w:val="00E41528"/>
    <w:rsid w:val="00E41544"/>
    <w:rsid w:val="00E4154C"/>
    <w:rsid w:val="00E4154F"/>
    <w:rsid w:val="00E415EF"/>
    <w:rsid w:val="00E415F1"/>
    <w:rsid w:val="00E41612"/>
    <w:rsid w:val="00E41631"/>
    <w:rsid w:val="00E41643"/>
    <w:rsid w:val="00E416AB"/>
    <w:rsid w:val="00E416B3"/>
    <w:rsid w:val="00E41730"/>
    <w:rsid w:val="00E4173F"/>
    <w:rsid w:val="00E41743"/>
    <w:rsid w:val="00E417A2"/>
    <w:rsid w:val="00E417B4"/>
    <w:rsid w:val="00E4183B"/>
    <w:rsid w:val="00E41870"/>
    <w:rsid w:val="00E41883"/>
    <w:rsid w:val="00E418CA"/>
    <w:rsid w:val="00E418E4"/>
    <w:rsid w:val="00E41916"/>
    <w:rsid w:val="00E41919"/>
    <w:rsid w:val="00E4193E"/>
    <w:rsid w:val="00E41963"/>
    <w:rsid w:val="00E4197C"/>
    <w:rsid w:val="00E419C0"/>
    <w:rsid w:val="00E41A31"/>
    <w:rsid w:val="00E41B1E"/>
    <w:rsid w:val="00E41B5B"/>
    <w:rsid w:val="00E41B9C"/>
    <w:rsid w:val="00E41BC7"/>
    <w:rsid w:val="00E41BCF"/>
    <w:rsid w:val="00E41BD4"/>
    <w:rsid w:val="00E41C03"/>
    <w:rsid w:val="00E41C09"/>
    <w:rsid w:val="00E41C59"/>
    <w:rsid w:val="00E41CBF"/>
    <w:rsid w:val="00E41CC1"/>
    <w:rsid w:val="00E41D0F"/>
    <w:rsid w:val="00E41D2E"/>
    <w:rsid w:val="00E41D53"/>
    <w:rsid w:val="00E41D5F"/>
    <w:rsid w:val="00E41D60"/>
    <w:rsid w:val="00E41D88"/>
    <w:rsid w:val="00E41D8B"/>
    <w:rsid w:val="00E41DCC"/>
    <w:rsid w:val="00E41DD2"/>
    <w:rsid w:val="00E41DE5"/>
    <w:rsid w:val="00E41E05"/>
    <w:rsid w:val="00E41E1D"/>
    <w:rsid w:val="00E41E6B"/>
    <w:rsid w:val="00E41EAC"/>
    <w:rsid w:val="00E41F1A"/>
    <w:rsid w:val="00E41F4B"/>
    <w:rsid w:val="00E41F8C"/>
    <w:rsid w:val="00E42038"/>
    <w:rsid w:val="00E4205A"/>
    <w:rsid w:val="00E4209A"/>
    <w:rsid w:val="00E4209E"/>
    <w:rsid w:val="00E420C5"/>
    <w:rsid w:val="00E420CF"/>
    <w:rsid w:val="00E420DB"/>
    <w:rsid w:val="00E4211B"/>
    <w:rsid w:val="00E42211"/>
    <w:rsid w:val="00E42244"/>
    <w:rsid w:val="00E42305"/>
    <w:rsid w:val="00E4236C"/>
    <w:rsid w:val="00E42380"/>
    <w:rsid w:val="00E423A4"/>
    <w:rsid w:val="00E423E0"/>
    <w:rsid w:val="00E42423"/>
    <w:rsid w:val="00E42470"/>
    <w:rsid w:val="00E424BB"/>
    <w:rsid w:val="00E424F2"/>
    <w:rsid w:val="00E42579"/>
    <w:rsid w:val="00E425BF"/>
    <w:rsid w:val="00E425D2"/>
    <w:rsid w:val="00E425DA"/>
    <w:rsid w:val="00E425EE"/>
    <w:rsid w:val="00E42611"/>
    <w:rsid w:val="00E42626"/>
    <w:rsid w:val="00E4262D"/>
    <w:rsid w:val="00E4263E"/>
    <w:rsid w:val="00E4264B"/>
    <w:rsid w:val="00E42657"/>
    <w:rsid w:val="00E4266D"/>
    <w:rsid w:val="00E42687"/>
    <w:rsid w:val="00E42693"/>
    <w:rsid w:val="00E426E1"/>
    <w:rsid w:val="00E426E3"/>
    <w:rsid w:val="00E42701"/>
    <w:rsid w:val="00E4277A"/>
    <w:rsid w:val="00E42787"/>
    <w:rsid w:val="00E427B7"/>
    <w:rsid w:val="00E4283F"/>
    <w:rsid w:val="00E42846"/>
    <w:rsid w:val="00E4284E"/>
    <w:rsid w:val="00E42868"/>
    <w:rsid w:val="00E4288C"/>
    <w:rsid w:val="00E42895"/>
    <w:rsid w:val="00E428A4"/>
    <w:rsid w:val="00E42902"/>
    <w:rsid w:val="00E42907"/>
    <w:rsid w:val="00E4292D"/>
    <w:rsid w:val="00E42957"/>
    <w:rsid w:val="00E429B5"/>
    <w:rsid w:val="00E429D0"/>
    <w:rsid w:val="00E42A68"/>
    <w:rsid w:val="00E42A6B"/>
    <w:rsid w:val="00E42B00"/>
    <w:rsid w:val="00E42B19"/>
    <w:rsid w:val="00E42B8D"/>
    <w:rsid w:val="00E42BC0"/>
    <w:rsid w:val="00E42C2E"/>
    <w:rsid w:val="00E42C38"/>
    <w:rsid w:val="00E42C59"/>
    <w:rsid w:val="00E42C6E"/>
    <w:rsid w:val="00E42C8D"/>
    <w:rsid w:val="00E42CD8"/>
    <w:rsid w:val="00E42D1B"/>
    <w:rsid w:val="00E42D39"/>
    <w:rsid w:val="00E42D93"/>
    <w:rsid w:val="00E42DE4"/>
    <w:rsid w:val="00E42E0B"/>
    <w:rsid w:val="00E42E3C"/>
    <w:rsid w:val="00E42E6A"/>
    <w:rsid w:val="00E42F13"/>
    <w:rsid w:val="00E42F19"/>
    <w:rsid w:val="00E42F51"/>
    <w:rsid w:val="00E42F92"/>
    <w:rsid w:val="00E42FA0"/>
    <w:rsid w:val="00E42FEC"/>
    <w:rsid w:val="00E43020"/>
    <w:rsid w:val="00E43041"/>
    <w:rsid w:val="00E4304E"/>
    <w:rsid w:val="00E43090"/>
    <w:rsid w:val="00E430A3"/>
    <w:rsid w:val="00E430E9"/>
    <w:rsid w:val="00E430EE"/>
    <w:rsid w:val="00E430FA"/>
    <w:rsid w:val="00E43115"/>
    <w:rsid w:val="00E431E5"/>
    <w:rsid w:val="00E431E8"/>
    <w:rsid w:val="00E43238"/>
    <w:rsid w:val="00E43256"/>
    <w:rsid w:val="00E43258"/>
    <w:rsid w:val="00E4326E"/>
    <w:rsid w:val="00E4335C"/>
    <w:rsid w:val="00E4339A"/>
    <w:rsid w:val="00E433DF"/>
    <w:rsid w:val="00E433F1"/>
    <w:rsid w:val="00E43419"/>
    <w:rsid w:val="00E4343F"/>
    <w:rsid w:val="00E43453"/>
    <w:rsid w:val="00E4346A"/>
    <w:rsid w:val="00E434A8"/>
    <w:rsid w:val="00E434D3"/>
    <w:rsid w:val="00E4354F"/>
    <w:rsid w:val="00E43552"/>
    <w:rsid w:val="00E4355A"/>
    <w:rsid w:val="00E435A2"/>
    <w:rsid w:val="00E435AD"/>
    <w:rsid w:val="00E435B8"/>
    <w:rsid w:val="00E435C1"/>
    <w:rsid w:val="00E435C6"/>
    <w:rsid w:val="00E435E7"/>
    <w:rsid w:val="00E435FC"/>
    <w:rsid w:val="00E4360C"/>
    <w:rsid w:val="00E43615"/>
    <w:rsid w:val="00E43621"/>
    <w:rsid w:val="00E43641"/>
    <w:rsid w:val="00E43662"/>
    <w:rsid w:val="00E43696"/>
    <w:rsid w:val="00E436A2"/>
    <w:rsid w:val="00E436B0"/>
    <w:rsid w:val="00E437C1"/>
    <w:rsid w:val="00E437F3"/>
    <w:rsid w:val="00E43813"/>
    <w:rsid w:val="00E43831"/>
    <w:rsid w:val="00E4387E"/>
    <w:rsid w:val="00E4388A"/>
    <w:rsid w:val="00E438A8"/>
    <w:rsid w:val="00E438D9"/>
    <w:rsid w:val="00E43935"/>
    <w:rsid w:val="00E43941"/>
    <w:rsid w:val="00E43964"/>
    <w:rsid w:val="00E4397F"/>
    <w:rsid w:val="00E439E7"/>
    <w:rsid w:val="00E43A13"/>
    <w:rsid w:val="00E43A1C"/>
    <w:rsid w:val="00E43A2C"/>
    <w:rsid w:val="00E43A4A"/>
    <w:rsid w:val="00E43AA1"/>
    <w:rsid w:val="00E43AC0"/>
    <w:rsid w:val="00E43AC1"/>
    <w:rsid w:val="00E43B12"/>
    <w:rsid w:val="00E43B53"/>
    <w:rsid w:val="00E43B5D"/>
    <w:rsid w:val="00E43B81"/>
    <w:rsid w:val="00E43B8A"/>
    <w:rsid w:val="00E43B9A"/>
    <w:rsid w:val="00E43BAB"/>
    <w:rsid w:val="00E43BBF"/>
    <w:rsid w:val="00E43C5C"/>
    <w:rsid w:val="00E43CC8"/>
    <w:rsid w:val="00E43CD7"/>
    <w:rsid w:val="00E43CEE"/>
    <w:rsid w:val="00E43CF6"/>
    <w:rsid w:val="00E43D06"/>
    <w:rsid w:val="00E43DBA"/>
    <w:rsid w:val="00E43DD7"/>
    <w:rsid w:val="00E43DF1"/>
    <w:rsid w:val="00E43DF4"/>
    <w:rsid w:val="00E43E4D"/>
    <w:rsid w:val="00E43E86"/>
    <w:rsid w:val="00E43E95"/>
    <w:rsid w:val="00E43EC8"/>
    <w:rsid w:val="00E43ECA"/>
    <w:rsid w:val="00E43ECE"/>
    <w:rsid w:val="00E43EE0"/>
    <w:rsid w:val="00E43EEA"/>
    <w:rsid w:val="00E43F00"/>
    <w:rsid w:val="00E43F03"/>
    <w:rsid w:val="00E43F13"/>
    <w:rsid w:val="00E43F35"/>
    <w:rsid w:val="00E43F36"/>
    <w:rsid w:val="00E43F46"/>
    <w:rsid w:val="00E43F47"/>
    <w:rsid w:val="00E43FA8"/>
    <w:rsid w:val="00E43FBD"/>
    <w:rsid w:val="00E44030"/>
    <w:rsid w:val="00E4404D"/>
    <w:rsid w:val="00E44053"/>
    <w:rsid w:val="00E44061"/>
    <w:rsid w:val="00E44062"/>
    <w:rsid w:val="00E44092"/>
    <w:rsid w:val="00E4418D"/>
    <w:rsid w:val="00E441B1"/>
    <w:rsid w:val="00E441B4"/>
    <w:rsid w:val="00E441DC"/>
    <w:rsid w:val="00E44227"/>
    <w:rsid w:val="00E4423D"/>
    <w:rsid w:val="00E44262"/>
    <w:rsid w:val="00E4426F"/>
    <w:rsid w:val="00E442E3"/>
    <w:rsid w:val="00E4434F"/>
    <w:rsid w:val="00E4435F"/>
    <w:rsid w:val="00E4436F"/>
    <w:rsid w:val="00E4439D"/>
    <w:rsid w:val="00E443D0"/>
    <w:rsid w:val="00E44423"/>
    <w:rsid w:val="00E4443B"/>
    <w:rsid w:val="00E44482"/>
    <w:rsid w:val="00E444CF"/>
    <w:rsid w:val="00E444DC"/>
    <w:rsid w:val="00E444E0"/>
    <w:rsid w:val="00E444FE"/>
    <w:rsid w:val="00E44514"/>
    <w:rsid w:val="00E44533"/>
    <w:rsid w:val="00E44550"/>
    <w:rsid w:val="00E44576"/>
    <w:rsid w:val="00E44586"/>
    <w:rsid w:val="00E445AF"/>
    <w:rsid w:val="00E44655"/>
    <w:rsid w:val="00E44694"/>
    <w:rsid w:val="00E4469A"/>
    <w:rsid w:val="00E446DE"/>
    <w:rsid w:val="00E446E4"/>
    <w:rsid w:val="00E446FA"/>
    <w:rsid w:val="00E4471B"/>
    <w:rsid w:val="00E4476D"/>
    <w:rsid w:val="00E4478E"/>
    <w:rsid w:val="00E447AC"/>
    <w:rsid w:val="00E447EA"/>
    <w:rsid w:val="00E44802"/>
    <w:rsid w:val="00E44803"/>
    <w:rsid w:val="00E4482A"/>
    <w:rsid w:val="00E448B1"/>
    <w:rsid w:val="00E448B3"/>
    <w:rsid w:val="00E448D9"/>
    <w:rsid w:val="00E44924"/>
    <w:rsid w:val="00E4498F"/>
    <w:rsid w:val="00E449EF"/>
    <w:rsid w:val="00E44A0B"/>
    <w:rsid w:val="00E44A24"/>
    <w:rsid w:val="00E44A7D"/>
    <w:rsid w:val="00E44AA2"/>
    <w:rsid w:val="00E44AA6"/>
    <w:rsid w:val="00E44AB7"/>
    <w:rsid w:val="00E44AEA"/>
    <w:rsid w:val="00E44B45"/>
    <w:rsid w:val="00E44B57"/>
    <w:rsid w:val="00E44B65"/>
    <w:rsid w:val="00E44BAD"/>
    <w:rsid w:val="00E44C1B"/>
    <w:rsid w:val="00E44C28"/>
    <w:rsid w:val="00E44C59"/>
    <w:rsid w:val="00E44C5E"/>
    <w:rsid w:val="00E44C65"/>
    <w:rsid w:val="00E44CBC"/>
    <w:rsid w:val="00E44CBF"/>
    <w:rsid w:val="00E44D15"/>
    <w:rsid w:val="00E44D35"/>
    <w:rsid w:val="00E44D85"/>
    <w:rsid w:val="00E44D8C"/>
    <w:rsid w:val="00E44D8D"/>
    <w:rsid w:val="00E44D8E"/>
    <w:rsid w:val="00E44DBD"/>
    <w:rsid w:val="00E44DF0"/>
    <w:rsid w:val="00E44DF9"/>
    <w:rsid w:val="00E44E09"/>
    <w:rsid w:val="00E44E1B"/>
    <w:rsid w:val="00E44E5C"/>
    <w:rsid w:val="00E44E63"/>
    <w:rsid w:val="00E44E6C"/>
    <w:rsid w:val="00E44E6D"/>
    <w:rsid w:val="00E44E6E"/>
    <w:rsid w:val="00E44E6F"/>
    <w:rsid w:val="00E44E82"/>
    <w:rsid w:val="00E44ED5"/>
    <w:rsid w:val="00E44EE7"/>
    <w:rsid w:val="00E44F1B"/>
    <w:rsid w:val="00E44F2B"/>
    <w:rsid w:val="00E44F5C"/>
    <w:rsid w:val="00E44FC1"/>
    <w:rsid w:val="00E45022"/>
    <w:rsid w:val="00E45031"/>
    <w:rsid w:val="00E45083"/>
    <w:rsid w:val="00E4508B"/>
    <w:rsid w:val="00E450BA"/>
    <w:rsid w:val="00E450C7"/>
    <w:rsid w:val="00E450D3"/>
    <w:rsid w:val="00E45107"/>
    <w:rsid w:val="00E45116"/>
    <w:rsid w:val="00E45136"/>
    <w:rsid w:val="00E4515F"/>
    <w:rsid w:val="00E4519C"/>
    <w:rsid w:val="00E451AA"/>
    <w:rsid w:val="00E451E9"/>
    <w:rsid w:val="00E45201"/>
    <w:rsid w:val="00E45221"/>
    <w:rsid w:val="00E4529C"/>
    <w:rsid w:val="00E452A0"/>
    <w:rsid w:val="00E452B9"/>
    <w:rsid w:val="00E45331"/>
    <w:rsid w:val="00E45353"/>
    <w:rsid w:val="00E45366"/>
    <w:rsid w:val="00E4539C"/>
    <w:rsid w:val="00E453A6"/>
    <w:rsid w:val="00E453A9"/>
    <w:rsid w:val="00E45400"/>
    <w:rsid w:val="00E45419"/>
    <w:rsid w:val="00E4541E"/>
    <w:rsid w:val="00E4545B"/>
    <w:rsid w:val="00E45465"/>
    <w:rsid w:val="00E4547E"/>
    <w:rsid w:val="00E4549C"/>
    <w:rsid w:val="00E4549F"/>
    <w:rsid w:val="00E454D9"/>
    <w:rsid w:val="00E454E8"/>
    <w:rsid w:val="00E45557"/>
    <w:rsid w:val="00E455C7"/>
    <w:rsid w:val="00E455D9"/>
    <w:rsid w:val="00E45613"/>
    <w:rsid w:val="00E4561C"/>
    <w:rsid w:val="00E4561D"/>
    <w:rsid w:val="00E45626"/>
    <w:rsid w:val="00E45650"/>
    <w:rsid w:val="00E45696"/>
    <w:rsid w:val="00E456CA"/>
    <w:rsid w:val="00E45707"/>
    <w:rsid w:val="00E45722"/>
    <w:rsid w:val="00E45738"/>
    <w:rsid w:val="00E457D4"/>
    <w:rsid w:val="00E4580C"/>
    <w:rsid w:val="00E4581F"/>
    <w:rsid w:val="00E4589B"/>
    <w:rsid w:val="00E458FB"/>
    <w:rsid w:val="00E4592D"/>
    <w:rsid w:val="00E4593D"/>
    <w:rsid w:val="00E45944"/>
    <w:rsid w:val="00E45957"/>
    <w:rsid w:val="00E45975"/>
    <w:rsid w:val="00E459AE"/>
    <w:rsid w:val="00E459D7"/>
    <w:rsid w:val="00E459E1"/>
    <w:rsid w:val="00E459EB"/>
    <w:rsid w:val="00E45AA2"/>
    <w:rsid w:val="00E45AC8"/>
    <w:rsid w:val="00E45B10"/>
    <w:rsid w:val="00E45B14"/>
    <w:rsid w:val="00E45B55"/>
    <w:rsid w:val="00E45B64"/>
    <w:rsid w:val="00E45BE7"/>
    <w:rsid w:val="00E45C50"/>
    <w:rsid w:val="00E45C6D"/>
    <w:rsid w:val="00E45C7B"/>
    <w:rsid w:val="00E45C85"/>
    <w:rsid w:val="00E45CFE"/>
    <w:rsid w:val="00E45D6D"/>
    <w:rsid w:val="00E45DAF"/>
    <w:rsid w:val="00E45DC1"/>
    <w:rsid w:val="00E45DCF"/>
    <w:rsid w:val="00E45DF2"/>
    <w:rsid w:val="00E45E34"/>
    <w:rsid w:val="00E45E53"/>
    <w:rsid w:val="00E45E84"/>
    <w:rsid w:val="00E45E97"/>
    <w:rsid w:val="00E45FB2"/>
    <w:rsid w:val="00E4601D"/>
    <w:rsid w:val="00E46035"/>
    <w:rsid w:val="00E460B2"/>
    <w:rsid w:val="00E460D5"/>
    <w:rsid w:val="00E460DA"/>
    <w:rsid w:val="00E46111"/>
    <w:rsid w:val="00E46122"/>
    <w:rsid w:val="00E4619B"/>
    <w:rsid w:val="00E461C4"/>
    <w:rsid w:val="00E461F2"/>
    <w:rsid w:val="00E461F3"/>
    <w:rsid w:val="00E461F4"/>
    <w:rsid w:val="00E461FB"/>
    <w:rsid w:val="00E46225"/>
    <w:rsid w:val="00E46234"/>
    <w:rsid w:val="00E46283"/>
    <w:rsid w:val="00E46312"/>
    <w:rsid w:val="00E46322"/>
    <w:rsid w:val="00E463A0"/>
    <w:rsid w:val="00E463BB"/>
    <w:rsid w:val="00E463C5"/>
    <w:rsid w:val="00E463F1"/>
    <w:rsid w:val="00E463FB"/>
    <w:rsid w:val="00E4642D"/>
    <w:rsid w:val="00E46431"/>
    <w:rsid w:val="00E464B6"/>
    <w:rsid w:val="00E46504"/>
    <w:rsid w:val="00E46564"/>
    <w:rsid w:val="00E4656B"/>
    <w:rsid w:val="00E465B2"/>
    <w:rsid w:val="00E465ED"/>
    <w:rsid w:val="00E46675"/>
    <w:rsid w:val="00E466DE"/>
    <w:rsid w:val="00E466E0"/>
    <w:rsid w:val="00E46702"/>
    <w:rsid w:val="00E46750"/>
    <w:rsid w:val="00E4678E"/>
    <w:rsid w:val="00E4679A"/>
    <w:rsid w:val="00E467B0"/>
    <w:rsid w:val="00E467E2"/>
    <w:rsid w:val="00E467E7"/>
    <w:rsid w:val="00E46803"/>
    <w:rsid w:val="00E4684A"/>
    <w:rsid w:val="00E4684C"/>
    <w:rsid w:val="00E4685D"/>
    <w:rsid w:val="00E468A0"/>
    <w:rsid w:val="00E468F4"/>
    <w:rsid w:val="00E46943"/>
    <w:rsid w:val="00E4694B"/>
    <w:rsid w:val="00E46994"/>
    <w:rsid w:val="00E4699B"/>
    <w:rsid w:val="00E469A7"/>
    <w:rsid w:val="00E469C4"/>
    <w:rsid w:val="00E469CA"/>
    <w:rsid w:val="00E46A04"/>
    <w:rsid w:val="00E46A0A"/>
    <w:rsid w:val="00E46A0F"/>
    <w:rsid w:val="00E46A18"/>
    <w:rsid w:val="00E46A3D"/>
    <w:rsid w:val="00E46A8A"/>
    <w:rsid w:val="00E46A93"/>
    <w:rsid w:val="00E46A9E"/>
    <w:rsid w:val="00E46AF1"/>
    <w:rsid w:val="00E46B17"/>
    <w:rsid w:val="00E46B28"/>
    <w:rsid w:val="00E46B91"/>
    <w:rsid w:val="00E46B93"/>
    <w:rsid w:val="00E46C3B"/>
    <w:rsid w:val="00E46CB2"/>
    <w:rsid w:val="00E46CBA"/>
    <w:rsid w:val="00E46CD5"/>
    <w:rsid w:val="00E46D34"/>
    <w:rsid w:val="00E46D5A"/>
    <w:rsid w:val="00E46D9F"/>
    <w:rsid w:val="00E46DAC"/>
    <w:rsid w:val="00E46DB9"/>
    <w:rsid w:val="00E46DDE"/>
    <w:rsid w:val="00E46E34"/>
    <w:rsid w:val="00E46E5A"/>
    <w:rsid w:val="00E46ED0"/>
    <w:rsid w:val="00E46F17"/>
    <w:rsid w:val="00E46F21"/>
    <w:rsid w:val="00E46F33"/>
    <w:rsid w:val="00E46FA3"/>
    <w:rsid w:val="00E46FBB"/>
    <w:rsid w:val="00E46FC5"/>
    <w:rsid w:val="00E46FDA"/>
    <w:rsid w:val="00E46FEA"/>
    <w:rsid w:val="00E4700A"/>
    <w:rsid w:val="00E4704D"/>
    <w:rsid w:val="00E4705E"/>
    <w:rsid w:val="00E4707C"/>
    <w:rsid w:val="00E4707F"/>
    <w:rsid w:val="00E47099"/>
    <w:rsid w:val="00E470B5"/>
    <w:rsid w:val="00E470C4"/>
    <w:rsid w:val="00E470DD"/>
    <w:rsid w:val="00E470E8"/>
    <w:rsid w:val="00E4711D"/>
    <w:rsid w:val="00E4712C"/>
    <w:rsid w:val="00E4717F"/>
    <w:rsid w:val="00E47199"/>
    <w:rsid w:val="00E47217"/>
    <w:rsid w:val="00E47228"/>
    <w:rsid w:val="00E472B1"/>
    <w:rsid w:val="00E472F0"/>
    <w:rsid w:val="00E47342"/>
    <w:rsid w:val="00E473A4"/>
    <w:rsid w:val="00E473F9"/>
    <w:rsid w:val="00E47413"/>
    <w:rsid w:val="00E4748A"/>
    <w:rsid w:val="00E474F5"/>
    <w:rsid w:val="00E47500"/>
    <w:rsid w:val="00E4755B"/>
    <w:rsid w:val="00E4758D"/>
    <w:rsid w:val="00E4759D"/>
    <w:rsid w:val="00E475B4"/>
    <w:rsid w:val="00E47629"/>
    <w:rsid w:val="00E47642"/>
    <w:rsid w:val="00E47721"/>
    <w:rsid w:val="00E4774D"/>
    <w:rsid w:val="00E477B0"/>
    <w:rsid w:val="00E477BA"/>
    <w:rsid w:val="00E477BC"/>
    <w:rsid w:val="00E477C5"/>
    <w:rsid w:val="00E47815"/>
    <w:rsid w:val="00E47857"/>
    <w:rsid w:val="00E47866"/>
    <w:rsid w:val="00E47977"/>
    <w:rsid w:val="00E479A6"/>
    <w:rsid w:val="00E479D0"/>
    <w:rsid w:val="00E479DE"/>
    <w:rsid w:val="00E47A62"/>
    <w:rsid w:val="00E47A7C"/>
    <w:rsid w:val="00E47A96"/>
    <w:rsid w:val="00E47AB9"/>
    <w:rsid w:val="00E47AEA"/>
    <w:rsid w:val="00E47B0E"/>
    <w:rsid w:val="00E47B22"/>
    <w:rsid w:val="00E47B58"/>
    <w:rsid w:val="00E47C1E"/>
    <w:rsid w:val="00E47C5E"/>
    <w:rsid w:val="00E47C79"/>
    <w:rsid w:val="00E47C7C"/>
    <w:rsid w:val="00E47D45"/>
    <w:rsid w:val="00E47D53"/>
    <w:rsid w:val="00E47DA6"/>
    <w:rsid w:val="00E47DA7"/>
    <w:rsid w:val="00E47E13"/>
    <w:rsid w:val="00E47E22"/>
    <w:rsid w:val="00E47E31"/>
    <w:rsid w:val="00E47E8A"/>
    <w:rsid w:val="00E47EB6"/>
    <w:rsid w:val="00E47EF1"/>
    <w:rsid w:val="00E47F0D"/>
    <w:rsid w:val="00E47F52"/>
    <w:rsid w:val="00E47FAD"/>
    <w:rsid w:val="00E50072"/>
    <w:rsid w:val="00E500A0"/>
    <w:rsid w:val="00E500D6"/>
    <w:rsid w:val="00E500FC"/>
    <w:rsid w:val="00E50138"/>
    <w:rsid w:val="00E5017B"/>
    <w:rsid w:val="00E50195"/>
    <w:rsid w:val="00E5019B"/>
    <w:rsid w:val="00E501A4"/>
    <w:rsid w:val="00E501B1"/>
    <w:rsid w:val="00E5025E"/>
    <w:rsid w:val="00E502D4"/>
    <w:rsid w:val="00E5033C"/>
    <w:rsid w:val="00E50343"/>
    <w:rsid w:val="00E50354"/>
    <w:rsid w:val="00E503A7"/>
    <w:rsid w:val="00E503E0"/>
    <w:rsid w:val="00E503E4"/>
    <w:rsid w:val="00E503EF"/>
    <w:rsid w:val="00E504BD"/>
    <w:rsid w:val="00E504F7"/>
    <w:rsid w:val="00E5054C"/>
    <w:rsid w:val="00E5057F"/>
    <w:rsid w:val="00E50596"/>
    <w:rsid w:val="00E50598"/>
    <w:rsid w:val="00E50631"/>
    <w:rsid w:val="00E5065B"/>
    <w:rsid w:val="00E5067B"/>
    <w:rsid w:val="00E5067D"/>
    <w:rsid w:val="00E506A0"/>
    <w:rsid w:val="00E506B8"/>
    <w:rsid w:val="00E506F3"/>
    <w:rsid w:val="00E50704"/>
    <w:rsid w:val="00E50729"/>
    <w:rsid w:val="00E5073C"/>
    <w:rsid w:val="00E507A0"/>
    <w:rsid w:val="00E507A4"/>
    <w:rsid w:val="00E507B7"/>
    <w:rsid w:val="00E507BE"/>
    <w:rsid w:val="00E507CC"/>
    <w:rsid w:val="00E507EC"/>
    <w:rsid w:val="00E50800"/>
    <w:rsid w:val="00E50811"/>
    <w:rsid w:val="00E50841"/>
    <w:rsid w:val="00E50872"/>
    <w:rsid w:val="00E50891"/>
    <w:rsid w:val="00E508A5"/>
    <w:rsid w:val="00E508D3"/>
    <w:rsid w:val="00E508E0"/>
    <w:rsid w:val="00E5095F"/>
    <w:rsid w:val="00E50968"/>
    <w:rsid w:val="00E5096A"/>
    <w:rsid w:val="00E5096B"/>
    <w:rsid w:val="00E509A4"/>
    <w:rsid w:val="00E509D9"/>
    <w:rsid w:val="00E50A1F"/>
    <w:rsid w:val="00E50A36"/>
    <w:rsid w:val="00E50A39"/>
    <w:rsid w:val="00E50A92"/>
    <w:rsid w:val="00E50ADF"/>
    <w:rsid w:val="00E50AEF"/>
    <w:rsid w:val="00E50AF0"/>
    <w:rsid w:val="00E50B58"/>
    <w:rsid w:val="00E50D09"/>
    <w:rsid w:val="00E50D1F"/>
    <w:rsid w:val="00E50E13"/>
    <w:rsid w:val="00E50E7C"/>
    <w:rsid w:val="00E50EBB"/>
    <w:rsid w:val="00E50F4E"/>
    <w:rsid w:val="00E50FBF"/>
    <w:rsid w:val="00E50FF2"/>
    <w:rsid w:val="00E51016"/>
    <w:rsid w:val="00E5101E"/>
    <w:rsid w:val="00E51054"/>
    <w:rsid w:val="00E51057"/>
    <w:rsid w:val="00E51078"/>
    <w:rsid w:val="00E5108A"/>
    <w:rsid w:val="00E510B2"/>
    <w:rsid w:val="00E510B4"/>
    <w:rsid w:val="00E510C3"/>
    <w:rsid w:val="00E510DC"/>
    <w:rsid w:val="00E510F6"/>
    <w:rsid w:val="00E51103"/>
    <w:rsid w:val="00E51156"/>
    <w:rsid w:val="00E5118E"/>
    <w:rsid w:val="00E511DC"/>
    <w:rsid w:val="00E511DE"/>
    <w:rsid w:val="00E5125C"/>
    <w:rsid w:val="00E5128B"/>
    <w:rsid w:val="00E512AD"/>
    <w:rsid w:val="00E512C4"/>
    <w:rsid w:val="00E512F7"/>
    <w:rsid w:val="00E512F8"/>
    <w:rsid w:val="00E5130E"/>
    <w:rsid w:val="00E5130F"/>
    <w:rsid w:val="00E51338"/>
    <w:rsid w:val="00E51343"/>
    <w:rsid w:val="00E5134E"/>
    <w:rsid w:val="00E51361"/>
    <w:rsid w:val="00E51366"/>
    <w:rsid w:val="00E51387"/>
    <w:rsid w:val="00E513C2"/>
    <w:rsid w:val="00E51428"/>
    <w:rsid w:val="00E5142A"/>
    <w:rsid w:val="00E51473"/>
    <w:rsid w:val="00E51477"/>
    <w:rsid w:val="00E514C1"/>
    <w:rsid w:val="00E514E5"/>
    <w:rsid w:val="00E51527"/>
    <w:rsid w:val="00E51543"/>
    <w:rsid w:val="00E51545"/>
    <w:rsid w:val="00E51598"/>
    <w:rsid w:val="00E515DE"/>
    <w:rsid w:val="00E516CF"/>
    <w:rsid w:val="00E51707"/>
    <w:rsid w:val="00E5170C"/>
    <w:rsid w:val="00E51715"/>
    <w:rsid w:val="00E517A5"/>
    <w:rsid w:val="00E517BD"/>
    <w:rsid w:val="00E5182E"/>
    <w:rsid w:val="00E5184E"/>
    <w:rsid w:val="00E5186F"/>
    <w:rsid w:val="00E51893"/>
    <w:rsid w:val="00E518D4"/>
    <w:rsid w:val="00E51970"/>
    <w:rsid w:val="00E51A0A"/>
    <w:rsid w:val="00E51A1E"/>
    <w:rsid w:val="00E51A33"/>
    <w:rsid w:val="00E51A78"/>
    <w:rsid w:val="00E51B21"/>
    <w:rsid w:val="00E51B2B"/>
    <w:rsid w:val="00E51BD8"/>
    <w:rsid w:val="00E51C04"/>
    <w:rsid w:val="00E51C08"/>
    <w:rsid w:val="00E51C28"/>
    <w:rsid w:val="00E51C32"/>
    <w:rsid w:val="00E51CE5"/>
    <w:rsid w:val="00E51D03"/>
    <w:rsid w:val="00E51D40"/>
    <w:rsid w:val="00E51DBB"/>
    <w:rsid w:val="00E51DEF"/>
    <w:rsid w:val="00E51DFB"/>
    <w:rsid w:val="00E51E24"/>
    <w:rsid w:val="00E51EA1"/>
    <w:rsid w:val="00E51ECB"/>
    <w:rsid w:val="00E51EEA"/>
    <w:rsid w:val="00E51F3A"/>
    <w:rsid w:val="00E51F56"/>
    <w:rsid w:val="00E51F60"/>
    <w:rsid w:val="00E51FCC"/>
    <w:rsid w:val="00E5202A"/>
    <w:rsid w:val="00E52038"/>
    <w:rsid w:val="00E52039"/>
    <w:rsid w:val="00E520D5"/>
    <w:rsid w:val="00E520F6"/>
    <w:rsid w:val="00E520FC"/>
    <w:rsid w:val="00E52146"/>
    <w:rsid w:val="00E52176"/>
    <w:rsid w:val="00E521CA"/>
    <w:rsid w:val="00E52220"/>
    <w:rsid w:val="00E52297"/>
    <w:rsid w:val="00E522A0"/>
    <w:rsid w:val="00E52319"/>
    <w:rsid w:val="00E52340"/>
    <w:rsid w:val="00E523B1"/>
    <w:rsid w:val="00E52420"/>
    <w:rsid w:val="00E5243F"/>
    <w:rsid w:val="00E52516"/>
    <w:rsid w:val="00E52521"/>
    <w:rsid w:val="00E52529"/>
    <w:rsid w:val="00E52555"/>
    <w:rsid w:val="00E525A1"/>
    <w:rsid w:val="00E525E6"/>
    <w:rsid w:val="00E525E7"/>
    <w:rsid w:val="00E525F1"/>
    <w:rsid w:val="00E5260E"/>
    <w:rsid w:val="00E52654"/>
    <w:rsid w:val="00E52667"/>
    <w:rsid w:val="00E5267E"/>
    <w:rsid w:val="00E52691"/>
    <w:rsid w:val="00E52695"/>
    <w:rsid w:val="00E526B4"/>
    <w:rsid w:val="00E526BF"/>
    <w:rsid w:val="00E52759"/>
    <w:rsid w:val="00E5277E"/>
    <w:rsid w:val="00E527B8"/>
    <w:rsid w:val="00E52868"/>
    <w:rsid w:val="00E52884"/>
    <w:rsid w:val="00E528C9"/>
    <w:rsid w:val="00E528E3"/>
    <w:rsid w:val="00E52943"/>
    <w:rsid w:val="00E5295C"/>
    <w:rsid w:val="00E52970"/>
    <w:rsid w:val="00E529E3"/>
    <w:rsid w:val="00E52A00"/>
    <w:rsid w:val="00E52A45"/>
    <w:rsid w:val="00E52AB7"/>
    <w:rsid w:val="00E52ACA"/>
    <w:rsid w:val="00E52B02"/>
    <w:rsid w:val="00E52B4E"/>
    <w:rsid w:val="00E52BC3"/>
    <w:rsid w:val="00E52BEC"/>
    <w:rsid w:val="00E52C3C"/>
    <w:rsid w:val="00E52CA4"/>
    <w:rsid w:val="00E52CB9"/>
    <w:rsid w:val="00E52CCA"/>
    <w:rsid w:val="00E52CF6"/>
    <w:rsid w:val="00E52D3C"/>
    <w:rsid w:val="00E52DBD"/>
    <w:rsid w:val="00E52DC6"/>
    <w:rsid w:val="00E52E46"/>
    <w:rsid w:val="00E52E52"/>
    <w:rsid w:val="00E52E63"/>
    <w:rsid w:val="00E52E7D"/>
    <w:rsid w:val="00E52E85"/>
    <w:rsid w:val="00E52F33"/>
    <w:rsid w:val="00E52F36"/>
    <w:rsid w:val="00E52F77"/>
    <w:rsid w:val="00E52F9E"/>
    <w:rsid w:val="00E52FDB"/>
    <w:rsid w:val="00E530E0"/>
    <w:rsid w:val="00E530FD"/>
    <w:rsid w:val="00E5313D"/>
    <w:rsid w:val="00E53140"/>
    <w:rsid w:val="00E5316D"/>
    <w:rsid w:val="00E53189"/>
    <w:rsid w:val="00E53198"/>
    <w:rsid w:val="00E531C0"/>
    <w:rsid w:val="00E531E5"/>
    <w:rsid w:val="00E53212"/>
    <w:rsid w:val="00E532B7"/>
    <w:rsid w:val="00E532C4"/>
    <w:rsid w:val="00E53391"/>
    <w:rsid w:val="00E5339E"/>
    <w:rsid w:val="00E533BE"/>
    <w:rsid w:val="00E533CF"/>
    <w:rsid w:val="00E533E3"/>
    <w:rsid w:val="00E533E7"/>
    <w:rsid w:val="00E533FF"/>
    <w:rsid w:val="00E53412"/>
    <w:rsid w:val="00E5343E"/>
    <w:rsid w:val="00E53499"/>
    <w:rsid w:val="00E534DD"/>
    <w:rsid w:val="00E5354F"/>
    <w:rsid w:val="00E5356D"/>
    <w:rsid w:val="00E53589"/>
    <w:rsid w:val="00E535A3"/>
    <w:rsid w:val="00E535B6"/>
    <w:rsid w:val="00E53627"/>
    <w:rsid w:val="00E5363F"/>
    <w:rsid w:val="00E53676"/>
    <w:rsid w:val="00E53687"/>
    <w:rsid w:val="00E536AB"/>
    <w:rsid w:val="00E536BB"/>
    <w:rsid w:val="00E536DC"/>
    <w:rsid w:val="00E53720"/>
    <w:rsid w:val="00E53736"/>
    <w:rsid w:val="00E537BD"/>
    <w:rsid w:val="00E537DD"/>
    <w:rsid w:val="00E537F1"/>
    <w:rsid w:val="00E53841"/>
    <w:rsid w:val="00E53843"/>
    <w:rsid w:val="00E5384B"/>
    <w:rsid w:val="00E53857"/>
    <w:rsid w:val="00E53876"/>
    <w:rsid w:val="00E538AA"/>
    <w:rsid w:val="00E538C3"/>
    <w:rsid w:val="00E538D1"/>
    <w:rsid w:val="00E53919"/>
    <w:rsid w:val="00E53920"/>
    <w:rsid w:val="00E53924"/>
    <w:rsid w:val="00E53925"/>
    <w:rsid w:val="00E53979"/>
    <w:rsid w:val="00E5397A"/>
    <w:rsid w:val="00E53995"/>
    <w:rsid w:val="00E539D6"/>
    <w:rsid w:val="00E539F9"/>
    <w:rsid w:val="00E53A75"/>
    <w:rsid w:val="00E53ADF"/>
    <w:rsid w:val="00E53B00"/>
    <w:rsid w:val="00E53B10"/>
    <w:rsid w:val="00E53B3D"/>
    <w:rsid w:val="00E53B5F"/>
    <w:rsid w:val="00E53BC7"/>
    <w:rsid w:val="00E53C0D"/>
    <w:rsid w:val="00E53C7C"/>
    <w:rsid w:val="00E53C87"/>
    <w:rsid w:val="00E53CCF"/>
    <w:rsid w:val="00E53CD7"/>
    <w:rsid w:val="00E53D57"/>
    <w:rsid w:val="00E53D5D"/>
    <w:rsid w:val="00E53DA0"/>
    <w:rsid w:val="00E53DB2"/>
    <w:rsid w:val="00E53E14"/>
    <w:rsid w:val="00E53ED9"/>
    <w:rsid w:val="00E53F0E"/>
    <w:rsid w:val="00E53F1B"/>
    <w:rsid w:val="00E53F42"/>
    <w:rsid w:val="00E53FAE"/>
    <w:rsid w:val="00E53FE7"/>
    <w:rsid w:val="00E5402C"/>
    <w:rsid w:val="00E540A6"/>
    <w:rsid w:val="00E54100"/>
    <w:rsid w:val="00E54128"/>
    <w:rsid w:val="00E54129"/>
    <w:rsid w:val="00E54149"/>
    <w:rsid w:val="00E54158"/>
    <w:rsid w:val="00E54213"/>
    <w:rsid w:val="00E5421D"/>
    <w:rsid w:val="00E54224"/>
    <w:rsid w:val="00E54241"/>
    <w:rsid w:val="00E54244"/>
    <w:rsid w:val="00E5425B"/>
    <w:rsid w:val="00E542A0"/>
    <w:rsid w:val="00E54360"/>
    <w:rsid w:val="00E54366"/>
    <w:rsid w:val="00E5436B"/>
    <w:rsid w:val="00E543E9"/>
    <w:rsid w:val="00E543EE"/>
    <w:rsid w:val="00E5441C"/>
    <w:rsid w:val="00E5443C"/>
    <w:rsid w:val="00E54482"/>
    <w:rsid w:val="00E54497"/>
    <w:rsid w:val="00E544B6"/>
    <w:rsid w:val="00E54536"/>
    <w:rsid w:val="00E54542"/>
    <w:rsid w:val="00E5456A"/>
    <w:rsid w:val="00E5457A"/>
    <w:rsid w:val="00E545E8"/>
    <w:rsid w:val="00E54608"/>
    <w:rsid w:val="00E54612"/>
    <w:rsid w:val="00E54643"/>
    <w:rsid w:val="00E54691"/>
    <w:rsid w:val="00E54693"/>
    <w:rsid w:val="00E546CE"/>
    <w:rsid w:val="00E546E0"/>
    <w:rsid w:val="00E5472F"/>
    <w:rsid w:val="00E54775"/>
    <w:rsid w:val="00E54777"/>
    <w:rsid w:val="00E547CA"/>
    <w:rsid w:val="00E547F9"/>
    <w:rsid w:val="00E548B7"/>
    <w:rsid w:val="00E548CD"/>
    <w:rsid w:val="00E54925"/>
    <w:rsid w:val="00E54940"/>
    <w:rsid w:val="00E549B5"/>
    <w:rsid w:val="00E54A11"/>
    <w:rsid w:val="00E54A55"/>
    <w:rsid w:val="00E54A60"/>
    <w:rsid w:val="00E54A7F"/>
    <w:rsid w:val="00E54A91"/>
    <w:rsid w:val="00E54A92"/>
    <w:rsid w:val="00E54AC7"/>
    <w:rsid w:val="00E54AE3"/>
    <w:rsid w:val="00E54AF0"/>
    <w:rsid w:val="00E54B59"/>
    <w:rsid w:val="00E54B8F"/>
    <w:rsid w:val="00E54B92"/>
    <w:rsid w:val="00E54BFB"/>
    <w:rsid w:val="00E54C1E"/>
    <w:rsid w:val="00E54C22"/>
    <w:rsid w:val="00E54C33"/>
    <w:rsid w:val="00E54C8F"/>
    <w:rsid w:val="00E54C97"/>
    <w:rsid w:val="00E54CC7"/>
    <w:rsid w:val="00E54CF3"/>
    <w:rsid w:val="00E54D12"/>
    <w:rsid w:val="00E54D5E"/>
    <w:rsid w:val="00E54D8F"/>
    <w:rsid w:val="00E54D94"/>
    <w:rsid w:val="00E54DBE"/>
    <w:rsid w:val="00E54DC6"/>
    <w:rsid w:val="00E54DEF"/>
    <w:rsid w:val="00E54E47"/>
    <w:rsid w:val="00E54E7F"/>
    <w:rsid w:val="00E54EBE"/>
    <w:rsid w:val="00E54EC0"/>
    <w:rsid w:val="00E54EDE"/>
    <w:rsid w:val="00E54F0B"/>
    <w:rsid w:val="00E54F5A"/>
    <w:rsid w:val="00E54F5F"/>
    <w:rsid w:val="00E54F88"/>
    <w:rsid w:val="00E54F99"/>
    <w:rsid w:val="00E55029"/>
    <w:rsid w:val="00E55038"/>
    <w:rsid w:val="00E55052"/>
    <w:rsid w:val="00E55073"/>
    <w:rsid w:val="00E55077"/>
    <w:rsid w:val="00E55098"/>
    <w:rsid w:val="00E55099"/>
    <w:rsid w:val="00E550A1"/>
    <w:rsid w:val="00E550B0"/>
    <w:rsid w:val="00E550E4"/>
    <w:rsid w:val="00E5510B"/>
    <w:rsid w:val="00E55187"/>
    <w:rsid w:val="00E551C7"/>
    <w:rsid w:val="00E5524F"/>
    <w:rsid w:val="00E552FC"/>
    <w:rsid w:val="00E55320"/>
    <w:rsid w:val="00E55325"/>
    <w:rsid w:val="00E55326"/>
    <w:rsid w:val="00E55363"/>
    <w:rsid w:val="00E55365"/>
    <w:rsid w:val="00E5536B"/>
    <w:rsid w:val="00E55387"/>
    <w:rsid w:val="00E5539B"/>
    <w:rsid w:val="00E55401"/>
    <w:rsid w:val="00E5544A"/>
    <w:rsid w:val="00E5546D"/>
    <w:rsid w:val="00E55477"/>
    <w:rsid w:val="00E55489"/>
    <w:rsid w:val="00E55521"/>
    <w:rsid w:val="00E55538"/>
    <w:rsid w:val="00E55539"/>
    <w:rsid w:val="00E55562"/>
    <w:rsid w:val="00E555BC"/>
    <w:rsid w:val="00E555CE"/>
    <w:rsid w:val="00E555D6"/>
    <w:rsid w:val="00E556DE"/>
    <w:rsid w:val="00E55702"/>
    <w:rsid w:val="00E55729"/>
    <w:rsid w:val="00E55732"/>
    <w:rsid w:val="00E55781"/>
    <w:rsid w:val="00E557D9"/>
    <w:rsid w:val="00E557E1"/>
    <w:rsid w:val="00E557F5"/>
    <w:rsid w:val="00E55803"/>
    <w:rsid w:val="00E5580C"/>
    <w:rsid w:val="00E5583C"/>
    <w:rsid w:val="00E55887"/>
    <w:rsid w:val="00E558B0"/>
    <w:rsid w:val="00E558F2"/>
    <w:rsid w:val="00E558F9"/>
    <w:rsid w:val="00E55908"/>
    <w:rsid w:val="00E55949"/>
    <w:rsid w:val="00E5594D"/>
    <w:rsid w:val="00E55952"/>
    <w:rsid w:val="00E55969"/>
    <w:rsid w:val="00E559FB"/>
    <w:rsid w:val="00E55A29"/>
    <w:rsid w:val="00E55A2A"/>
    <w:rsid w:val="00E55A73"/>
    <w:rsid w:val="00E55A7F"/>
    <w:rsid w:val="00E55A8C"/>
    <w:rsid w:val="00E55AE7"/>
    <w:rsid w:val="00E55B19"/>
    <w:rsid w:val="00E55B4E"/>
    <w:rsid w:val="00E55B58"/>
    <w:rsid w:val="00E55B6C"/>
    <w:rsid w:val="00E55B7A"/>
    <w:rsid w:val="00E55BA5"/>
    <w:rsid w:val="00E55BE2"/>
    <w:rsid w:val="00E55C0C"/>
    <w:rsid w:val="00E55C0D"/>
    <w:rsid w:val="00E55C1F"/>
    <w:rsid w:val="00E55C21"/>
    <w:rsid w:val="00E55C31"/>
    <w:rsid w:val="00E55C55"/>
    <w:rsid w:val="00E55C5C"/>
    <w:rsid w:val="00E55C5F"/>
    <w:rsid w:val="00E55C9F"/>
    <w:rsid w:val="00E55CC2"/>
    <w:rsid w:val="00E55CE7"/>
    <w:rsid w:val="00E55CE8"/>
    <w:rsid w:val="00E55D0D"/>
    <w:rsid w:val="00E55D42"/>
    <w:rsid w:val="00E55D8B"/>
    <w:rsid w:val="00E55D95"/>
    <w:rsid w:val="00E55DA0"/>
    <w:rsid w:val="00E55DC2"/>
    <w:rsid w:val="00E55DF2"/>
    <w:rsid w:val="00E55E9B"/>
    <w:rsid w:val="00E55EB4"/>
    <w:rsid w:val="00E55EF2"/>
    <w:rsid w:val="00E55EF9"/>
    <w:rsid w:val="00E55F3D"/>
    <w:rsid w:val="00E55F41"/>
    <w:rsid w:val="00E55F72"/>
    <w:rsid w:val="00E55F86"/>
    <w:rsid w:val="00E55FEF"/>
    <w:rsid w:val="00E55FFC"/>
    <w:rsid w:val="00E55FFD"/>
    <w:rsid w:val="00E56046"/>
    <w:rsid w:val="00E56074"/>
    <w:rsid w:val="00E5609E"/>
    <w:rsid w:val="00E560F5"/>
    <w:rsid w:val="00E56107"/>
    <w:rsid w:val="00E56194"/>
    <w:rsid w:val="00E561AA"/>
    <w:rsid w:val="00E561C8"/>
    <w:rsid w:val="00E561D4"/>
    <w:rsid w:val="00E5624E"/>
    <w:rsid w:val="00E5630D"/>
    <w:rsid w:val="00E5636D"/>
    <w:rsid w:val="00E5638F"/>
    <w:rsid w:val="00E563B1"/>
    <w:rsid w:val="00E5644E"/>
    <w:rsid w:val="00E56453"/>
    <w:rsid w:val="00E5647B"/>
    <w:rsid w:val="00E56483"/>
    <w:rsid w:val="00E56494"/>
    <w:rsid w:val="00E564A8"/>
    <w:rsid w:val="00E564CD"/>
    <w:rsid w:val="00E5653E"/>
    <w:rsid w:val="00E56550"/>
    <w:rsid w:val="00E5655D"/>
    <w:rsid w:val="00E565B9"/>
    <w:rsid w:val="00E56633"/>
    <w:rsid w:val="00E5666D"/>
    <w:rsid w:val="00E5667C"/>
    <w:rsid w:val="00E5667D"/>
    <w:rsid w:val="00E5667E"/>
    <w:rsid w:val="00E566A6"/>
    <w:rsid w:val="00E566B6"/>
    <w:rsid w:val="00E566B9"/>
    <w:rsid w:val="00E5671A"/>
    <w:rsid w:val="00E5674C"/>
    <w:rsid w:val="00E56757"/>
    <w:rsid w:val="00E56799"/>
    <w:rsid w:val="00E5679F"/>
    <w:rsid w:val="00E567AE"/>
    <w:rsid w:val="00E56883"/>
    <w:rsid w:val="00E568A2"/>
    <w:rsid w:val="00E568B6"/>
    <w:rsid w:val="00E568FC"/>
    <w:rsid w:val="00E5692B"/>
    <w:rsid w:val="00E5694A"/>
    <w:rsid w:val="00E56964"/>
    <w:rsid w:val="00E569AE"/>
    <w:rsid w:val="00E56A05"/>
    <w:rsid w:val="00E56A0C"/>
    <w:rsid w:val="00E56A45"/>
    <w:rsid w:val="00E56AAA"/>
    <w:rsid w:val="00E56ACB"/>
    <w:rsid w:val="00E56AE7"/>
    <w:rsid w:val="00E56AF7"/>
    <w:rsid w:val="00E56BA6"/>
    <w:rsid w:val="00E56BAE"/>
    <w:rsid w:val="00E56BD7"/>
    <w:rsid w:val="00E56BED"/>
    <w:rsid w:val="00E56C60"/>
    <w:rsid w:val="00E56D00"/>
    <w:rsid w:val="00E56D8C"/>
    <w:rsid w:val="00E56D8E"/>
    <w:rsid w:val="00E56DE3"/>
    <w:rsid w:val="00E56DE6"/>
    <w:rsid w:val="00E56E9B"/>
    <w:rsid w:val="00E56EB1"/>
    <w:rsid w:val="00E56F24"/>
    <w:rsid w:val="00E5708D"/>
    <w:rsid w:val="00E570A0"/>
    <w:rsid w:val="00E570ED"/>
    <w:rsid w:val="00E570F0"/>
    <w:rsid w:val="00E57132"/>
    <w:rsid w:val="00E5715F"/>
    <w:rsid w:val="00E571DE"/>
    <w:rsid w:val="00E572D0"/>
    <w:rsid w:val="00E572D8"/>
    <w:rsid w:val="00E572DA"/>
    <w:rsid w:val="00E572EC"/>
    <w:rsid w:val="00E572F6"/>
    <w:rsid w:val="00E57340"/>
    <w:rsid w:val="00E57341"/>
    <w:rsid w:val="00E57357"/>
    <w:rsid w:val="00E57372"/>
    <w:rsid w:val="00E57391"/>
    <w:rsid w:val="00E573A6"/>
    <w:rsid w:val="00E573F0"/>
    <w:rsid w:val="00E57433"/>
    <w:rsid w:val="00E5745E"/>
    <w:rsid w:val="00E57466"/>
    <w:rsid w:val="00E57499"/>
    <w:rsid w:val="00E574E9"/>
    <w:rsid w:val="00E57513"/>
    <w:rsid w:val="00E57519"/>
    <w:rsid w:val="00E57521"/>
    <w:rsid w:val="00E575C6"/>
    <w:rsid w:val="00E575E1"/>
    <w:rsid w:val="00E57652"/>
    <w:rsid w:val="00E57676"/>
    <w:rsid w:val="00E576B5"/>
    <w:rsid w:val="00E576E9"/>
    <w:rsid w:val="00E577D0"/>
    <w:rsid w:val="00E5785C"/>
    <w:rsid w:val="00E578E7"/>
    <w:rsid w:val="00E57963"/>
    <w:rsid w:val="00E57A31"/>
    <w:rsid w:val="00E57A8C"/>
    <w:rsid w:val="00E57BA8"/>
    <w:rsid w:val="00E57BF5"/>
    <w:rsid w:val="00E57C11"/>
    <w:rsid w:val="00E57C16"/>
    <w:rsid w:val="00E57C26"/>
    <w:rsid w:val="00E57C60"/>
    <w:rsid w:val="00E57C8E"/>
    <w:rsid w:val="00E57C93"/>
    <w:rsid w:val="00E57C9C"/>
    <w:rsid w:val="00E57CA1"/>
    <w:rsid w:val="00E57D0D"/>
    <w:rsid w:val="00E57D10"/>
    <w:rsid w:val="00E57D42"/>
    <w:rsid w:val="00E57D9C"/>
    <w:rsid w:val="00E57DCE"/>
    <w:rsid w:val="00E57DDD"/>
    <w:rsid w:val="00E57E05"/>
    <w:rsid w:val="00E57E42"/>
    <w:rsid w:val="00E57E6A"/>
    <w:rsid w:val="00E57E6F"/>
    <w:rsid w:val="00E57E8A"/>
    <w:rsid w:val="00E57E97"/>
    <w:rsid w:val="00E57E9D"/>
    <w:rsid w:val="00E57EA8"/>
    <w:rsid w:val="00E57EED"/>
    <w:rsid w:val="00E57F4F"/>
    <w:rsid w:val="00E57F66"/>
    <w:rsid w:val="00E57FA4"/>
    <w:rsid w:val="00E57FCA"/>
    <w:rsid w:val="00E60036"/>
    <w:rsid w:val="00E600FB"/>
    <w:rsid w:val="00E60103"/>
    <w:rsid w:val="00E6010D"/>
    <w:rsid w:val="00E601D8"/>
    <w:rsid w:val="00E60201"/>
    <w:rsid w:val="00E6026E"/>
    <w:rsid w:val="00E60366"/>
    <w:rsid w:val="00E603A2"/>
    <w:rsid w:val="00E603A8"/>
    <w:rsid w:val="00E60452"/>
    <w:rsid w:val="00E6053A"/>
    <w:rsid w:val="00E60562"/>
    <w:rsid w:val="00E6056E"/>
    <w:rsid w:val="00E605BD"/>
    <w:rsid w:val="00E605E9"/>
    <w:rsid w:val="00E60664"/>
    <w:rsid w:val="00E6067C"/>
    <w:rsid w:val="00E60693"/>
    <w:rsid w:val="00E6069F"/>
    <w:rsid w:val="00E606E9"/>
    <w:rsid w:val="00E606FD"/>
    <w:rsid w:val="00E60798"/>
    <w:rsid w:val="00E607B8"/>
    <w:rsid w:val="00E607E9"/>
    <w:rsid w:val="00E6081F"/>
    <w:rsid w:val="00E60860"/>
    <w:rsid w:val="00E6088D"/>
    <w:rsid w:val="00E608F3"/>
    <w:rsid w:val="00E608F4"/>
    <w:rsid w:val="00E6090C"/>
    <w:rsid w:val="00E60911"/>
    <w:rsid w:val="00E60969"/>
    <w:rsid w:val="00E609B0"/>
    <w:rsid w:val="00E609C9"/>
    <w:rsid w:val="00E609E4"/>
    <w:rsid w:val="00E609EA"/>
    <w:rsid w:val="00E60AC2"/>
    <w:rsid w:val="00E60AE3"/>
    <w:rsid w:val="00E60AFF"/>
    <w:rsid w:val="00E60B1F"/>
    <w:rsid w:val="00E60B2F"/>
    <w:rsid w:val="00E60B54"/>
    <w:rsid w:val="00E60B64"/>
    <w:rsid w:val="00E60B7C"/>
    <w:rsid w:val="00E60BD7"/>
    <w:rsid w:val="00E60BD9"/>
    <w:rsid w:val="00E60BFE"/>
    <w:rsid w:val="00E60BFF"/>
    <w:rsid w:val="00E60C22"/>
    <w:rsid w:val="00E60C24"/>
    <w:rsid w:val="00E60C62"/>
    <w:rsid w:val="00E60CE9"/>
    <w:rsid w:val="00E60CF3"/>
    <w:rsid w:val="00E60D55"/>
    <w:rsid w:val="00E60D62"/>
    <w:rsid w:val="00E60D82"/>
    <w:rsid w:val="00E60D93"/>
    <w:rsid w:val="00E60DD9"/>
    <w:rsid w:val="00E60DF6"/>
    <w:rsid w:val="00E60E31"/>
    <w:rsid w:val="00E60E40"/>
    <w:rsid w:val="00E60E68"/>
    <w:rsid w:val="00E60E7E"/>
    <w:rsid w:val="00E60E85"/>
    <w:rsid w:val="00E60EF5"/>
    <w:rsid w:val="00E60F04"/>
    <w:rsid w:val="00E60F20"/>
    <w:rsid w:val="00E60F50"/>
    <w:rsid w:val="00E60FB4"/>
    <w:rsid w:val="00E60FCC"/>
    <w:rsid w:val="00E60FD7"/>
    <w:rsid w:val="00E60FEC"/>
    <w:rsid w:val="00E6100E"/>
    <w:rsid w:val="00E61012"/>
    <w:rsid w:val="00E6103F"/>
    <w:rsid w:val="00E6108A"/>
    <w:rsid w:val="00E61110"/>
    <w:rsid w:val="00E61195"/>
    <w:rsid w:val="00E6119C"/>
    <w:rsid w:val="00E611B2"/>
    <w:rsid w:val="00E611C6"/>
    <w:rsid w:val="00E611F2"/>
    <w:rsid w:val="00E6121C"/>
    <w:rsid w:val="00E61222"/>
    <w:rsid w:val="00E612A3"/>
    <w:rsid w:val="00E612B9"/>
    <w:rsid w:val="00E612E1"/>
    <w:rsid w:val="00E612F5"/>
    <w:rsid w:val="00E61329"/>
    <w:rsid w:val="00E6133B"/>
    <w:rsid w:val="00E61346"/>
    <w:rsid w:val="00E61353"/>
    <w:rsid w:val="00E61371"/>
    <w:rsid w:val="00E61384"/>
    <w:rsid w:val="00E613C2"/>
    <w:rsid w:val="00E613DD"/>
    <w:rsid w:val="00E61404"/>
    <w:rsid w:val="00E61413"/>
    <w:rsid w:val="00E6147A"/>
    <w:rsid w:val="00E614C0"/>
    <w:rsid w:val="00E614E5"/>
    <w:rsid w:val="00E61504"/>
    <w:rsid w:val="00E61517"/>
    <w:rsid w:val="00E61533"/>
    <w:rsid w:val="00E61542"/>
    <w:rsid w:val="00E615BA"/>
    <w:rsid w:val="00E615CE"/>
    <w:rsid w:val="00E6162E"/>
    <w:rsid w:val="00E616C6"/>
    <w:rsid w:val="00E616EF"/>
    <w:rsid w:val="00E616F7"/>
    <w:rsid w:val="00E61751"/>
    <w:rsid w:val="00E61787"/>
    <w:rsid w:val="00E617A1"/>
    <w:rsid w:val="00E617EC"/>
    <w:rsid w:val="00E617EF"/>
    <w:rsid w:val="00E618D8"/>
    <w:rsid w:val="00E618FF"/>
    <w:rsid w:val="00E61928"/>
    <w:rsid w:val="00E619A1"/>
    <w:rsid w:val="00E619FF"/>
    <w:rsid w:val="00E61A1C"/>
    <w:rsid w:val="00E61A26"/>
    <w:rsid w:val="00E61A40"/>
    <w:rsid w:val="00E61A91"/>
    <w:rsid w:val="00E61B34"/>
    <w:rsid w:val="00E61B63"/>
    <w:rsid w:val="00E61B64"/>
    <w:rsid w:val="00E61B94"/>
    <w:rsid w:val="00E61BC9"/>
    <w:rsid w:val="00E61BFA"/>
    <w:rsid w:val="00E61C3B"/>
    <w:rsid w:val="00E61CB7"/>
    <w:rsid w:val="00E61D37"/>
    <w:rsid w:val="00E61D83"/>
    <w:rsid w:val="00E61D8E"/>
    <w:rsid w:val="00E61D9D"/>
    <w:rsid w:val="00E61DA8"/>
    <w:rsid w:val="00E61DB1"/>
    <w:rsid w:val="00E61DE3"/>
    <w:rsid w:val="00E61E09"/>
    <w:rsid w:val="00E61E0A"/>
    <w:rsid w:val="00E61E31"/>
    <w:rsid w:val="00E61E86"/>
    <w:rsid w:val="00E61EA3"/>
    <w:rsid w:val="00E61EF9"/>
    <w:rsid w:val="00E61F64"/>
    <w:rsid w:val="00E61F6F"/>
    <w:rsid w:val="00E61F8A"/>
    <w:rsid w:val="00E61FD4"/>
    <w:rsid w:val="00E61FE4"/>
    <w:rsid w:val="00E6201F"/>
    <w:rsid w:val="00E62028"/>
    <w:rsid w:val="00E62067"/>
    <w:rsid w:val="00E62079"/>
    <w:rsid w:val="00E620AE"/>
    <w:rsid w:val="00E620B6"/>
    <w:rsid w:val="00E620B8"/>
    <w:rsid w:val="00E620C6"/>
    <w:rsid w:val="00E62110"/>
    <w:rsid w:val="00E62123"/>
    <w:rsid w:val="00E62127"/>
    <w:rsid w:val="00E621A8"/>
    <w:rsid w:val="00E621B9"/>
    <w:rsid w:val="00E621D7"/>
    <w:rsid w:val="00E621DC"/>
    <w:rsid w:val="00E621F2"/>
    <w:rsid w:val="00E62206"/>
    <w:rsid w:val="00E6221D"/>
    <w:rsid w:val="00E622C6"/>
    <w:rsid w:val="00E622E9"/>
    <w:rsid w:val="00E62335"/>
    <w:rsid w:val="00E62358"/>
    <w:rsid w:val="00E6235A"/>
    <w:rsid w:val="00E62362"/>
    <w:rsid w:val="00E623AC"/>
    <w:rsid w:val="00E623D1"/>
    <w:rsid w:val="00E62459"/>
    <w:rsid w:val="00E62471"/>
    <w:rsid w:val="00E6247A"/>
    <w:rsid w:val="00E6247F"/>
    <w:rsid w:val="00E62483"/>
    <w:rsid w:val="00E624CD"/>
    <w:rsid w:val="00E624F8"/>
    <w:rsid w:val="00E6257F"/>
    <w:rsid w:val="00E625F7"/>
    <w:rsid w:val="00E625FA"/>
    <w:rsid w:val="00E62642"/>
    <w:rsid w:val="00E6266B"/>
    <w:rsid w:val="00E626A2"/>
    <w:rsid w:val="00E626AE"/>
    <w:rsid w:val="00E6270A"/>
    <w:rsid w:val="00E62716"/>
    <w:rsid w:val="00E6272D"/>
    <w:rsid w:val="00E62771"/>
    <w:rsid w:val="00E627C4"/>
    <w:rsid w:val="00E6285E"/>
    <w:rsid w:val="00E6286A"/>
    <w:rsid w:val="00E628C4"/>
    <w:rsid w:val="00E62913"/>
    <w:rsid w:val="00E6294E"/>
    <w:rsid w:val="00E629A3"/>
    <w:rsid w:val="00E629D0"/>
    <w:rsid w:val="00E62A09"/>
    <w:rsid w:val="00E62A38"/>
    <w:rsid w:val="00E62A43"/>
    <w:rsid w:val="00E62A63"/>
    <w:rsid w:val="00E62A65"/>
    <w:rsid w:val="00E62A82"/>
    <w:rsid w:val="00E62A9F"/>
    <w:rsid w:val="00E62AF9"/>
    <w:rsid w:val="00E62B52"/>
    <w:rsid w:val="00E62B76"/>
    <w:rsid w:val="00E62BB9"/>
    <w:rsid w:val="00E62BDD"/>
    <w:rsid w:val="00E62C26"/>
    <w:rsid w:val="00E62C52"/>
    <w:rsid w:val="00E62C61"/>
    <w:rsid w:val="00E62C9D"/>
    <w:rsid w:val="00E62D1B"/>
    <w:rsid w:val="00E62D5C"/>
    <w:rsid w:val="00E62D75"/>
    <w:rsid w:val="00E62D7A"/>
    <w:rsid w:val="00E62D99"/>
    <w:rsid w:val="00E62DBA"/>
    <w:rsid w:val="00E62DCA"/>
    <w:rsid w:val="00E62DE1"/>
    <w:rsid w:val="00E62E20"/>
    <w:rsid w:val="00E62E6C"/>
    <w:rsid w:val="00E62ECF"/>
    <w:rsid w:val="00E62EE8"/>
    <w:rsid w:val="00E62F11"/>
    <w:rsid w:val="00E62F89"/>
    <w:rsid w:val="00E62F8E"/>
    <w:rsid w:val="00E62F93"/>
    <w:rsid w:val="00E62FAD"/>
    <w:rsid w:val="00E62FE3"/>
    <w:rsid w:val="00E63046"/>
    <w:rsid w:val="00E630AB"/>
    <w:rsid w:val="00E6310C"/>
    <w:rsid w:val="00E63123"/>
    <w:rsid w:val="00E63133"/>
    <w:rsid w:val="00E631E4"/>
    <w:rsid w:val="00E6320F"/>
    <w:rsid w:val="00E6321C"/>
    <w:rsid w:val="00E63223"/>
    <w:rsid w:val="00E63234"/>
    <w:rsid w:val="00E63241"/>
    <w:rsid w:val="00E63262"/>
    <w:rsid w:val="00E6326F"/>
    <w:rsid w:val="00E632AC"/>
    <w:rsid w:val="00E63352"/>
    <w:rsid w:val="00E6338C"/>
    <w:rsid w:val="00E6339B"/>
    <w:rsid w:val="00E633BA"/>
    <w:rsid w:val="00E633CF"/>
    <w:rsid w:val="00E63407"/>
    <w:rsid w:val="00E6341A"/>
    <w:rsid w:val="00E6346E"/>
    <w:rsid w:val="00E634E2"/>
    <w:rsid w:val="00E634EB"/>
    <w:rsid w:val="00E6351C"/>
    <w:rsid w:val="00E6355E"/>
    <w:rsid w:val="00E6356C"/>
    <w:rsid w:val="00E635A3"/>
    <w:rsid w:val="00E635AA"/>
    <w:rsid w:val="00E635FD"/>
    <w:rsid w:val="00E63601"/>
    <w:rsid w:val="00E6366A"/>
    <w:rsid w:val="00E636A4"/>
    <w:rsid w:val="00E636A5"/>
    <w:rsid w:val="00E636E1"/>
    <w:rsid w:val="00E6374C"/>
    <w:rsid w:val="00E6377D"/>
    <w:rsid w:val="00E63797"/>
    <w:rsid w:val="00E637F7"/>
    <w:rsid w:val="00E63876"/>
    <w:rsid w:val="00E638DA"/>
    <w:rsid w:val="00E638F0"/>
    <w:rsid w:val="00E63944"/>
    <w:rsid w:val="00E639C1"/>
    <w:rsid w:val="00E63A54"/>
    <w:rsid w:val="00E63A97"/>
    <w:rsid w:val="00E63AB6"/>
    <w:rsid w:val="00E63ACF"/>
    <w:rsid w:val="00E63B52"/>
    <w:rsid w:val="00E63B5F"/>
    <w:rsid w:val="00E63B98"/>
    <w:rsid w:val="00E63BA5"/>
    <w:rsid w:val="00E63BB7"/>
    <w:rsid w:val="00E63BCA"/>
    <w:rsid w:val="00E63BDA"/>
    <w:rsid w:val="00E63C2E"/>
    <w:rsid w:val="00E63C57"/>
    <w:rsid w:val="00E63CA1"/>
    <w:rsid w:val="00E63CDB"/>
    <w:rsid w:val="00E63D25"/>
    <w:rsid w:val="00E63D30"/>
    <w:rsid w:val="00E63D43"/>
    <w:rsid w:val="00E63D67"/>
    <w:rsid w:val="00E63DD7"/>
    <w:rsid w:val="00E63DDA"/>
    <w:rsid w:val="00E63E72"/>
    <w:rsid w:val="00E63E95"/>
    <w:rsid w:val="00E63EE2"/>
    <w:rsid w:val="00E63EEA"/>
    <w:rsid w:val="00E63F79"/>
    <w:rsid w:val="00E63F7D"/>
    <w:rsid w:val="00E63F9D"/>
    <w:rsid w:val="00E63FA0"/>
    <w:rsid w:val="00E63FA5"/>
    <w:rsid w:val="00E6409A"/>
    <w:rsid w:val="00E640B7"/>
    <w:rsid w:val="00E640C5"/>
    <w:rsid w:val="00E64171"/>
    <w:rsid w:val="00E64180"/>
    <w:rsid w:val="00E6418F"/>
    <w:rsid w:val="00E641E9"/>
    <w:rsid w:val="00E641F9"/>
    <w:rsid w:val="00E6425F"/>
    <w:rsid w:val="00E64263"/>
    <w:rsid w:val="00E6438A"/>
    <w:rsid w:val="00E6440A"/>
    <w:rsid w:val="00E64412"/>
    <w:rsid w:val="00E64445"/>
    <w:rsid w:val="00E644F7"/>
    <w:rsid w:val="00E64523"/>
    <w:rsid w:val="00E64541"/>
    <w:rsid w:val="00E6459E"/>
    <w:rsid w:val="00E645D5"/>
    <w:rsid w:val="00E645EE"/>
    <w:rsid w:val="00E645F6"/>
    <w:rsid w:val="00E64623"/>
    <w:rsid w:val="00E646E4"/>
    <w:rsid w:val="00E646F2"/>
    <w:rsid w:val="00E64739"/>
    <w:rsid w:val="00E64774"/>
    <w:rsid w:val="00E6477C"/>
    <w:rsid w:val="00E64791"/>
    <w:rsid w:val="00E64796"/>
    <w:rsid w:val="00E647B9"/>
    <w:rsid w:val="00E647CF"/>
    <w:rsid w:val="00E64801"/>
    <w:rsid w:val="00E64814"/>
    <w:rsid w:val="00E648A0"/>
    <w:rsid w:val="00E648BD"/>
    <w:rsid w:val="00E648F3"/>
    <w:rsid w:val="00E649EC"/>
    <w:rsid w:val="00E64A14"/>
    <w:rsid w:val="00E64A19"/>
    <w:rsid w:val="00E64A1D"/>
    <w:rsid w:val="00E64A4B"/>
    <w:rsid w:val="00E64A71"/>
    <w:rsid w:val="00E64A89"/>
    <w:rsid w:val="00E64AA0"/>
    <w:rsid w:val="00E64B48"/>
    <w:rsid w:val="00E64B56"/>
    <w:rsid w:val="00E64B8C"/>
    <w:rsid w:val="00E64BAE"/>
    <w:rsid w:val="00E64BD4"/>
    <w:rsid w:val="00E64BDF"/>
    <w:rsid w:val="00E64C5C"/>
    <w:rsid w:val="00E64CA8"/>
    <w:rsid w:val="00E64D94"/>
    <w:rsid w:val="00E64E69"/>
    <w:rsid w:val="00E64EAF"/>
    <w:rsid w:val="00E64F09"/>
    <w:rsid w:val="00E64F19"/>
    <w:rsid w:val="00E64F23"/>
    <w:rsid w:val="00E64F64"/>
    <w:rsid w:val="00E64F70"/>
    <w:rsid w:val="00E64F84"/>
    <w:rsid w:val="00E64F8D"/>
    <w:rsid w:val="00E64FAB"/>
    <w:rsid w:val="00E65007"/>
    <w:rsid w:val="00E650E3"/>
    <w:rsid w:val="00E650F7"/>
    <w:rsid w:val="00E6511D"/>
    <w:rsid w:val="00E65159"/>
    <w:rsid w:val="00E651DD"/>
    <w:rsid w:val="00E651FD"/>
    <w:rsid w:val="00E65224"/>
    <w:rsid w:val="00E65225"/>
    <w:rsid w:val="00E6526E"/>
    <w:rsid w:val="00E65295"/>
    <w:rsid w:val="00E6529E"/>
    <w:rsid w:val="00E6529F"/>
    <w:rsid w:val="00E652FC"/>
    <w:rsid w:val="00E652FD"/>
    <w:rsid w:val="00E65361"/>
    <w:rsid w:val="00E65395"/>
    <w:rsid w:val="00E653AB"/>
    <w:rsid w:val="00E65499"/>
    <w:rsid w:val="00E654AE"/>
    <w:rsid w:val="00E654F0"/>
    <w:rsid w:val="00E65503"/>
    <w:rsid w:val="00E6556B"/>
    <w:rsid w:val="00E655EB"/>
    <w:rsid w:val="00E65629"/>
    <w:rsid w:val="00E65632"/>
    <w:rsid w:val="00E6567A"/>
    <w:rsid w:val="00E656EE"/>
    <w:rsid w:val="00E65776"/>
    <w:rsid w:val="00E6579A"/>
    <w:rsid w:val="00E657BB"/>
    <w:rsid w:val="00E65851"/>
    <w:rsid w:val="00E65858"/>
    <w:rsid w:val="00E658AF"/>
    <w:rsid w:val="00E658E3"/>
    <w:rsid w:val="00E658F6"/>
    <w:rsid w:val="00E65925"/>
    <w:rsid w:val="00E65932"/>
    <w:rsid w:val="00E6593E"/>
    <w:rsid w:val="00E65947"/>
    <w:rsid w:val="00E6594D"/>
    <w:rsid w:val="00E65976"/>
    <w:rsid w:val="00E659F9"/>
    <w:rsid w:val="00E65A87"/>
    <w:rsid w:val="00E65AEA"/>
    <w:rsid w:val="00E65B1C"/>
    <w:rsid w:val="00E65B65"/>
    <w:rsid w:val="00E65B8B"/>
    <w:rsid w:val="00E65B8C"/>
    <w:rsid w:val="00E65C26"/>
    <w:rsid w:val="00E65C7E"/>
    <w:rsid w:val="00E65C8E"/>
    <w:rsid w:val="00E65CCA"/>
    <w:rsid w:val="00E65D3C"/>
    <w:rsid w:val="00E65D81"/>
    <w:rsid w:val="00E65DB8"/>
    <w:rsid w:val="00E65E03"/>
    <w:rsid w:val="00E65E6D"/>
    <w:rsid w:val="00E65E89"/>
    <w:rsid w:val="00E65EDD"/>
    <w:rsid w:val="00E65F13"/>
    <w:rsid w:val="00E65F2C"/>
    <w:rsid w:val="00E65F3C"/>
    <w:rsid w:val="00E65F6A"/>
    <w:rsid w:val="00E65F70"/>
    <w:rsid w:val="00E65F9B"/>
    <w:rsid w:val="00E65FAE"/>
    <w:rsid w:val="00E65FFE"/>
    <w:rsid w:val="00E66038"/>
    <w:rsid w:val="00E66064"/>
    <w:rsid w:val="00E66181"/>
    <w:rsid w:val="00E661F1"/>
    <w:rsid w:val="00E66234"/>
    <w:rsid w:val="00E66236"/>
    <w:rsid w:val="00E66279"/>
    <w:rsid w:val="00E66288"/>
    <w:rsid w:val="00E662C1"/>
    <w:rsid w:val="00E6630F"/>
    <w:rsid w:val="00E663A0"/>
    <w:rsid w:val="00E6646B"/>
    <w:rsid w:val="00E66494"/>
    <w:rsid w:val="00E664AB"/>
    <w:rsid w:val="00E664AF"/>
    <w:rsid w:val="00E664B6"/>
    <w:rsid w:val="00E6655C"/>
    <w:rsid w:val="00E6658F"/>
    <w:rsid w:val="00E66592"/>
    <w:rsid w:val="00E665A5"/>
    <w:rsid w:val="00E665B3"/>
    <w:rsid w:val="00E665BC"/>
    <w:rsid w:val="00E665E7"/>
    <w:rsid w:val="00E6661A"/>
    <w:rsid w:val="00E66621"/>
    <w:rsid w:val="00E666D1"/>
    <w:rsid w:val="00E666E1"/>
    <w:rsid w:val="00E666E8"/>
    <w:rsid w:val="00E66757"/>
    <w:rsid w:val="00E6677F"/>
    <w:rsid w:val="00E667B3"/>
    <w:rsid w:val="00E667C9"/>
    <w:rsid w:val="00E667EB"/>
    <w:rsid w:val="00E667FB"/>
    <w:rsid w:val="00E66818"/>
    <w:rsid w:val="00E66892"/>
    <w:rsid w:val="00E6689C"/>
    <w:rsid w:val="00E66915"/>
    <w:rsid w:val="00E66920"/>
    <w:rsid w:val="00E66A26"/>
    <w:rsid w:val="00E66A40"/>
    <w:rsid w:val="00E66A6A"/>
    <w:rsid w:val="00E66A7A"/>
    <w:rsid w:val="00E66A88"/>
    <w:rsid w:val="00E66AE3"/>
    <w:rsid w:val="00E66AF0"/>
    <w:rsid w:val="00E66B31"/>
    <w:rsid w:val="00E66B85"/>
    <w:rsid w:val="00E66B87"/>
    <w:rsid w:val="00E66C25"/>
    <w:rsid w:val="00E66C64"/>
    <w:rsid w:val="00E66C8D"/>
    <w:rsid w:val="00E66CB7"/>
    <w:rsid w:val="00E66CE5"/>
    <w:rsid w:val="00E66CE8"/>
    <w:rsid w:val="00E66D16"/>
    <w:rsid w:val="00E66D52"/>
    <w:rsid w:val="00E66E6D"/>
    <w:rsid w:val="00E66E98"/>
    <w:rsid w:val="00E66EA3"/>
    <w:rsid w:val="00E66EA9"/>
    <w:rsid w:val="00E66EB6"/>
    <w:rsid w:val="00E66F0B"/>
    <w:rsid w:val="00E66F46"/>
    <w:rsid w:val="00E66F8B"/>
    <w:rsid w:val="00E66FC1"/>
    <w:rsid w:val="00E66FD5"/>
    <w:rsid w:val="00E67016"/>
    <w:rsid w:val="00E67057"/>
    <w:rsid w:val="00E67092"/>
    <w:rsid w:val="00E670DF"/>
    <w:rsid w:val="00E6712C"/>
    <w:rsid w:val="00E67144"/>
    <w:rsid w:val="00E6714B"/>
    <w:rsid w:val="00E67182"/>
    <w:rsid w:val="00E671FB"/>
    <w:rsid w:val="00E67215"/>
    <w:rsid w:val="00E67260"/>
    <w:rsid w:val="00E67283"/>
    <w:rsid w:val="00E672C4"/>
    <w:rsid w:val="00E6731B"/>
    <w:rsid w:val="00E67357"/>
    <w:rsid w:val="00E67372"/>
    <w:rsid w:val="00E67386"/>
    <w:rsid w:val="00E67398"/>
    <w:rsid w:val="00E673B4"/>
    <w:rsid w:val="00E673DC"/>
    <w:rsid w:val="00E673FB"/>
    <w:rsid w:val="00E6748F"/>
    <w:rsid w:val="00E67490"/>
    <w:rsid w:val="00E67492"/>
    <w:rsid w:val="00E674BC"/>
    <w:rsid w:val="00E674CE"/>
    <w:rsid w:val="00E674E1"/>
    <w:rsid w:val="00E67522"/>
    <w:rsid w:val="00E67534"/>
    <w:rsid w:val="00E67553"/>
    <w:rsid w:val="00E6755E"/>
    <w:rsid w:val="00E675F5"/>
    <w:rsid w:val="00E675F6"/>
    <w:rsid w:val="00E675F7"/>
    <w:rsid w:val="00E6762B"/>
    <w:rsid w:val="00E67659"/>
    <w:rsid w:val="00E6767C"/>
    <w:rsid w:val="00E676DD"/>
    <w:rsid w:val="00E677DB"/>
    <w:rsid w:val="00E67843"/>
    <w:rsid w:val="00E678C4"/>
    <w:rsid w:val="00E678FC"/>
    <w:rsid w:val="00E678FF"/>
    <w:rsid w:val="00E67905"/>
    <w:rsid w:val="00E67963"/>
    <w:rsid w:val="00E67988"/>
    <w:rsid w:val="00E6798F"/>
    <w:rsid w:val="00E67A8E"/>
    <w:rsid w:val="00E67AD5"/>
    <w:rsid w:val="00E67AD8"/>
    <w:rsid w:val="00E67AE6"/>
    <w:rsid w:val="00E67B2F"/>
    <w:rsid w:val="00E67B6D"/>
    <w:rsid w:val="00E67BDD"/>
    <w:rsid w:val="00E67C0C"/>
    <w:rsid w:val="00E67C16"/>
    <w:rsid w:val="00E67C70"/>
    <w:rsid w:val="00E67CBC"/>
    <w:rsid w:val="00E67D4A"/>
    <w:rsid w:val="00E67D80"/>
    <w:rsid w:val="00E67DA4"/>
    <w:rsid w:val="00E67DE4"/>
    <w:rsid w:val="00E67DED"/>
    <w:rsid w:val="00E67E55"/>
    <w:rsid w:val="00E67E69"/>
    <w:rsid w:val="00E67F06"/>
    <w:rsid w:val="00E67F16"/>
    <w:rsid w:val="00E67F19"/>
    <w:rsid w:val="00E67F30"/>
    <w:rsid w:val="00E67F36"/>
    <w:rsid w:val="00E67F4A"/>
    <w:rsid w:val="00E67F4E"/>
    <w:rsid w:val="00E67FCF"/>
    <w:rsid w:val="00E70039"/>
    <w:rsid w:val="00E7004A"/>
    <w:rsid w:val="00E7005B"/>
    <w:rsid w:val="00E7005D"/>
    <w:rsid w:val="00E7005F"/>
    <w:rsid w:val="00E7008F"/>
    <w:rsid w:val="00E700D2"/>
    <w:rsid w:val="00E700FD"/>
    <w:rsid w:val="00E70101"/>
    <w:rsid w:val="00E70104"/>
    <w:rsid w:val="00E70166"/>
    <w:rsid w:val="00E70186"/>
    <w:rsid w:val="00E7019D"/>
    <w:rsid w:val="00E701A3"/>
    <w:rsid w:val="00E701F1"/>
    <w:rsid w:val="00E7020E"/>
    <w:rsid w:val="00E70241"/>
    <w:rsid w:val="00E70277"/>
    <w:rsid w:val="00E7029E"/>
    <w:rsid w:val="00E702A9"/>
    <w:rsid w:val="00E702C2"/>
    <w:rsid w:val="00E702E1"/>
    <w:rsid w:val="00E7038C"/>
    <w:rsid w:val="00E703B1"/>
    <w:rsid w:val="00E703BF"/>
    <w:rsid w:val="00E703D5"/>
    <w:rsid w:val="00E703E0"/>
    <w:rsid w:val="00E703F0"/>
    <w:rsid w:val="00E70400"/>
    <w:rsid w:val="00E70404"/>
    <w:rsid w:val="00E70418"/>
    <w:rsid w:val="00E70449"/>
    <w:rsid w:val="00E70457"/>
    <w:rsid w:val="00E7045C"/>
    <w:rsid w:val="00E70495"/>
    <w:rsid w:val="00E70498"/>
    <w:rsid w:val="00E70499"/>
    <w:rsid w:val="00E704E1"/>
    <w:rsid w:val="00E704E9"/>
    <w:rsid w:val="00E70566"/>
    <w:rsid w:val="00E70619"/>
    <w:rsid w:val="00E70626"/>
    <w:rsid w:val="00E7064C"/>
    <w:rsid w:val="00E7069D"/>
    <w:rsid w:val="00E706FB"/>
    <w:rsid w:val="00E706FF"/>
    <w:rsid w:val="00E70701"/>
    <w:rsid w:val="00E7079F"/>
    <w:rsid w:val="00E707A3"/>
    <w:rsid w:val="00E707BE"/>
    <w:rsid w:val="00E707D7"/>
    <w:rsid w:val="00E7089D"/>
    <w:rsid w:val="00E70902"/>
    <w:rsid w:val="00E70957"/>
    <w:rsid w:val="00E7096B"/>
    <w:rsid w:val="00E7099C"/>
    <w:rsid w:val="00E70A23"/>
    <w:rsid w:val="00E70A39"/>
    <w:rsid w:val="00E70A55"/>
    <w:rsid w:val="00E70A61"/>
    <w:rsid w:val="00E70A67"/>
    <w:rsid w:val="00E70A71"/>
    <w:rsid w:val="00E70A78"/>
    <w:rsid w:val="00E70A9B"/>
    <w:rsid w:val="00E70B09"/>
    <w:rsid w:val="00E70B23"/>
    <w:rsid w:val="00E70B32"/>
    <w:rsid w:val="00E70B36"/>
    <w:rsid w:val="00E70B45"/>
    <w:rsid w:val="00E70B6A"/>
    <w:rsid w:val="00E70B79"/>
    <w:rsid w:val="00E70BAF"/>
    <w:rsid w:val="00E70BB9"/>
    <w:rsid w:val="00E70BD0"/>
    <w:rsid w:val="00E70C09"/>
    <w:rsid w:val="00E70C11"/>
    <w:rsid w:val="00E70C1C"/>
    <w:rsid w:val="00E70C2C"/>
    <w:rsid w:val="00E70C60"/>
    <w:rsid w:val="00E70C62"/>
    <w:rsid w:val="00E70D44"/>
    <w:rsid w:val="00E70D7A"/>
    <w:rsid w:val="00E70DA3"/>
    <w:rsid w:val="00E70DB5"/>
    <w:rsid w:val="00E70DE3"/>
    <w:rsid w:val="00E70E7D"/>
    <w:rsid w:val="00E70E8F"/>
    <w:rsid w:val="00E70E91"/>
    <w:rsid w:val="00E70EB2"/>
    <w:rsid w:val="00E70EF0"/>
    <w:rsid w:val="00E70F17"/>
    <w:rsid w:val="00E70F91"/>
    <w:rsid w:val="00E70FA1"/>
    <w:rsid w:val="00E70FBE"/>
    <w:rsid w:val="00E71020"/>
    <w:rsid w:val="00E71061"/>
    <w:rsid w:val="00E71087"/>
    <w:rsid w:val="00E710C1"/>
    <w:rsid w:val="00E710C9"/>
    <w:rsid w:val="00E711CB"/>
    <w:rsid w:val="00E711D7"/>
    <w:rsid w:val="00E7124C"/>
    <w:rsid w:val="00E712E9"/>
    <w:rsid w:val="00E71309"/>
    <w:rsid w:val="00E71310"/>
    <w:rsid w:val="00E7139B"/>
    <w:rsid w:val="00E713C6"/>
    <w:rsid w:val="00E71407"/>
    <w:rsid w:val="00E71440"/>
    <w:rsid w:val="00E71499"/>
    <w:rsid w:val="00E714CB"/>
    <w:rsid w:val="00E714DF"/>
    <w:rsid w:val="00E714EB"/>
    <w:rsid w:val="00E714EE"/>
    <w:rsid w:val="00E714FE"/>
    <w:rsid w:val="00E71523"/>
    <w:rsid w:val="00E71548"/>
    <w:rsid w:val="00E715C2"/>
    <w:rsid w:val="00E715D0"/>
    <w:rsid w:val="00E7167B"/>
    <w:rsid w:val="00E7173B"/>
    <w:rsid w:val="00E71751"/>
    <w:rsid w:val="00E7179F"/>
    <w:rsid w:val="00E717CB"/>
    <w:rsid w:val="00E717EE"/>
    <w:rsid w:val="00E717FF"/>
    <w:rsid w:val="00E71838"/>
    <w:rsid w:val="00E71841"/>
    <w:rsid w:val="00E71869"/>
    <w:rsid w:val="00E718AB"/>
    <w:rsid w:val="00E718CE"/>
    <w:rsid w:val="00E7190B"/>
    <w:rsid w:val="00E7196B"/>
    <w:rsid w:val="00E7199A"/>
    <w:rsid w:val="00E719C6"/>
    <w:rsid w:val="00E719DB"/>
    <w:rsid w:val="00E719E2"/>
    <w:rsid w:val="00E719E8"/>
    <w:rsid w:val="00E71A4C"/>
    <w:rsid w:val="00E71B08"/>
    <w:rsid w:val="00E71C22"/>
    <w:rsid w:val="00E71C3C"/>
    <w:rsid w:val="00E71C4D"/>
    <w:rsid w:val="00E71C73"/>
    <w:rsid w:val="00E71C92"/>
    <w:rsid w:val="00E71C96"/>
    <w:rsid w:val="00E71CEF"/>
    <w:rsid w:val="00E71D00"/>
    <w:rsid w:val="00E71D23"/>
    <w:rsid w:val="00E71DE0"/>
    <w:rsid w:val="00E71DF3"/>
    <w:rsid w:val="00E71E38"/>
    <w:rsid w:val="00E71E3D"/>
    <w:rsid w:val="00E71E60"/>
    <w:rsid w:val="00E71ED2"/>
    <w:rsid w:val="00E71F42"/>
    <w:rsid w:val="00E71F44"/>
    <w:rsid w:val="00E71FBD"/>
    <w:rsid w:val="00E71FCE"/>
    <w:rsid w:val="00E71FFA"/>
    <w:rsid w:val="00E72003"/>
    <w:rsid w:val="00E72052"/>
    <w:rsid w:val="00E7206D"/>
    <w:rsid w:val="00E7206E"/>
    <w:rsid w:val="00E72086"/>
    <w:rsid w:val="00E720A0"/>
    <w:rsid w:val="00E720AB"/>
    <w:rsid w:val="00E72111"/>
    <w:rsid w:val="00E72117"/>
    <w:rsid w:val="00E72120"/>
    <w:rsid w:val="00E7214E"/>
    <w:rsid w:val="00E721B8"/>
    <w:rsid w:val="00E721C7"/>
    <w:rsid w:val="00E7220C"/>
    <w:rsid w:val="00E7222A"/>
    <w:rsid w:val="00E72259"/>
    <w:rsid w:val="00E72276"/>
    <w:rsid w:val="00E72278"/>
    <w:rsid w:val="00E72282"/>
    <w:rsid w:val="00E722B3"/>
    <w:rsid w:val="00E72357"/>
    <w:rsid w:val="00E72372"/>
    <w:rsid w:val="00E723C0"/>
    <w:rsid w:val="00E723F9"/>
    <w:rsid w:val="00E72465"/>
    <w:rsid w:val="00E72485"/>
    <w:rsid w:val="00E724B4"/>
    <w:rsid w:val="00E724D1"/>
    <w:rsid w:val="00E72503"/>
    <w:rsid w:val="00E7253E"/>
    <w:rsid w:val="00E72592"/>
    <w:rsid w:val="00E72605"/>
    <w:rsid w:val="00E726C8"/>
    <w:rsid w:val="00E726D8"/>
    <w:rsid w:val="00E7271B"/>
    <w:rsid w:val="00E72757"/>
    <w:rsid w:val="00E72797"/>
    <w:rsid w:val="00E727B3"/>
    <w:rsid w:val="00E72812"/>
    <w:rsid w:val="00E72816"/>
    <w:rsid w:val="00E72823"/>
    <w:rsid w:val="00E72830"/>
    <w:rsid w:val="00E72861"/>
    <w:rsid w:val="00E72866"/>
    <w:rsid w:val="00E7288A"/>
    <w:rsid w:val="00E728B7"/>
    <w:rsid w:val="00E728CF"/>
    <w:rsid w:val="00E728E0"/>
    <w:rsid w:val="00E728EA"/>
    <w:rsid w:val="00E72936"/>
    <w:rsid w:val="00E72994"/>
    <w:rsid w:val="00E729B7"/>
    <w:rsid w:val="00E729CD"/>
    <w:rsid w:val="00E72A1D"/>
    <w:rsid w:val="00E72A31"/>
    <w:rsid w:val="00E72AA5"/>
    <w:rsid w:val="00E72AD1"/>
    <w:rsid w:val="00E72B37"/>
    <w:rsid w:val="00E72B38"/>
    <w:rsid w:val="00E72BD3"/>
    <w:rsid w:val="00E72BEA"/>
    <w:rsid w:val="00E72C02"/>
    <w:rsid w:val="00E72C31"/>
    <w:rsid w:val="00E72C53"/>
    <w:rsid w:val="00E72C7B"/>
    <w:rsid w:val="00E72CD8"/>
    <w:rsid w:val="00E72CEB"/>
    <w:rsid w:val="00E72CF0"/>
    <w:rsid w:val="00E72D0C"/>
    <w:rsid w:val="00E72D77"/>
    <w:rsid w:val="00E72E13"/>
    <w:rsid w:val="00E72E24"/>
    <w:rsid w:val="00E72E45"/>
    <w:rsid w:val="00E72EB2"/>
    <w:rsid w:val="00E72EF9"/>
    <w:rsid w:val="00E72F44"/>
    <w:rsid w:val="00E72FD5"/>
    <w:rsid w:val="00E73012"/>
    <w:rsid w:val="00E73029"/>
    <w:rsid w:val="00E730C7"/>
    <w:rsid w:val="00E73148"/>
    <w:rsid w:val="00E73182"/>
    <w:rsid w:val="00E731AC"/>
    <w:rsid w:val="00E73234"/>
    <w:rsid w:val="00E73245"/>
    <w:rsid w:val="00E7327F"/>
    <w:rsid w:val="00E732EA"/>
    <w:rsid w:val="00E7330F"/>
    <w:rsid w:val="00E73325"/>
    <w:rsid w:val="00E73345"/>
    <w:rsid w:val="00E73373"/>
    <w:rsid w:val="00E7338B"/>
    <w:rsid w:val="00E73394"/>
    <w:rsid w:val="00E73412"/>
    <w:rsid w:val="00E73458"/>
    <w:rsid w:val="00E73465"/>
    <w:rsid w:val="00E73467"/>
    <w:rsid w:val="00E7347B"/>
    <w:rsid w:val="00E7347F"/>
    <w:rsid w:val="00E73487"/>
    <w:rsid w:val="00E734A3"/>
    <w:rsid w:val="00E734B2"/>
    <w:rsid w:val="00E734C4"/>
    <w:rsid w:val="00E734C7"/>
    <w:rsid w:val="00E734F0"/>
    <w:rsid w:val="00E734F8"/>
    <w:rsid w:val="00E73528"/>
    <w:rsid w:val="00E73539"/>
    <w:rsid w:val="00E7354D"/>
    <w:rsid w:val="00E7355A"/>
    <w:rsid w:val="00E735C8"/>
    <w:rsid w:val="00E735D3"/>
    <w:rsid w:val="00E73608"/>
    <w:rsid w:val="00E73611"/>
    <w:rsid w:val="00E73657"/>
    <w:rsid w:val="00E736A9"/>
    <w:rsid w:val="00E736F7"/>
    <w:rsid w:val="00E73737"/>
    <w:rsid w:val="00E7376D"/>
    <w:rsid w:val="00E7378B"/>
    <w:rsid w:val="00E737EB"/>
    <w:rsid w:val="00E7380B"/>
    <w:rsid w:val="00E73852"/>
    <w:rsid w:val="00E73889"/>
    <w:rsid w:val="00E738A5"/>
    <w:rsid w:val="00E738B8"/>
    <w:rsid w:val="00E7390F"/>
    <w:rsid w:val="00E7393D"/>
    <w:rsid w:val="00E73951"/>
    <w:rsid w:val="00E73970"/>
    <w:rsid w:val="00E739AA"/>
    <w:rsid w:val="00E739C3"/>
    <w:rsid w:val="00E739D1"/>
    <w:rsid w:val="00E73A28"/>
    <w:rsid w:val="00E73A49"/>
    <w:rsid w:val="00E73A6D"/>
    <w:rsid w:val="00E73B60"/>
    <w:rsid w:val="00E73B73"/>
    <w:rsid w:val="00E73B9B"/>
    <w:rsid w:val="00E73BBC"/>
    <w:rsid w:val="00E73BCF"/>
    <w:rsid w:val="00E73BF8"/>
    <w:rsid w:val="00E73C1F"/>
    <w:rsid w:val="00E73CA5"/>
    <w:rsid w:val="00E73CB5"/>
    <w:rsid w:val="00E73CD3"/>
    <w:rsid w:val="00E73CF5"/>
    <w:rsid w:val="00E73D01"/>
    <w:rsid w:val="00E73D3C"/>
    <w:rsid w:val="00E73DBE"/>
    <w:rsid w:val="00E73E40"/>
    <w:rsid w:val="00E73E6E"/>
    <w:rsid w:val="00E73EF6"/>
    <w:rsid w:val="00E73F54"/>
    <w:rsid w:val="00E73F5F"/>
    <w:rsid w:val="00E73F74"/>
    <w:rsid w:val="00E73FB0"/>
    <w:rsid w:val="00E73FBA"/>
    <w:rsid w:val="00E73FC4"/>
    <w:rsid w:val="00E73FE2"/>
    <w:rsid w:val="00E74003"/>
    <w:rsid w:val="00E74064"/>
    <w:rsid w:val="00E7407F"/>
    <w:rsid w:val="00E740B5"/>
    <w:rsid w:val="00E740D1"/>
    <w:rsid w:val="00E740E1"/>
    <w:rsid w:val="00E74131"/>
    <w:rsid w:val="00E7413C"/>
    <w:rsid w:val="00E74147"/>
    <w:rsid w:val="00E7416D"/>
    <w:rsid w:val="00E74170"/>
    <w:rsid w:val="00E741A4"/>
    <w:rsid w:val="00E741CA"/>
    <w:rsid w:val="00E741CD"/>
    <w:rsid w:val="00E741ED"/>
    <w:rsid w:val="00E741F4"/>
    <w:rsid w:val="00E741F8"/>
    <w:rsid w:val="00E7426C"/>
    <w:rsid w:val="00E742A8"/>
    <w:rsid w:val="00E742B3"/>
    <w:rsid w:val="00E742CD"/>
    <w:rsid w:val="00E742E0"/>
    <w:rsid w:val="00E74357"/>
    <w:rsid w:val="00E7438F"/>
    <w:rsid w:val="00E74391"/>
    <w:rsid w:val="00E743B3"/>
    <w:rsid w:val="00E743EB"/>
    <w:rsid w:val="00E74409"/>
    <w:rsid w:val="00E74415"/>
    <w:rsid w:val="00E7443F"/>
    <w:rsid w:val="00E74448"/>
    <w:rsid w:val="00E7447C"/>
    <w:rsid w:val="00E7448E"/>
    <w:rsid w:val="00E744AB"/>
    <w:rsid w:val="00E744C0"/>
    <w:rsid w:val="00E744C5"/>
    <w:rsid w:val="00E744CB"/>
    <w:rsid w:val="00E74537"/>
    <w:rsid w:val="00E74559"/>
    <w:rsid w:val="00E745A7"/>
    <w:rsid w:val="00E745C4"/>
    <w:rsid w:val="00E74645"/>
    <w:rsid w:val="00E74676"/>
    <w:rsid w:val="00E7467E"/>
    <w:rsid w:val="00E7469C"/>
    <w:rsid w:val="00E74703"/>
    <w:rsid w:val="00E74721"/>
    <w:rsid w:val="00E7472B"/>
    <w:rsid w:val="00E74758"/>
    <w:rsid w:val="00E74777"/>
    <w:rsid w:val="00E74827"/>
    <w:rsid w:val="00E74846"/>
    <w:rsid w:val="00E74849"/>
    <w:rsid w:val="00E748C8"/>
    <w:rsid w:val="00E7495E"/>
    <w:rsid w:val="00E7497A"/>
    <w:rsid w:val="00E74994"/>
    <w:rsid w:val="00E749A0"/>
    <w:rsid w:val="00E74A7E"/>
    <w:rsid w:val="00E74AB4"/>
    <w:rsid w:val="00E74AB9"/>
    <w:rsid w:val="00E74B0E"/>
    <w:rsid w:val="00E74B20"/>
    <w:rsid w:val="00E74B41"/>
    <w:rsid w:val="00E74B75"/>
    <w:rsid w:val="00E74B7E"/>
    <w:rsid w:val="00E74BC2"/>
    <w:rsid w:val="00E74BC4"/>
    <w:rsid w:val="00E74BE8"/>
    <w:rsid w:val="00E74BE9"/>
    <w:rsid w:val="00E74C18"/>
    <w:rsid w:val="00E74C8F"/>
    <w:rsid w:val="00E74CA4"/>
    <w:rsid w:val="00E74CF3"/>
    <w:rsid w:val="00E74D40"/>
    <w:rsid w:val="00E74D78"/>
    <w:rsid w:val="00E74D8E"/>
    <w:rsid w:val="00E74D8F"/>
    <w:rsid w:val="00E74DB9"/>
    <w:rsid w:val="00E74DCC"/>
    <w:rsid w:val="00E74E27"/>
    <w:rsid w:val="00E74E5C"/>
    <w:rsid w:val="00E74EA2"/>
    <w:rsid w:val="00E74EAB"/>
    <w:rsid w:val="00E74EB0"/>
    <w:rsid w:val="00E74F02"/>
    <w:rsid w:val="00E74F0E"/>
    <w:rsid w:val="00E74F1C"/>
    <w:rsid w:val="00E74F20"/>
    <w:rsid w:val="00E74FAE"/>
    <w:rsid w:val="00E74FEF"/>
    <w:rsid w:val="00E74FFA"/>
    <w:rsid w:val="00E75018"/>
    <w:rsid w:val="00E7507B"/>
    <w:rsid w:val="00E750B5"/>
    <w:rsid w:val="00E750B9"/>
    <w:rsid w:val="00E750F5"/>
    <w:rsid w:val="00E750F7"/>
    <w:rsid w:val="00E75158"/>
    <w:rsid w:val="00E7519A"/>
    <w:rsid w:val="00E7519F"/>
    <w:rsid w:val="00E751A3"/>
    <w:rsid w:val="00E751D1"/>
    <w:rsid w:val="00E75211"/>
    <w:rsid w:val="00E752E3"/>
    <w:rsid w:val="00E752ED"/>
    <w:rsid w:val="00E752EE"/>
    <w:rsid w:val="00E75322"/>
    <w:rsid w:val="00E75349"/>
    <w:rsid w:val="00E75357"/>
    <w:rsid w:val="00E7535B"/>
    <w:rsid w:val="00E7544D"/>
    <w:rsid w:val="00E75450"/>
    <w:rsid w:val="00E75481"/>
    <w:rsid w:val="00E754E7"/>
    <w:rsid w:val="00E7552D"/>
    <w:rsid w:val="00E75553"/>
    <w:rsid w:val="00E7557C"/>
    <w:rsid w:val="00E7558C"/>
    <w:rsid w:val="00E755C8"/>
    <w:rsid w:val="00E755D7"/>
    <w:rsid w:val="00E75618"/>
    <w:rsid w:val="00E75644"/>
    <w:rsid w:val="00E75663"/>
    <w:rsid w:val="00E75676"/>
    <w:rsid w:val="00E75682"/>
    <w:rsid w:val="00E75685"/>
    <w:rsid w:val="00E756DF"/>
    <w:rsid w:val="00E756F2"/>
    <w:rsid w:val="00E75702"/>
    <w:rsid w:val="00E75715"/>
    <w:rsid w:val="00E75721"/>
    <w:rsid w:val="00E757A2"/>
    <w:rsid w:val="00E7580B"/>
    <w:rsid w:val="00E75829"/>
    <w:rsid w:val="00E75844"/>
    <w:rsid w:val="00E758CA"/>
    <w:rsid w:val="00E758CD"/>
    <w:rsid w:val="00E75927"/>
    <w:rsid w:val="00E7594A"/>
    <w:rsid w:val="00E75958"/>
    <w:rsid w:val="00E75976"/>
    <w:rsid w:val="00E759A6"/>
    <w:rsid w:val="00E759BA"/>
    <w:rsid w:val="00E759FB"/>
    <w:rsid w:val="00E75A1E"/>
    <w:rsid w:val="00E75A2C"/>
    <w:rsid w:val="00E75A8A"/>
    <w:rsid w:val="00E75A91"/>
    <w:rsid w:val="00E75A94"/>
    <w:rsid w:val="00E75B1E"/>
    <w:rsid w:val="00E75B1F"/>
    <w:rsid w:val="00E75B4E"/>
    <w:rsid w:val="00E75B70"/>
    <w:rsid w:val="00E75B8C"/>
    <w:rsid w:val="00E75B8E"/>
    <w:rsid w:val="00E75BA4"/>
    <w:rsid w:val="00E75BFF"/>
    <w:rsid w:val="00E75C3B"/>
    <w:rsid w:val="00E75C6A"/>
    <w:rsid w:val="00E75C71"/>
    <w:rsid w:val="00E75C79"/>
    <w:rsid w:val="00E75C9F"/>
    <w:rsid w:val="00E75CDB"/>
    <w:rsid w:val="00E75D53"/>
    <w:rsid w:val="00E75DF4"/>
    <w:rsid w:val="00E75E63"/>
    <w:rsid w:val="00E75E7E"/>
    <w:rsid w:val="00E75E92"/>
    <w:rsid w:val="00E75EB0"/>
    <w:rsid w:val="00E75EB4"/>
    <w:rsid w:val="00E75EDF"/>
    <w:rsid w:val="00E75F3A"/>
    <w:rsid w:val="00E75F7F"/>
    <w:rsid w:val="00E75F8F"/>
    <w:rsid w:val="00E76008"/>
    <w:rsid w:val="00E76019"/>
    <w:rsid w:val="00E7601A"/>
    <w:rsid w:val="00E7601B"/>
    <w:rsid w:val="00E7601F"/>
    <w:rsid w:val="00E7609A"/>
    <w:rsid w:val="00E760F3"/>
    <w:rsid w:val="00E76117"/>
    <w:rsid w:val="00E76160"/>
    <w:rsid w:val="00E7616D"/>
    <w:rsid w:val="00E76176"/>
    <w:rsid w:val="00E76183"/>
    <w:rsid w:val="00E7619B"/>
    <w:rsid w:val="00E7619D"/>
    <w:rsid w:val="00E761EF"/>
    <w:rsid w:val="00E761F7"/>
    <w:rsid w:val="00E76236"/>
    <w:rsid w:val="00E7626A"/>
    <w:rsid w:val="00E76285"/>
    <w:rsid w:val="00E76297"/>
    <w:rsid w:val="00E76308"/>
    <w:rsid w:val="00E7630F"/>
    <w:rsid w:val="00E7632F"/>
    <w:rsid w:val="00E76344"/>
    <w:rsid w:val="00E7634F"/>
    <w:rsid w:val="00E76363"/>
    <w:rsid w:val="00E763E9"/>
    <w:rsid w:val="00E76405"/>
    <w:rsid w:val="00E76429"/>
    <w:rsid w:val="00E7642B"/>
    <w:rsid w:val="00E7645C"/>
    <w:rsid w:val="00E764AB"/>
    <w:rsid w:val="00E764FC"/>
    <w:rsid w:val="00E76575"/>
    <w:rsid w:val="00E7657F"/>
    <w:rsid w:val="00E76582"/>
    <w:rsid w:val="00E765B6"/>
    <w:rsid w:val="00E765BC"/>
    <w:rsid w:val="00E765CA"/>
    <w:rsid w:val="00E765D0"/>
    <w:rsid w:val="00E765EA"/>
    <w:rsid w:val="00E76601"/>
    <w:rsid w:val="00E76624"/>
    <w:rsid w:val="00E76644"/>
    <w:rsid w:val="00E7665F"/>
    <w:rsid w:val="00E76667"/>
    <w:rsid w:val="00E7666C"/>
    <w:rsid w:val="00E766A9"/>
    <w:rsid w:val="00E766AB"/>
    <w:rsid w:val="00E766F8"/>
    <w:rsid w:val="00E7677B"/>
    <w:rsid w:val="00E76783"/>
    <w:rsid w:val="00E7679F"/>
    <w:rsid w:val="00E767AC"/>
    <w:rsid w:val="00E767C3"/>
    <w:rsid w:val="00E767D4"/>
    <w:rsid w:val="00E76996"/>
    <w:rsid w:val="00E76A48"/>
    <w:rsid w:val="00E76A8A"/>
    <w:rsid w:val="00E76AA7"/>
    <w:rsid w:val="00E76AFD"/>
    <w:rsid w:val="00E76B06"/>
    <w:rsid w:val="00E76B49"/>
    <w:rsid w:val="00E76B62"/>
    <w:rsid w:val="00E76B71"/>
    <w:rsid w:val="00E76B8A"/>
    <w:rsid w:val="00E76B94"/>
    <w:rsid w:val="00E76CCD"/>
    <w:rsid w:val="00E76CD3"/>
    <w:rsid w:val="00E76DA0"/>
    <w:rsid w:val="00E76E03"/>
    <w:rsid w:val="00E76E0E"/>
    <w:rsid w:val="00E76E36"/>
    <w:rsid w:val="00E76E47"/>
    <w:rsid w:val="00E76E73"/>
    <w:rsid w:val="00E76E7C"/>
    <w:rsid w:val="00E76E92"/>
    <w:rsid w:val="00E76ED0"/>
    <w:rsid w:val="00E76F1E"/>
    <w:rsid w:val="00E76FB1"/>
    <w:rsid w:val="00E76FE6"/>
    <w:rsid w:val="00E76FE9"/>
    <w:rsid w:val="00E77002"/>
    <w:rsid w:val="00E77076"/>
    <w:rsid w:val="00E770BE"/>
    <w:rsid w:val="00E77113"/>
    <w:rsid w:val="00E7712F"/>
    <w:rsid w:val="00E77172"/>
    <w:rsid w:val="00E771C2"/>
    <w:rsid w:val="00E771D5"/>
    <w:rsid w:val="00E7721C"/>
    <w:rsid w:val="00E77250"/>
    <w:rsid w:val="00E77251"/>
    <w:rsid w:val="00E77261"/>
    <w:rsid w:val="00E7728A"/>
    <w:rsid w:val="00E772A4"/>
    <w:rsid w:val="00E772D2"/>
    <w:rsid w:val="00E772E2"/>
    <w:rsid w:val="00E772F0"/>
    <w:rsid w:val="00E77408"/>
    <w:rsid w:val="00E77462"/>
    <w:rsid w:val="00E77466"/>
    <w:rsid w:val="00E77483"/>
    <w:rsid w:val="00E774DE"/>
    <w:rsid w:val="00E774EB"/>
    <w:rsid w:val="00E7753F"/>
    <w:rsid w:val="00E7759F"/>
    <w:rsid w:val="00E775FB"/>
    <w:rsid w:val="00E7763A"/>
    <w:rsid w:val="00E77699"/>
    <w:rsid w:val="00E776BC"/>
    <w:rsid w:val="00E776CA"/>
    <w:rsid w:val="00E77700"/>
    <w:rsid w:val="00E7771E"/>
    <w:rsid w:val="00E77734"/>
    <w:rsid w:val="00E7776B"/>
    <w:rsid w:val="00E7778D"/>
    <w:rsid w:val="00E777A3"/>
    <w:rsid w:val="00E777BC"/>
    <w:rsid w:val="00E777D5"/>
    <w:rsid w:val="00E777E5"/>
    <w:rsid w:val="00E7783D"/>
    <w:rsid w:val="00E778AB"/>
    <w:rsid w:val="00E778C2"/>
    <w:rsid w:val="00E7793D"/>
    <w:rsid w:val="00E77A38"/>
    <w:rsid w:val="00E77A8A"/>
    <w:rsid w:val="00E77A94"/>
    <w:rsid w:val="00E77ABF"/>
    <w:rsid w:val="00E77ACD"/>
    <w:rsid w:val="00E77B37"/>
    <w:rsid w:val="00E77B39"/>
    <w:rsid w:val="00E77BB8"/>
    <w:rsid w:val="00E77BD5"/>
    <w:rsid w:val="00E77BE4"/>
    <w:rsid w:val="00E77C23"/>
    <w:rsid w:val="00E77C3D"/>
    <w:rsid w:val="00E77C5E"/>
    <w:rsid w:val="00E77CA9"/>
    <w:rsid w:val="00E77CF6"/>
    <w:rsid w:val="00E77D2D"/>
    <w:rsid w:val="00E77D59"/>
    <w:rsid w:val="00E77DB6"/>
    <w:rsid w:val="00E77E20"/>
    <w:rsid w:val="00E77E50"/>
    <w:rsid w:val="00E77E6E"/>
    <w:rsid w:val="00E77E82"/>
    <w:rsid w:val="00E77EA7"/>
    <w:rsid w:val="00E77ECD"/>
    <w:rsid w:val="00E77EED"/>
    <w:rsid w:val="00E77F30"/>
    <w:rsid w:val="00E77F41"/>
    <w:rsid w:val="00E77FC0"/>
    <w:rsid w:val="00E8009F"/>
    <w:rsid w:val="00E80102"/>
    <w:rsid w:val="00E8013D"/>
    <w:rsid w:val="00E80143"/>
    <w:rsid w:val="00E8015F"/>
    <w:rsid w:val="00E80184"/>
    <w:rsid w:val="00E8019C"/>
    <w:rsid w:val="00E801C9"/>
    <w:rsid w:val="00E801DF"/>
    <w:rsid w:val="00E80201"/>
    <w:rsid w:val="00E80212"/>
    <w:rsid w:val="00E8021C"/>
    <w:rsid w:val="00E80296"/>
    <w:rsid w:val="00E802BD"/>
    <w:rsid w:val="00E802D8"/>
    <w:rsid w:val="00E80303"/>
    <w:rsid w:val="00E8034A"/>
    <w:rsid w:val="00E80362"/>
    <w:rsid w:val="00E80371"/>
    <w:rsid w:val="00E803C5"/>
    <w:rsid w:val="00E80435"/>
    <w:rsid w:val="00E80494"/>
    <w:rsid w:val="00E804CA"/>
    <w:rsid w:val="00E804F8"/>
    <w:rsid w:val="00E8051C"/>
    <w:rsid w:val="00E805E5"/>
    <w:rsid w:val="00E805F1"/>
    <w:rsid w:val="00E80688"/>
    <w:rsid w:val="00E8069D"/>
    <w:rsid w:val="00E806A9"/>
    <w:rsid w:val="00E80706"/>
    <w:rsid w:val="00E8075E"/>
    <w:rsid w:val="00E80773"/>
    <w:rsid w:val="00E807BE"/>
    <w:rsid w:val="00E807D5"/>
    <w:rsid w:val="00E8082A"/>
    <w:rsid w:val="00E80835"/>
    <w:rsid w:val="00E80836"/>
    <w:rsid w:val="00E80867"/>
    <w:rsid w:val="00E8091A"/>
    <w:rsid w:val="00E80924"/>
    <w:rsid w:val="00E80950"/>
    <w:rsid w:val="00E8097D"/>
    <w:rsid w:val="00E809A2"/>
    <w:rsid w:val="00E809BB"/>
    <w:rsid w:val="00E809C6"/>
    <w:rsid w:val="00E809D9"/>
    <w:rsid w:val="00E809F6"/>
    <w:rsid w:val="00E80AB3"/>
    <w:rsid w:val="00E80B21"/>
    <w:rsid w:val="00E80B40"/>
    <w:rsid w:val="00E80B47"/>
    <w:rsid w:val="00E80B67"/>
    <w:rsid w:val="00E80B83"/>
    <w:rsid w:val="00E80B93"/>
    <w:rsid w:val="00E80C27"/>
    <w:rsid w:val="00E80C4C"/>
    <w:rsid w:val="00E80CB6"/>
    <w:rsid w:val="00E80CBA"/>
    <w:rsid w:val="00E80CBE"/>
    <w:rsid w:val="00E80CCB"/>
    <w:rsid w:val="00E80CF0"/>
    <w:rsid w:val="00E80D20"/>
    <w:rsid w:val="00E80D90"/>
    <w:rsid w:val="00E80D9C"/>
    <w:rsid w:val="00E80DE2"/>
    <w:rsid w:val="00E80E0D"/>
    <w:rsid w:val="00E80E7D"/>
    <w:rsid w:val="00E80EB3"/>
    <w:rsid w:val="00E80F17"/>
    <w:rsid w:val="00E80F32"/>
    <w:rsid w:val="00E80F4B"/>
    <w:rsid w:val="00E81067"/>
    <w:rsid w:val="00E8106A"/>
    <w:rsid w:val="00E810C3"/>
    <w:rsid w:val="00E810D3"/>
    <w:rsid w:val="00E810D9"/>
    <w:rsid w:val="00E810F4"/>
    <w:rsid w:val="00E8110A"/>
    <w:rsid w:val="00E81197"/>
    <w:rsid w:val="00E811A1"/>
    <w:rsid w:val="00E811BC"/>
    <w:rsid w:val="00E811C1"/>
    <w:rsid w:val="00E811E5"/>
    <w:rsid w:val="00E8121B"/>
    <w:rsid w:val="00E8122A"/>
    <w:rsid w:val="00E81236"/>
    <w:rsid w:val="00E81237"/>
    <w:rsid w:val="00E8124A"/>
    <w:rsid w:val="00E8124C"/>
    <w:rsid w:val="00E8129C"/>
    <w:rsid w:val="00E812B2"/>
    <w:rsid w:val="00E8136E"/>
    <w:rsid w:val="00E8137B"/>
    <w:rsid w:val="00E81392"/>
    <w:rsid w:val="00E81399"/>
    <w:rsid w:val="00E813B2"/>
    <w:rsid w:val="00E813CA"/>
    <w:rsid w:val="00E813D2"/>
    <w:rsid w:val="00E813D7"/>
    <w:rsid w:val="00E813E9"/>
    <w:rsid w:val="00E81437"/>
    <w:rsid w:val="00E81486"/>
    <w:rsid w:val="00E814B0"/>
    <w:rsid w:val="00E814B1"/>
    <w:rsid w:val="00E81545"/>
    <w:rsid w:val="00E81552"/>
    <w:rsid w:val="00E81566"/>
    <w:rsid w:val="00E815DC"/>
    <w:rsid w:val="00E8162C"/>
    <w:rsid w:val="00E8163C"/>
    <w:rsid w:val="00E81689"/>
    <w:rsid w:val="00E816EF"/>
    <w:rsid w:val="00E816F8"/>
    <w:rsid w:val="00E816FE"/>
    <w:rsid w:val="00E81733"/>
    <w:rsid w:val="00E81737"/>
    <w:rsid w:val="00E81775"/>
    <w:rsid w:val="00E81796"/>
    <w:rsid w:val="00E81799"/>
    <w:rsid w:val="00E817C6"/>
    <w:rsid w:val="00E817F4"/>
    <w:rsid w:val="00E8184C"/>
    <w:rsid w:val="00E8186C"/>
    <w:rsid w:val="00E8191E"/>
    <w:rsid w:val="00E81926"/>
    <w:rsid w:val="00E81940"/>
    <w:rsid w:val="00E81954"/>
    <w:rsid w:val="00E81957"/>
    <w:rsid w:val="00E819F5"/>
    <w:rsid w:val="00E81A40"/>
    <w:rsid w:val="00E81A97"/>
    <w:rsid w:val="00E81AAB"/>
    <w:rsid w:val="00E81AB7"/>
    <w:rsid w:val="00E81AC6"/>
    <w:rsid w:val="00E81AF6"/>
    <w:rsid w:val="00E81B04"/>
    <w:rsid w:val="00E81B2F"/>
    <w:rsid w:val="00E81B41"/>
    <w:rsid w:val="00E81B67"/>
    <w:rsid w:val="00E81B6A"/>
    <w:rsid w:val="00E81B7D"/>
    <w:rsid w:val="00E81B7F"/>
    <w:rsid w:val="00E81B83"/>
    <w:rsid w:val="00E81B8D"/>
    <w:rsid w:val="00E81BE2"/>
    <w:rsid w:val="00E81BE3"/>
    <w:rsid w:val="00E81C0E"/>
    <w:rsid w:val="00E81C19"/>
    <w:rsid w:val="00E81C2A"/>
    <w:rsid w:val="00E81C40"/>
    <w:rsid w:val="00E81C52"/>
    <w:rsid w:val="00E81C55"/>
    <w:rsid w:val="00E81C65"/>
    <w:rsid w:val="00E81CC3"/>
    <w:rsid w:val="00E81D80"/>
    <w:rsid w:val="00E81DE2"/>
    <w:rsid w:val="00E81E4D"/>
    <w:rsid w:val="00E81E79"/>
    <w:rsid w:val="00E81E88"/>
    <w:rsid w:val="00E81EC9"/>
    <w:rsid w:val="00E81F3F"/>
    <w:rsid w:val="00E81F88"/>
    <w:rsid w:val="00E81FB9"/>
    <w:rsid w:val="00E81FE8"/>
    <w:rsid w:val="00E82025"/>
    <w:rsid w:val="00E8206E"/>
    <w:rsid w:val="00E82072"/>
    <w:rsid w:val="00E82094"/>
    <w:rsid w:val="00E820A8"/>
    <w:rsid w:val="00E820BE"/>
    <w:rsid w:val="00E820C2"/>
    <w:rsid w:val="00E820E0"/>
    <w:rsid w:val="00E820E7"/>
    <w:rsid w:val="00E82100"/>
    <w:rsid w:val="00E82126"/>
    <w:rsid w:val="00E82206"/>
    <w:rsid w:val="00E82209"/>
    <w:rsid w:val="00E82213"/>
    <w:rsid w:val="00E82214"/>
    <w:rsid w:val="00E8223A"/>
    <w:rsid w:val="00E82259"/>
    <w:rsid w:val="00E82285"/>
    <w:rsid w:val="00E8228E"/>
    <w:rsid w:val="00E82294"/>
    <w:rsid w:val="00E82299"/>
    <w:rsid w:val="00E822B9"/>
    <w:rsid w:val="00E8230A"/>
    <w:rsid w:val="00E82319"/>
    <w:rsid w:val="00E8231F"/>
    <w:rsid w:val="00E8233A"/>
    <w:rsid w:val="00E823CA"/>
    <w:rsid w:val="00E823CD"/>
    <w:rsid w:val="00E8240C"/>
    <w:rsid w:val="00E8241D"/>
    <w:rsid w:val="00E8241F"/>
    <w:rsid w:val="00E82480"/>
    <w:rsid w:val="00E824B0"/>
    <w:rsid w:val="00E824B4"/>
    <w:rsid w:val="00E824C2"/>
    <w:rsid w:val="00E824E6"/>
    <w:rsid w:val="00E824F7"/>
    <w:rsid w:val="00E82517"/>
    <w:rsid w:val="00E82560"/>
    <w:rsid w:val="00E82574"/>
    <w:rsid w:val="00E8257D"/>
    <w:rsid w:val="00E82591"/>
    <w:rsid w:val="00E825FD"/>
    <w:rsid w:val="00E8261F"/>
    <w:rsid w:val="00E8262D"/>
    <w:rsid w:val="00E8264C"/>
    <w:rsid w:val="00E8268D"/>
    <w:rsid w:val="00E826B3"/>
    <w:rsid w:val="00E826C4"/>
    <w:rsid w:val="00E826D8"/>
    <w:rsid w:val="00E82765"/>
    <w:rsid w:val="00E8279C"/>
    <w:rsid w:val="00E8279F"/>
    <w:rsid w:val="00E82842"/>
    <w:rsid w:val="00E82851"/>
    <w:rsid w:val="00E82859"/>
    <w:rsid w:val="00E82899"/>
    <w:rsid w:val="00E82908"/>
    <w:rsid w:val="00E8290F"/>
    <w:rsid w:val="00E82945"/>
    <w:rsid w:val="00E82951"/>
    <w:rsid w:val="00E82998"/>
    <w:rsid w:val="00E829AD"/>
    <w:rsid w:val="00E829F9"/>
    <w:rsid w:val="00E829FD"/>
    <w:rsid w:val="00E82A96"/>
    <w:rsid w:val="00E82AAB"/>
    <w:rsid w:val="00E82ABF"/>
    <w:rsid w:val="00E82AD8"/>
    <w:rsid w:val="00E82BA8"/>
    <w:rsid w:val="00E82BB4"/>
    <w:rsid w:val="00E82BBE"/>
    <w:rsid w:val="00E82BCA"/>
    <w:rsid w:val="00E82C55"/>
    <w:rsid w:val="00E82D20"/>
    <w:rsid w:val="00E82D72"/>
    <w:rsid w:val="00E82D93"/>
    <w:rsid w:val="00E82DFF"/>
    <w:rsid w:val="00E82E13"/>
    <w:rsid w:val="00E82EB3"/>
    <w:rsid w:val="00E82EF7"/>
    <w:rsid w:val="00E82F0A"/>
    <w:rsid w:val="00E82F5D"/>
    <w:rsid w:val="00E82FA8"/>
    <w:rsid w:val="00E82FB2"/>
    <w:rsid w:val="00E82FB7"/>
    <w:rsid w:val="00E8302B"/>
    <w:rsid w:val="00E83080"/>
    <w:rsid w:val="00E8308C"/>
    <w:rsid w:val="00E830B0"/>
    <w:rsid w:val="00E830FD"/>
    <w:rsid w:val="00E83122"/>
    <w:rsid w:val="00E83127"/>
    <w:rsid w:val="00E83146"/>
    <w:rsid w:val="00E83153"/>
    <w:rsid w:val="00E83169"/>
    <w:rsid w:val="00E8316C"/>
    <w:rsid w:val="00E8317A"/>
    <w:rsid w:val="00E831B7"/>
    <w:rsid w:val="00E831FF"/>
    <w:rsid w:val="00E832DD"/>
    <w:rsid w:val="00E832ED"/>
    <w:rsid w:val="00E832F4"/>
    <w:rsid w:val="00E8336C"/>
    <w:rsid w:val="00E833A8"/>
    <w:rsid w:val="00E833ED"/>
    <w:rsid w:val="00E83412"/>
    <w:rsid w:val="00E83427"/>
    <w:rsid w:val="00E83476"/>
    <w:rsid w:val="00E83491"/>
    <w:rsid w:val="00E83495"/>
    <w:rsid w:val="00E8349B"/>
    <w:rsid w:val="00E834E2"/>
    <w:rsid w:val="00E83522"/>
    <w:rsid w:val="00E8352A"/>
    <w:rsid w:val="00E8355C"/>
    <w:rsid w:val="00E8361C"/>
    <w:rsid w:val="00E83658"/>
    <w:rsid w:val="00E83684"/>
    <w:rsid w:val="00E8372C"/>
    <w:rsid w:val="00E83756"/>
    <w:rsid w:val="00E8375A"/>
    <w:rsid w:val="00E8378C"/>
    <w:rsid w:val="00E837FC"/>
    <w:rsid w:val="00E83839"/>
    <w:rsid w:val="00E83883"/>
    <w:rsid w:val="00E83912"/>
    <w:rsid w:val="00E8391B"/>
    <w:rsid w:val="00E8393B"/>
    <w:rsid w:val="00E8394F"/>
    <w:rsid w:val="00E8395F"/>
    <w:rsid w:val="00E8398E"/>
    <w:rsid w:val="00E839A6"/>
    <w:rsid w:val="00E839E2"/>
    <w:rsid w:val="00E83A20"/>
    <w:rsid w:val="00E83A5C"/>
    <w:rsid w:val="00E83AFD"/>
    <w:rsid w:val="00E83B09"/>
    <w:rsid w:val="00E83B31"/>
    <w:rsid w:val="00E83BB4"/>
    <w:rsid w:val="00E83BCB"/>
    <w:rsid w:val="00E83BDF"/>
    <w:rsid w:val="00E83BE2"/>
    <w:rsid w:val="00E83BE7"/>
    <w:rsid w:val="00E83C0B"/>
    <w:rsid w:val="00E83C15"/>
    <w:rsid w:val="00E83C4A"/>
    <w:rsid w:val="00E83C77"/>
    <w:rsid w:val="00E83C7D"/>
    <w:rsid w:val="00E83C7F"/>
    <w:rsid w:val="00E83C85"/>
    <w:rsid w:val="00E83CA3"/>
    <w:rsid w:val="00E83CF0"/>
    <w:rsid w:val="00E83D12"/>
    <w:rsid w:val="00E83D6A"/>
    <w:rsid w:val="00E83DA0"/>
    <w:rsid w:val="00E83DA6"/>
    <w:rsid w:val="00E83DAA"/>
    <w:rsid w:val="00E83DAF"/>
    <w:rsid w:val="00E83DB9"/>
    <w:rsid w:val="00E83E21"/>
    <w:rsid w:val="00E83E87"/>
    <w:rsid w:val="00E83E93"/>
    <w:rsid w:val="00E83EA3"/>
    <w:rsid w:val="00E83EB2"/>
    <w:rsid w:val="00E83EB6"/>
    <w:rsid w:val="00E83F5D"/>
    <w:rsid w:val="00E83FBC"/>
    <w:rsid w:val="00E84007"/>
    <w:rsid w:val="00E8404A"/>
    <w:rsid w:val="00E840B1"/>
    <w:rsid w:val="00E840FF"/>
    <w:rsid w:val="00E84119"/>
    <w:rsid w:val="00E8411D"/>
    <w:rsid w:val="00E84129"/>
    <w:rsid w:val="00E84160"/>
    <w:rsid w:val="00E84166"/>
    <w:rsid w:val="00E84199"/>
    <w:rsid w:val="00E841DE"/>
    <w:rsid w:val="00E8420E"/>
    <w:rsid w:val="00E8423E"/>
    <w:rsid w:val="00E8427E"/>
    <w:rsid w:val="00E842D9"/>
    <w:rsid w:val="00E842F3"/>
    <w:rsid w:val="00E84329"/>
    <w:rsid w:val="00E84343"/>
    <w:rsid w:val="00E8436C"/>
    <w:rsid w:val="00E84374"/>
    <w:rsid w:val="00E84482"/>
    <w:rsid w:val="00E844A3"/>
    <w:rsid w:val="00E844B4"/>
    <w:rsid w:val="00E84502"/>
    <w:rsid w:val="00E84504"/>
    <w:rsid w:val="00E8453B"/>
    <w:rsid w:val="00E84549"/>
    <w:rsid w:val="00E8458F"/>
    <w:rsid w:val="00E8459B"/>
    <w:rsid w:val="00E84615"/>
    <w:rsid w:val="00E84643"/>
    <w:rsid w:val="00E846B0"/>
    <w:rsid w:val="00E846CF"/>
    <w:rsid w:val="00E8472B"/>
    <w:rsid w:val="00E8475D"/>
    <w:rsid w:val="00E84790"/>
    <w:rsid w:val="00E847A9"/>
    <w:rsid w:val="00E847CE"/>
    <w:rsid w:val="00E847ED"/>
    <w:rsid w:val="00E8480F"/>
    <w:rsid w:val="00E84830"/>
    <w:rsid w:val="00E8486E"/>
    <w:rsid w:val="00E848A1"/>
    <w:rsid w:val="00E848C3"/>
    <w:rsid w:val="00E848C9"/>
    <w:rsid w:val="00E84911"/>
    <w:rsid w:val="00E8491E"/>
    <w:rsid w:val="00E84949"/>
    <w:rsid w:val="00E84989"/>
    <w:rsid w:val="00E8499F"/>
    <w:rsid w:val="00E849EC"/>
    <w:rsid w:val="00E84A3A"/>
    <w:rsid w:val="00E84A7E"/>
    <w:rsid w:val="00E84A8F"/>
    <w:rsid w:val="00E84A90"/>
    <w:rsid w:val="00E84B44"/>
    <w:rsid w:val="00E84B5A"/>
    <w:rsid w:val="00E84BC7"/>
    <w:rsid w:val="00E84BE8"/>
    <w:rsid w:val="00E84C82"/>
    <w:rsid w:val="00E84CC7"/>
    <w:rsid w:val="00E84CDD"/>
    <w:rsid w:val="00E84D1E"/>
    <w:rsid w:val="00E84D84"/>
    <w:rsid w:val="00E84DD3"/>
    <w:rsid w:val="00E84E08"/>
    <w:rsid w:val="00E84E6B"/>
    <w:rsid w:val="00E84E7A"/>
    <w:rsid w:val="00E84E9B"/>
    <w:rsid w:val="00E84EB4"/>
    <w:rsid w:val="00E84F34"/>
    <w:rsid w:val="00E84F7C"/>
    <w:rsid w:val="00E84F84"/>
    <w:rsid w:val="00E84FCE"/>
    <w:rsid w:val="00E84FDC"/>
    <w:rsid w:val="00E8508B"/>
    <w:rsid w:val="00E850D5"/>
    <w:rsid w:val="00E85105"/>
    <w:rsid w:val="00E85127"/>
    <w:rsid w:val="00E8512A"/>
    <w:rsid w:val="00E85136"/>
    <w:rsid w:val="00E85139"/>
    <w:rsid w:val="00E85148"/>
    <w:rsid w:val="00E85176"/>
    <w:rsid w:val="00E8522D"/>
    <w:rsid w:val="00E8524C"/>
    <w:rsid w:val="00E8525B"/>
    <w:rsid w:val="00E85307"/>
    <w:rsid w:val="00E85344"/>
    <w:rsid w:val="00E853A2"/>
    <w:rsid w:val="00E853B6"/>
    <w:rsid w:val="00E853B7"/>
    <w:rsid w:val="00E853C6"/>
    <w:rsid w:val="00E853F0"/>
    <w:rsid w:val="00E8546F"/>
    <w:rsid w:val="00E85474"/>
    <w:rsid w:val="00E85490"/>
    <w:rsid w:val="00E854F5"/>
    <w:rsid w:val="00E8552B"/>
    <w:rsid w:val="00E855B6"/>
    <w:rsid w:val="00E855EA"/>
    <w:rsid w:val="00E85614"/>
    <w:rsid w:val="00E85632"/>
    <w:rsid w:val="00E8565F"/>
    <w:rsid w:val="00E85719"/>
    <w:rsid w:val="00E85778"/>
    <w:rsid w:val="00E857AF"/>
    <w:rsid w:val="00E85813"/>
    <w:rsid w:val="00E85848"/>
    <w:rsid w:val="00E85866"/>
    <w:rsid w:val="00E8589C"/>
    <w:rsid w:val="00E858A9"/>
    <w:rsid w:val="00E858BC"/>
    <w:rsid w:val="00E858E6"/>
    <w:rsid w:val="00E85941"/>
    <w:rsid w:val="00E859A2"/>
    <w:rsid w:val="00E859AF"/>
    <w:rsid w:val="00E859DC"/>
    <w:rsid w:val="00E859F9"/>
    <w:rsid w:val="00E859FB"/>
    <w:rsid w:val="00E85A09"/>
    <w:rsid w:val="00E85A11"/>
    <w:rsid w:val="00E85A3F"/>
    <w:rsid w:val="00E85A48"/>
    <w:rsid w:val="00E85A60"/>
    <w:rsid w:val="00E85ABB"/>
    <w:rsid w:val="00E85AE2"/>
    <w:rsid w:val="00E85B14"/>
    <w:rsid w:val="00E85B60"/>
    <w:rsid w:val="00E85C2C"/>
    <w:rsid w:val="00E85C3E"/>
    <w:rsid w:val="00E85C47"/>
    <w:rsid w:val="00E85C4A"/>
    <w:rsid w:val="00E85C72"/>
    <w:rsid w:val="00E85C81"/>
    <w:rsid w:val="00E85C91"/>
    <w:rsid w:val="00E85CAF"/>
    <w:rsid w:val="00E85D09"/>
    <w:rsid w:val="00E85D32"/>
    <w:rsid w:val="00E85D6A"/>
    <w:rsid w:val="00E85DA9"/>
    <w:rsid w:val="00E85DBB"/>
    <w:rsid w:val="00E85E14"/>
    <w:rsid w:val="00E85E74"/>
    <w:rsid w:val="00E85EB7"/>
    <w:rsid w:val="00E85EE7"/>
    <w:rsid w:val="00E85EEC"/>
    <w:rsid w:val="00E85F04"/>
    <w:rsid w:val="00E85FA3"/>
    <w:rsid w:val="00E85FCF"/>
    <w:rsid w:val="00E85FE3"/>
    <w:rsid w:val="00E85FF2"/>
    <w:rsid w:val="00E860B2"/>
    <w:rsid w:val="00E86118"/>
    <w:rsid w:val="00E8615D"/>
    <w:rsid w:val="00E86166"/>
    <w:rsid w:val="00E86183"/>
    <w:rsid w:val="00E8624C"/>
    <w:rsid w:val="00E8624E"/>
    <w:rsid w:val="00E86255"/>
    <w:rsid w:val="00E8625B"/>
    <w:rsid w:val="00E8626F"/>
    <w:rsid w:val="00E86298"/>
    <w:rsid w:val="00E862A1"/>
    <w:rsid w:val="00E862CD"/>
    <w:rsid w:val="00E86345"/>
    <w:rsid w:val="00E8637C"/>
    <w:rsid w:val="00E863CF"/>
    <w:rsid w:val="00E86452"/>
    <w:rsid w:val="00E8646C"/>
    <w:rsid w:val="00E86472"/>
    <w:rsid w:val="00E864B5"/>
    <w:rsid w:val="00E864BB"/>
    <w:rsid w:val="00E864BE"/>
    <w:rsid w:val="00E865A7"/>
    <w:rsid w:val="00E865AA"/>
    <w:rsid w:val="00E86626"/>
    <w:rsid w:val="00E86659"/>
    <w:rsid w:val="00E86663"/>
    <w:rsid w:val="00E86664"/>
    <w:rsid w:val="00E86669"/>
    <w:rsid w:val="00E866A3"/>
    <w:rsid w:val="00E866AA"/>
    <w:rsid w:val="00E866F5"/>
    <w:rsid w:val="00E86717"/>
    <w:rsid w:val="00E867D4"/>
    <w:rsid w:val="00E8681F"/>
    <w:rsid w:val="00E868A1"/>
    <w:rsid w:val="00E86966"/>
    <w:rsid w:val="00E86991"/>
    <w:rsid w:val="00E869B7"/>
    <w:rsid w:val="00E869CC"/>
    <w:rsid w:val="00E869F3"/>
    <w:rsid w:val="00E86A04"/>
    <w:rsid w:val="00E86A05"/>
    <w:rsid w:val="00E86AE3"/>
    <w:rsid w:val="00E86B13"/>
    <w:rsid w:val="00E86B24"/>
    <w:rsid w:val="00E86B4C"/>
    <w:rsid w:val="00E86B4E"/>
    <w:rsid w:val="00E86B70"/>
    <w:rsid w:val="00E86B71"/>
    <w:rsid w:val="00E86B96"/>
    <w:rsid w:val="00E86C27"/>
    <w:rsid w:val="00E86C2B"/>
    <w:rsid w:val="00E86C85"/>
    <w:rsid w:val="00E86CB2"/>
    <w:rsid w:val="00E86CE9"/>
    <w:rsid w:val="00E86D6D"/>
    <w:rsid w:val="00E86D83"/>
    <w:rsid w:val="00E86D8F"/>
    <w:rsid w:val="00E86DAA"/>
    <w:rsid w:val="00E86DB0"/>
    <w:rsid w:val="00E86DB9"/>
    <w:rsid w:val="00E86E29"/>
    <w:rsid w:val="00E86EA9"/>
    <w:rsid w:val="00E86F00"/>
    <w:rsid w:val="00E86F0B"/>
    <w:rsid w:val="00E86F10"/>
    <w:rsid w:val="00E86F5A"/>
    <w:rsid w:val="00E86F96"/>
    <w:rsid w:val="00E86FB8"/>
    <w:rsid w:val="00E86FFE"/>
    <w:rsid w:val="00E87006"/>
    <w:rsid w:val="00E87040"/>
    <w:rsid w:val="00E87041"/>
    <w:rsid w:val="00E8709B"/>
    <w:rsid w:val="00E870E5"/>
    <w:rsid w:val="00E8710F"/>
    <w:rsid w:val="00E87122"/>
    <w:rsid w:val="00E8713C"/>
    <w:rsid w:val="00E87143"/>
    <w:rsid w:val="00E8714A"/>
    <w:rsid w:val="00E871D4"/>
    <w:rsid w:val="00E87228"/>
    <w:rsid w:val="00E87259"/>
    <w:rsid w:val="00E87336"/>
    <w:rsid w:val="00E87363"/>
    <w:rsid w:val="00E8736A"/>
    <w:rsid w:val="00E873A9"/>
    <w:rsid w:val="00E873E4"/>
    <w:rsid w:val="00E873E9"/>
    <w:rsid w:val="00E873F0"/>
    <w:rsid w:val="00E87419"/>
    <w:rsid w:val="00E87455"/>
    <w:rsid w:val="00E87459"/>
    <w:rsid w:val="00E8749F"/>
    <w:rsid w:val="00E874F6"/>
    <w:rsid w:val="00E8754B"/>
    <w:rsid w:val="00E8755A"/>
    <w:rsid w:val="00E8757F"/>
    <w:rsid w:val="00E8759D"/>
    <w:rsid w:val="00E875CC"/>
    <w:rsid w:val="00E87638"/>
    <w:rsid w:val="00E8765B"/>
    <w:rsid w:val="00E8767A"/>
    <w:rsid w:val="00E8768E"/>
    <w:rsid w:val="00E87690"/>
    <w:rsid w:val="00E8769F"/>
    <w:rsid w:val="00E876B7"/>
    <w:rsid w:val="00E876B9"/>
    <w:rsid w:val="00E876D1"/>
    <w:rsid w:val="00E8772E"/>
    <w:rsid w:val="00E8773A"/>
    <w:rsid w:val="00E877A9"/>
    <w:rsid w:val="00E877AB"/>
    <w:rsid w:val="00E87808"/>
    <w:rsid w:val="00E8781A"/>
    <w:rsid w:val="00E8782E"/>
    <w:rsid w:val="00E8786A"/>
    <w:rsid w:val="00E878AA"/>
    <w:rsid w:val="00E878CE"/>
    <w:rsid w:val="00E878D5"/>
    <w:rsid w:val="00E878D8"/>
    <w:rsid w:val="00E87922"/>
    <w:rsid w:val="00E87947"/>
    <w:rsid w:val="00E879CA"/>
    <w:rsid w:val="00E879E2"/>
    <w:rsid w:val="00E879F7"/>
    <w:rsid w:val="00E87A2A"/>
    <w:rsid w:val="00E87B54"/>
    <w:rsid w:val="00E87B60"/>
    <w:rsid w:val="00E87BC7"/>
    <w:rsid w:val="00E87BDC"/>
    <w:rsid w:val="00E87BF2"/>
    <w:rsid w:val="00E87C1F"/>
    <w:rsid w:val="00E87CD0"/>
    <w:rsid w:val="00E87CF8"/>
    <w:rsid w:val="00E87D14"/>
    <w:rsid w:val="00E87D2D"/>
    <w:rsid w:val="00E87D9E"/>
    <w:rsid w:val="00E87DCF"/>
    <w:rsid w:val="00E87E1C"/>
    <w:rsid w:val="00E87E53"/>
    <w:rsid w:val="00E87E66"/>
    <w:rsid w:val="00E87E7D"/>
    <w:rsid w:val="00E87E9E"/>
    <w:rsid w:val="00E87EC5"/>
    <w:rsid w:val="00E87EE1"/>
    <w:rsid w:val="00E87EE6"/>
    <w:rsid w:val="00E87F23"/>
    <w:rsid w:val="00E87F9A"/>
    <w:rsid w:val="00E87F9E"/>
    <w:rsid w:val="00E87FAE"/>
    <w:rsid w:val="00E87FB8"/>
    <w:rsid w:val="00E87FFA"/>
    <w:rsid w:val="00E8B4CE"/>
    <w:rsid w:val="00E90015"/>
    <w:rsid w:val="00E9001E"/>
    <w:rsid w:val="00E900A6"/>
    <w:rsid w:val="00E900C0"/>
    <w:rsid w:val="00E900CD"/>
    <w:rsid w:val="00E900DF"/>
    <w:rsid w:val="00E90186"/>
    <w:rsid w:val="00E901BC"/>
    <w:rsid w:val="00E902B0"/>
    <w:rsid w:val="00E902DB"/>
    <w:rsid w:val="00E902E8"/>
    <w:rsid w:val="00E90304"/>
    <w:rsid w:val="00E9030B"/>
    <w:rsid w:val="00E9032F"/>
    <w:rsid w:val="00E9033D"/>
    <w:rsid w:val="00E90363"/>
    <w:rsid w:val="00E90369"/>
    <w:rsid w:val="00E90381"/>
    <w:rsid w:val="00E9039B"/>
    <w:rsid w:val="00E903CA"/>
    <w:rsid w:val="00E903D0"/>
    <w:rsid w:val="00E903D2"/>
    <w:rsid w:val="00E903E0"/>
    <w:rsid w:val="00E903F1"/>
    <w:rsid w:val="00E90474"/>
    <w:rsid w:val="00E904E1"/>
    <w:rsid w:val="00E90524"/>
    <w:rsid w:val="00E90535"/>
    <w:rsid w:val="00E9057B"/>
    <w:rsid w:val="00E905BE"/>
    <w:rsid w:val="00E905C8"/>
    <w:rsid w:val="00E90608"/>
    <w:rsid w:val="00E9060A"/>
    <w:rsid w:val="00E90615"/>
    <w:rsid w:val="00E906DC"/>
    <w:rsid w:val="00E90713"/>
    <w:rsid w:val="00E90765"/>
    <w:rsid w:val="00E9076D"/>
    <w:rsid w:val="00E907F3"/>
    <w:rsid w:val="00E90807"/>
    <w:rsid w:val="00E90848"/>
    <w:rsid w:val="00E90864"/>
    <w:rsid w:val="00E9091A"/>
    <w:rsid w:val="00E909A1"/>
    <w:rsid w:val="00E909D5"/>
    <w:rsid w:val="00E909FC"/>
    <w:rsid w:val="00E90A0D"/>
    <w:rsid w:val="00E90AC9"/>
    <w:rsid w:val="00E90AE7"/>
    <w:rsid w:val="00E90AEE"/>
    <w:rsid w:val="00E90AFB"/>
    <w:rsid w:val="00E90B22"/>
    <w:rsid w:val="00E90B3B"/>
    <w:rsid w:val="00E90B60"/>
    <w:rsid w:val="00E90B64"/>
    <w:rsid w:val="00E90BA8"/>
    <w:rsid w:val="00E90BD9"/>
    <w:rsid w:val="00E90C19"/>
    <w:rsid w:val="00E90C2C"/>
    <w:rsid w:val="00E90C36"/>
    <w:rsid w:val="00E90C4B"/>
    <w:rsid w:val="00E90C6D"/>
    <w:rsid w:val="00E90CA5"/>
    <w:rsid w:val="00E90CC0"/>
    <w:rsid w:val="00E90D29"/>
    <w:rsid w:val="00E90D42"/>
    <w:rsid w:val="00E90D5E"/>
    <w:rsid w:val="00E90D82"/>
    <w:rsid w:val="00E90E16"/>
    <w:rsid w:val="00E90E2B"/>
    <w:rsid w:val="00E90E71"/>
    <w:rsid w:val="00E90E7D"/>
    <w:rsid w:val="00E90ED4"/>
    <w:rsid w:val="00E90EFE"/>
    <w:rsid w:val="00E90F4B"/>
    <w:rsid w:val="00E90F80"/>
    <w:rsid w:val="00E90F8C"/>
    <w:rsid w:val="00E91008"/>
    <w:rsid w:val="00E91013"/>
    <w:rsid w:val="00E9104D"/>
    <w:rsid w:val="00E91083"/>
    <w:rsid w:val="00E910AF"/>
    <w:rsid w:val="00E910B5"/>
    <w:rsid w:val="00E910E4"/>
    <w:rsid w:val="00E910FB"/>
    <w:rsid w:val="00E91135"/>
    <w:rsid w:val="00E91138"/>
    <w:rsid w:val="00E9113D"/>
    <w:rsid w:val="00E91154"/>
    <w:rsid w:val="00E91192"/>
    <w:rsid w:val="00E911C8"/>
    <w:rsid w:val="00E911F0"/>
    <w:rsid w:val="00E91238"/>
    <w:rsid w:val="00E912D7"/>
    <w:rsid w:val="00E9130E"/>
    <w:rsid w:val="00E91342"/>
    <w:rsid w:val="00E91346"/>
    <w:rsid w:val="00E91352"/>
    <w:rsid w:val="00E91385"/>
    <w:rsid w:val="00E91392"/>
    <w:rsid w:val="00E913F3"/>
    <w:rsid w:val="00E913FD"/>
    <w:rsid w:val="00E9142B"/>
    <w:rsid w:val="00E9149E"/>
    <w:rsid w:val="00E914F9"/>
    <w:rsid w:val="00E91576"/>
    <w:rsid w:val="00E915BD"/>
    <w:rsid w:val="00E9162A"/>
    <w:rsid w:val="00E91630"/>
    <w:rsid w:val="00E9164A"/>
    <w:rsid w:val="00E91650"/>
    <w:rsid w:val="00E91684"/>
    <w:rsid w:val="00E91694"/>
    <w:rsid w:val="00E916D2"/>
    <w:rsid w:val="00E9170E"/>
    <w:rsid w:val="00E9172F"/>
    <w:rsid w:val="00E91730"/>
    <w:rsid w:val="00E91773"/>
    <w:rsid w:val="00E917A6"/>
    <w:rsid w:val="00E917F0"/>
    <w:rsid w:val="00E91800"/>
    <w:rsid w:val="00E91819"/>
    <w:rsid w:val="00E9183E"/>
    <w:rsid w:val="00E9189A"/>
    <w:rsid w:val="00E918AD"/>
    <w:rsid w:val="00E9192D"/>
    <w:rsid w:val="00E9195B"/>
    <w:rsid w:val="00E91970"/>
    <w:rsid w:val="00E919A0"/>
    <w:rsid w:val="00E919B1"/>
    <w:rsid w:val="00E919D7"/>
    <w:rsid w:val="00E919E2"/>
    <w:rsid w:val="00E91A36"/>
    <w:rsid w:val="00E91B48"/>
    <w:rsid w:val="00E91B57"/>
    <w:rsid w:val="00E91B85"/>
    <w:rsid w:val="00E91BB7"/>
    <w:rsid w:val="00E91BD7"/>
    <w:rsid w:val="00E91C11"/>
    <w:rsid w:val="00E91C17"/>
    <w:rsid w:val="00E91C2A"/>
    <w:rsid w:val="00E91C4E"/>
    <w:rsid w:val="00E91C55"/>
    <w:rsid w:val="00E91D2E"/>
    <w:rsid w:val="00E91D6B"/>
    <w:rsid w:val="00E91D7A"/>
    <w:rsid w:val="00E91D94"/>
    <w:rsid w:val="00E91DB4"/>
    <w:rsid w:val="00E91DC1"/>
    <w:rsid w:val="00E91DDA"/>
    <w:rsid w:val="00E91E12"/>
    <w:rsid w:val="00E91E49"/>
    <w:rsid w:val="00E91E5D"/>
    <w:rsid w:val="00E91E7C"/>
    <w:rsid w:val="00E91E8D"/>
    <w:rsid w:val="00E91F38"/>
    <w:rsid w:val="00E91FA3"/>
    <w:rsid w:val="00E92044"/>
    <w:rsid w:val="00E920C0"/>
    <w:rsid w:val="00E920D3"/>
    <w:rsid w:val="00E920DF"/>
    <w:rsid w:val="00E92133"/>
    <w:rsid w:val="00E9214C"/>
    <w:rsid w:val="00E921AA"/>
    <w:rsid w:val="00E92208"/>
    <w:rsid w:val="00E92244"/>
    <w:rsid w:val="00E92255"/>
    <w:rsid w:val="00E92278"/>
    <w:rsid w:val="00E92376"/>
    <w:rsid w:val="00E92377"/>
    <w:rsid w:val="00E92396"/>
    <w:rsid w:val="00E923AB"/>
    <w:rsid w:val="00E923F6"/>
    <w:rsid w:val="00E92417"/>
    <w:rsid w:val="00E9241B"/>
    <w:rsid w:val="00E92439"/>
    <w:rsid w:val="00E9244D"/>
    <w:rsid w:val="00E9246F"/>
    <w:rsid w:val="00E924B5"/>
    <w:rsid w:val="00E92550"/>
    <w:rsid w:val="00E9256E"/>
    <w:rsid w:val="00E92579"/>
    <w:rsid w:val="00E92598"/>
    <w:rsid w:val="00E925B9"/>
    <w:rsid w:val="00E9260E"/>
    <w:rsid w:val="00E92627"/>
    <w:rsid w:val="00E9268E"/>
    <w:rsid w:val="00E926B2"/>
    <w:rsid w:val="00E92728"/>
    <w:rsid w:val="00E9272D"/>
    <w:rsid w:val="00E92736"/>
    <w:rsid w:val="00E9273C"/>
    <w:rsid w:val="00E92749"/>
    <w:rsid w:val="00E9278F"/>
    <w:rsid w:val="00E927A9"/>
    <w:rsid w:val="00E927B3"/>
    <w:rsid w:val="00E927BE"/>
    <w:rsid w:val="00E927C1"/>
    <w:rsid w:val="00E927DC"/>
    <w:rsid w:val="00E927F1"/>
    <w:rsid w:val="00E92881"/>
    <w:rsid w:val="00E928BB"/>
    <w:rsid w:val="00E92999"/>
    <w:rsid w:val="00E929CE"/>
    <w:rsid w:val="00E92A5D"/>
    <w:rsid w:val="00E92A62"/>
    <w:rsid w:val="00E92AA1"/>
    <w:rsid w:val="00E92AAB"/>
    <w:rsid w:val="00E92AC0"/>
    <w:rsid w:val="00E92B6E"/>
    <w:rsid w:val="00E92B70"/>
    <w:rsid w:val="00E92B95"/>
    <w:rsid w:val="00E92BCE"/>
    <w:rsid w:val="00E92BD6"/>
    <w:rsid w:val="00E92BDC"/>
    <w:rsid w:val="00E92C12"/>
    <w:rsid w:val="00E92C19"/>
    <w:rsid w:val="00E92C1C"/>
    <w:rsid w:val="00E92C5A"/>
    <w:rsid w:val="00E92C63"/>
    <w:rsid w:val="00E92C8A"/>
    <w:rsid w:val="00E92CA4"/>
    <w:rsid w:val="00E92CAF"/>
    <w:rsid w:val="00E92D09"/>
    <w:rsid w:val="00E92D68"/>
    <w:rsid w:val="00E92D99"/>
    <w:rsid w:val="00E92DA7"/>
    <w:rsid w:val="00E92DDF"/>
    <w:rsid w:val="00E92E48"/>
    <w:rsid w:val="00E92E4F"/>
    <w:rsid w:val="00E92EAA"/>
    <w:rsid w:val="00E92F23"/>
    <w:rsid w:val="00E92F92"/>
    <w:rsid w:val="00E93025"/>
    <w:rsid w:val="00E930B4"/>
    <w:rsid w:val="00E930CC"/>
    <w:rsid w:val="00E930F0"/>
    <w:rsid w:val="00E93102"/>
    <w:rsid w:val="00E9313A"/>
    <w:rsid w:val="00E9313B"/>
    <w:rsid w:val="00E93144"/>
    <w:rsid w:val="00E9315E"/>
    <w:rsid w:val="00E931DC"/>
    <w:rsid w:val="00E931DF"/>
    <w:rsid w:val="00E931E5"/>
    <w:rsid w:val="00E9320F"/>
    <w:rsid w:val="00E93214"/>
    <w:rsid w:val="00E93279"/>
    <w:rsid w:val="00E93281"/>
    <w:rsid w:val="00E932EE"/>
    <w:rsid w:val="00E932FF"/>
    <w:rsid w:val="00E93359"/>
    <w:rsid w:val="00E93391"/>
    <w:rsid w:val="00E933D0"/>
    <w:rsid w:val="00E933DF"/>
    <w:rsid w:val="00E933EE"/>
    <w:rsid w:val="00E93402"/>
    <w:rsid w:val="00E9341F"/>
    <w:rsid w:val="00E9343C"/>
    <w:rsid w:val="00E9347D"/>
    <w:rsid w:val="00E934B8"/>
    <w:rsid w:val="00E934B9"/>
    <w:rsid w:val="00E934F6"/>
    <w:rsid w:val="00E9350C"/>
    <w:rsid w:val="00E93513"/>
    <w:rsid w:val="00E9352B"/>
    <w:rsid w:val="00E93533"/>
    <w:rsid w:val="00E9358A"/>
    <w:rsid w:val="00E935A2"/>
    <w:rsid w:val="00E935D1"/>
    <w:rsid w:val="00E93604"/>
    <w:rsid w:val="00E93611"/>
    <w:rsid w:val="00E93614"/>
    <w:rsid w:val="00E93625"/>
    <w:rsid w:val="00E93626"/>
    <w:rsid w:val="00E936B1"/>
    <w:rsid w:val="00E936C1"/>
    <w:rsid w:val="00E936CC"/>
    <w:rsid w:val="00E93772"/>
    <w:rsid w:val="00E937AB"/>
    <w:rsid w:val="00E937B7"/>
    <w:rsid w:val="00E937B9"/>
    <w:rsid w:val="00E93820"/>
    <w:rsid w:val="00E9384F"/>
    <w:rsid w:val="00E93858"/>
    <w:rsid w:val="00E9389D"/>
    <w:rsid w:val="00E938A4"/>
    <w:rsid w:val="00E938F5"/>
    <w:rsid w:val="00E938FD"/>
    <w:rsid w:val="00E93927"/>
    <w:rsid w:val="00E93939"/>
    <w:rsid w:val="00E9396A"/>
    <w:rsid w:val="00E939A2"/>
    <w:rsid w:val="00E939A8"/>
    <w:rsid w:val="00E939B6"/>
    <w:rsid w:val="00E939DB"/>
    <w:rsid w:val="00E93A19"/>
    <w:rsid w:val="00E93A31"/>
    <w:rsid w:val="00E93ADA"/>
    <w:rsid w:val="00E93AF9"/>
    <w:rsid w:val="00E93B15"/>
    <w:rsid w:val="00E93BA7"/>
    <w:rsid w:val="00E93BAA"/>
    <w:rsid w:val="00E93BAF"/>
    <w:rsid w:val="00E93BB3"/>
    <w:rsid w:val="00E93BD0"/>
    <w:rsid w:val="00E93BE4"/>
    <w:rsid w:val="00E93BF7"/>
    <w:rsid w:val="00E93C0B"/>
    <w:rsid w:val="00E93C1E"/>
    <w:rsid w:val="00E93C20"/>
    <w:rsid w:val="00E93C3D"/>
    <w:rsid w:val="00E93C68"/>
    <w:rsid w:val="00E93C7D"/>
    <w:rsid w:val="00E93CF8"/>
    <w:rsid w:val="00E93CF9"/>
    <w:rsid w:val="00E93D1D"/>
    <w:rsid w:val="00E93D76"/>
    <w:rsid w:val="00E93DC0"/>
    <w:rsid w:val="00E93E10"/>
    <w:rsid w:val="00E93E5C"/>
    <w:rsid w:val="00E93F0D"/>
    <w:rsid w:val="00E93F4A"/>
    <w:rsid w:val="00E93FAA"/>
    <w:rsid w:val="00E93FCB"/>
    <w:rsid w:val="00E93FE0"/>
    <w:rsid w:val="00E93FEA"/>
    <w:rsid w:val="00E93FF6"/>
    <w:rsid w:val="00E9401F"/>
    <w:rsid w:val="00E94041"/>
    <w:rsid w:val="00E94047"/>
    <w:rsid w:val="00E940FC"/>
    <w:rsid w:val="00E940FD"/>
    <w:rsid w:val="00E94169"/>
    <w:rsid w:val="00E941AA"/>
    <w:rsid w:val="00E94297"/>
    <w:rsid w:val="00E942F6"/>
    <w:rsid w:val="00E9431B"/>
    <w:rsid w:val="00E94357"/>
    <w:rsid w:val="00E943C8"/>
    <w:rsid w:val="00E94427"/>
    <w:rsid w:val="00E94460"/>
    <w:rsid w:val="00E944B0"/>
    <w:rsid w:val="00E9450B"/>
    <w:rsid w:val="00E9455F"/>
    <w:rsid w:val="00E945A0"/>
    <w:rsid w:val="00E945AD"/>
    <w:rsid w:val="00E945DA"/>
    <w:rsid w:val="00E94624"/>
    <w:rsid w:val="00E94695"/>
    <w:rsid w:val="00E946A5"/>
    <w:rsid w:val="00E946AC"/>
    <w:rsid w:val="00E946F1"/>
    <w:rsid w:val="00E94717"/>
    <w:rsid w:val="00E94757"/>
    <w:rsid w:val="00E94782"/>
    <w:rsid w:val="00E94846"/>
    <w:rsid w:val="00E948AE"/>
    <w:rsid w:val="00E948C2"/>
    <w:rsid w:val="00E94903"/>
    <w:rsid w:val="00E9492A"/>
    <w:rsid w:val="00E94931"/>
    <w:rsid w:val="00E94935"/>
    <w:rsid w:val="00E94967"/>
    <w:rsid w:val="00E949F3"/>
    <w:rsid w:val="00E94A0B"/>
    <w:rsid w:val="00E94A26"/>
    <w:rsid w:val="00E94A89"/>
    <w:rsid w:val="00E94ABC"/>
    <w:rsid w:val="00E94ACD"/>
    <w:rsid w:val="00E94AF7"/>
    <w:rsid w:val="00E94B0B"/>
    <w:rsid w:val="00E94B11"/>
    <w:rsid w:val="00E94B23"/>
    <w:rsid w:val="00E94B34"/>
    <w:rsid w:val="00E94B41"/>
    <w:rsid w:val="00E94B8A"/>
    <w:rsid w:val="00E94B90"/>
    <w:rsid w:val="00E94C21"/>
    <w:rsid w:val="00E94C4B"/>
    <w:rsid w:val="00E94C93"/>
    <w:rsid w:val="00E94CC5"/>
    <w:rsid w:val="00E94CD0"/>
    <w:rsid w:val="00E94CD3"/>
    <w:rsid w:val="00E94CD9"/>
    <w:rsid w:val="00E94D18"/>
    <w:rsid w:val="00E94D53"/>
    <w:rsid w:val="00E94D54"/>
    <w:rsid w:val="00E94D75"/>
    <w:rsid w:val="00E94DD8"/>
    <w:rsid w:val="00E94DFA"/>
    <w:rsid w:val="00E94E12"/>
    <w:rsid w:val="00E94E25"/>
    <w:rsid w:val="00E94E89"/>
    <w:rsid w:val="00E94EB0"/>
    <w:rsid w:val="00E94EBF"/>
    <w:rsid w:val="00E94EDC"/>
    <w:rsid w:val="00E94F75"/>
    <w:rsid w:val="00E94F7E"/>
    <w:rsid w:val="00E95042"/>
    <w:rsid w:val="00E9508A"/>
    <w:rsid w:val="00E950CD"/>
    <w:rsid w:val="00E950DA"/>
    <w:rsid w:val="00E950DE"/>
    <w:rsid w:val="00E950DF"/>
    <w:rsid w:val="00E95129"/>
    <w:rsid w:val="00E9513B"/>
    <w:rsid w:val="00E951B1"/>
    <w:rsid w:val="00E95265"/>
    <w:rsid w:val="00E952CE"/>
    <w:rsid w:val="00E952EB"/>
    <w:rsid w:val="00E95321"/>
    <w:rsid w:val="00E95363"/>
    <w:rsid w:val="00E9539A"/>
    <w:rsid w:val="00E9548E"/>
    <w:rsid w:val="00E95492"/>
    <w:rsid w:val="00E95493"/>
    <w:rsid w:val="00E954CC"/>
    <w:rsid w:val="00E954F8"/>
    <w:rsid w:val="00E95514"/>
    <w:rsid w:val="00E95532"/>
    <w:rsid w:val="00E955B0"/>
    <w:rsid w:val="00E955D7"/>
    <w:rsid w:val="00E955FE"/>
    <w:rsid w:val="00E95631"/>
    <w:rsid w:val="00E95665"/>
    <w:rsid w:val="00E9568E"/>
    <w:rsid w:val="00E9569C"/>
    <w:rsid w:val="00E956A5"/>
    <w:rsid w:val="00E956EA"/>
    <w:rsid w:val="00E956EF"/>
    <w:rsid w:val="00E9579A"/>
    <w:rsid w:val="00E957FB"/>
    <w:rsid w:val="00E95800"/>
    <w:rsid w:val="00E95844"/>
    <w:rsid w:val="00E9585E"/>
    <w:rsid w:val="00E95880"/>
    <w:rsid w:val="00E958BE"/>
    <w:rsid w:val="00E958D4"/>
    <w:rsid w:val="00E958E3"/>
    <w:rsid w:val="00E95955"/>
    <w:rsid w:val="00E95957"/>
    <w:rsid w:val="00E95974"/>
    <w:rsid w:val="00E959AE"/>
    <w:rsid w:val="00E95A06"/>
    <w:rsid w:val="00E95A07"/>
    <w:rsid w:val="00E95A96"/>
    <w:rsid w:val="00E95B7A"/>
    <w:rsid w:val="00E95BC1"/>
    <w:rsid w:val="00E95C40"/>
    <w:rsid w:val="00E95CCD"/>
    <w:rsid w:val="00E95CF8"/>
    <w:rsid w:val="00E95D33"/>
    <w:rsid w:val="00E95D3E"/>
    <w:rsid w:val="00E95DCF"/>
    <w:rsid w:val="00E95E12"/>
    <w:rsid w:val="00E95EB7"/>
    <w:rsid w:val="00E95ED7"/>
    <w:rsid w:val="00E95EE5"/>
    <w:rsid w:val="00E95F05"/>
    <w:rsid w:val="00E95F0E"/>
    <w:rsid w:val="00E95F29"/>
    <w:rsid w:val="00E95F5F"/>
    <w:rsid w:val="00E95F8D"/>
    <w:rsid w:val="00E95FAE"/>
    <w:rsid w:val="00E95FDC"/>
    <w:rsid w:val="00E95FDE"/>
    <w:rsid w:val="00E96046"/>
    <w:rsid w:val="00E9606B"/>
    <w:rsid w:val="00E9606C"/>
    <w:rsid w:val="00E960A5"/>
    <w:rsid w:val="00E960C8"/>
    <w:rsid w:val="00E960CB"/>
    <w:rsid w:val="00E960D8"/>
    <w:rsid w:val="00E960FD"/>
    <w:rsid w:val="00E9611B"/>
    <w:rsid w:val="00E96121"/>
    <w:rsid w:val="00E9613F"/>
    <w:rsid w:val="00E96154"/>
    <w:rsid w:val="00E9616B"/>
    <w:rsid w:val="00E961B2"/>
    <w:rsid w:val="00E961E2"/>
    <w:rsid w:val="00E961E8"/>
    <w:rsid w:val="00E96236"/>
    <w:rsid w:val="00E96237"/>
    <w:rsid w:val="00E9623D"/>
    <w:rsid w:val="00E96247"/>
    <w:rsid w:val="00E9627C"/>
    <w:rsid w:val="00E96298"/>
    <w:rsid w:val="00E962EC"/>
    <w:rsid w:val="00E9632E"/>
    <w:rsid w:val="00E96378"/>
    <w:rsid w:val="00E963CD"/>
    <w:rsid w:val="00E9641C"/>
    <w:rsid w:val="00E96431"/>
    <w:rsid w:val="00E9644C"/>
    <w:rsid w:val="00E964B7"/>
    <w:rsid w:val="00E9651A"/>
    <w:rsid w:val="00E965A7"/>
    <w:rsid w:val="00E965BD"/>
    <w:rsid w:val="00E965CF"/>
    <w:rsid w:val="00E96644"/>
    <w:rsid w:val="00E96660"/>
    <w:rsid w:val="00E9666D"/>
    <w:rsid w:val="00E966B6"/>
    <w:rsid w:val="00E9671D"/>
    <w:rsid w:val="00E9673B"/>
    <w:rsid w:val="00E967C2"/>
    <w:rsid w:val="00E96810"/>
    <w:rsid w:val="00E9683A"/>
    <w:rsid w:val="00E96849"/>
    <w:rsid w:val="00E9685E"/>
    <w:rsid w:val="00E96874"/>
    <w:rsid w:val="00E96878"/>
    <w:rsid w:val="00E9687E"/>
    <w:rsid w:val="00E968CF"/>
    <w:rsid w:val="00E9690F"/>
    <w:rsid w:val="00E9691E"/>
    <w:rsid w:val="00E96923"/>
    <w:rsid w:val="00E96948"/>
    <w:rsid w:val="00E96971"/>
    <w:rsid w:val="00E9699A"/>
    <w:rsid w:val="00E969D9"/>
    <w:rsid w:val="00E969E4"/>
    <w:rsid w:val="00E96A0E"/>
    <w:rsid w:val="00E96A5D"/>
    <w:rsid w:val="00E96A64"/>
    <w:rsid w:val="00E96A89"/>
    <w:rsid w:val="00E96B5D"/>
    <w:rsid w:val="00E96BB0"/>
    <w:rsid w:val="00E96BBE"/>
    <w:rsid w:val="00E96BC8"/>
    <w:rsid w:val="00E96BD6"/>
    <w:rsid w:val="00E96BD9"/>
    <w:rsid w:val="00E96C51"/>
    <w:rsid w:val="00E96CEE"/>
    <w:rsid w:val="00E96D0B"/>
    <w:rsid w:val="00E96D21"/>
    <w:rsid w:val="00E96D3F"/>
    <w:rsid w:val="00E96D43"/>
    <w:rsid w:val="00E96D96"/>
    <w:rsid w:val="00E96DC6"/>
    <w:rsid w:val="00E96DD5"/>
    <w:rsid w:val="00E96DDB"/>
    <w:rsid w:val="00E96E51"/>
    <w:rsid w:val="00E96E5E"/>
    <w:rsid w:val="00E96E7C"/>
    <w:rsid w:val="00E96EA7"/>
    <w:rsid w:val="00E96EAC"/>
    <w:rsid w:val="00E96EE4"/>
    <w:rsid w:val="00E96F06"/>
    <w:rsid w:val="00E96F36"/>
    <w:rsid w:val="00E96F49"/>
    <w:rsid w:val="00E96F94"/>
    <w:rsid w:val="00E96FAF"/>
    <w:rsid w:val="00E96FCA"/>
    <w:rsid w:val="00E9704E"/>
    <w:rsid w:val="00E9706D"/>
    <w:rsid w:val="00E9706F"/>
    <w:rsid w:val="00E970BB"/>
    <w:rsid w:val="00E970C6"/>
    <w:rsid w:val="00E970D7"/>
    <w:rsid w:val="00E970F7"/>
    <w:rsid w:val="00E971F8"/>
    <w:rsid w:val="00E97248"/>
    <w:rsid w:val="00E97256"/>
    <w:rsid w:val="00E97257"/>
    <w:rsid w:val="00E97270"/>
    <w:rsid w:val="00E97292"/>
    <w:rsid w:val="00E97321"/>
    <w:rsid w:val="00E97342"/>
    <w:rsid w:val="00E97353"/>
    <w:rsid w:val="00E97387"/>
    <w:rsid w:val="00E973B3"/>
    <w:rsid w:val="00E973DF"/>
    <w:rsid w:val="00E973FB"/>
    <w:rsid w:val="00E974B6"/>
    <w:rsid w:val="00E974CA"/>
    <w:rsid w:val="00E974FE"/>
    <w:rsid w:val="00E9750E"/>
    <w:rsid w:val="00E9751D"/>
    <w:rsid w:val="00E975D9"/>
    <w:rsid w:val="00E975F0"/>
    <w:rsid w:val="00E976BE"/>
    <w:rsid w:val="00E976DE"/>
    <w:rsid w:val="00E976E4"/>
    <w:rsid w:val="00E9771D"/>
    <w:rsid w:val="00E9772D"/>
    <w:rsid w:val="00E97770"/>
    <w:rsid w:val="00E97771"/>
    <w:rsid w:val="00E977C4"/>
    <w:rsid w:val="00E977C6"/>
    <w:rsid w:val="00E977E0"/>
    <w:rsid w:val="00E97883"/>
    <w:rsid w:val="00E978D3"/>
    <w:rsid w:val="00E978F7"/>
    <w:rsid w:val="00E9792C"/>
    <w:rsid w:val="00E97950"/>
    <w:rsid w:val="00E9796B"/>
    <w:rsid w:val="00E97991"/>
    <w:rsid w:val="00E979B6"/>
    <w:rsid w:val="00E979BE"/>
    <w:rsid w:val="00E979DD"/>
    <w:rsid w:val="00E979E9"/>
    <w:rsid w:val="00E97A0F"/>
    <w:rsid w:val="00E97A37"/>
    <w:rsid w:val="00E97A69"/>
    <w:rsid w:val="00E97A77"/>
    <w:rsid w:val="00E97A83"/>
    <w:rsid w:val="00E97B02"/>
    <w:rsid w:val="00E97B12"/>
    <w:rsid w:val="00E97B70"/>
    <w:rsid w:val="00E97B9B"/>
    <w:rsid w:val="00E97C29"/>
    <w:rsid w:val="00E97C40"/>
    <w:rsid w:val="00E97C9E"/>
    <w:rsid w:val="00E97CE5"/>
    <w:rsid w:val="00E97D28"/>
    <w:rsid w:val="00E97D5D"/>
    <w:rsid w:val="00E97D5E"/>
    <w:rsid w:val="00E97D7B"/>
    <w:rsid w:val="00E97DB3"/>
    <w:rsid w:val="00E97DB6"/>
    <w:rsid w:val="00E97DDF"/>
    <w:rsid w:val="00E97E13"/>
    <w:rsid w:val="00E97FE6"/>
    <w:rsid w:val="00EA009D"/>
    <w:rsid w:val="00EA00C5"/>
    <w:rsid w:val="00EA00C8"/>
    <w:rsid w:val="00EA00DD"/>
    <w:rsid w:val="00EA00F2"/>
    <w:rsid w:val="00EA0127"/>
    <w:rsid w:val="00EA0159"/>
    <w:rsid w:val="00EA0206"/>
    <w:rsid w:val="00EA02D6"/>
    <w:rsid w:val="00EA032E"/>
    <w:rsid w:val="00EA0337"/>
    <w:rsid w:val="00EA0460"/>
    <w:rsid w:val="00EA0466"/>
    <w:rsid w:val="00EA0494"/>
    <w:rsid w:val="00EA04F6"/>
    <w:rsid w:val="00EA05E4"/>
    <w:rsid w:val="00EA0619"/>
    <w:rsid w:val="00EA061F"/>
    <w:rsid w:val="00EA0652"/>
    <w:rsid w:val="00EA0669"/>
    <w:rsid w:val="00EA0698"/>
    <w:rsid w:val="00EA069B"/>
    <w:rsid w:val="00EA0728"/>
    <w:rsid w:val="00EA072A"/>
    <w:rsid w:val="00EA073C"/>
    <w:rsid w:val="00EA07B3"/>
    <w:rsid w:val="00EA0840"/>
    <w:rsid w:val="00EA08D6"/>
    <w:rsid w:val="00EA08DB"/>
    <w:rsid w:val="00EA08EE"/>
    <w:rsid w:val="00EA0945"/>
    <w:rsid w:val="00EA0963"/>
    <w:rsid w:val="00EA0983"/>
    <w:rsid w:val="00EA09C0"/>
    <w:rsid w:val="00EA09F0"/>
    <w:rsid w:val="00EA0A2C"/>
    <w:rsid w:val="00EA0AB6"/>
    <w:rsid w:val="00EA0B41"/>
    <w:rsid w:val="00EA0B46"/>
    <w:rsid w:val="00EA0B72"/>
    <w:rsid w:val="00EA0C14"/>
    <w:rsid w:val="00EA0CA6"/>
    <w:rsid w:val="00EA0CF2"/>
    <w:rsid w:val="00EA0D09"/>
    <w:rsid w:val="00EA0D21"/>
    <w:rsid w:val="00EA0D37"/>
    <w:rsid w:val="00EA0D56"/>
    <w:rsid w:val="00EA0D96"/>
    <w:rsid w:val="00EA0DC8"/>
    <w:rsid w:val="00EA0E2F"/>
    <w:rsid w:val="00EA0E33"/>
    <w:rsid w:val="00EA0E71"/>
    <w:rsid w:val="00EA0E97"/>
    <w:rsid w:val="00EA0F2C"/>
    <w:rsid w:val="00EA0FBF"/>
    <w:rsid w:val="00EA0FF2"/>
    <w:rsid w:val="00EA1014"/>
    <w:rsid w:val="00EA1023"/>
    <w:rsid w:val="00EA10A6"/>
    <w:rsid w:val="00EA10C8"/>
    <w:rsid w:val="00EA111A"/>
    <w:rsid w:val="00EA1123"/>
    <w:rsid w:val="00EA11D2"/>
    <w:rsid w:val="00EA126F"/>
    <w:rsid w:val="00EA12D1"/>
    <w:rsid w:val="00EA12D4"/>
    <w:rsid w:val="00EA12FF"/>
    <w:rsid w:val="00EA1322"/>
    <w:rsid w:val="00EA136D"/>
    <w:rsid w:val="00EA1389"/>
    <w:rsid w:val="00EA138F"/>
    <w:rsid w:val="00EA1413"/>
    <w:rsid w:val="00EA141F"/>
    <w:rsid w:val="00EA1458"/>
    <w:rsid w:val="00EA145D"/>
    <w:rsid w:val="00EA146B"/>
    <w:rsid w:val="00EA1495"/>
    <w:rsid w:val="00EA14A9"/>
    <w:rsid w:val="00EA14AB"/>
    <w:rsid w:val="00EA14C8"/>
    <w:rsid w:val="00EA14EF"/>
    <w:rsid w:val="00EA14FC"/>
    <w:rsid w:val="00EA1507"/>
    <w:rsid w:val="00EA1527"/>
    <w:rsid w:val="00EA1594"/>
    <w:rsid w:val="00EA15C0"/>
    <w:rsid w:val="00EA15FF"/>
    <w:rsid w:val="00EA1626"/>
    <w:rsid w:val="00EA1694"/>
    <w:rsid w:val="00EA16BF"/>
    <w:rsid w:val="00EA16C2"/>
    <w:rsid w:val="00EA16CD"/>
    <w:rsid w:val="00EA16D9"/>
    <w:rsid w:val="00EA175F"/>
    <w:rsid w:val="00EA1786"/>
    <w:rsid w:val="00EA17F3"/>
    <w:rsid w:val="00EA1875"/>
    <w:rsid w:val="00EA188A"/>
    <w:rsid w:val="00EA18AD"/>
    <w:rsid w:val="00EA1909"/>
    <w:rsid w:val="00EA196B"/>
    <w:rsid w:val="00EA19EB"/>
    <w:rsid w:val="00EA1A13"/>
    <w:rsid w:val="00EA1AA6"/>
    <w:rsid w:val="00EA1AA9"/>
    <w:rsid w:val="00EA1AE5"/>
    <w:rsid w:val="00EA1B0D"/>
    <w:rsid w:val="00EA1B5A"/>
    <w:rsid w:val="00EA1B83"/>
    <w:rsid w:val="00EA1B84"/>
    <w:rsid w:val="00EA1BB2"/>
    <w:rsid w:val="00EA1BD4"/>
    <w:rsid w:val="00EA1BDE"/>
    <w:rsid w:val="00EA1C2F"/>
    <w:rsid w:val="00EA1C77"/>
    <w:rsid w:val="00EA1C8A"/>
    <w:rsid w:val="00EA1CBE"/>
    <w:rsid w:val="00EA1CE2"/>
    <w:rsid w:val="00EA1CE8"/>
    <w:rsid w:val="00EA1D08"/>
    <w:rsid w:val="00EA1D2E"/>
    <w:rsid w:val="00EA1D74"/>
    <w:rsid w:val="00EA1D93"/>
    <w:rsid w:val="00EA1DBA"/>
    <w:rsid w:val="00EA1DBD"/>
    <w:rsid w:val="00EA1E2E"/>
    <w:rsid w:val="00EA1E40"/>
    <w:rsid w:val="00EA1E53"/>
    <w:rsid w:val="00EA1E75"/>
    <w:rsid w:val="00EA1EA5"/>
    <w:rsid w:val="00EA1FB4"/>
    <w:rsid w:val="00EA1FE7"/>
    <w:rsid w:val="00EA2038"/>
    <w:rsid w:val="00EA205C"/>
    <w:rsid w:val="00EA2122"/>
    <w:rsid w:val="00EA2184"/>
    <w:rsid w:val="00EA21EE"/>
    <w:rsid w:val="00EA21FC"/>
    <w:rsid w:val="00EA228B"/>
    <w:rsid w:val="00EA22B3"/>
    <w:rsid w:val="00EA2374"/>
    <w:rsid w:val="00EA237F"/>
    <w:rsid w:val="00EA23B5"/>
    <w:rsid w:val="00EA23C1"/>
    <w:rsid w:val="00EA23EF"/>
    <w:rsid w:val="00EA23FC"/>
    <w:rsid w:val="00EA2431"/>
    <w:rsid w:val="00EA2438"/>
    <w:rsid w:val="00EA2444"/>
    <w:rsid w:val="00EA2478"/>
    <w:rsid w:val="00EA247D"/>
    <w:rsid w:val="00EA2486"/>
    <w:rsid w:val="00EA2504"/>
    <w:rsid w:val="00EA2506"/>
    <w:rsid w:val="00EA2561"/>
    <w:rsid w:val="00EA2563"/>
    <w:rsid w:val="00EA25A4"/>
    <w:rsid w:val="00EA25C2"/>
    <w:rsid w:val="00EA25FB"/>
    <w:rsid w:val="00EA25FE"/>
    <w:rsid w:val="00EA2604"/>
    <w:rsid w:val="00EA2648"/>
    <w:rsid w:val="00EA265F"/>
    <w:rsid w:val="00EA2660"/>
    <w:rsid w:val="00EA2662"/>
    <w:rsid w:val="00EA2698"/>
    <w:rsid w:val="00EA26D6"/>
    <w:rsid w:val="00EA26DA"/>
    <w:rsid w:val="00EA2702"/>
    <w:rsid w:val="00EA270A"/>
    <w:rsid w:val="00EA270C"/>
    <w:rsid w:val="00EA27D6"/>
    <w:rsid w:val="00EA27F7"/>
    <w:rsid w:val="00EA2805"/>
    <w:rsid w:val="00EA280E"/>
    <w:rsid w:val="00EA280F"/>
    <w:rsid w:val="00EA2825"/>
    <w:rsid w:val="00EA282C"/>
    <w:rsid w:val="00EA283B"/>
    <w:rsid w:val="00EA2879"/>
    <w:rsid w:val="00EA2887"/>
    <w:rsid w:val="00EA289B"/>
    <w:rsid w:val="00EA28E5"/>
    <w:rsid w:val="00EA28EE"/>
    <w:rsid w:val="00EA28F3"/>
    <w:rsid w:val="00EA292D"/>
    <w:rsid w:val="00EA2933"/>
    <w:rsid w:val="00EA2992"/>
    <w:rsid w:val="00EA29FE"/>
    <w:rsid w:val="00EA2A0F"/>
    <w:rsid w:val="00EA2A1B"/>
    <w:rsid w:val="00EA2A8F"/>
    <w:rsid w:val="00EA2A93"/>
    <w:rsid w:val="00EA2ACC"/>
    <w:rsid w:val="00EA2AD9"/>
    <w:rsid w:val="00EA2B41"/>
    <w:rsid w:val="00EA2B7B"/>
    <w:rsid w:val="00EA2C0B"/>
    <w:rsid w:val="00EA2C1F"/>
    <w:rsid w:val="00EA2C2C"/>
    <w:rsid w:val="00EA2C5C"/>
    <w:rsid w:val="00EA2C65"/>
    <w:rsid w:val="00EA2C7D"/>
    <w:rsid w:val="00EA2CC2"/>
    <w:rsid w:val="00EA2CDA"/>
    <w:rsid w:val="00EA2D5F"/>
    <w:rsid w:val="00EA2D7C"/>
    <w:rsid w:val="00EA2D83"/>
    <w:rsid w:val="00EA2DA2"/>
    <w:rsid w:val="00EA2DC3"/>
    <w:rsid w:val="00EA2E68"/>
    <w:rsid w:val="00EA2E6A"/>
    <w:rsid w:val="00EA2E9B"/>
    <w:rsid w:val="00EA2ED8"/>
    <w:rsid w:val="00EA2EDA"/>
    <w:rsid w:val="00EA2EDF"/>
    <w:rsid w:val="00EA2EE7"/>
    <w:rsid w:val="00EA2F03"/>
    <w:rsid w:val="00EA2F44"/>
    <w:rsid w:val="00EA307B"/>
    <w:rsid w:val="00EA30B9"/>
    <w:rsid w:val="00EA30E1"/>
    <w:rsid w:val="00EA30F6"/>
    <w:rsid w:val="00EA30F9"/>
    <w:rsid w:val="00EA310B"/>
    <w:rsid w:val="00EA311E"/>
    <w:rsid w:val="00EA31A4"/>
    <w:rsid w:val="00EA31A5"/>
    <w:rsid w:val="00EA320E"/>
    <w:rsid w:val="00EA323A"/>
    <w:rsid w:val="00EA32E4"/>
    <w:rsid w:val="00EA331D"/>
    <w:rsid w:val="00EA3370"/>
    <w:rsid w:val="00EA33BB"/>
    <w:rsid w:val="00EA33DB"/>
    <w:rsid w:val="00EA33F5"/>
    <w:rsid w:val="00EA3456"/>
    <w:rsid w:val="00EA347D"/>
    <w:rsid w:val="00EA34D8"/>
    <w:rsid w:val="00EA34EB"/>
    <w:rsid w:val="00EA35C2"/>
    <w:rsid w:val="00EA35E6"/>
    <w:rsid w:val="00EA35EC"/>
    <w:rsid w:val="00EA3602"/>
    <w:rsid w:val="00EA363A"/>
    <w:rsid w:val="00EA3649"/>
    <w:rsid w:val="00EA365B"/>
    <w:rsid w:val="00EA36C1"/>
    <w:rsid w:val="00EA3775"/>
    <w:rsid w:val="00EA37BD"/>
    <w:rsid w:val="00EA37E0"/>
    <w:rsid w:val="00EA3856"/>
    <w:rsid w:val="00EA3898"/>
    <w:rsid w:val="00EA3920"/>
    <w:rsid w:val="00EA3922"/>
    <w:rsid w:val="00EA3930"/>
    <w:rsid w:val="00EA3962"/>
    <w:rsid w:val="00EA3968"/>
    <w:rsid w:val="00EA3997"/>
    <w:rsid w:val="00EA39B1"/>
    <w:rsid w:val="00EA3A1E"/>
    <w:rsid w:val="00EA3A59"/>
    <w:rsid w:val="00EA3AAB"/>
    <w:rsid w:val="00EA3AF7"/>
    <w:rsid w:val="00EA3B21"/>
    <w:rsid w:val="00EA3B8D"/>
    <w:rsid w:val="00EA3BA4"/>
    <w:rsid w:val="00EA3BA5"/>
    <w:rsid w:val="00EA3BAF"/>
    <w:rsid w:val="00EA3BC8"/>
    <w:rsid w:val="00EA3C07"/>
    <w:rsid w:val="00EA3CAC"/>
    <w:rsid w:val="00EA3CE7"/>
    <w:rsid w:val="00EA3D75"/>
    <w:rsid w:val="00EA3DA6"/>
    <w:rsid w:val="00EA3DB9"/>
    <w:rsid w:val="00EA3DD1"/>
    <w:rsid w:val="00EA3E12"/>
    <w:rsid w:val="00EA3E2A"/>
    <w:rsid w:val="00EA3E2F"/>
    <w:rsid w:val="00EA3E36"/>
    <w:rsid w:val="00EA3E38"/>
    <w:rsid w:val="00EA3E3E"/>
    <w:rsid w:val="00EA3E6D"/>
    <w:rsid w:val="00EA3EF2"/>
    <w:rsid w:val="00EA3FA1"/>
    <w:rsid w:val="00EA4061"/>
    <w:rsid w:val="00EA4062"/>
    <w:rsid w:val="00EA4086"/>
    <w:rsid w:val="00EA412A"/>
    <w:rsid w:val="00EA41C4"/>
    <w:rsid w:val="00EA420E"/>
    <w:rsid w:val="00EA422C"/>
    <w:rsid w:val="00EA4236"/>
    <w:rsid w:val="00EA424A"/>
    <w:rsid w:val="00EA4266"/>
    <w:rsid w:val="00EA4280"/>
    <w:rsid w:val="00EA42AE"/>
    <w:rsid w:val="00EA42B6"/>
    <w:rsid w:val="00EA42BF"/>
    <w:rsid w:val="00EA42DC"/>
    <w:rsid w:val="00EA4300"/>
    <w:rsid w:val="00EA431D"/>
    <w:rsid w:val="00EA4396"/>
    <w:rsid w:val="00EA4397"/>
    <w:rsid w:val="00EA442B"/>
    <w:rsid w:val="00EA4484"/>
    <w:rsid w:val="00EA449F"/>
    <w:rsid w:val="00EA44E7"/>
    <w:rsid w:val="00EA4513"/>
    <w:rsid w:val="00EA45A9"/>
    <w:rsid w:val="00EA45B1"/>
    <w:rsid w:val="00EA45BF"/>
    <w:rsid w:val="00EA45C9"/>
    <w:rsid w:val="00EA461D"/>
    <w:rsid w:val="00EA4621"/>
    <w:rsid w:val="00EA4658"/>
    <w:rsid w:val="00EA4679"/>
    <w:rsid w:val="00EA4688"/>
    <w:rsid w:val="00EA46B5"/>
    <w:rsid w:val="00EA46BA"/>
    <w:rsid w:val="00EA4794"/>
    <w:rsid w:val="00EA47AB"/>
    <w:rsid w:val="00EA47D4"/>
    <w:rsid w:val="00EA480E"/>
    <w:rsid w:val="00EA4838"/>
    <w:rsid w:val="00EA4890"/>
    <w:rsid w:val="00EA4932"/>
    <w:rsid w:val="00EA4939"/>
    <w:rsid w:val="00EA494D"/>
    <w:rsid w:val="00EA4967"/>
    <w:rsid w:val="00EA4985"/>
    <w:rsid w:val="00EA49BF"/>
    <w:rsid w:val="00EA49DE"/>
    <w:rsid w:val="00EA4A51"/>
    <w:rsid w:val="00EA4A60"/>
    <w:rsid w:val="00EA4A81"/>
    <w:rsid w:val="00EA4A89"/>
    <w:rsid w:val="00EA4AD0"/>
    <w:rsid w:val="00EA4AED"/>
    <w:rsid w:val="00EA4BD0"/>
    <w:rsid w:val="00EA4BD8"/>
    <w:rsid w:val="00EA4C63"/>
    <w:rsid w:val="00EA4C87"/>
    <w:rsid w:val="00EA4CBA"/>
    <w:rsid w:val="00EA4D35"/>
    <w:rsid w:val="00EA4DA4"/>
    <w:rsid w:val="00EA4DA6"/>
    <w:rsid w:val="00EA4DC1"/>
    <w:rsid w:val="00EA4DDB"/>
    <w:rsid w:val="00EA4E07"/>
    <w:rsid w:val="00EA4E0D"/>
    <w:rsid w:val="00EA4E3A"/>
    <w:rsid w:val="00EA4E46"/>
    <w:rsid w:val="00EA4E4F"/>
    <w:rsid w:val="00EA4E9F"/>
    <w:rsid w:val="00EA4ECA"/>
    <w:rsid w:val="00EA4F1E"/>
    <w:rsid w:val="00EA4F3D"/>
    <w:rsid w:val="00EA4F63"/>
    <w:rsid w:val="00EA4FBA"/>
    <w:rsid w:val="00EA4FF7"/>
    <w:rsid w:val="00EA500C"/>
    <w:rsid w:val="00EA500F"/>
    <w:rsid w:val="00EA5041"/>
    <w:rsid w:val="00EA50BE"/>
    <w:rsid w:val="00EA50DA"/>
    <w:rsid w:val="00EA510C"/>
    <w:rsid w:val="00EA513D"/>
    <w:rsid w:val="00EA517D"/>
    <w:rsid w:val="00EA5185"/>
    <w:rsid w:val="00EA5191"/>
    <w:rsid w:val="00EA5192"/>
    <w:rsid w:val="00EA51A2"/>
    <w:rsid w:val="00EA51AF"/>
    <w:rsid w:val="00EA5249"/>
    <w:rsid w:val="00EA524C"/>
    <w:rsid w:val="00EA52E1"/>
    <w:rsid w:val="00EA52F2"/>
    <w:rsid w:val="00EA5325"/>
    <w:rsid w:val="00EA5326"/>
    <w:rsid w:val="00EA5331"/>
    <w:rsid w:val="00EA5354"/>
    <w:rsid w:val="00EA536A"/>
    <w:rsid w:val="00EA53D0"/>
    <w:rsid w:val="00EA5445"/>
    <w:rsid w:val="00EA545B"/>
    <w:rsid w:val="00EA54A3"/>
    <w:rsid w:val="00EA554C"/>
    <w:rsid w:val="00EA554F"/>
    <w:rsid w:val="00EA5563"/>
    <w:rsid w:val="00EA5579"/>
    <w:rsid w:val="00EA559B"/>
    <w:rsid w:val="00EA55C2"/>
    <w:rsid w:val="00EA560D"/>
    <w:rsid w:val="00EA5617"/>
    <w:rsid w:val="00EA561F"/>
    <w:rsid w:val="00EA5637"/>
    <w:rsid w:val="00EA566B"/>
    <w:rsid w:val="00EA5675"/>
    <w:rsid w:val="00EA56B1"/>
    <w:rsid w:val="00EA5712"/>
    <w:rsid w:val="00EA5719"/>
    <w:rsid w:val="00EA57B2"/>
    <w:rsid w:val="00EA5804"/>
    <w:rsid w:val="00EA587F"/>
    <w:rsid w:val="00EA589F"/>
    <w:rsid w:val="00EA58A6"/>
    <w:rsid w:val="00EA58C9"/>
    <w:rsid w:val="00EA595C"/>
    <w:rsid w:val="00EA596C"/>
    <w:rsid w:val="00EA598E"/>
    <w:rsid w:val="00EA59A7"/>
    <w:rsid w:val="00EA59B8"/>
    <w:rsid w:val="00EA59C1"/>
    <w:rsid w:val="00EA59D7"/>
    <w:rsid w:val="00EA59E0"/>
    <w:rsid w:val="00EA5A1E"/>
    <w:rsid w:val="00EA5A76"/>
    <w:rsid w:val="00EA5ABB"/>
    <w:rsid w:val="00EA5AD0"/>
    <w:rsid w:val="00EA5AE6"/>
    <w:rsid w:val="00EA5AFB"/>
    <w:rsid w:val="00EA5B87"/>
    <w:rsid w:val="00EA5BD0"/>
    <w:rsid w:val="00EA5BD3"/>
    <w:rsid w:val="00EA5BFB"/>
    <w:rsid w:val="00EA5C3C"/>
    <w:rsid w:val="00EA5C40"/>
    <w:rsid w:val="00EA5C45"/>
    <w:rsid w:val="00EA5C46"/>
    <w:rsid w:val="00EA5C5F"/>
    <w:rsid w:val="00EA5C85"/>
    <w:rsid w:val="00EA5CA0"/>
    <w:rsid w:val="00EA5CB4"/>
    <w:rsid w:val="00EA5CD6"/>
    <w:rsid w:val="00EA5D72"/>
    <w:rsid w:val="00EA5DA3"/>
    <w:rsid w:val="00EA5DCE"/>
    <w:rsid w:val="00EA5DD8"/>
    <w:rsid w:val="00EA5DF6"/>
    <w:rsid w:val="00EA5E14"/>
    <w:rsid w:val="00EA5E6E"/>
    <w:rsid w:val="00EA5EC2"/>
    <w:rsid w:val="00EA5F02"/>
    <w:rsid w:val="00EA5F0B"/>
    <w:rsid w:val="00EA5F1C"/>
    <w:rsid w:val="00EA5F1E"/>
    <w:rsid w:val="00EA5F24"/>
    <w:rsid w:val="00EA5F55"/>
    <w:rsid w:val="00EA5FBD"/>
    <w:rsid w:val="00EA5FF0"/>
    <w:rsid w:val="00EA6084"/>
    <w:rsid w:val="00EA608A"/>
    <w:rsid w:val="00EA60D4"/>
    <w:rsid w:val="00EA60F6"/>
    <w:rsid w:val="00EA60F8"/>
    <w:rsid w:val="00EA60FD"/>
    <w:rsid w:val="00EA6161"/>
    <w:rsid w:val="00EA6167"/>
    <w:rsid w:val="00EA618C"/>
    <w:rsid w:val="00EA61BB"/>
    <w:rsid w:val="00EA61C6"/>
    <w:rsid w:val="00EA61D5"/>
    <w:rsid w:val="00EA6263"/>
    <w:rsid w:val="00EA6296"/>
    <w:rsid w:val="00EA62BE"/>
    <w:rsid w:val="00EA62F9"/>
    <w:rsid w:val="00EA6300"/>
    <w:rsid w:val="00EA63DC"/>
    <w:rsid w:val="00EA63F7"/>
    <w:rsid w:val="00EA6449"/>
    <w:rsid w:val="00EA6469"/>
    <w:rsid w:val="00EA6488"/>
    <w:rsid w:val="00EA64C8"/>
    <w:rsid w:val="00EA6503"/>
    <w:rsid w:val="00EA6517"/>
    <w:rsid w:val="00EA6541"/>
    <w:rsid w:val="00EA6627"/>
    <w:rsid w:val="00EA670A"/>
    <w:rsid w:val="00EA6732"/>
    <w:rsid w:val="00EA673B"/>
    <w:rsid w:val="00EA6751"/>
    <w:rsid w:val="00EA675D"/>
    <w:rsid w:val="00EA6793"/>
    <w:rsid w:val="00EA67A5"/>
    <w:rsid w:val="00EA67DC"/>
    <w:rsid w:val="00EA680D"/>
    <w:rsid w:val="00EA685C"/>
    <w:rsid w:val="00EA686D"/>
    <w:rsid w:val="00EA686E"/>
    <w:rsid w:val="00EA6879"/>
    <w:rsid w:val="00EA6897"/>
    <w:rsid w:val="00EA68BA"/>
    <w:rsid w:val="00EA691E"/>
    <w:rsid w:val="00EA6936"/>
    <w:rsid w:val="00EA6946"/>
    <w:rsid w:val="00EA69AB"/>
    <w:rsid w:val="00EA69B9"/>
    <w:rsid w:val="00EA6A46"/>
    <w:rsid w:val="00EA6A73"/>
    <w:rsid w:val="00EA6A91"/>
    <w:rsid w:val="00EA6A9D"/>
    <w:rsid w:val="00EA6AB8"/>
    <w:rsid w:val="00EA6AD3"/>
    <w:rsid w:val="00EA6AE0"/>
    <w:rsid w:val="00EA6B00"/>
    <w:rsid w:val="00EA6B02"/>
    <w:rsid w:val="00EA6B0B"/>
    <w:rsid w:val="00EA6B18"/>
    <w:rsid w:val="00EA6B33"/>
    <w:rsid w:val="00EA6B5C"/>
    <w:rsid w:val="00EA6CD4"/>
    <w:rsid w:val="00EA6D84"/>
    <w:rsid w:val="00EA6DC4"/>
    <w:rsid w:val="00EA6E00"/>
    <w:rsid w:val="00EA6E35"/>
    <w:rsid w:val="00EA6EB4"/>
    <w:rsid w:val="00EA6EC0"/>
    <w:rsid w:val="00EA6EFC"/>
    <w:rsid w:val="00EA6F14"/>
    <w:rsid w:val="00EA6F29"/>
    <w:rsid w:val="00EA6F59"/>
    <w:rsid w:val="00EA6F6F"/>
    <w:rsid w:val="00EA6F97"/>
    <w:rsid w:val="00EA6FAF"/>
    <w:rsid w:val="00EA6FD1"/>
    <w:rsid w:val="00EA6FE6"/>
    <w:rsid w:val="00EA6FEB"/>
    <w:rsid w:val="00EA7023"/>
    <w:rsid w:val="00EA70E9"/>
    <w:rsid w:val="00EA714B"/>
    <w:rsid w:val="00EA7185"/>
    <w:rsid w:val="00EA7222"/>
    <w:rsid w:val="00EA7232"/>
    <w:rsid w:val="00EA7246"/>
    <w:rsid w:val="00EA7295"/>
    <w:rsid w:val="00EA72B8"/>
    <w:rsid w:val="00EA7309"/>
    <w:rsid w:val="00EA7320"/>
    <w:rsid w:val="00EA73A3"/>
    <w:rsid w:val="00EA73B5"/>
    <w:rsid w:val="00EA73EB"/>
    <w:rsid w:val="00EA740D"/>
    <w:rsid w:val="00EA7410"/>
    <w:rsid w:val="00EA7435"/>
    <w:rsid w:val="00EA7440"/>
    <w:rsid w:val="00EA7480"/>
    <w:rsid w:val="00EA74AB"/>
    <w:rsid w:val="00EA74F7"/>
    <w:rsid w:val="00EA7500"/>
    <w:rsid w:val="00EA756E"/>
    <w:rsid w:val="00EA757B"/>
    <w:rsid w:val="00EA75EB"/>
    <w:rsid w:val="00EA7610"/>
    <w:rsid w:val="00EA7639"/>
    <w:rsid w:val="00EA769A"/>
    <w:rsid w:val="00EA7769"/>
    <w:rsid w:val="00EA77F1"/>
    <w:rsid w:val="00EA78A7"/>
    <w:rsid w:val="00EA78B6"/>
    <w:rsid w:val="00EA78F3"/>
    <w:rsid w:val="00EA7966"/>
    <w:rsid w:val="00EA79AD"/>
    <w:rsid w:val="00EA79AF"/>
    <w:rsid w:val="00EA79B1"/>
    <w:rsid w:val="00EA79E2"/>
    <w:rsid w:val="00EA79E3"/>
    <w:rsid w:val="00EA79F6"/>
    <w:rsid w:val="00EA7A30"/>
    <w:rsid w:val="00EA7A4F"/>
    <w:rsid w:val="00EA7A7B"/>
    <w:rsid w:val="00EA7A8F"/>
    <w:rsid w:val="00EA7ABB"/>
    <w:rsid w:val="00EA7AC6"/>
    <w:rsid w:val="00EA7AE0"/>
    <w:rsid w:val="00EA7AE1"/>
    <w:rsid w:val="00EA7B04"/>
    <w:rsid w:val="00EA7B38"/>
    <w:rsid w:val="00EA7B52"/>
    <w:rsid w:val="00EA7B6F"/>
    <w:rsid w:val="00EA7B76"/>
    <w:rsid w:val="00EA7BBA"/>
    <w:rsid w:val="00EA7BF8"/>
    <w:rsid w:val="00EA7C94"/>
    <w:rsid w:val="00EA7C9E"/>
    <w:rsid w:val="00EA7D2B"/>
    <w:rsid w:val="00EA7D92"/>
    <w:rsid w:val="00EA7DBD"/>
    <w:rsid w:val="00EA7E37"/>
    <w:rsid w:val="00EA7ECE"/>
    <w:rsid w:val="00EA7F39"/>
    <w:rsid w:val="00EA7F8C"/>
    <w:rsid w:val="00EA7FDE"/>
    <w:rsid w:val="00EB002A"/>
    <w:rsid w:val="00EB007B"/>
    <w:rsid w:val="00EB012E"/>
    <w:rsid w:val="00EB0133"/>
    <w:rsid w:val="00EB0140"/>
    <w:rsid w:val="00EB0156"/>
    <w:rsid w:val="00EB0196"/>
    <w:rsid w:val="00EB024D"/>
    <w:rsid w:val="00EB02E8"/>
    <w:rsid w:val="00EB030F"/>
    <w:rsid w:val="00EB0332"/>
    <w:rsid w:val="00EB03D5"/>
    <w:rsid w:val="00EB03E1"/>
    <w:rsid w:val="00EB0473"/>
    <w:rsid w:val="00EB04B5"/>
    <w:rsid w:val="00EB054B"/>
    <w:rsid w:val="00EB05A1"/>
    <w:rsid w:val="00EB05DA"/>
    <w:rsid w:val="00EB0636"/>
    <w:rsid w:val="00EB063A"/>
    <w:rsid w:val="00EB0642"/>
    <w:rsid w:val="00EB06F9"/>
    <w:rsid w:val="00EB0771"/>
    <w:rsid w:val="00EB077A"/>
    <w:rsid w:val="00EB077D"/>
    <w:rsid w:val="00EB07C5"/>
    <w:rsid w:val="00EB07FF"/>
    <w:rsid w:val="00EB0800"/>
    <w:rsid w:val="00EB08A5"/>
    <w:rsid w:val="00EB09AC"/>
    <w:rsid w:val="00EB09CA"/>
    <w:rsid w:val="00EB09FE"/>
    <w:rsid w:val="00EB0A31"/>
    <w:rsid w:val="00EB0A35"/>
    <w:rsid w:val="00EB0A39"/>
    <w:rsid w:val="00EB0A63"/>
    <w:rsid w:val="00EB0AA7"/>
    <w:rsid w:val="00EB0ABF"/>
    <w:rsid w:val="00EB0B28"/>
    <w:rsid w:val="00EB0B2B"/>
    <w:rsid w:val="00EB0BCC"/>
    <w:rsid w:val="00EB0BD0"/>
    <w:rsid w:val="00EB0BD4"/>
    <w:rsid w:val="00EB0C14"/>
    <w:rsid w:val="00EB0C20"/>
    <w:rsid w:val="00EB0CCA"/>
    <w:rsid w:val="00EB0CED"/>
    <w:rsid w:val="00EB0D24"/>
    <w:rsid w:val="00EB0D56"/>
    <w:rsid w:val="00EB0D81"/>
    <w:rsid w:val="00EB0D97"/>
    <w:rsid w:val="00EB0DEE"/>
    <w:rsid w:val="00EB0E17"/>
    <w:rsid w:val="00EB0E51"/>
    <w:rsid w:val="00EB0E5C"/>
    <w:rsid w:val="00EB0F62"/>
    <w:rsid w:val="00EB0FC6"/>
    <w:rsid w:val="00EB0FF9"/>
    <w:rsid w:val="00EB1000"/>
    <w:rsid w:val="00EB1047"/>
    <w:rsid w:val="00EB1055"/>
    <w:rsid w:val="00EB1075"/>
    <w:rsid w:val="00EB1096"/>
    <w:rsid w:val="00EB10B1"/>
    <w:rsid w:val="00EB10DC"/>
    <w:rsid w:val="00EB10E7"/>
    <w:rsid w:val="00EB118B"/>
    <w:rsid w:val="00EB1191"/>
    <w:rsid w:val="00EB119A"/>
    <w:rsid w:val="00EB11A5"/>
    <w:rsid w:val="00EB11B2"/>
    <w:rsid w:val="00EB11B3"/>
    <w:rsid w:val="00EB11CE"/>
    <w:rsid w:val="00EB11D5"/>
    <w:rsid w:val="00EB1210"/>
    <w:rsid w:val="00EB121A"/>
    <w:rsid w:val="00EB1269"/>
    <w:rsid w:val="00EB126A"/>
    <w:rsid w:val="00EB1274"/>
    <w:rsid w:val="00EB1290"/>
    <w:rsid w:val="00EB12B1"/>
    <w:rsid w:val="00EB1323"/>
    <w:rsid w:val="00EB1337"/>
    <w:rsid w:val="00EB143A"/>
    <w:rsid w:val="00EB149B"/>
    <w:rsid w:val="00EB14D0"/>
    <w:rsid w:val="00EB14F5"/>
    <w:rsid w:val="00EB153A"/>
    <w:rsid w:val="00EB160D"/>
    <w:rsid w:val="00EB1627"/>
    <w:rsid w:val="00EB1638"/>
    <w:rsid w:val="00EB169E"/>
    <w:rsid w:val="00EB16E1"/>
    <w:rsid w:val="00EB171F"/>
    <w:rsid w:val="00EB177E"/>
    <w:rsid w:val="00EB1795"/>
    <w:rsid w:val="00EB17A9"/>
    <w:rsid w:val="00EB17C3"/>
    <w:rsid w:val="00EB185E"/>
    <w:rsid w:val="00EB18B4"/>
    <w:rsid w:val="00EB18BB"/>
    <w:rsid w:val="00EB18BC"/>
    <w:rsid w:val="00EB1921"/>
    <w:rsid w:val="00EB1928"/>
    <w:rsid w:val="00EB1A0D"/>
    <w:rsid w:val="00EB1A16"/>
    <w:rsid w:val="00EB1A4E"/>
    <w:rsid w:val="00EB1A8A"/>
    <w:rsid w:val="00EB1ADB"/>
    <w:rsid w:val="00EB1AE0"/>
    <w:rsid w:val="00EB1B14"/>
    <w:rsid w:val="00EB1B2F"/>
    <w:rsid w:val="00EB1B49"/>
    <w:rsid w:val="00EB1B67"/>
    <w:rsid w:val="00EB1B88"/>
    <w:rsid w:val="00EB1BFD"/>
    <w:rsid w:val="00EB1C13"/>
    <w:rsid w:val="00EB1C21"/>
    <w:rsid w:val="00EB1C24"/>
    <w:rsid w:val="00EB1C37"/>
    <w:rsid w:val="00EB1C3D"/>
    <w:rsid w:val="00EB1C5C"/>
    <w:rsid w:val="00EB1C6E"/>
    <w:rsid w:val="00EB1C7F"/>
    <w:rsid w:val="00EB1CC1"/>
    <w:rsid w:val="00EB1CFD"/>
    <w:rsid w:val="00EB1D25"/>
    <w:rsid w:val="00EB1D5B"/>
    <w:rsid w:val="00EB1D90"/>
    <w:rsid w:val="00EB1DB5"/>
    <w:rsid w:val="00EB1DD8"/>
    <w:rsid w:val="00EB1DED"/>
    <w:rsid w:val="00EB1DF6"/>
    <w:rsid w:val="00EB1E1B"/>
    <w:rsid w:val="00EB1E4D"/>
    <w:rsid w:val="00EB1E64"/>
    <w:rsid w:val="00EB1EA5"/>
    <w:rsid w:val="00EB1FAF"/>
    <w:rsid w:val="00EB1FE5"/>
    <w:rsid w:val="00EB1FF8"/>
    <w:rsid w:val="00EB2012"/>
    <w:rsid w:val="00EB2033"/>
    <w:rsid w:val="00EB209A"/>
    <w:rsid w:val="00EB20B7"/>
    <w:rsid w:val="00EB20C5"/>
    <w:rsid w:val="00EB20E9"/>
    <w:rsid w:val="00EB2150"/>
    <w:rsid w:val="00EB2169"/>
    <w:rsid w:val="00EB218F"/>
    <w:rsid w:val="00EB21E2"/>
    <w:rsid w:val="00EB2240"/>
    <w:rsid w:val="00EB2258"/>
    <w:rsid w:val="00EB226A"/>
    <w:rsid w:val="00EB22E6"/>
    <w:rsid w:val="00EB230C"/>
    <w:rsid w:val="00EB231D"/>
    <w:rsid w:val="00EB2323"/>
    <w:rsid w:val="00EB2349"/>
    <w:rsid w:val="00EB2377"/>
    <w:rsid w:val="00EB238D"/>
    <w:rsid w:val="00EB23C6"/>
    <w:rsid w:val="00EB23DF"/>
    <w:rsid w:val="00EB2485"/>
    <w:rsid w:val="00EB24CB"/>
    <w:rsid w:val="00EB24FB"/>
    <w:rsid w:val="00EB2500"/>
    <w:rsid w:val="00EB25E7"/>
    <w:rsid w:val="00EB2687"/>
    <w:rsid w:val="00EB26B5"/>
    <w:rsid w:val="00EB26C6"/>
    <w:rsid w:val="00EB26D4"/>
    <w:rsid w:val="00EB26D5"/>
    <w:rsid w:val="00EB26F5"/>
    <w:rsid w:val="00EB270B"/>
    <w:rsid w:val="00EB2711"/>
    <w:rsid w:val="00EB2743"/>
    <w:rsid w:val="00EB2758"/>
    <w:rsid w:val="00EB2759"/>
    <w:rsid w:val="00EB2761"/>
    <w:rsid w:val="00EB278A"/>
    <w:rsid w:val="00EB278C"/>
    <w:rsid w:val="00EB27A6"/>
    <w:rsid w:val="00EB2850"/>
    <w:rsid w:val="00EB2866"/>
    <w:rsid w:val="00EB28C1"/>
    <w:rsid w:val="00EB28D8"/>
    <w:rsid w:val="00EB290D"/>
    <w:rsid w:val="00EB293C"/>
    <w:rsid w:val="00EB2983"/>
    <w:rsid w:val="00EB29BE"/>
    <w:rsid w:val="00EB29D6"/>
    <w:rsid w:val="00EB29E5"/>
    <w:rsid w:val="00EB2A09"/>
    <w:rsid w:val="00EB2A0C"/>
    <w:rsid w:val="00EB2A21"/>
    <w:rsid w:val="00EB2A23"/>
    <w:rsid w:val="00EB2A34"/>
    <w:rsid w:val="00EB2A46"/>
    <w:rsid w:val="00EB2AFF"/>
    <w:rsid w:val="00EB2B03"/>
    <w:rsid w:val="00EB2B1F"/>
    <w:rsid w:val="00EB2B67"/>
    <w:rsid w:val="00EB2B8D"/>
    <w:rsid w:val="00EB2BA4"/>
    <w:rsid w:val="00EB2C07"/>
    <w:rsid w:val="00EB2C5F"/>
    <w:rsid w:val="00EB2C7E"/>
    <w:rsid w:val="00EB2C81"/>
    <w:rsid w:val="00EB2C88"/>
    <w:rsid w:val="00EB2CA9"/>
    <w:rsid w:val="00EB2CD6"/>
    <w:rsid w:val="00EB2CDD"/>
    <w:rsid w:val="00EB2D05"/>
    <w:rsid w:val="00EB2D09"/>
    <w:rsid w:val="00EB2D11"/>
    <w:rsid w:val="00EB2D3E"/>
    <w:rsid w:val="00EB2D69"/>
    <w:rsid w:val="00EB2DD8"/>
    <w:rsid w:val="00EB2DF4"/>
    <w:rsid w:val="00EB2E02"/>
    <w:rsid w:val="00EB2E0D"/>
    <w:rsid w:val="00EB2EC2"/>
    <w:rsid w:val="00EB2ED0"/>
    <w:rsid w:val="00EB2ED6"/>
    <w:rsid w:val="00EB2F27"/>
    <w:rsid w:val="00EB2F3F"/>
    <w:rsid w:val="00EB2F48"/>
    <w:rsid w:val="00EB2F52"/>
    <w:rsid w:val="00EB2FA6"/>
    <w:rsid w:val="00EB3048"/>
    <w:rsid w:val="00EB304E"/>
    <w:rsid w:val="00EB309C"/>
    <w:rsid w:val="00EB30B4"/>
    <w:rsid w:val="00EB314A"/>
    <w:rsid w:val="00EB315D"/>
    <w:rsid w:val="00EB3170"/>
    <w:rsid w:val="00EB3184"/>
    <w:rsid w:val="00EB31E7"/>
    <w:rsid w:val="00EB3210"/>
    <w:rsid w:val="00EB322E"/>
    <w:rsid w:val="00EB3258"/>
    <w:rsid w:val="00EB3261"/>
    <w:rsid w:val="00EB327F"/>
    <w:rsid w:val="00EB32CF"/>
    <w:rsid w:val="00EB32DC"/>
    <w:rsid w:val="00EB32DD"/>
    <w:rsid w:val="00EB330B"/>
    <w:rsid w:val="00EB3333"/>
    <w:rsid w:val="00EB334F"/>
    <w:rsid w:val="00EB33B6"/>
    <w:rsid w:val="00EB33D2"/>
    <w:rsid w:val="00EB33D5"/>
    <w:rsid w:val="00EB33F6"/>
    <w:rsid w:val="00EB349F"/>
    <w:rsid w:val="00EB34C8"/>
    <w:rsid w:val="00EB34F5"/>
    <w:rsid w:val="00EB3510"/>
    <w:rsid w:val="00EB3514"/>
    <w:rsid w:val="00EB3518"/>
    <w:rsid w:val="00EB356E"/>
    <w:rsid w:val="00EB3579"/>
    <w:rsid w:val="00EB35B9"/>
    <w:rsid w:val="00EB363B"/>
    <w:rsid w:val="00EB366B"/>
    <w:rsid w:val="00EB3687"/>
    <w:rsid w:val="00EB36E4"/>
    <w:rsid w:val="00EB36EB"/>
    <w:rsid w:val="00EB374C"/>
    <w:rsid w:val="00EB374E"/>
    <w:rsid w:val="00EB374F"/>
    <w:rsid w:val="00EB3768"/>
    <w:rsid w:val="00EB3798"/>
    <w:rsid w:val="00EB37C1"/>
    <w:rsid w:val="00EB37C8"/>
    <w:rsid w:val="00EB37CB"/>
    <w:rsid w:val="00EB37E2"/>
    <w:rsid w:val="00EB37E5"/>
    <w:rsid w:val="00EB3846"/>
    <w:rsid w:val="00EB38B5"/>
    <w:rsid w:val="00EB38F1"/>
    <w:rsid w:val="00EB38FE"/>
    <w:rsid w:val="00EB398E"/>
    <w:rsid w:val="00EB39F0"/>
    <w:rsid w:val="00EB3A12"/>
    <w:rsid w:val="00EB3A13"/>
    <w:rsid w:val="00EB3A20"/>
    <w:rsid w:val="00EB3A2D"/>
    <w:rsid w:val="00EB3A46"/>
    <w:rsid w:val="00EB3A6B"/>
    <w:rsid w:val="00EB3A71"/>
    <w:rsid w:val="00EB3B29"/>
    <w:rsid w:val="00EB3B51"/>
    <w:rsid w:val="00EB3B67"/>
    <w:rsid w:val="00EB3B82"/>
    <w:rsid w:val="00EB3BB9"/>
    <w:rsid w:val="00EB3BDE"/>
    <w:rsid w:val="00EB3BF9"/>
    <w:rsid w:val="00EB3C54"/>
    <w:rsid w:val="00EB3CA3"/>
    <w:rsid w:val="00EB3CA8"/>
    <w:rsid w:val="00EB3CF9"/>
    <w:rsid w:val="00EB3D3B"/>
    <w:rsid w:val="00EB3D7D"/>
    <w:rsid w:val="00EB3DA8"/>
    <w:rsid w:val="00EB3E7B"/>
    <w:rsid w:val="00EB3EB9"/>
    <w:rsid w:val="00EB3EBF"/>
    <w:rsid w:val="00EB3ECE"/>
    <w:rsid w:val="00EB3EDD"/>
    <w:rsid w:val="00EB3F3E"/>
    <w:rsid w:val="00EB3F4C"/>
    <w:rsid w:val="00EB3F7B"/>
    <w:rsid w:val="00EB3FBA"/>
    <w:rsid w:val="00EB3FE4"/>
    <w:rsid w:val="00EB4034"/>
    <w:rsid w:val="00EB4049"/>
    <w:rsid w:val="00EB407F"/>
    <w:rsid w:val="00EB40A1"/>
    <w:rsid w:val="00EB40A4"/>
    <w:rsid w:val="00EB40AB"/>
    <w:rsid w:val="00EB40F1"/>
    <w:rsid w:val="00EB4159"/>
    <w:rsid w:val="00EB415C"/>
    <w:rsid w:val="00EB4192"/>
    <w:rsid w:val="00EB4200"/>
    <w:rsid w:val="00EB42AB"/>
    <w:rsid w:val="00EB42C3"/>
    <w:rsid w:val="00EB42F6"/>
    <w:rsid w:val="00EB4317"/>
    <w:rsid w:val="00EB436F"/>
    <w:rsid w:val="00EB4374"/>
    <w:rsid w:val="00EB43D6"/>
    <w:rsid w:val="00EB43E7"/>
    <w:rsid w:val="00EB43EC"/>
    <w:rsid w:val="00EB442F"/>
    <w:rsid w:val="00EB4452"/>
    <w:rsid w:val="00EB449D"/>
    <w:rsid w:val="00EB44AB"/>
    <w:rsid w:val="00EB44AF"/>
    <w:rsid w:val="00EB456C"/>
    <w:rsid w:val="00EB45A1"/>
    <w:rsid w:val="00EB45BB"/>
    <w:rsid w:val="00EB46A7"/>
    <w:rsid w:val="00EB46F2"/>
    <w:rsid w:val="00EB4773"/>
    <w:rsid w:val="00EB47D3"/>
    <w:rsid w:val="00EB47D9"/>
    <w:rsid w:val="00EB47F7"/>
    <w:rsid w:val="00EB4884"/>
    <w:rsid w:val="00EB4949"/>
    <w:rsid w:val="00EB4960"/>
    <w:rsid w:val="00EB4995"/>
    <w:rsid w:val="00EB49A0"/>
    <w:rsid w:val="00EB49BB"/>
    <w:rsid w:val="00EB49C5"/>
    <w:rsid w:val="00EB4A5A"/>
    <w:rsid w:val="00EB4A8E"/>
    <w:rsid w:val="00EB4A96"/>
    <w:rsid w:val="00EB4A9E"/>
    <w:rsid w:val="00EB4AF1"/>
    <w:rsid w:val="00EB4B20"/>
    <w:rsid w:val="00EB4B54"/>
    <w:rsid w:val="00EB4B60"/>
    <w:rsid w:val="00EB4BB8"/>
    <w:rsid w:val="00EB4BFB"/>
    <w:rsid w:val="00EB4C57"/>
    <w:rsid w:val="00EB4C84"/>
    <w:rsid w:val="00EB4C92"/>
    <w:rsid w:val="00EB4D1C"/>
    <w:rsid w:val="00EB4D38"/>
    <w:rsid w:val="00EB4D4F"/>
    <w:rsid w:val="00EB4D51"/>
    <w:rsid w:val="00EB4E13"/>
    <w:rsid w:val="00EB4E40"/>
    <w:rsid w:val="00EB4E45"/>
    <w:rsid w:val="00EB4E51"/>
    <w:rsid w:val="00EB4E90"/>
    <w:rsid w:val="00EB4FCE"/>
    <w:rsid w:val="00EB4FE0"/>
    <w:rsid w:val="00EB4FF7"/>
    <w:rsid w:val="00EB5030"/>
    <w:rsid w:val="00EB5055"/>
    <w:rsid w:val="00EB5059"/>
    <w:rsid w:val="00EB50A0"/>
    <w:rsid w:val="00EB50C5"/>
    <w:rsid w:val="00EB50F2"/>
    <w:rsid w:val="00EB5114"/>
    <w:rsid w:val="00EB514D"/>
    <w:rsid w:val="00EB5164"/>
    <w:rsid w:val="00EB51BD"/>
    <w:rsid w:val="00EB51C6"/>
    <w:rsid w:val="00EB51D2"/>
    <w:rsid w:val="00EB51F2"/>
    <w:rsid w:val="00EB5209"/>
    <w:rsid w:val="00EB520B"/>
    <w:rsid w:val="00EB5242"/>
    <w:rsid w:val="00EB5247"/>
    <w:rsid w:val="00EB52AD"/>
    <w:rsid w:val="00EB52D2"/>
    <w:rsid w:val="00EB52EF"/>
    <w:rsid w:val="00EB5352"/>
    <w:rsid w:val="00EB5365"/>
    <w:rsid w:val="00EB5368"/>
    <w:rsid w:val="00EB5378"/>
    <w:rsid w:val="00EB544C"/>
    <w:rsid w:val="00EB549A"/>
    <w:rsid w:val="00EB550F"/>
    <w:rsid w:val="00EB559B"/>
    <w:rsid w:val="00EB559E"/>
    <w:rsid w:val="00EB55AA"/>
    <w:rsid w:val="00EB55AF"/>
    <w:rsid w:val="00EB5681"/>
    <w:rsid w:val="00EB56C6"/>
    <w:rsid w:val="00EB5742"/>
    <w:rsid w:val="00EB5857"/>
    <w:rsid w:val="00EB586D"/>
    <w:rsid w:val="00EB588A"/>
    <w:rsid w:val="00EB589B"/>
    <w:rsid w:val="00EB58B0"/>
    <w:rsid w:val="00EB58BB"/>
    <w:rsid w:val="00EB58DC"/>
    <w:rsid w:val="00EB58EC"/>
    <w:rsid w:val="00EB5912"/>
    <w:rsid w:val="00EB5925"/>
    <w:rsid w:val="00EB598B"/>
    <w:rsid w:val="00EB59BA"/>
    <w:rsid w:val="00EB59CD"/>
    <w:rsid w:val="00EB59EB"/>
    <w:rsid w:val="00EB59F0"/>
    <w:rsid w:val="00EB5A04"/>
    <w:rsid w:val="00EB5A1C"/>
    <w:rsid w:val="00EB5A33"/>
    <w:rsid w:val="00EB5A41"/>
    <w:rsid w:val="00EB5A44"/>
    <w:rsid w:val="00EB5A5C"/>
    <w:rsid w:val="00EB5AC7"/>
    <w:rsid w:val="00EB5B54"/>
    <w:rsid w:val="00EB5B9B"/>
    <w:rsid w:val="00EB5C44"/>
    <w:rsid w:val="00EB5C72"/>
    <w:rsid w:val="00EB5DA6"/>
    <w:rsid w:val="00EB5DC5"/>
    <w:rsid w:val="00EB5E27"/>
    <w:rsid w:val="00EB5E72"/>
    <w:rsid w:val="00EB5F87"/>
    <w:rsid w:val="00EB5F8F"/>
    <w:rsid w:val="00EB5FB0"/>
    <w:rsid w:val="00EB5FE6"/>
    <w:rsid w:val="00EB601A"/>
    <w:rsid w:val="00EB6054"/>
    <w:rsid w:val="00EB606C"/>
    <w:rsid w:val="00EB60A8"/>
    <w:rsid w:val="00EB60D0"/>
    <w:rsid w:val="00EB61B7"/>
    <w:rsid w:val="00EB61C4"/>
    <w:rsid w:val="00EB61D1"/>
    <w:rsid w:val="00EB61D2"/>
    <w:rsid w:val="00EB61FD"/>
    <w:rsid w:val="00EB624B"/>
    <w:rsid w:val="00EB6252"/>
    <w:rsid w:val="00EB625B"/>
    <w:rsid w:val="00EB6282"/>
    <w:rsid w:val="00EB62BB"/>
    <w:rsid w:val="00EB62CC"/>
    <w:rsid w:val="00EB62E9"/>
    <w:rsid w:val="00EB62FF"/>
    <w:rsid w:val="00EB6307"/>
    <w:rsid w:val="00EB634D"/>
    <w:rsid w:val="00EB635E"/>
    <w:rsid w:val="00EB6362"/>
    <w:rsid w:val="00EB6367"/>
    <w:rsid w:val="00EB6377"/>
    <w:rsid w:val="00EB63D7"/>
    <w:rsid w:val="00EB640F"/>
    <w:rsid w:val="00EB6414"/>
    <w:rsid w:val="00EB644A"/>
    <w:rsid w:val="00EB6467"/>
    <w:rsid w:val="00EB6475"/>
    <w:rsid w:val="00EB6484"/>
    <w:rsid w:val="00EB64CD"/>
    <w:rsid w:val="00EB64EA"/>
    <w:rsid w:val="00EB6555"/>
    <w:rsid w:val="00EB655F"/>
    <w:rsid w:val="00EB6563"/>
    <w:rsid w:val="00EB6586"/>
    <w:rsid w:val="00EB65CC"/>
    <w:rsid w:val="00EB65E3"/>
    <w:rsid w:val="00EB6612"/>
    <w:rsid w:val="00EB667F"/>
    <w:rsid w:val="00EB6684"/>
    <w:rsid w:val="00EB66AC"/>
    <w:rsid w:val="00EB66C5"/>
    <w:rsid w:val="00EB6705"/>
    <w:rsid w:val="00EB67B1"/>
    <w:rsid w:val="00EB67DD"/>
    <w:rsid w:val="00EB683D"/>
    <w:rsid w:val="00EB694C"/>
    <w:rsid w:val="00EB699A"/>
    <w:rsid w:val="00EB69B2"/>
    <w:rsid w:val="00EB69BA"/>
    <w:rsid w:val="00EB69BF"/>
    <w:rsid w:val="00EB69E8"/>
    <w:rsid w:val="00EB69EE"/>
    <w:rsid w:val="00EB6A11"/>
    <w:rsid w:val="00EB6A66"/>
    <w:rsid w:val="00EB6A76"/>
    <w:rsid w:val="00EB6A79"/>
    <w:rsid w:val="00EB6A89"/>
    <w:rsid w:val="00EB6A8F"/>
    <w:rsid w:val="00EB6AED"/>
    <w:rsid w:val="00EB6AEE"/>
    <w:rsid w:val="00EB6B26"/>
    <w:rsid w:val="00EB6B54"/>
    <w:rsid w:val="00EB6BA6"/>
    <w:rsid w:val="00EB6C12"/>
    <w:rsid w:val="00EB6C27"/>
    <w:rsid w:val="00EB6C3C"/>
    <w:rsid w:val="00EB6CA5"/>
    <w:rsid w:val="00EB6CAF"/>
    <w:rsid w:val="00EB6CFA"/>
    <w:rsid w:val="00EB6D05"/>
    <w:rsid w:val="00EB6D08"/>
    <w:rsid w:val="00EB6D24"/>
    <w:rsid w:val="00EB6D9A"/>
    <w:rsid w:val="00EB6E00"/>
    <w:rsid w:val="00EB6E03"/>
    <w:rsid w:val="00EB6E0E"/>
    <w:rsid w:val="00EB6E26"/>
    <w:rsid w:val="00EB6E2B"/>
    <w:rsid w:val="00EB6EAF"/>
    <w:rsid w:val="00EB6EB7"/>
    <w:rsid w:val="00EB6ED9"/>
    <w:rsid w:val="00EB6F59"/>
    <w:rsid w:val="00EB6F5E"/>
    <w:rsid w:val="00EB6F61"/>
    <w:rsid w:val="00EB6FA3"/>
    <w:rsid w:val="00EB6FC7"/>
    <w:rsid w:val="00EB6FDF"/>
    <w:rsid w:val="00EB705E"/>
    <w:rsid w:val="00EB7121"/>
    <w:rsid w:val="00EB7130"/>
    <w:rsid w:val="00EB7191"/>
    <w:rsid w:val="00EB719B"/>
    <w:rsid w:val="00EB71BA"/>
    <w:rsid w:val="00EB71C7"/>
    <w:rsid w:val="00EB71E1"/>
    <w:rsid w:val="00EB722A"/>
    <w:rsid w:val="00EB7242"/>
    <w:rsid w:val="00EB7302"/>
    <w:rsid w:val="00EB7324"/>
    <w:rsid w:val="00EB7386"/>
    <w:rsid w:val="00EB73D1"/>
    <w:rsid w:val="00EB73FF"/>
    <w:rsid w:val="00EB74BF"/>
    <w:rsid w:val="00EB74C4"/>
    <w:rsid w:val="00EB7557"/>
    <w:rsid w:val="00EB75BC"/>
    <w:rsid w:val="00EB75BE"/>
    <w:rsid w:val="00EB75EC"/>
    <w:rsid w:val="00EB7614"/>
    <w:rsid w:val="00EB7629"/>
    <w:rsid w:val="00EB7636"/>
    <w:rsid w:val="00EB763D"/>
    <w:rsid w:val="00EB7673"/>
    <w:rsid w:val="00EB7717"/>
    <w:rsid w:val="00EB771A"/>
    <w:rsid w:val="00EB7725"/>
    <w:rsid w:val="00EB7767"/>
    <w:rsid w:val="00EB7779"/>
    <w:rsid w:val="00EB77ED"/>
    <w:rsid w:val="00EB786D"/>
    <w:rsid w:val="00EB78E1"/>
    <w:rsid w:val="00EB78FA"/>
    <w:rsid w:val="00EB794E"/>
    <w:rsid w:val="00EB7950"/>
    <w:rsid w:val="00EB7966"/>
    <w:rsid w:val="00EB7989"/>
    <w:rsid w:val="00EB79A6"/>
    <w:rsid w:val="00EB79C2"/>
    <w:rsid w:val="00EB7A22"/>
    <w:rsid w:val="00EB7A51"/>
    <w:rsid w:val="00EB7A64"/>
    <w:rsid w:val="00EB7ABF"/>
    <w:rsid w:val="00EB7AF0"/>
    <w:rsid w:val="00EB7B20"/>
    <w:rsid w:val="00EB7B45"/>
    <w:rsid w:val="00EB7C09"/>
    <w:rsid w:val="00EB7C89"/>
    <w:rsid w:val="00EB7CCD"/>
    <w:rsid w:val="00EB7CCF"/>
    <w:rsid w:val="00EB7CD3"/>
    <w:rsid w:val="00EB7CD9"/>
    <w:rsid w:val="00EB7CEB"/>
    <w:rsid w:val="00EB7CFC"/>
    <w:rsid w:val="00EB7D24"/>
    <w:rsid w:val="00EB7D26"/>
    <w:rsid w:val="00EB7D5D"/>
    <w:rsid w:val="00EB7D6E"/>
    <w:rsid w:val="00EB7DA4"/>
    <w:rsid w:val="00EB7E16"/>
    <w:rsid w:val="00EB7E34"/>
    <w:rsid w:val="00EB7ECF"/>
    <w:rsid w:val="00EB7F6E"/>
    <w:rsid w:val="00EB7FAC"/>
    <w:rsid w:val="00EB7FD8"/>
    <w:rsid w:val="00EB7FDB"/>
    <w:rsid w:val="00EC0010"/>
    <w:rsid w:val="00EC002B"/>
    <w:rsid w:val="00EC0037"/>
    <w:rsid w:val="00EC0046"/>
    <w:rsid w:val="00EC006A"/>
    <w:rsid w:val="00EC0095"/>
    <w:rsid w:val="00EC00BE"/>
    <w:rsid w:val="00EC00BF"/>
    <w:rsid w:val="00EC00C3"/>
    <w:rsid w:val="00EC0128"/>
    <w:rsid w:val="00EC0143"/>
    <w:rsid w:val="00EC0161"/>
    <w:rsid w:val="00EC0192"/>
    <w:rsid w:val="00EC0214"/>
    <w:rsid w:val="00EC026F"/>
    <w:rsid w:val="00EC027E"/>
    <w:rsid w:val="00EC02D5"/>
    <w:rsid w:val="00EC03D5"/>
    <w:rsid w:val="00EC03F8"/>
    <w:rsid w:val="00EC0432"/>
    <w:rsid w:val="00EC044F"/>
    <w:rsid w:val="00EC0453"/>
    <w:rsid w:val="00EC0470"/>
    <w:rsid w:val="00EC04B2"/>
    <w:rsid w:val="00EC052B"/>
    <w:rsid w:val="00EC053C"/>
    <w:rsid w:val="00EC0572"/>
    <w:rsid w:val="00EC05AF"/>
    <w:rsid w:val="00EC05CA"/>
    <w:rsid w:val="00EC05D4"/>
    <w:rsid w:val="00EC05F7"/>
    <w:rsid w:val="00EC0639"/>
    <w:rsid w:val="00EC064B"/>
    <w:rsid w:val="00EC06A9"/>
    <w:rsid w:val="00EC06AC"/>
    <w:rsid w:val="00EC06BA"/>
    <w:rsid w:val="00EC0733"/>
    <w:rsid w:val="00EC0792"/>
    <w:rsid w:val="00EC07F2"/>
    <w:rsid w:val="00EC0837"/>
    <w:rsid w:val="00EC089C"/>
    <w:rsid w:val="00EC08BC"/>
    <w:rsid w:val="00EC0914"/>
    <w:rsid w:val="00EC0955"/>
    <w:rsid w:val="00EC0956"/>
    <w:rsid w:val="00EC097E"/>
    <w:rsid w:val="00EC09C6"/>
    <w:rsid w:val="00EC09FF"/>
    <w:rsid w:val="00EC0A37"/>
    <w:rsid w:val="00EC0A40"/>
    <w:rsid w:val="00EC0A59"/>
    <w:rsid w:val="00EC0A74"/>
    <w:rsid w:val="00EC0A95"/>
    <w:rsid w:val="00EC0A99"/>
    <w:rsid w:val="00EC0AA1"/>
    <w:rsid w:val="00EC0AE8"/>
    <w:rsid w:val="00EC0B22"/>
    <w:rsid w:val="00EC0BBC"/>
    <w:rsid w:val="00EC0BF1"/>
    <w:rsid w:val="00EC0C0B"/>
    <w:rsid w:val="00EC0C33"/>
    <w:rsid w:val="00EC0C4D"/>
    <w:rsid w:val="00EC0C51"/>
    <w:rsid w:val="00EC0C7F"/>
    <w:rsid w:val="00EC0C89"/>
    <w:rsid w:val="00EC0C9B"/>
    <w:rsid w:val="00EC0CB9"/>
    <w:rsid w:val="00EC0CF0"/>
    <w:rsid w:val="00EC0D02"/>
    <w:rsid w:val="00EC0D26"/>
    <w:rsid w:val="00EC0DA5"/>
    <w:rsid w:val="00EC0DF7"/>
    <w:rsid w:val="00EC0E20"/>
    <w:rsid w:val="00EC0E4D"/>
    <w:rsid w:val="00EC0E64"/>
    <w:rsid w:val="00EC0E88"/>
    <w:rsid w:val="00EC0E8A"/>
    <w:rsid w:val="00EC0EF1"/>
    <w:rsid w:val="00EC0EFF"/>
    <w:rsid w:val="00EC0F2B"/>
    <w:rsid w:val="00EC0F2D"/>
    <w:rsid w:val="00EC0F4C"/>
    <w:rsid w:val="00EC100D"/>
    <w:rsid w:val="00EC10B5"/>
    <w:rsid w:val="00EC10E5"/>
    <w:rsid w:val="00EC112B"/>
    <w:rsid w:val="00EC1142"/>
    <w:rsid w:val="00EC1187"/>
    <w:rsid w:val="00EC1196"/>
    <w:rsid w:val="00EC11A6"/>
    <w:rsid w:val="00EC1215"/>
    <w:rsid w:val="00EC1220"/>
    <w:rsid w:val="00EC1225"/>
    <w:rsid w:val="00EC1226"/>
    <w:rsid w:val="00EC1255"/>
    <w:rsid w:val="00EC129E"/>
    <w:rsid w:val="00EC12FA"/>
    <w:rsid w:val="00EC1338"/>
    <w:rsid w:val="00EC1360"/>
    <w:rsid w:val="00EC13AA"/>
    <w:rsid w:val="00EC13B3"/>
    <w:rsid w:val="00EC13CD"/>
    <w:rsid w:val="00EC13DD"/>
    <w:rsid w:val="00EC1433"/>
    <w:rsid w:val="00EC144A"/>
    <w:rsid w:val="00EC144E"/>
    <w:rsid w:val="00EC1451"/>
    <w:rsid w:val="00EC146F"/>
    <w:rsid w:val="00EC14B4"/>
    <w:rsid w:val="00EC14B9"/>
    <w:rsid w:val="00EC14C9"/>
    <w:rsid w:val="00EC14D6"/>
    <w:rsid w:val="00EC1519"/>
    <w:rsid w:val="00EC152A"/>
    <w:rsid w:val="00EC155A"/>
    <w:rsid w:val="00EC155F"/>
    <w:rsid w:val="00EC157D"/>
    <w:rsid w:val="00EC15FA"/>
    <w:rsid w:val="00EC167C"/>
    <w:rsid w:val="00EC1724"/>
    <w:rsid w:val="00EC1738"/>
    <w:rsid w:val="00EC179F"/>
    <w:rsid w:val="00EC180F"/>
    <w:rsid w:val="00EC181C"/>
    <w:rsid w:val="00EC188F"/>
    <w:rsid w:val="00EC1929"/>
    <w:rsid w:val="00EC1948"/>
    <w:rsid w:val="00EC1959"/>
    <w:rsid w:val="00EC1968"/>
    <w:rsid w:val="00EC1970"/>
    <w:rsid w:val="00EC197D"/>
    <w:rsid w:val="00EC1986"/>
    <w:rsid w:val="00EC1987"/>
    <w:rsid w:val="00EC198E"/>
    <w:rsid w:val="00EC1997"/>
    <w:rsid w:val="00EC19E4"/>
    <w:rsid w:val="00EC1A1B"/>
    <w:rsid w:val="00EC1A24"/>
    <w:rsid w:val="00EC1A2D"/>
    <w:rsid w:val="00EC1A3F"/>
    <w:rsid w:val="00EC1A70"/>
    <w:rsid w:val="00EC1A8A"/>
    <w:rsid w:val="00EC1AFA"/>
    <w:rsid w:val="00EC1B0C"/>
    <w:rsid w:val="00EC1B33"/>
    <w:rsid w:val="00EC1B5F"/>
    <w:rsid w:val="00EC1B87"/>
    <w:rsid w:val="00EC1CB1"/>
    <w:rsid w:val="00EC1D24"/>
    <w:rsid w:val="00EC1D67"/>
    <w:rsid w:val="00EC1D71"/>
    <w:rsid w:val="00EC1D82"/>
    <w:rsid w:val="00EC1D99"/>
    <w:rsid w:val="00EC1DAB"/>
    <w:rsid w:val="00EC1DB9"/>
    <w:rsid w:val="00EC1DD0"/>
    <w:rsid w:val="00EC1E14"/>
    <w:rsid w:val="00EC1E16"/>
    <w:rsid w:val="00EC1E2B"/>
    <w:rsid w:val="00EC1ED7"/>
    <w:rsid w:val="00EC1F8E"/>
    <w:rsid w:val="00EC1FBB"/>
    <w:rsid w:val="00EC2010"/>
    <w:rsid w:val="00EC201A"/>
    <w:rsid w:val="00EC2029"/>
    <w:rsid w:val="00EC202F"/>
    <w:rsid w:val="00EC2030"/>
    <w:rsid w:val="00EC2046"/>
    <w:rsid w:val="00EC20F3"/>
    <w:rsid w:val="00EC20F4"/>
    <w:rsid w:val="00EC2129"/>
    <w:rsid w:val="00EC2165"/>
    <w:rsid w:val="00EC2169"/>
    <w:rsid w:val="00EC21B6"/>
    <w:rsid w:val="00EC2234"/>
    <w:rsid w:val="00EC228B"/>
    <w:rsid w:val="00EC22AB"/>
    <w:rsid w:val="00EC22B3"/>
    <w:rsid w:val="00EC22CB"/>
    <w:rsid w:val="00EC2316"/>
    <w:rsid w:val="00EC2395"/>
    <w:rsid w:val="00EC23B9"/>
    <w:rsid w:val="00EC23BF"/>
    <w:rsid w:val="00EC23C5"/>
    <w:rsid w:val="00EC246C"/>
    <w:rsid w:val="00EC2483"/>
    <w:rsid w:val="00EC25A0"/>
    <w:rsid w:val="00EC25A1"/>
    <w:rsid w:val="00EC25D3"/>
    <w:rsid w:val="00EC25DB"/>
    <w:rsid w:val="00EC264C"/>
    <w:rsid w:val="00EC265F"/>
    <w:rsid w:val="00EC2671"/>
    <w:rsid w:val="00EC267E"/>
    <w:rsid w:val="00EC2687"/>
    <w:rsid w:val="00EC26C8"/>
    <w:rsid w:val="00EC2765"/>
    <w:rsid w:val="00EC27BC"/>
    <w:rsid w:val="00EC27FD"/>
    <w:rsid w:val="00EC2813"/>
    <w:rsid w:val="00EC283C"/>
    <w:rsid w:val="00EC2887"/>
    <w:rsid w:val="00EC2889"/>
    <w:rsid w:val="00EC28BB"/>
    <w:rsid w:val="00EC28DD"/>
    <w:rsid w:val="00EC28DE"/>
    <w:rsid w:val="00EC2901"/>
    <w:rsid w:val="00EC2923"/>
    <w:rsid w:val="00EC2928"/>
    <w:rsid w:val="00EC295F"/>
    <w:rsid w:val="00EC297A"/>
    <w:rsid w:val="00EC29B6"/>
    <w:rsid w:val="00EC2A24"/>
    <w:rsid w:val="00EC2A8B"/>
    <w:rsid w:val="00EC2AC0"/>
    <w:rsid w:val="00EC2AEC"/>
    <w:rsid w:val="00EC2B3D"/>
    <w:rsid w:val="00EC2B4F"/>
    <w:rsid w:val="00EC2B83"/>
    <w:rsid w:val="00EC2C3C"/>
    <w:rsid w:val="00EC2C70"/>
    <w:rsid w:val="00EC2C8D"/>
    <w:rsid w:val="00EC2CB4"/>
    <w:rsid w:val="00EC2CBB"/>
    <w:rsid w:val="00EC2D08"/>
    <w:rsid w:val="00EC2D4D"/>
    <w:rsid w:val="00EC2D4F"/>
    <w:rsid w:val="00EC2D84"/>
    <w:rsid w:val="00EC2DFD"/>
    <w:rsid w:val="00EC2E4A"/>
    <w:rsid w:val="00EC2E9B"/>
    <w:rsid w:val="00EC2EB8"/>
    <w:rsid w:val="00EC2EBA"/>
    <w:rsid w:val="00EC2EC9"/>
    <w:rsid w:val="00EC2ED7"/>
    <w:rsid w:val="00EC2EEA"/>
    <w:rsid w:val="00EC2F3B"/>
    <w:rsid w:val="00EC2F4A"/>
    <w:rsid w:val="00EC2F6C"/>
    <w:rsid w:val="00EC2F97"/>
    <w:rsid w:val="00EC2FB0"/>
    <w:rsid w:val="00EC2FBE"/>
    <w:rsid w:val="00EC3077"/>
    <w:rsid w:val="00EC309A"/>
    <w:rsid w:val="00EC3118"/>
    <w:rsid w:val="00EC3141"/>
    <w:rsid w:val="00EC31D1"/>
    <w:rsid w:val="00EC3201"/>
    <w:rsid w:val="00EC3224"/>
    <w:rsid w:val="00EC3282"/>
    <w:rsid w:val="00EC329F"/>
    <w:rsid w:val="00EC3326"/>
    <w:rsid w:val="00EC333E"/>
    <w:rsid w:val="00EC3354"/>
    <w:rsid w:val="00EC337C"/>
    <w:rsid w:val="00EC33CD"/>
    <w:rsid w:val="00EC3407"/>
    <w:rsid w:val="00EC343E"/>
    <w:rsid w:val="00EC3464"/>
    <w:rsid w:val="00EC3468"/>
    <w:rsid w:val="00EC34EE"/>
    <w:rsid w:val="00EC350E"/>
    <w:rsid w:val="00EC351A"/>
    <w:rsid w:val="00EC357D"/>
    <w:rsid w:val="00EC3598"/>
    <w:rsid w:val="00EC35EF"/>
    <w:rsid w:val="00EC3623"/>
    <w:rsid w:val="00EC3642"/>
    <w:rsid w:val="00EC3644"/>
    <w:rsid w:val="00EC364F"/>
    <w:rsid w:val="00EC3689"/>
    <w:rsid w:val="00EC36CC"/>
    <w:rsid w:val="00EC36F2"/>
    <w:rsid w:val="00EC37AB"/>
    <w:rsid w:val="00EC37EA"/>
    <w:rsid w:val="00EC3837"/>
    <w:rsid w:val="00EC38BF"/>
    <w:rsid w:val="00EC3967"/>
    <w:rsid w:val="00EC3987"/>
    <w:rsid w:val="00EC3A32"/>
    <w:rsid w:val="00EC3A85"/>
    <w:rsid w:val="00EC3B06"/>
    <w:rsid w:val="00EC3B11"/>
    <w:rsid w:val="00EC3B35"/>
    <w:rsid w:val="00EC3B90"/>
    <w:rsid w:val="00EC3BAC"/>
    <w:rsid w:val="00EC3BBF"/>
    <w:rsid w:val="00EC3BCD"/>
    <w:rsid w:val="00EC3C5C"/>
    <w:rsid w:val="00EC3CB2"/>
    <w:rsid w:val="00EC3CD3"/>
    <w:rsid w:val="00EC3D07"/>
    <w:rsid w:val="00EC3D27"/>
    <w:rsid w:val="00EC3D7D"/>
    <w:rsid w:val="00EC3DB3"/>
    <w:rsid w:val="00EC3DD5"/>
    <w:rsid w:val="00EC3E03"/>
    <w:rsid w:val="00EC3E67"/>
    <w:rsid w:val="00EC3E68"/>
    <w:rsid w:val="00EC3EA1"/>
    <w:rsid w:val="00EC3F36"/>
    <w:rsid w:val="00EC3F3B"/>
    <w:rsid w:val="00EC3F9C"/>
    <w:rsid w:val="00EC3FBA"/>
    <w:rsid w:val="00EC3FCB"/>
    <w:rsid w:val="00EC4013"/>
    <w:rsid w:val="00EC4035"/>
    <w:rsid w:val="00EC403C"/>
    <w:rsid w:val="00EC408A"/>
    <w:rsid w:val="00EC40CF"/>
    <w:rsid w:val="00EC40DD"/>
    <w:rsid w:val="00EC40F9"/>
    <w:rsid w:val="00EC4135"/>
    <w:rsid w:val="00EC4150"/>
    <w:rsid w:val="00EC4193"/>
    <w:rsid w:val="00EC4213"/>
    <w:rsid w:val="00EC428D"/>
    <w:rsid w:val="00EC42AC"/>
    <w:rsid w:val="00EC42AF"/>
    <w:rsid w:val="00EC42C4"/>
    <w:rsid w:val="00EC42D9"/>
    <w:rsid w:val="00EC4302"/>
    <w:rsid w:val="00EC4337"/>
    <w:rsid w:val="00EC4368"/>
    <w:rsid w:val="00EC43CD"/>
    <w:rsid w:val="00EC43D1"/>
    <w:rsid w:val="00EC43DF"/>
    <w:rsid w:val="00EC4402"/>
    <w:rsid w:val="00EC4411"/>
    <w:rsid w:val="00EC4416"/>
    <w:rsid w:val="00EC4429"/>
    <w:rsid w:val="00EC443B"/>
    <w:rsid w:val="00EC446E"/>
    <w:rsid w:val="00EC4496"/>
    <w:rsid w:val="00EC4591"/>
    <w:rsid w:val="00EC45C8"/>
    <w:rsid w:val="00EC45D9"/>
    <w:rsid w:val="00EC4652"/>
    <w:rsid w:val="00EC4665"/>
    <w:rsid w:val="00EC4694"/>
    <w:rsid w:val="00EC46AC"/>
    <w:rsid w:val="00EC474D"/>
    <w:rsid w:val="00EC476B"/>
    <w:rsid w:val="00EC4781"/>
    <w:rsid w:val="00EC47A3"/>
    <w:rsid w:val="00EC47EC"/>
    <w:rsid w:val="00EC47EE"/>
    <w:rsid w:val="00EC4813"/>
    <w:rsid w:val="00EC486A"/>
    <w:rsid w:val="00EC48A8"/>
    <w:rsid w:val="00EC48AD"/>
    <w:rsid w:val="00EC48D7"/>
    <w:rsid w:val="00EC491E"/>
    <w:rsid w:val="00EC493E"/>
    <w:rsid w:val="00EC4955"/>
    <w:rsid w:val="00EC4994"/>
    <w:rsid w:val="00EC49E9"/>
    <w:rsid w:val="00EC4A03"/>
    <w:rsid w:val="00EC4A93"/>
    <w:rsid w:val="00EC4AC1"/>
    <w:rsid w:val="00EC4ACB"/>
    <w:rsid w:val="00EC4AEB"/>
    <w:rsid w:val="00EC4B08"/>
    <w:rsid w:val="00EC4B2F"/>
    <w:rsid w:val="00EC4B47"/>
    <w:rsid w:val="00EC4B7B"/>
    <w:rsid w:val="00EC4BB1"/>
    <w:rsid w:val="00EC4BE3"/>
    <w:rsid w:val="00EC4C1E"/>
    <w:rsid w:val="00EC4C67"/>
    <w:rsid w:val="00EC4CAA"/>
    <w:rsid w:val="00EC4D25"/>
    <w:rsid w:val="00EC4D2C"/>
    <w:rsid w:val="00EC4D3D"/>
    <w:rsid w:val="00EC4D8D"/>
    <w:rsid w:val="00EC4DCE"/>
    <w:rsid w:val="00EC4E64"/>
    <w:rsid w:val="00EC4E88"/>
    <w:rsid w:val="00EC4E8F"/>
    <w:rsid w:val="00EC4F11"/>
    <w:rsid w:val="00EC4F4A"/>
    <w:rsid w:val="00EC4F4F"/>
    <w:rsid w:val="00EC4F72"/>
    <w:rsid w:val="00EC4FD1"/>
    <w:rsid w:val="00EC4FF9"/>
    <w:rsid w:val="00EC5010"/>
    <w:rsid w:val="00EC504C"/>
    <w:rsid w:val="00EC509B"/>
    <w:rsid w:val="00EC509E"/>
    <w:rsid w:val="00EC50F6"/>
    <w:rsid w:val="00EC510A"/>
    <w:rsid w:val="00EC5135"/>
    <w:rsid w:val="00EC513A"/>
    <w:rsid w:val="00EC517C"/>
    <w:rsid w:val="00EC519C"/>
    <w:rsid w:val="00EC51A0"/>
    <w:rsid w:val="00EC51A9"/>
    <w:rsid w:val="00EC51C6"/>
    <w:rsid w:val="00EC51F5"/>
    <w:rsid w:val="00EC5253"/>
    <w:rsid w:val="00EC5281"/>
    <w:rsid w:val="00EC5284"/>
    <w:rsid w:val="00EC52A6"/>
    <w:rsid w:val="00EC52A7"/>
    <w:rsid w:val="00EC535A"/>
    <w:rsid w:val="00EC540E"/>
    <w:rsid w:val="00EC542F"/>
    <w:rsid w:val="00EC5489"/>
    <w:rsid w:val="00EC548E"/>
    <w:rsid w:val="00EC54C2"/>
    <w:rsid w:val="00EC54C6"/>
    <w:rsid w:val="00EC54DA"/>
    <w:rsid w:val="00EC54E2"/>
    <w:rsid w:val="00EC54EC"/>
    <w:rsid w:val="00EC5505"/>
    <w:rsid w:val="00EC55C8"/>
    <w:rsid w:val="00EC5683"/>
    <w:rsid w:val="00EC56FB"/>
    <w:rsid w:val="00EC578B"/>
    <w:rsid w:val="00EC57DE"/>
    <w:rsid w:val="00EC583A"/>
    <w:rsid w:val="00EC5840"/>
    <w:rsid w:val="00EC5844"/>
    <w:rsid w:val="00EC5847"/>
    <w:rsid w:val="00EC5898"/>
    <w:rsid w:val="00EC58E9"/>
    <w:rsid w:val="00EC58F8"/>
    <w:rsid w:val="00EC5963"/>
    <w:rsid w:val="00EC59E9"/>
    <w:rsid w:val="00EC59FC"/>
    <w:rsid w:val="00EC5AE5"/>
    <w:rsid w:val="00EC5BDA"/>
    <w:rsid w:val="00EC5BE1"/>
    <w:rsid w:val="00EC5C71"/>
    <w:rsid w:val="00EC5C8E"/>
    <w:rsid w:val="00EC5CB9"/>
    <w:rsid w:val="00EC5CD0"/>
    <w:rsid w:val="00EC5CF1"/>
    <w:rsid w:val="00EC5CFD"/>
    <w:rsid w:val="00EC5E64"/>
    <w:rsid w:val="00EC5EB5"/>
    <w:rsid w:val="00EC5EC4"/>
    <w:rsid w:val="00EC5F00"/>
    <w:rsid w:val="00EC5F2B"/>
    <w:rsid w:val="00EC5F87"/>
    <w:rsid w:val="00EC5F9E"/>
    <w:rsid w:val="00EC5FC2"/>
    <w:rsid w:val="00EC5FE4"/>
    <w:rsid w:val="00EC5FEC"/>
    <w:rsid w:val="00EC6046"/>
    <w:rsid w:val="00EC605E"/>
    <w:rsid w:val="00EC6061"/>
    <w:rsid w:val="00EC60A2"/>
    <w:rsid w:val="00EC60F6"/>
    <w:rsid w:val="00EC6110"/>
    <w:rsid w:val="00EC6151"/>
    <w:rsid w:val="00EC618B"/>
    <w:rsid w:val="00EC6206"/>
    <w:rsid w:val="00EC6250"/>
    <w:rsid w:val="00EC625D"/>
    <w:rsid w:val="00EC625F"/>
    <w:rsid w:val="00EC6279"/>
    <w:rsid w:val="00EC6296"/>
    <w:rsid w:val="00EC62D4"/>
    <w:rsid w:val="00EC62F1"/>
    <w:rsid w:val="00EC632C"/>
    <w:rsid w:val="00EC6344"/>
    <w:rsid w:val="00EC634D"/>
    <w:rsid w:val="00EC6364"/>
    <w:rsid w:val="00EC6380"/>
    <w:rsid w:val="00EC6386"/>
    <w:rsid w:val="00EC63AA"/>
    <w:rsid w:val="00EC6494"/>
    <w:rsid w:val="00EC64A7"/>
    <w:rsid w:val="00EC64ED"/>
    <w:rsid w:val="00EC64F9"/>
    <w:rsid w:val="00EC6506"/>
    <w:rsid w:val="00EC6534"/>
    <w:rsid w:val="00EC6558"/>
    <w:rsid w:val="00EC6571"/>
    <w:rsid w:val="00EC6598"/>
    <w:rsid w:val="00EC65F4"/>
    <w:rsid w:val="00EC6608"/>
    <w:rsid w:val="00EC662C"/>
    <w:rsid w:val="00EC6635"/>
    <w:rsid w:val="00EC664E"/>
    <w:rsid w:val="00EC665B"/>
    <w:rsid w:val="00EC66D0"/>
    <w:rsid w:val="00EC66F6"/>
    <w:rsid w:val="00EC6790"/>
    <w:rsid w:val="00EC67D7"/>
    <w:rsid w:val="00EC67FE"/>
    <w:rsid w:val="00EC683B"/>
    <w:rsid w:val="00EC6846"/>
    <w:rsid w:val="00EC688C"/>
    <w:rsid w:val="00EC688E"/>
    <w:rsid w:val="00EC689B"/>
    <w:rsid w:val="00EC68A5"/>
    <w:rsid w:val="00EC68B4"/>
    <w:rsid w:val="00EC68D4"/>
    <w:rsid w:val="00EC68D5"/>
    <w:rsid w:val="00EC6913"/>
    <w:rsid w:val="00EC692E"/>
    <w:rsid w:val="00EC694D"/>
    <w:rsid w:val="00EC69FE"/>
    <w:rsid w:val="00EC6A7B"/>
    <w:rsid w:val="00EC6A89"/>
    <w:rsid w:val="00EC6A9B"/>
    <w:rsid w:val="00EC6A9D"/>
    <w:rsid w:val="00EC6AB3"/>
    <w:rsid w:val="00EC6AEB"/>
    <w:rsid w:val="00EC6B16"/>
    <w:rsid w:val="00EC6B92"/>
    <w:rsid w:val="00EC6B9D"/>
    <w:rsid w:val="00EC6BAF"/>
    <w:rsid w:val="00EC6C2D"/>
    <w:rsid w:val="00EC6C5F"/>
    <w:rsid w:val="00EC6C71"/>
    <w:rsid w:val="00EC6C86"/>
    <w:rsid w:val="00EC6CAC"/>
    <w:rsid w:val="00EC6CCF"/>
    <w:rsid w:val="00EC6CFE"/>
    <w:rsid w:val="00EC6D04"/>
    <w:rsid w:val="00EC6D0D"/>
    <w:rsid w:val="00EC6D49"/>
    <w:rsid w:val="00EC6D90"/>
    <w:rsid w:val="00EC6D9B"/>
    <w:rsid w:val="00EC6E3A"/>
    <w:rsid w:val="00EC6E42"/>
    <w:rsid w:val="00EC6E46"/>
    <w:rsid w:val="00EC6E55"/>
    <w:rsid w:val="00EC6E91"/>
    <w:rsid w:val="00EC6E9F"/>
    <w:rsid w:val="00EC6ED9"/>
    <w:rsid w:val="00EC6EF8"/>
    <w:rsid w:val="00EC6EFD"/>
    <w:rsid w:val="00EC6F05"/>
    <w:rsid w:val="00EC6F39"/>
    <w:rsid w:val="00EC6F58"/>
    <w:rsid w:val="00EC6F79"/>
    <w:rsid w:val="00EC6FA2"/>
    <w:rsid w:val="00EC6FBD"/>
    <w:rsid w:val="00EC7016"/>
    <w:rsid w:val="00EC7036"/>
    <w:rsid w:val="00EC7056"/>
    <w:rsid w:val="00EC70AD"/>
    <w:rsid w:val="00EC70B7"/>
    <w:rsid w:val="00EC70E3"/>
    <w:rsid w:val="00EC711A"/>
    <w:rsid w:val="00EC71A0"/>
    <w:rsid w:val="00EC71B9"/>
    <w:rsid w:val="00EC71BD"/>
    <w:rsid w:val="00EC7277"/>
    <w:rsid w:val="00EC7289"/>
    <w:rsid w:val="00EC72B1"/>
    <w:rsid w:val="00EC72BC"/>
    <w:rsid w:val="00EC72CC"/>
    <w:rsid w:val="00EC7345"/>
    <w:rsid w:val="00EC7383"/>
    <w:rsid w:val="00EC739A"/>
    <w:rsid w:val="00EC73A4"/>
    <w:rsid w:val="00EC7403"/>
    <w:rsid w:val="00EC7426"/>
    <w:rsid w:val="00EC7464"/>
    <w:rsid w:val="00EC7492"/>
    <w:rsid w:val="00EC7532"/>
    <w:rsid w:val="00EC758B"/>
    <w:rsid w:val="00EC75FE"/>
    <w:rsid w:val="00EC75FF"/>
    <w:rsid w:val="00EC76A7"/>
    <w:rsid w:val="00EC76BA"/>
    <w:rsid w:val="00EC76C9"/>
    <w:rsid w:val="00EC7782"/>
    <w:rsid w:val="00EC77AA"/>
    <w:rsid w:val="00EC77B8"/>
    <w:rsid w:val="00EC77E9"/>
    <w:rsid w:val="00EC77EC"/>
    <w:rsid w:val="00EC78C0"/>
    <w:rsid w:val="00EC78F5"/>
    <w:rsid w:val="00EC7905"/>
    <w:rsid w:val="00EC7917"/>
    <w:rsid w:val="00EC792F"/>
    <w:rsid w:val="00EC79CD"/>
    <w:rsid w:val="00EC7A34"/>
    <w:rsid w:val="00EC7A39"/>
    <w:rsid w:val="00EC7A3D"/>
    <w:rsid w:val="00EC7A73"/>
    <w:rsid w:val="00EC7A8D"/>
    <w:rsid w:val="00EC7A95"/>
    <w:rsid w:val="00EC7AA4"/>
    <w:rsid w:val="00EC7AC4"/>
    <w:rsid w:val="00EC7AEC"/>
    <w:rsid w:val="00EC7B16"/>
    <w:rsid w:val="00EC7B31"/>
    <w:rsid w:val="00EC7B73"/>
    <w:rsid w:val="00EC7B7B"/>
    <w:rsid w:val="00EC7B8D"/>
    <w:rsid w:val="00EC7BA7"/>
    <w:rsid w:val="00EC7BD8"/>
    <w:rsid w:val="00EC7C3D"/>
    <w:rsid w:val="00EC7C66"/>
    <w:rsid w:val="00EC7CF1"/>
    <w:rsid w:val="00EC7DA2"/>
    <w:rsid w:val="00EC7DD9"/>
    <w:rsid w:val="00EC7E0E"/>
    <w:rsid w:val="00EC7E88"/>
    <w:rsid w:val="00EC7EB4"/>
    <w:rsid w:val="00EC7EBE"/>
    <w:rsid w:val="00EC7F00"/>
    <w:rsid w:val="00EC7F12"/>
    <w:rsid w:val="00EC7F4B"/>
    <w:rsid w:val="00EC7F55"/>
    <w:rsid w:val="00EC7FFA"/>
    <w:rsid w:val="00ED0019"/>
    <w:rsid w:val="00ED001F"/>
    <w:rsid w:val="00ED0033"/>
    <w:rsid w:val="00ED00A4"/>
    <w:rsid w:val="00ED00BE"/>
    <w:rsid w:val="00ED00D6"/>
    <w:rsid w:val="00ED00E3"/>
    <w:rsid w:val="00ED00F1"/>
    <w:rsid w:val="00ED0102"/>
    <w:rsid w:val="00ED011B"/>
    <w:rsid w:val="00ED0169"/>
    <w:rsid w:val="00ED016E"/>
    <w:rsid w:val="00ED0186"/>
    <w:rsid w:val="00ED01D0"/>
    <w:rsid w:val="00ED01DD"/>
    <w:rsid w:val="00ED01F4"/>
    <w:rsid w:val="00ED0254"/>
    <w:rsid w:val="00ED0258"/>
    <w:rsid w:val="00ED0260"/>
    <w:rsid w:val="00ED0292"/>
    <w:rsid w:val="00ED02B7"/>
    <w:rsid w:val="00ED035E"/>
    <w:rsid w:val="00ED0402"/>
    <w:rsid w:val="00ED0469"/>
    <w:rsid w:val="00ED0477"/>
    <w:rsid w:val="00ED04A2"/>
    <w:rsid w:val="00ED04B1"/>
    <w:rsid w:val="00ED0507"/>
    <w:rsid w:val="00ED050E"/>
    <w:rsid w:val="00ED0517"/>
    <w:rsid w:val="00ED0521"/>
    <w:rsid w:val="00ED05A7"/>
    <w:rsid w:val="00ED05CA"/>
    <w:rsid w:val="00ED05E1"/>
    <w:rsid w:val="00ED061B"/>
    <w:rsid w:val="00ED064C"/>
    <w:rsid w:val="00ED0691"/>
    <w:rsid w:val="00ED06A1"/>
    <w:rsid w:val="00ED071F"/>
    <w:rsid w:val="00ED0738"/>
    <w:rsid w:val="00ED0789"/>
    <w:rsid w:val="00ED0812"/>
    <w:rsid w:val="00ED0818"/>
    <w:rsid w:val="00ED08D0"/>
    <w:rsid w:val="00ED08FD"/>
    <w:rsid w:val="00ED0975"/>
    <w:rsid w:val="00ED09D1"/>
    <w:rsid w:val="00ED09EB"/>
    <w:rsid w:val="00ED0A1B"/>
    <w:rsid w:val="00ED0A3A"/>
    <w:rsid w:val="00ED0A42"/>
    <w:rsid w:val="00ED0A51"/>
    <w:rsid w:val="00ED0A54"/>
    <w:rsid w:val="00ED0A58"/>
    <w:rsid w:val="00ED0B11"/>
    <w:rsid w:val="00ED0B20"/>
    <w:rsid w:val="00ED0B3C"/>
    <w:rsid w:val="00ED0B66"/>
    <w:rsid w:val="00ED0B92"/>
    <w:rsid w:val="00ED0B93"/>
    <w:rsid w:val="00ED0B9D"/>
    <w:rsid w:val="00ED0BAA"/>
    <w:rsid w:val="00ED0BB5"/>
    <w:rsid w:val="00ED0BE1"/>
    <w:rsid w:val="00ED0C0B"/>
    <w:rsid w:val="00ED0C38"/>
    <w:rsid w:val="00ED0C55"/>
    <w:rsid w:val="00ED0C58"/>
    <w:rsid w:val="00ED0D03"/>
    <w:rsid w:val="00ED0D1D"/>
    <w:rsid w:val="00ED0D31"/>
    <w:rsid w:val="00ED0D34"/>
    <w:rsid w:val="00ED0D7F"/>
    <w:rsid w:val="00ED0D86"/>
    <w:rsid w:val="00ED0D96"/>
    <w:rsid w:val="00ED0DA0"/>
    <w:rsid w:val="00ED0DEB"/>
    <w:rsid w:val="00ED0DFD"/>
    <w:rsid w:val="00ED0E44"/>
    <w:rsid w:val="00ED0E81"/>
    <w:rsid w:val="00ED0EEB"/>
    <w:rsid w:val="00ED0EF7"/>
    <w:rsid w:val="00ED0EF8"/>
    <w:rsid w:val="00ED0EFF"/>
    <w:rsid w:val="00ED0F1B"/>
    <w:rsid w:val="00ED0F41"/>
    <w:rsid w:val="00ED0F4D"/>
    <w:rsid w:val="00ED0FD1"/>
    <w:rsid w:val="00ED0FD5"/>
    <w:rsid w:val="00ED0FD8"/>
    <w:rsid w:val="00ED105C"/>
    <w:rsid w:val="00ED109F"/>
    <w:rsid w:val="00ED112E"/>
    <w:rsid w:val="00ED1193"/>
    <w:rsid w:val="00ED11B7"/>
    <w:rsid w:val="00ED11CE"/>
    <w:rsid w:val="00ED124C"/>
    <w:rsid w:val="00ED1276"/>
    <w:rsid w:val="00ED12A0"/>
    <w:rsid w:val="00ED12A6"/>
    <w:rsid w:val="00ED12F3"/>
    <w:rsid w:val="00ED1300"/>
    <w:rsid w:val="00ED1351"/>
    <w:rsid w:val="00ED1372"/>
    <w:rsid w:val="00ED13B7"/>
    <w:rsid w:val="00ED1420"/>
    <w:rsid w:val="00ED1441"/>
    <w:rsid w:val="00ED146F"/>
    <w:rsid w:val="00ED14BA"/>
    <w:rsid w:val="00ED14C3"/>
    <w:rsid w:val="00ED14FB"/>
    <w:rsid w:val="00ED151D"/>
    <w:rsid w:val="00ED1563"/>
    <w:rsid w:val="00ED1575"/>
    <w:rsid w:val="00ED15B4"/>
    <w:rsid w:val="00ED15C4"/>
    <w:rsid w:val="00ED15CB"/>
    <w:rsid w:val="00ED15CD"/>
    <w:rsid w:val="00ED15F5"/>
    <w:rsid w:val="00ED1619"/>
    <w:rsid w:val="00ED1639"/>
    <w:rsid w:val="00ED165C"/>
    <w:rsid w:val="00ED16F5"/>
    <w:rsid w:val="00ED1748"/>
    <w:rsid w:val="00ED1778"/>
    <w:rsid w:val="00ED177F"/>
    <w:rsid w:val="00ED1784"/>
    <w:rsid w:val="00ED17A2"/>
    <w:rsid w:val="00ED17B2"/>
    <w:rsid w:val="00ED17B7"/>
    <w:rsid w:val="00ED17BF"/>
    <w:rsid w:val="00ED17C4"/>
    <w:rsid w:val="00ED17D9"/>
    <w:rsid w:val="00ED17F5"/>
    <w:rsid w:val="00ED183F"/>
    <w:rsid w:val="00ED1848"/>
    <w:rsid w:val="00ED1873"/>
    <w:rsid w:val="00ED1876"/>
    <w:rsid w:val="00ED187F"/>
    <w:rsid w:val="00ED18B7"/>
    <w:rsid w:val="00ED18C8"/>
    <w:rsid w:val="00ED1926"/>
    <w:rsid w:val="00ED198A"/>
    <w:rsid w:val="00ED1991"/>
    <w:rsid w:val="00ED19A4"/>
    <w:rsid w:val="00ED19D0"/>
    <w:rsid w:val="00ED1A5D"/>
    <w:rsid w:val="00ED1A74"/>
    <w:rsid w:val="00ED1A81"/>
    <w:rsid w:val="00ED1ABD"/>
    <w:rsid w:val="00ED1B92"/>
    <w:rsid w:val="00ED1BFE"/>
    <w:rsid w:val="00ED1C0B"/>
    <w:rsid w:val="00ED1C5E"/>
    <w:rsid w:val="00ED1C64"/>
    <w:rsid w:val="00ED1C68"/>
    <w:rsid w:val="00ED1D6E"/>
    <w:rsid w:val="00ED1E93"/>
    <w:rsid w:val="00ED1E94"/>
    <w:rsid w:val="00ED1F63"/>
    <w:rsid w:val="00ED1F75"/>
    <w:rsid w:val="00ED1FA0"/>
    <w:rsid w:val="00ED200A"/>
    <w:rsid w:val="00ED208F"/>
    <w:rsid w:val="00ED2116"/>
    <w:rsid w:val="00ED2130"/>
    <w:rsid w:val="00ED2133"/>
    <w:rsid w:val="00ED2147"/>
    <w:rsid w:val="00ED2150"/>
    <w:rsid w:val="00ED2158"/>
    <w:rsid w:val="00ED215F"/>
    <w:rsid w:val="00ED2195"/>
    <w:rsid w:val="00ED219C"/>
    <w:rsid w:val="00ED21C0"/>
    <w:rsid w:val="00ED21CC"/>
    <w:rsid w:val="00ED2243"/>
    <w:rsid w:val="00ED22A4"/>
    <w:rsid w:val="00ED22A8"/>
    <w:rsid w:val="00ED22B7"/>
    <w:rsid w:val="00ED22FB"/>
    <w:rsid w:val="00ED2338"/>
    <w:rsid w:val="00ED235E"/>
    <w:rsid w:val="00ED23A0"/>
    <w:rsid w:val="00ED23C1"/>
    <w:rsid w:val="00ED23E6"/>
    <w:rsid w:val="00ED23FF"/>
    <w:rsid w:val="00ED2465"/>
    <w:rsid w:val="00ED2477"/>
    <w:rsid w:val="00ED24CC"/>
    <w:rsid w:val="00ED24D3"/>
    <w:rsid w:val="00ED2511"/>
    <w:rsid w:val="00ED2537"/>
    <w:rsid w:val="00ED2594"/>
    <w:rsid w:val="00ED25CF"/>
    <w:rsid w:val="00ED25F4"/>
    <w:rsid w:val="00ED2632"/>
    <w:rsid w:val="00ED2649"/>
    <w:rsid w:val="00ED2654"/>
    <w:rsid w:val="00ED267E"/>
    <w:rsid w:val="00ED2780"/>
    <w:rsid w:val="00ED2792"/>
    <w:rsid w:val="00ED27A1"/>
    <w:rsid w:val="00ED2816"/>
    <w:rsid w:val="00ED283C"/>
    <w:rsid w:val="00ED284A"/>
    <w:rsid w:val="00ED2860"/>
    <w:rsid w:val="00ED2886"/>
    <w:rsid w:val="00ED289A"/>
    <w:rsid w:val="00ED28BC"/>
    <w:rsid w:val="00ED28E0"/>
    <w:rsid w:val="00ED2950"/>
    <w:rsid w:val="00ED296A"/>
    <w:rsid w:val="00ED296F"/>
    <w:rsid w:val="00ED2971"/>
    <w:rsid w:val="00ED29F8"/>
    <w:rsid w:val="00ED2A07"/>
    <w:rsid w:val="00ED2A14"/>
    <w:rsid w:val="00ED2A39"/>
    <w:rsid w:val="00ED2A50"/>
    <w:rsid w:val="00ED2A8A"/>
    <w:rsid w:val="00ED2AC0"/>
    <w:rsid w:val="00ED2B20"/>
    <w:rsid w:val="00ED2B23"/>
    <w:rsid w:val="00ED2B34"/>
    <w:rsid w:val="00ED2B4D"/>
    <w:rsid w:val="00ED2C23"/>
    <w:rsid w:val="00ED2C55"/>
    <w:rsid w:val="00ED2C57"/>
    <w:rsid w:val="00ED2C9C"/>
    <w:rsid w:val="00ED2CA4"/>
    <w:rsid w:val="00ED2CCD"/>
    <w:rsid w:val="00ED2CD7"/>
    <w:rsid w:val="00ED2D76"/>
    <w:rsid w:val="00ED2DA2"/>
    <w:rsid w:val="00ED2DB0"/>
    <w:rsid w:val="00ED2DF5"/>
    <w:rsid w:val="00ED2E02"/>
    <w:rsid w:val="00ED2E63"/>
    <w:rsid w:val="00ED2E6F"/>
    <w:rsid w:val="00ED2E88"/>
    <w:rsid w:val="00ED2E96"/>
    <w:rsid w:val="00ED2F55"/>
    <w:rsid w:val="00ED2F61"/>
    <w:rsid w:val="00ED2F8A"/>
    <w:rsid w:val="00ED2FAC"/>
    <w:rsid w:val="00ED2FBD"/>
    <w:rsid w:val="00ED2FFD"/>
    <w:rsid w:val="00ED3027"/>
    <w:rsid w:val="00ED303A"/>
    <w:rsid w:val="00ED30BD"/>
    <w:rsid w:val="00ED312F"/>
    <w:rsid w:val="00ED317B"/>
    <w:rsid w:val="00ED317D"/>
    <w:rsid w:val="00ED31D4"/>
    <w:rsid w:val="00ED3217"/>
    <w:rsid w:val="00ED3378"/>
    <w:rsid w:val="00ED33A1"/>
    <w:rsid w:val="00ED33C8"/>
    <w:rsid w:val="00ED33D1"/>
    <w:rsid w:val="00ED33DD"/>
    <w:rsid w:val="00ED340B"/>
    <w:rsid w:val="00ED341E"/>
    <w:rsid w:val="00ED3433"/>
    <w:rsid w:val="00ED3462"/>
    <w:rsid w:val="00ED3499"/>
    <w:rsid w:val="00ED356F"/>
    <w:rsid w:val="00ED3571"/>
    <w:rsid w:val="00ED3583"/>
    <w:rsid w:val="00ED359E"/>
    <w:rsid w:val="00ED35D1"/>
    <w:rsid w:val="00ED35FB"/>
    <w:rsid w:val="00ED362E"/>
    <w:rsid w:val="00ED3718"/>
    <w:rsid w:val="00ED3769"/>
    <w:rsid w:val="00ED376C"/>
    <w:rsid w:val="00ED3793"/>
    <w:rsid w:val="00ED3795"/>
    <w:rsid w:val="00ED37AB"/>
    <w:rsid w:val="00ED381F"/>
    <w:rsid w:val="00ED387B"/>
    <w:rsid w:val="00ED38B2"/>
    <w:rsid w:val="00ED38D6"/>
    <w:rsid w:val="00ED38E5"/>
    <w:rsid w:val="00ED393A"/>
    <w:rsid w:val="00ED3980"/>
    <w:rsid w:val="00ED39DD"/>
    <w:rsid w:val="00ED39EF"/>
    <w:rsid w:val="00ED39FF"/>
    <w:rsid w:val="00ED3A25"/>
    <w:rsid w:val="00ED3A2C"/>
    <w:rsid w:val="00ED3A4B"/>
    <w:rsid w:val="00ED3A76"/>
    <w:rsid w:val="00ED3AA1"/>
    <w:rsid w:val="00ED3ADE"/>
    <w:rsid w:val="00ED3AF2"/>
    <w:rsid w:val="00ED3B11"/>
    <w:rsid w:val="00ED3B16"/>
    <w:rsid w:val="00ED3B45"/>
    <w:rsid w:val="00ED3B6C"/>
    <w:rsid w:val="00ED3B95"/>
    <w:rsid w:val="00ED3C0B"/>
    <w:rsid w:val="00ED3C1E"/>
    <w:rsid w:val="00ED3C9F"/>
    <w:rsid w:val="00ED3CA4"/>
    <w:rsid w:val="00ED3CB9"/>
    <w:rsid w:val="00ED3CCD"/>
    <w:rsid w:val="00ED3D14"/>
    <w:rsid w:val="00ED3D1B"/>
    <w:rsid w:val="00ED3D5A"/>
    <w:rsid w:val="00ED3DA0"/>
    <w:rsid w:val="00ED3DAA"/>
    <w:rsid w:val="00ED3DCE"/>
    <w:rsid w:val="00ED3DD1"/>
    <w:rsid w:val="00ED3EA1"/>
    <w:rsid w:val="00ED3EB0"/>
    <w:rsid w:val="00ED3ECF"/>
    <w:rsid w:val="00ED3F96"/>
    <w:rsid w:val="00ED3FF3"/>
    <w:rsid w:val="00ED4083"/>
    <w:rsid w:val="00ED4092"/>
    <w:rsid w:val="00ED4095"/>
    <w:rsid w:val="00ED40B8"/>
    <w:rsid w:val="00ED40C7"/>
    <w:rsid w:val="00ED40D3"/>
    <w:rsid w:val="00ED40E7"/>
    <w:rsid w:val="00ED40EE"/>
    <w:rsid w:val="00ED4115"/>
    <w:rsid w:val="00ED412D"/>
    <w:rsid w:val="00ED4149"/>
    <w:rsid w:val="00ED414F"/>
    <w:rsid w:val="00ED419E"/>
    <w:rsid w:val="00ED41A8"/>
    <w:rsid w:val="00ED423F"/>
    <w:rsid w:val="00ED426E"/>
    <w:rsid w:val="00ED4281"/>
    <w:rsid w:val="00ED42A2"/>
    <w:rsid w:val="00ED42A9"/>
    <w:rsid w:val="00ED42B9"/>
    <w:rsid w:val="00ED430C"/>
    <w:rsid w:val="00ED433D"/>
    <w:rsid w:val="00ED4341"/>
    <w:rsid w:val="00ED4396"/>
    <w:rsid w:val="00ED439E"/>
    <w:rsid w:val="00ED43B0"/>
    <w:rsid w:val="00ED43BC"/>
    <w:rsid w:val="00ED4420"/>
    <w:rsid w:val="00ED443D"/>
    <w:rsid w:val="00ED44D5"/>
    <w:rsid w:val="00ED4527"/>
    <w:rsid w:val="00ED4593"/>
    <w:rsid w:val="00ED4607"/>
    <w:rsid w:val="00ED4625"/>
    <w:rsid w:val="00ED46D0"/>
    <w:rsid w:val="00ED4716"/>
    <w:rsid w:val="00ED4717"/>
    <w:rsid w:val="00ED4722"/>
    <w:rsid w:val="00ED475B"/>
    <w:rsid w:val="00ED47E0"/>
    <w:rsid w:val="00ED47E9"/>
    <w:rsid w:val="00ED4810"/>
    <w:rsid w:val="00ED48B1"/>
    <w:rsid w:val="00ED48B7"/>
    <w:rsid w:val="00ED48BA"/>
    <w:rsid w:val="00ED48C8"/>
    <w:rsid w:val="00ED48F2"/>
    <w:rsid w:val="00ED4942"/>
    <w:rsid w:val="00ED4952"/>
    <w:rsid w:val="00ED4974"/>
    <w:rsid w:val="00ED49D7"/>
    <w:rsid w:val="00ED4A33"/>
    <w:rsid w:val="00ED4AA6"/>
    <w:rsid w:val="00ED4B54"/>
    <w:rsid w:val="00ED4BC9"/>
    <w:rsid w:val="00ED4BFF"/>
    <w:rsid w:val="00ED4C05"/>
    <w:rsid w:val="00ED4C49"/>
    <w:rsid w:val="00ED4CEA"/>
    <w:rsid w:val="00ED4D15"/>
    <w:rsid w:val="00ED4D38"/>
    <w:rsid w:val="00ED4D4B"/>
    <w:rsid w:val="00ED4D55"/>
    <w:rsid w:val="00ED4D97"/>
    <w:rsid w:val="00ED4DA9"/>
    <w:rsid w:val="00ED4DC2"/>
    <w:rsid w:val="00ED4DDA"/>
    <w:rsid w:val="00ED4E05"/>
    <w:rsid w:val="00ED4E2A"/>
    <w:rsid w:val="00ED4E80"/>
    <w:rsid w:val="00ED4EAD"/>
    <w:rsid w:val="00ED4EAE"/>
    <w:rsid w:val="00ED4ECB"/>
    <w:rsid w:val="00ED4EE8"/>
    <w:rsid w:val="00ED4F8A"/>
    <w:rsid w:val="00ED4FE1"/>
    <w:rsid w:val="00ED500C"/>
    <w:rsid w:val="00ED5039"/>
    <w:rsid w:val="00ED505B"/>
    <w:rsid w:val="00ED5060"/>
    <w:rsid w:val="00ED5064"/>
    <w:rsid w:val="00ED5072"/>
    <w:rsid w:val="00ED508C"/>
    <w:rsid w:val="00ED50C4"/>
    <w:rsid w:val="00ED5128"/>
    <w:rsid w:val="00ED5133"/>
    <w:rsid w:val="00ED5197"/>
    <w:rsid w:val="00ED519B"/>
    <w:rsid w:val="00ED51C9"/>
    <w:rsid w:val="00ED5208"/>
    <w:rsid w:val="00ED523C"/>
    <w:rsid w:val="00ED5285"/>
    <w:rsid w:val="00ED52FC"/>
    <w:rsid w:val="00ED530C"/>
    <w:rsid w:val="00ED5329"/>
    <w:rsid w:val="00ED53B1"/>
    <w:rsid w:val="00ED5412"/>
    <w:rsid w:val="00ED5416"/>
    <w:rsid w:val="00ED5495"/>
    <w:rsid w:val="00ED54A2"/>
    <w:rsid w:val="00ED54D1"/>
    <w:rsid w:val="00ED54EF"/>
    <w:rsid w:val="00ED5516"/>
    <w:rsid w:val="00ED551B"/>
    <w:rsid w:val="00ED5529"/>
    <w:rsid w:val="00ED55B4"/>
    <w:rsid w:val="00ED55F3"/>
    <w:rsid w:val="00ED5684"/>
    <w:rsid w:val="00ED56B4"/>
    <w:rsid w:val="00ED56BC"/>
    <w:rsid w:val="00ED56C1"/>
    <w:rsid w:val="00ED56F7"/>
    <w:rsid w:val="00ED5700"/>
    <w:rsid w:val="00ED573F"/>
    <w:rsid w:val="00ED577C"/>
    <w:rsid w:val="00ED57A0"/>
    <w:rsid w:val="00ED57A9"/>
    <w:rsid w:val="00ED57F6"/>
    <w:rsid w:val="00ED57FC"/>
    <w:rsid w:val="00ED580C"/>
    <w:rsid w:val="00ED5847"/>
    <w:rsid w:val="00ED58AD"/>
    <w:rsid w:val="00ED58B3"/>
    <w:rsid w:val="00ED5930"/>
    <w:rsid w:val="00ED5947"/>
    <w:rsid w:val="00ED595F"/>
    <w:rsid w:val="00ED597A"/>
    <w:rsid w:val="00ED599A"/>
    <w:rsid w:val="00ED59B0"/>
    <w:rsid w:val="00ED5A9E"/>
    <w:rsid w:val="00ED5ACD"/>
    <w:rsid w:val="00ED5B40"/>
    <w:rsid w:val="00ED5B56"/>
    <w:rsid w:val="00ED5B88"/>
    <w:rsid w:val="00ED5B9F"/>
    <w:rsid w:val="00ED5BBF"/>
    <w:rsid w:val="00ED5BE3"/>
    <w:rsid w:val="00ED5C8E"/>
    <w:rsid w:val="00ED5CA7"/>
    <w:rsid w:val="00ED5CDC"/>
    <w:rsid w:val="00ED5CE8"/>
    <w:rsid w:val="00ED5CF7"/>
    <w:rsid w:val="00ED5D0A"/>
    <w:rsid w:val="00ED5DAB"/>
    <w:rsid w:val="00ED5DB6"/>
    <w:rsid w:val="00ED5DD1"/>
    <w:rsid w:val="00ED5E15"/>
    <w:rsid w:val="00ED5E8A"/>
    <w:rsid w:val="00ED5EC0"/>
    <w:rsid w:val="00ED5EE4"/>
    <w:rsid w:val="00ED5FC2"/>
    <w:rsid w:val="00ED5FD5"/>
    <w:rsid w:val="00ED600D"/>
    <w:rsid w:val="00ED602C"/>
    <w:rsid w:val="00ED60D6"/>
    <w:rsid w:val="00ED60F3"/>
    <w:rsid w:val="00ED6135"/>
    <w:rsid w:val="00ED6162"/>
    <w:rsid w:val="00ED617B"/>
    <w:rsid w:val="00ED61AE"/>
    <w:rsid w:val="00ED61CB"/>
    <w:rsid w:val="00ED61DA"/>
    <w:rsid w:val="00ED61EF"/>
    <w:rsid w:val="00ED6207"/>
    <w:rsid w:val="00ED622D"/>
    <w:rsid w:val="00ED6250"/>
    <w:rsid w:val="00ED6264"/>
    <w:rsid w:val="00ED62BF"/>
    <w:rsid w:val="00ED6327"/>
    <w:rsid w:val="00ED6349"/>
    <w:rsid w:val="00ED6360"/>
    <w:rsid w:val="00ED6386"/>
    <w:rsid w:val="00ED63B7"/>
    <w:rsid w:val="00ED6402"/>
    <w:rsid w:val="00ED6452"/>
    <w:rsid w:val="00ED64A7"/>
    <w:rsid w:val="00ED64BD"/>
    <w:rsid w:val="00ED64FD"/>
    <w:rsid w:val="00ED6513"/>
    <w:rsid w:val="00ED6582"/>
    <w:rsid w:val="00ED6584"/>
    <w:rsid w:val="00ED658C"/>
    <w:rsid w:val="00ED65AD"/>
    <w:rsid w:val="00ED6621"/>
    <w:rsid w:val="00ED663A"/>
    <w:rsid w:val="00ED6649"/>
    <w:rsid w:val="00ED6707"/>
    <w:rsid w:val="00ED67AF"/>
    <w:rsid w:val="00ED67F1"/>
    <w:rsid w:val="00ED6806"/>
    <w:rsid w:val="00ED6893"/>
    <w:rsid w:val="00ED6899"/>
    <w:rsid w:val="00ED68B1"/>
    <w:rsid w:val="00ED691B"/>
    <w:rsid w:val="00ED69CA"/>
    <w:rsid w:val="00ED6AE4"/>
    <w:rsid w:val="00ED6B00"/>
    <w:rsid w:val="00ED6B42"/>
    <w:rsid w:val="00ED6B5B"/>
    <w:rsid w:val="00ED6B6B"/>
    <w:rsid w:val="00ED6B75"/>
    <w:rsid w:val="00ED6BDE"/>
    <w:rsid w:val="00ED6C11"/>
    <w:rsid w:val="00ED6C4D"/>
    <w:rsid w:val="00ED6C79"/>
    <w:rsid w:val="00ED6CEA"/>
    <w:rsid w:val="00ED6D18"/>
    <w:rsid w:val="00ED6D3A"/>
    <w:rsid w:val="00ED6D90"/>
    <w:rsid w:val="00ED6D91"/>
    <w:rsid w:val="00ED6DDC"/>
    <w:rsid w:val="00ED6DF0"/>
    <w:rsid w:val="00ED6E75"/>
    <w:rsid w:val="00ED6E77"/>
    <w:rsid w:val="00ED6EA7"/>
    <w:rsid w:val="00ED6EB9"/>
    <w:rsid w:val="00ED6F0C"/>
    <w:rsid w:val="00ED6F21"/>
    <w:rsid w:val="00ED6F6C"/>
    <w:rsid w:val="00ED6F90"/>
    <w:rsid w:val="00ED6F98"/>
    <w:rsid w:val="00ED6FA4"/>
    <w:rsid w:val="00ED6FD7"/>
    <w:rsid w:val="00ED6FDC"/>
    <w:rsid w:val="00ED6FF5"/>
    <w:rsid w:val="00ED7020"/>
    <w:rsid w:val="00ED70CE"/>
    <w:rsid w:val="00ED7110"/>
    <w:rsid w:val="00ED7122"/>
    <w:rsid w:val="00ED712C"/>
    <w:rsid w:val="00ED713E"/>
    <w:rsid w:val="00ED7149"/>
    <w:rsid w:val="00ED717E"/>
    <w:rsid w:val="00ED718D"/>
    <w:rsid w:val="00ED7197"/>
    <w:rsid w:val="00ED71A1"/>
    <w:rsid w:val="00ED722D"/>
    <w:rsid w:val="00ED72BE"/>
    <w:rsid w:val="00ED72F9"/>
    <w:rsid w:val="00ED7309"/>
    <w:rsid w:val="00ED7370"/>
    <w:rsid w:val="00ED7396"/>
    <w:rsid w:val="00ED73C5"/>
    <w:rsid w:val="00ED73E4"/>
    <w:rsid w:val="00ED741A"/>
    <w:rsid w:val="00ED7428"/>
    <w:rsid w:val="00ED7448"/>
    <w:rsid w:val="00ED746A"/>
    <w:rsid w:val="00ED74B2"/>
    <w:rsid w:val="00ED74BF"/>
    <w:rsid w:val="00ED74F0"/>
    <w:rsid w:val="00ED7507"/>
    <w:rsid w:val="00ED751E"/>
    <w:rsid w:val="00ED7525"/>
    <w:rsid w:val="00ED7535"/>
    <w:rsid w:val="00ED7572"/>
    <w:rsid w:val="00ED759A"/>
    <w:rsid w:val="00ED75CC"/>
    <w:rsid w:val="00ED7602"/>
    <w:rsid w:val="00ED760B"/>
    <w:rsid w:val="00ED7655"/>
    <w:rsid w:val="00ED7678"/>
    <w:rsid w:val="00ED76FF"/>
    <w:rsid w:val="00ED774F"/>
    <w:rsid w:val="00ED7768"/>
    <w:rsid w:val="00ED7773"/>
    <w:rsid w:val="00ED779C"/>
    <w:rsid w:val="00ED779E"/>
    <w:rsid w:val="00ED77BA"/>
    <w:rsid w:val="00ED7804"/>
    <w:rsid w:val="00ED7876"/>
    <w:rsid w:val="00ED789A"/>
    <w:rsid w:val="00ED78A5"/>
    <w:rsid w:val="00ED78CB"/>
    <w:rsid w:val="00ED7944"/>
    <w:rsid w:val="00ED7946"/>
    <w:rsid w:val="00ED794C"/>
    <w:rsid w:val="00ED7965"/>
    <w:rsid w:val="00ED79D1"/>
    <w:rsid w:val="00ED79FA"/>
    <w:rsid w:val="00ED7A2A"/>
    <w:rsid w:val="00ED7A69"/>
    <w:rsid w:val="00ED7AEF"/>
    <w:rsid w:val="00ED7B7F"/>
    <w:rsid w:val="00ED7BB9"/>
    <w:rsid w:val="00ED7BE5"/>
    <w:rsid w:val="00ED7BFF"/>
    <w:rsid w:val="00ED7C2C"/>
    <w:rsid w:val="00ED7C39"/>
    <w:rsid w:val="00ED7C62"/>
    <w:rsid w:val="00ED7C63"/>
    <w:rsid w:val="00ED7C90"/>
    <w:rsid w:val="00ED7C94"/>
    <w:rsid w:val="00ED7C9D"/>
    <w:rsid w:val="00ED7D1D"/>
    <w:rsid w:val="00ED7D6C"/>
    <w:rsid w:val="00ED7D8E"/>
    <w:rsid w:val="00ED7E09"/>
    <w:rsid w:val="00ED7E2F"/>
    <w:rsid w:val="00ED7E4B"/>
    <w:rsid w:val="00ED7E6E"/>
    <w:rsid w:val="00ED7ECD"/>
    <w:rsid w:val="00ED7EE5"/>
    <w:rsid w:val="00ED7F1C"/>
    <w:rsid w:val="00ED7F29"/>
    <w:rsid w:val="00ED7F2B"/>
    <w:rsid w:val="00ED7F4D"/>
    <w:rsid w:val="00ED7F5E"/>
    <w:rsid w:val="00ED7F82"/>
    <w:rsid w:val="00ED7F98"/>
    <w:rsid w:val="00ED7FD6"/>
    <w:rsid w:val="00ED7FE8"/>
    <w:rsid w:val="00EE0021"/>
    <w:rsid w:val="00EE0077"/>
    <w:rsid w:val="00EE0079"/>
    <w:rsid w:val="00EE0103"/>
    <w:rsid w:val="00EE010D"/>
    <w:rsid w:val="00EE0116"/>
    <w:rsid w:val="00EE013D"/>
    <w:rsid w:val="00EE014F"/>
    <w:rsid w:val="00EE0187"/>
    <w:rsid w:val="00EE018E"/>
    <w:rsid w:val="00EE01AB"/>
    <w:rsid w:val="00EE01B3"/>
    <w:rsid w:val="00EE01FE"/>
    <w:rsid w:val="00EE0202"/>
    <w:rsid w:val="00EE0216"/>
    <w:rsid w:val="00EE0222"/>
    <w:rsid w:val="00EE0230"/>
    <w:rsid w:val="00EE0233"/>
    <w:rsid w:val="00EE0248"/>
    <w:rsid w:val="00EE027B"/>
    <w:rsid w:val="00EE02A2"/>
    <w:rsid w:val="00EE02E1"/>
    <w:rsid w:val="00EE0375"/>
    <w:rsid w:val="00EE0391"/>
    <w:rsid w:val="00EE03AE"/>
    <w:rsid w:val="00EE03F8"/>
    <w:rsid w:val="00EE042E"/>
    <w:rsid w:val="00EE0473"/>
    <w:rsid w:val="00EE04AA"/>
    <w:rsid w:val="00EE04D0"/>
    <w:rsid w:val="00EE0550"/>
    <w:rsid w:val="00EE0570"/>
    <w:rsid w:val="00EE05B6"/>
    <w:rsid w:val="00EE05C4"/>
    <w:rsid w:val="00EE05D8"/>
    <w:rsid w:val="00EE062C"/>
    <w:rsid w:val="00EE0658"/>
    <w:rsid w:val="00EE065D"/>
    <w:rsid w:val="00EE067A"/>
    <w:rsid w:val="00EE06B4"/>
    <w:rsid w:val="00EE06F7"/>
    <w:rsid w:val="00EE0798"/>
    <w:rsid w:val="00EE07C3"/>
    <w:rsid w:val="00EE080A"/>
    <w:rsid w:val="00EE0829"/>
    <w:rsid w:val="00EE084A"/>
    <w:rsid w:val="00EE0896"/>
    <w:rsid w:val="00EE08CC"/>
    <w:rsid w:val="00EE08D2"/>
    <w:rsid w:val="00EE08DB"/>
    <w:rsid w:val="00EE09F0"/>
    <w:rsid w:val="00EE0A08"/>
    <w:rsid w:val="00EE0A0F"/>
    <w:rsid w:val="00EE0A69"/>
    <w:rsid w:val="00EE0AEA"/>
    <w:rsid w:val="00EE0AEF"/>
    <w:rsid w:val="00EE0B7F"/>
    <w:rsid w:val="00EE0BBE"/>
    <w:rsid w:val="00EE0CC7"/>
    <w:rsid w:val="00EE0CE7"/>
    <w:rsid w:val="00EE0D64"/>
    <w:rsid w:val="00EE0D92"/>
    <w:rsid w:val="00EE0DC7"/>
    <w:rsid w:val="00EE0DDC"/>
    <w:rsid w:val="00EE0E0E"/>
    <w:rsid w:val="00EE0E22"/>
    <w:rsid w:val="00EE0E4E"/>
    <w:rsid w:val="00EE0E62"/>
    <w:rsid w:val="00EE0E7A"/>
    <w:rsid w:val="00EE0EFC"/>
    <w:rsid w:val="00EE0F2C"/>
    <w:rsid w:val="00EE0F46"/>
    <w:rsid w:val="00EE0F7A"/>
    <w:rsid w:val="00EE0F86"/>
    <w:rsid w:val="00EE0FAC"/>
    <w:rsid w:val="00EE0FC8"/>
    <w:rsid w:val="00EE0FCA"/>
    <w:rsid w:val="00EE1038"/>
    <w:rsid w:val="00EE107C"/>
    <w:rsid w:val="00EE1089"/>
    <w:rsid w:val="00EE109A"/>
    <w:rsid w:val="00EE10A3"/>
    <w:rsid w:val="00EE10A9"/>
    <w:rsid w:val="00EE10E0"/>
    <w:rsid w:val="00EE110B"/>
    <w:rsid w:val="00EE1130"/>
    <w:rsid w:val="00EE1144"/>
    <w:rsid w:val="00EE11DF"/>
    <w:rsid w:val="00EE11FE"/>
    <w:rsid w:val="00EE121B"/>
    <w:rsid w:val="00EE1249"/>
    <w:rsid w:val="00EE1266"/>
    <w:rsid w:val="00EE1347"/>
    <w:rsid w:val="00EE1358"/>
    <w:rsid w:val="00EE135F"/>
    <w:rsid w:val="00EE1385"/>
    <w:rsid w:val="00EE138E"/>
    <w:rsid w:val="00EE138F"/>
    <w:rsid w:val="00EE13D2"/>
    <w:rsid w:val="00EE13EA"/>
    <w:rsid w:val="00EE13EC"/>
    <w:rsid w:val="00EE147C"/>
    <w:rsid w:val="00EE1487"/>
    <w:rsid w:val="00EE14FA"/>
    <w:rsid w:val="00EE14FF"/>
    <w:rsid w:val="00EE1541"/>
    <w:rsid w:val="00EE1546"/>
    <w:rsid w:val="00EE1570"/>
    <w:rsid w:val="00EE159E"/>
    <w:rsid w:val="00EE15D1"/>
    <w:rsid w:val="00EE1647"/>
    <w:rsid w:val="00EE1676"/>
    <w:rsid w:val="00EE16E4"/>
    <w:rsid w:val="00EE16F7"/>
    <w:rsid w:val="00EE1720"/>
    <w:rsid w:val="00EE1759"/>
    <w:rsid w:val="00EE17A0"/>
    <w:rsid w:val="00EE17AC"/>
    <w:rsid w:val="00EE17DC"/>
    <w:rsid w:val="00EE180F"/>
    <w:rsid w:val="00EE1813"/>
    <w:rsid w:val="00EE1848"/>
    <w:rsid w:val="00EE18EF"/>
    <w:rsid w:val="00EE1927"/>
    <w:rsid w:val="00EE1967"/>
    <w:rsid w:val="00EE1968"/>
    <w:rsid w:val="00EE19CB"/>
    <w:rsid w:val="00EE1A27"/>
    <w:rsid w:val="00EE1A60"/>
    <w:rsid w:val="00EE1AB8"/>
    <w:rsid w:val="00EE1AD9"/>
    <w:rsid w:val="00EE1B39"/>
    <w:rsid w:val="00EE1B67"/>
    <w:rsid w:val="00EE1BC7"/>
    <w:rsid w:val="00EE1C7B"/>
    <w:rsid w:val="00EE1C7F"/>
    <w:rsid w:val="00EE1CF7"/>
    <w:rsid w:val="00EE1CFE"/>
    <w:rsid w:val="00EE1D40"/>
    <w:rsid w:val="00EE1DA3"/>
    <w:rsid w:val="00EE1DC2"/>
    <w:rsid w:val="00EE1DE3"/>
    <w:rsid w:val="00EE1DF2"/>
    <w:rsid w:val="00EE1E06"/>
    <w:rsid w:val="00EE1F0B"/>
    <w:rsid w:val="00EE1F12"/>
    <w:rsid w:val="00EE202A"/>
    <w:rsid w:val="00EE207B"/>
    <w:rsid w:val="00EE20C2"/>
    <w:rsid w:val="00EE20CE"/>
    <w:rsid w:val="00EE20F1"/>
    <w:rsid w:val="00EE2115"/>
    <w:rsid w:val="00EE2129"/>
    <w:rsid w:val="00EE2143"/>
    <w:rsid w:val="00EE21DE"/>
    <w:rsid w:val="00EE21E8"/>
    <w:rsid w:val="00EE2205"/>
    <w:rsid w:val="00EE220A"/>
    <w:rsid w:val="00EE2261"/>
    <w:rsid w:val="00EE226D"/>
    <w:rsid w:val="00EE2278"/>
    <w:rsid w:val="00EE2288"/>
    <w:rsid w:val="00EE2298"/>
    <w:rsid w:val="00EE22B5"/>
    <w:rsid w:val="00EE22E4"/>
    <w:rsid w:val="00EE22ED"/>
    <w:rsid w:val="00EE2300"/>
    <w:rsid w:val="00EE230F"/>
    <w:rsid w:val="00EE2459"/>
    <w:rsid w:val="00EE245E"/>
    <w:rsid w:val="00EE24A8"/>
    <w:rsid w:val="00EE24BD"/>
    <w:rsid w:val="00EE24C5"/>
    <w:rsid w:val="00EE24D2"/>
    <w:rsid w:val="00EE24D9"/>
    <w:rsid w:val="00EE250A"/>
    <w:rsid w:val="00EE254F"/>
    <w:rsid w:val="00EE2593"/>
    <w:rsid w:val="00EE25AB"/>
    <w:rsid w:val="00EE25BF"/>
    <w:rsid w:val="00EE25D5"/>
    <w:rsid w:val="00EE2613"/>
    <w:rsid w:val="00EE262A"/>
    <w:rsid w:val="00EE262B"/>
    <w:rsid w:val="00EE2631"/>
    <w:rsid w:val="00EE26D5"/>
    <w:rsid w:val="00EE26E6"/>
    <w:rsid w:val="00EE271C"/>
    <w:rsid w:val="00EE2728"/>
    <w:rsid w:val="00EE2789"/>
    <w:rsid w:val="00EE27A5"/>
    <w:rsid w:val="00EE28C6"/>
    <w:rsid w:val="00EE290B"/>
    <w:rsid w:val="00EE29AF"/>
    <w:rsid w:val="00EE29C2"/>
    <w:rsid w:val="00EE29C3"/>
    <w:rsid w:val="00EE2A1C"/>
    <w:rsid w:val="00EE2A31"/>
    <w:rsid w:val="00EE2A5E"/>
    <w:rsid w:val="00EE2A7C"/>
    <w:rsid w:val="00EE2AED"/>
    <w:rsid w:val="00EE2B1F"/>
    <w:rsid w:val="00EE2B5D"/>
    <w:rsid w:val="00EE2BB4"/>
    <w:rsid w:val="00EE2BD0"/>
    <w:rsid w:val="00EE2BE7"/>
    <w:rsid w:val="00EE2BF3"/>
    <w:rsid w:val="00EE2C08"/>
    <w:rsid w:val="00EE2C76"/>
    <w:rsid w:val="00EE2C9C"/>
    <w:rsid w:val="00EE2CB0"/>
    <w:rsid w:val="00EE2CC5"/>
    <w:rsid w:val="00EE2CDD"/>
    <w:rsid w:val="00EE2D1C"/>
    <w:rsid w:val="00EE2D51"/>
    <w:rsid w:val="00EE2D89"/>
    <w:rsid w:val="00EE2DCF"/>
    <w:rsid w:val="00EE2E9C"/>
    <w:rsid w:val="00EE2F23"/>
    <w:rsid w:val="00EE2F33"/>
    <w:rsid w:val="00EE2F37"/>
    <w:rsid w:val="00EE3060"/>
    <w:rsid w:val="00EE3065"/>
    <w:rsid w:val="00EE310A"/>
    <w:rsid w:val="00EE3140"/>
    <w:rsid w:val="00EE3188"/>
    <w:rsid w:val="00EE318B"/>
    <w:rsid w:val="00EE31BC"/>
    <w:rsid w:val="00EE322A"/>
    <w:rsid w:val="00EE323D"/>
    <w:rsid w:val="00EE323E"/>
    <w:rsid w:val="00EE3294"/>
    <w:rsid w:val="00EE3298"/>
    <w:rsid w:val="00EE32DB"/>
    <w:rsid w:val="00EE32DC"/>
    <w:rsid w:val="00EE32DD"/>
    <w:rsid w:val="00EE331B"/>
    <w:rsid w:val="00EE3329"/>
    <w:rsid w:val="00EE3341"/>
    <w:rsid w:val="00EE339F"/>
    <w:rsid w:val="00EE33EB"/>
    <w:rsid w:val="00EE3483"/>
    <w:rsid w:val="00EE34CB"/>
    <w:rsid w:val="00EE34DC"/>
    <w:rsid w:val="00EE34FE"/>
    <w:rsid w:val="00EE3509"/>
    <w:rsid w:val="00EE3512"/>
    <w:rsid w:val="00EE3518"/>
    <w:rsid w:val="00EE352E"/>
    <w:rsid w:val="00EE3561"/>
    <w:rsid w:val="00EE3577"/>
    <w:rsid w:val="00EE35AD"/>
    <w:rsid w:val="00EE35DC"/>
    <w:rsid w:val="00EE362E"/>
    <w:rsid w:val="00EE3671"/>
    <w:rsid w:val="00EE369B"/>
    <w:rsid w:val="00EE36AC"/>
    <w:rsid w:val="00EE36AE"/>
    <w:rsid w:val="00EE384B"/>
    <w:rsid w:val="00EE3874"/>
    <w:rsid w:val="00EE38D7"/>
    <w:rsid w:val="00EE3993"/>
    <w:rsid w:val="00EE39A3"/>
    <w:rsid w:val="00EE39B4"/>
    <w:rsid w:val="00EE3A63"/>
    <w:rsid w:val="00EE3A91"/>
    <w:rsid w:val="00EE3ABA"/>
    <w:rsid w:val="00EE3B11"/>
    <w:rsid w:val="00EE3B48"/>
    <w:rsid w:val="00EE3B4D"/>
    <w:rsid w:val="00EE3B69"/>
    <w:rsid w:val="00EE3BDC"/>
    <w:rsid w:val="00EE3C01"/>
    <w:rsid w:val="00EE3C09"/>
    <w:rsid w:val="00EE3C0B"/>
    <w:rsid w:val="00EE3C5D"/>
    <w:rsid w:val="00EE3C8D"/>
    <w:rsid w:val="00EE3CA0"/>
    <w:rsid w:val="00EE3CB3"/>
    <w:rsid w:val="00EE3CD2"/>
    <w:rsid w:val="00EE3CD3"/>
    <w:rsid w:val="00EE3CF1"/>
    <w:rsid w:val="00EE3D1C"/>
    <w:rsid w:val="00EE3D8F"/>
    <w:rsid w:val="00EE3E12"/>
    <w:rsid w:val="00EE3E63"/>
    <w:rsid w:val="00EE3E9E"/>
    <w:rsid w:val="00EE3EC0"/>
    <w:rsid w:val="00EE3F00"/>
    <w:rsid w:val="00EE3F77"/>
    <w:rsid w:val="00EE3F9F"/>
    <w:rsid w:val="00EE3FCF"/>
    <w:rsid w:val="00EE3FF5"/>
    <w:rsid w:val="00EE3FFE"/>
    <w:rsid w:val="00EE4083"/>
    <w:rsid w:val="00EE40A0"/>
    <w:rsid w:val="00EE40F7"/>
    <w:rsid w:val="00EE40FB"/>
    <w:rsid w:val="00EE410F"/>
    <w:rsid w:val="00EE4127"/>
    <w:rsid w:val="00EE4160"/>
    <w:rsid w:val="00EE41DB"/>
    <w:rsid w:val="00EE423E"/>
    <w:rsid w:val="00EE424C"/>
    <w:rsid w:val="00EE4261"/>
    <w:rsid w:val="00EE4284"/>
    <w:rsid w:val="00EE42A5"/>
    <w:rsid w:val="00EE42CE"/>
    <w:rsid w:val="00EE42D4"/>
    <w:rsid w:val="00EE4317"/>
    <w:rsid w:val="00EE4327"/>
    <w:rsid w:val="00EE432C"/>
    <w:rsid w:val="00EE433B"/>
    <w:rsid w:val="00EE433E"/>
    <w:rsid w:val="00EE435B"/>
    <w:rsid w:val="00EE4366"/>
    <w:rsid w:val="00EE43B1"/>
    <w:rsid w:val="00EE43B8"/>
    <w:rsid w:val="00EE447B"/>
    <w:rsid w:val="00EE44D2"/>
    <w:rsid w:val="00EE4515"/>
    <w:rsid w:val="00EE4550"/>
    <w:rsid w:val="00EE4552"/>
    <w:rsid w:val="00EE4559"/>
    <w:rsid w:val="00EE45DC"/>
    <w:rsid w:val="00EE45ED"/>
    <w:rsid w:val="00EE45FA"/>
    <w:rsid w:val="00EE462C"/>
    <w:rsid w:val="00EE4661"/>
    <w:rsid w:val="00EE4753"/>
    <w:rsid w:val="00EE47AD"/>
    <w:rsid w:val="00EE4829"/>
    <w:rsid w:val="00EE484E"/>
    <w:rsid w:val="00EE488F"/>
    <w:rsid w:val="00EE48B9"/>
    <w:rsid w:val="00EE48BE"/>
    <w:rsid w:val="00EE4909"/>
    <w:rsid w:val="00EE4938"/>
    <w:rsid w:val="00EE4970"/>
    <w:rsid w:val="00EE4998"/>
    <w:rsid w:val="00EE49BC"/>
    <w:rsid w:val="00EE4AD5"/>
    <w:rsid w:val="00EE4AE8"/>
    <w:rsid w:val="00EE4B35"/>
    <w:rsid w:val="00EE4BA4"/>
    <w:rsid w:val="00EE4BA9"/>
    <w:rsid w:val="00EE4BD8"/>
    <w:rsid w:val="00EE4C07"/>
    <w:rsid w:val="00EE4CFF"/>
    <w:rsid w:val="00EE4D05"/>
    <w:rsid w:val="00EE4D0A"/>
    <w:rsid w:val="00EE4D71"/>
    <w:rsid w:val="00EE4DA2"/>
    <w:rsid w:val="00EE4DAB"/>
    <w:rsid w:val="00EE4E9A"/>
    <w:rsid w:val="00EE4EAB"/>
    <w:rsid w:val="00EE4EDE"/>
    <w:rsid w:val="00EE4EE8"/>
    <w:rsid w:val="00EE4F6E"/>
    <w:rsid w:val="00EE4F7D"/>
    <w:rsid w:val="00EE4F8F"/>
    <w:rsid w:val="00EE4F96"/>
    <w:rsid w:val="00EE4FAE"/>
    <w:rsid w:val="00EE4FEA"/>
    <w:rsid w:val="00EE4FF5"/>
    <w:rsid w:val="00EE500A"/>
    <w:rsid w:val="00EE5013"/>
    <w:rsid w:val="00EE5070"/>
    <w:rsid w:val="00EE5074"/>
    <w:rsid w:val="00EE507C"/>
    <w:rsid w:val="00EE50BE"/>
    <w:rsid w:val="00EE5126"/>
    <w:rsid w:val="00EE5157"/>
    <w:rsid w:val="00EE5195"/>
    <w:rsid w:val="00EE51D8"/>
    <w:rsid w:val="00EE51E2"/>
    <w:rsid w:val="00EE51F3"/>
    <w:rsid w:val="00EE5223"/>
    <w:rsid w:val="00EE5241"/>
    <w:rsid w:val="00EE52D2"/>
    <w:rsid w:val="00EE5301"/>
    <w:rsid w:val="00EE5346"/>
    <w:rsid w:val="00EE535A"/>
    <w:rsid w:val="00EE5365"/>
    <w:rsid w:val="00EE536A"/>
    <w:rsid w:val="00EE53BD"/>
    <w:rsid w:val="00EE5438"/>
    <w:rsid w:val="00EE5449"/>
    <w:rsid w:val="00EE544F"/>
    <w:rsid w:val="00EE548C"/>
    <w:rsid w:val="00EE54A1"/>
    <w:rsid w:val="00EE54D8"/>
    <w:rsid w:val="00EE54E4"/>
    <w:rsid w:val="00EE5523"/>
    <w:rsid w:val="00EE5571"/>
    <w:rsid w:val="00EE5586"/>
    <w:rsid w:val="00EE558D"/>
    <w:rsid w:val="00EE5597"/>
    <w:rsid w:val="00EE55D6"/>
    <w:rsid w:val="00EE560F"/>
    <w:rsid w:val="00EE564A"/>
    <w:rsid w:val="00EE5668"/>
    <w:rsid w:val="00EE56AA"/>
    <w:rsid w:val="00EE56AB"/>
    <w:rsid w:val="00EE56BF"/>
    <w:rsid w:val="00EE56CC"/>
    <w:rsid w:val="00EE5703"/>
    <w:rsid w:val="00EE5710"/>
    <w:rsid w:val="00EE5762"/>
    <w:rsid w:val="00EE5777"/>
    <w:rsid w:val="00EE5868"/>
    <w:rsid w:val="00EE5879"/>
    <w:rsid w:val="00EE58A2"/>
    <w:rsid w:val="00EE58F3"/>
    <w:rsid w:val="00EE58FD"/>
    <w:rsid w:val="00EE593C"/>
    <w:rsid w:val="00EE595D"/>
    <w:rsid w:val="00EE5960"/>
    <w:rsid w:val="00EE5989"/>
    <w:rsid w:val="00EE59A0"/>
    <w:rsid w:val="00EE59B5"/>
    <w:rsid w:val="00EE5A17"/>
    <w:rsid w:val="00EE5A48"/>
    <w:rsid w:val="00EE5A4D"/>
    <w:rsid w:val="00EE5A87"/>
    <w:rsid w:val="00EE5AE3"/>
    <w:rsid w:val="00EE5AEB"/>
    <w:rsid w:val="00EE5B53"/>
    <w:rsid w:val="00EE5B5F"/>
    <w:rsid w:val="00EE5B6F"/>
    <w:rsid w:val="00EE5B7D"/>
    <w:rsid w:val="00EE5B9C"/>
    <w:rsid w:val="00EE5BAE"/>
    <w:rsid w:val="00EE5BEF"/>
    <w:rsid w:val="00EE5C0E"/>
    <w:rsid w:val="00EE5CCD"/>
    <w:rsid w:val="00EE5CE8"/>
    <w:rsid w:val="00EE5D00"/>
    <w:rsid w:val="00EE5D20"/>
    <w:rsid w:val="00EE5D31"/>
    <w:rsid w:val="00EE5D4A"/>
    <w:rsid w:val="00EE5D58"/>
    <w:rsid w:val="00EE5D7B"/>
    <w:rsid w:val="00EE5D81"/>
    <w:rsid w:val="00EE5DA1"/>
    <w:rsid w:val="00EE5DC6"/>
    <w:rsid w:val="00EE5DCB"/>
    <w:rsid w:val="00EE5EC7"/>
    <w:rsid w:val="00EE5EF0"/>
    <w:rsid w:val="00EE5F33"/>
    <w:rsid w:val="00EE5F51"/>
    <w:rsid w:val="00EE5FAA"/>
    <w:rsid w:val="00EE602C"/>
    <w:rsid w:val="00EE603B"/>
    <w:rsid w:val="00EE60BD"/>
    <w:rsid w:val="00EE60BF"/>
    <w:rsid w:val="00EE60CF"/>
    <w:rsid w:val="00EE6113"/>
    <w:rsid w:val="00EE6126"/>
    <w:rsid w:val="00EE6127"/>
    <w:rsid w:val="00EE6153"/>
    <w:rsid w:val="00EE616A"/>
    <w:rsid w:val="00EE617A"/>
    <w:rsid w:val="00EE61B1"/>
    <w:rsid w:val="00EE622F"/>
    <w:rsid w:val="00EE6230"/>
    <w:rsid w:val="00EE6248"/>
    <w:rsid w:val="00EE6258"/>
    <w:rsid w:val="00EE6282"/>
    <w:rsid w:val="00EE628C"/>
    <w:rsid w:val="00EE62B7"/>
    <w:rsid w:val="00EE62BC"/>
    <w:rsid w:val="00EE62D3"/>
    <w:rsid w:val="00EE6332"/>
    <w:rsid w:val="00EE636C"/>
    <w:rsid w:val="00EE63A0"/>
    <w:rsid w:val="00EE63EE"/>
    <w:rsid w:val="00EE63FE"/>
    <w:rsid w:val="00EE6428"/>
    <w:rsid w:val="00EE6433"/>
    <w:rsid w:val="00EE643C"/>
    <w:rsid w:val="00EE6459"/>
    <w:rsid w:val="00EE6465"/>
    <w:rsid w:val="00EE64B9"/>
    <w:rsid w:val="00EE64D5"/>
    <w:rsid w:val="00EE64FE"/>
    <w:rsid w:val="00EE654F"/>
    <w:rsid w:val="00EE656F"/>
    <w:rsid w:val="00EE6577"/>
    <w:rsid w:val="00EE6592"/>
    <w:rsid w:val="00EE6597"/>
    <w:rsid w:val="00EE65AE"/>
    <w:rsid w:val="00EE65B9"/>
    <w:rsid w:val="00EE65C3"/>
    <w:rsid w:val="00EE6605"/>
    <w:rsid w:val="00EE6617"/>
    <w:rsid w:val="00EE6651"/>
    <w:rsid w:val="00EE66CB"/>
    <w:rsid w:val="00EE675C"/>
    <w:rsid w:val="00EE677F"/>
    <w:rsid w:val="00EE67FC"/>
    <w:rsid w:val="00EE6857"/>
    <w:rsid w:val="00EE68CF"/>
    <w:rsid w:val="00EE68E6"/>
    <w:rsid w:val="00EE6929"/>
    <w:rsid w:val="00EE698B"/>
    <w:rsid w:val="00EE69B7"/>
    <w:rsid w:val="00EE69C2"/>
    <w:rsid w:val="00EE69E3"/>
    <w:rsid w:val="00EE6A0A"/>
    <w:rsid w:val="00EE6A2D"/>
    <w:rsid w:val="00EE6AA8"/>
    <w:rsid w:val="00EE6AEE"/>
    <w:rsid w:val="00EE6B27"/>
    <w:rsid w:val="00EE6B3D"/>
    <w:rsid w:val="00EE6B4B"/>
    <w:rsid w:val="00EE6BA0"/>
    <w:rsid w:val="00EE6C1C"/>
    <w:rsid w:val="00EE6C77"/>
    <w:rsid w:val="00EE6C7B"/>
    <w:rsid w:val="00EE6C7D"/>
    <w:rsid w:val="00EE6C94"/>
    <w:rsid w:val="00EE6C95"/>
    <w:rsid w:val="00EE6CD0"/>
    <w:rsid w:val="00EE6CDB"/>
    <w:rsid w:val="00EE6CFA"/>
    <w:rsid w:val="00EE6D15"/>
    <w:rsid w:val="00EE6D50"/>
    <w:rsid w:val="00EE6E9B"/>
    <w:rsid w:val="00EE6EAE"/>
    <w:rsid w:val="00EE6F54"/>
    <w:rsid w:val="00EE6FC1"/>
    <w:rsid w:val="00EE6FDB"/>
    <w:rsid w:val="00EE704A"/>
    <w:rsid w:val="00EE704B"/>
    <w:rsid w:val="00EE70E6"/>
    <w:rsid w:val="00EE7115"/>
    <w:rsid w:val="00EE7154"/>
    <w:rsid w:val="00EE715F"/>
    <w:rsid w:val="00EE7188"/>
    <w:rsid w:val="00EE7198"/>
    <w:rsid w:val="00EE71D1"/>
    <w:rsid w:val="00EE71EB"/>
    <w:rsid w:val="00EE71F2"/>
    <w:rsid w:val="00EE7219"/>
    <w:rsid w:val="00EE7277"/>
    <w:rsid w:val="00EE7284"/>
    <w:rsid w:val="00EE72AD"/>
    <w:rsid w:val="00EE72C4"/>
    <w:rsid w:val="00EE72D0"/>
    <w:rsid w:val="00EE72F2"/>
    <w:rsid w:val="00EE7323"/>
    <w:rsid w:val="00EE732C"/>
    <w:rsid w:val="00EE7363"/>
    <w:rsid w:val="00EE736D"/>
    <w:rsid w:val="00EE7383"/>
    <w:rsid w:val="00EE73F8"/>
    <w:rsid w:val="00EE74A6"/>
    <w:rsid w:val="00EE74BD"/>
    <w:rsid w:val="00EE74CE"/>
    <w:rsid w:val="00EE755C"/>
    <w:rsid w:val="00EE7577"/>
    <w:rsid w:val="00EE7627"/>
    <w:rsid w:val="00EE7635"/>
    <w:rsid w:val="00EE7660"/>
    <w:rsid w:val="00EE767F"/>
    <w:rsid w:val="00EE76A8"/>
    <w:rsid w:val="00EE7748"/>
    <w:rsid w:val="00EE7752"/>
    <w:rsid w:val="00EE7765"/>
    <w:rsid w:val="00EE7769"/>
    <w:rsid w:val="00EE7786"/>
    <w:rsid w:val="00EE7794"/>
    <w:rsid w:val="00EE7834"/>
    <w:rsid w:val="00EE783E"/>
    <w:rsid w:val="00EE786D"/>
    <w:rsid w:val="00EE78F1"/>
    <w:rsid w:val="00EE78F6"/>
    <w:rsid w:val="00EE7902"/>
    <w:rsid w:val="00EE7975"/>
    <w:rsid w:val="00EE7997"/>
    <w:rsid w:val="00EE79C9"/>
    <w:rsid w:val="00EE79CF"/>
    <w:rsid w:val="00EE79D2"/>
    <w:rsid w:val="00EE7A34"/>
    <w:rsid w:val="00EE7A4C"/>
    <w:rsid w:val="00EE7A60"/>
    <w:rsid w:val="00EE7A6D"/>
    <w:rsid w:val="00EE7AD2"/>
    <w:rsid w:val="00EE7B07"/>
    <w:rsid w:val="00EE7B0E"/>
    <w:rsid w:val="00EE7B16"/>
    <w:rsid w:val="00EE7B1B"/>
    <w:rsid w:val="00EE7B87"/>
    <w:rsid w:val="00EE7BCC"/>
    <w:rsid w:val="00EE7C07"/>
    <w:rsid w:val="00EE7C7B"/>
    <w:rsid w:val="00EE7CD4"/>
    <w:rsid w:val="00EE7CFE"/>
    <w:rsid w:val="00EE7D08"/>
    <w:rsid w:val="00EE7D0A"/>
    <w:rsid w:val="00EE7D0B"/>
    <w:rsid w:val="00EE7D20"/>
    <w:rsid w:val="00EE7D62"/>
    <w:rsid w:val="00EE7E53"/>
    <w:rsid w:val="00EE7E63"/>
    <w:rsid w:val="00EE7E7F"/>
    <w:rsid w:val="00EE7E9F"/>
    <w:rsid w:val="00EE7EB0"/>
    <w:rsid w:val="00EE7EC1"/>
    <w:rsid w:val="00EE7EC7"/>
    <w:rsid w:val="00EE7ECA"/>
    <w:rsid w:val="00EE7F40"/>
    <w:rsid w:val="00EE7F7F"/>
    <w:rsid w:val="00EE7F8E"/>
    <w:rsid w:val="00EE7FA8"/>
    <w:rsid w:val="00EE7FC7"/>
    <w:rsid w:val="00EF0007"/>
    <w:rsid w:val="00EF0060"/>
    <w:rsid w:val="00EF00A8"/>
    <w:rsid w:val="00EF00BB"/>
    <w:rsid w:val="00EF00E4"/>
    <w:rsid w:val="00EF00F2"/>
    <w:rsid w:val="00EF00F4"/>
    <w:rsid w:val="00EF0183"/>
    <w:rsid w:val="00EF01A9"/>
    <w:rsid w:val="00EF0232"/>
    <w:rsid w:val="00EF0252"/>
    <w:rsid w:val="00EF0256"/>
    <w:rsid w:val="00EF02BE"/>
    <w:rsid w:val="00EF02DF"/>
    <w:rsid w:val="00EF0307"/>
    <w:rsid w:val="00EF0313"/>
    <w:rsid w:val="00EF0352"/>
    <w:rsid w:val="00EF0479"/>
    <w:rsid w:val="00EF0483"/>
    <w:rsid w:val="00EF048D"/>
    <w:rsid w:val="00EF0490"/>
    <w:rsid w:val="00EF04C4"/>
    <w:rsid w:val="00EF04CC"/>
    <w:rsid w:val="00EF04EF"/>
    <w:rsid w:val="00EF050D"/>
    <w:rsid w:val="00EF0551"/>
    <w:rsid w:val="00EF056F"/>
    <w:rsid w:val="00EF0580"/>
    <w:rsid w:val="00EF0591"/>
    <w:rsid w:val="00EF0593"/>
    <w:rsid w:val="00EF059D"/>
    <w:rsid w:val="00EF05A6"/>
    <w:rsid w:val="00EF05D2"/>
    <w:rsid w:val="00EF0616"/>
    <w:rsid w:val="00EF0618"/>
    <w:rsid w:val="00EF064E"/>
    <w:rsid w:val="00EF0663"/>
    <w:rsid w:val="00EF06E2"/>
    <w:rsid w:val="00EF06F0"/>
    <w:rsid w:val="00EF06F9"/>
    <w:rsid w:val="00EF0740"/>
    <w:rsid w:val="00EF0791"/>
    <w:rsid w:val="00EF07D9"/>
    <w:rsid w:val="00EF0830"/>
    <w:rsid w:val="00EF0858"/>
    <w:rsid w:val="00EF085B"/>
    <w:rsid w:val="00EF086A"/>
    <w:rsid w:val="00EF0878"/>
    <w:rsid w:val="00EF0895"/>
    <w:rsid w:val="00EF08CE"/>
    <w:rsid w:val="00EF08F6"/>
    <w:rsid w:val="00EF090F"/>
    <w:rsid w:val="00EF09A3"/>
    <w:rsid w:val="00EF09E2"/>
    <w:rsid w:val="00EF0AAC"/>
    <w:rsid w:val="00EF0B8F"/>
    <w:rsid w:val="00EF0BBE"/>
    <w:rsid w:val="00EF0BCF"/>
    <w:rsid w:val="00EF0C2A"/>
    <w:rsid w:val="00EF0C30"/>
    <w:rsid w:val="00EF0C40"/>
    <w:rsid w:val="00EF0C6C"/>
    <w:rsid w:val="00EF0CB2"/>
    <w:rsid w:val="00EF0D88"/>
    <w:rsid w:val="00EF0D97"/>
    <w:rsid w:val="00EF0DA8"/>
    <w:rsid w:val="00EF0DBC"/>
    <w:rsid w:val="00EF0DCC"/>
    <w:rsid w:val="00EF0DDE"/>
    <w:rsid w:val="00EF0DDF"/>
    <w:rsid w:val="00EF0DF2"/>
    <w:rsid w:val="00EF0E0A"/>
    <w:rsid w:val="00EF0E4F"/>
    <w:rsid w:val="00EF0EC2"/>
    <w:rsid w:val="00EF0F73"/>
    <w:rsid w:val="00EF0FAE"/>
    <w:rsid w:val="00EF0FB9"/>
    <w:rsid w:val="00EF0FC7"/>
    <w:rsid w:val="00EF0FCC"/>
    <w:rsid w:val="00EF0FEE"/>
    <w:rsid w:val="00EF0FEF"/>
    <w:rsid w:val="00EF1089"/>
    <w:rsid w:val="00EF10BF"/>
    <w:rsid w:val="00EF10D7"/>
    <w:rsid w:val="00EF10F6"/>
    <w:rsid w:val="00EF113E"/>
    <w:rsid w:val="00EF1141"/>
    <w:rsid w:val="00EF118F"/>
    <w:rsid w:val="00EF119A"/>
    <w:rsid w:val="00EF119D"/>
    <w:rsid w:val="00EF11B3"/>
    <w:rsid w:val="00EF11DB"/>
    <w:rsid w:val="00EF11E3"/>
    <w:rsid w:val="00EF1239"/>
    <w:rsid w:val="00EF1248"/>
    <w:rsid w:val="00EF125A"/>
    <w:rsid w:val="00EF128F"/>
    <w:rsid w:val="00EF1292"/>
    <w:rsid w:val="00EF12DE"/>
    <w:rsid w:val="00EF132E"/>
    <w:rsid w:val="00EF13C0"/>
    <w:rsid w:val="00EF13CA"/>
    <w:rsid w:val="00EF13E8"/>
    <w:rsid w:val="00EF13FC"/>
    <w:rsid w:val="00EF140A"/>
    <w:rsid w:val="00EF1435"/>
    <w:rsid w:val="00EF1476"/>
    <w:rsid w:val="00EF14D4"/>
    <w:rsid w:val="00EF1513"/>
    <w:rsid w:val="00EF155F"/>
    <w:rsid w:val="00EF1561"/>
    <w:rsid w:val="00EF157E"/>
    <w:rsid w:val="00EF15A5"/>
    <w:rsid w:val="00EF15B7"/>
    <w:rsid w:val="00EF15D4"/>
    <w:rsid w:val="00EF15DC"/>
    <w:rsid w:val="00EF1629"/>
    <w:rsid w:val="00EF1639"/>
    <w:rsid w:val="00EF164A"/>
    <w:rsid w:val="00EF1693"/>
    <w:rsid w:val="00EF171D"/>
    <w:rsid w:val="00EF174A"/>
    <w:rsid w:val="00EF1761"/>
    <w:rsid w:val="00EF1781"/>
    <w:rsid w:val="00EF1786"/>
    <w:rsid w:val="00EF17B6"/>
    <w:rsid w:val="00EF17CA"/>
    <w:rsid w:val="00EF17D7"/>
    <w:rsid w:val="00EF181C"/>
    <w:rsid w:val="00EF182F"/>
    <w:rsid w:val="00EF1836"/>
    <w:rsid w:val="00EF184E"/>
    <w:rsid w:val="00EF18D5"/>
    <w:rsid w:val="00EF18FC"/>
    <w:rsid w:val="00EF1912"/>
    <w:rsid w:val="00EF19A5"/>
    <w:rsid w:val="00EF1A29"/>
    <w:rsid w:val="00EF1A3D"/>
    <w:rsid w:val="00EF1A71"/>
    <w:rsid w:val="00EF1AB3"/>
    <w:rsid w:val="00EF1B17"/>
    <w:rsid w:val="00EF1B92"/>
    <w:rsid w:val="00EF1BA5"/>
    <w:rsid w:val="00EF1BBB"/>
    <w:rsid w:val="00EF1BD4"/>
    <w:rsid w:val="00EF1C0D"/>
    <w:rsid w:val="00EF1C18"/>
    <w:rsid w:val="00EF1C4C"/>
    <w:rsid w:val="00EF1CB5"/>
    <w:rsid w:val="00EF1D1E"/>
    <w:rsid w:val="00EF1DD9"/>
    <w:rsid w:val="00EF1DE0"/>
    <w:rsid w:val="00EF1E23"/>
    <w:rsid w:val="00EF1E25"/>
    <w:rsid w:val="00EF1E31"/>
    <w:rsid w:val="00EF1E45"/>
    <w:rsid w:val="00EF1E57"/>
    <w:rsid w:val="00EF1E6B"/>
    <w:rsid w:val="00EF1E81"/>
    <w:rsid w:val="00EF1E93"/>
    <w:rsid w:val="00EF1EDC"/>
    <w:rsid w:val="00EF1F68"/>
    <w:rsid w:val="00EF1F6B"/>
    <w:rsid w:val="00EF1F84"/>
    <w:rsid w:val="00EF1FB4"/>
    <w:rsid w:val="00EF1FD7"/>
    <w:rsid w:val="00EF2020"/>
    <w:rsid w:val="00EF2078"/>
    <w:rsid w:val="00EF2089"/>
    <w:rsid w:val="00EF208F"/>
    <w:rsid w:val="00EF2093"/>
    <w:rsid w:val="00EF20A5"/>
    <w:rsid w:val="00EF20BE"/>
    <w:rsid w:val="00EF2146"/>
    <w:rsid w:val="00EF21E4"/>
    <w:rsid w:val="00EF2223"/>
    <w:rsid w:val="00EF223D"/>
    <w:rsid w:val="00EF226A"/>
    <w:rsid w:val="00EF227B"/>
    <w:rsid w:val="00EF22C9"/>
    <w:rsid w:val="00EF22CA"/>
    <w:rsid w:val="00EF22CD"/>
    <w:rsid w:val="00EF22D0"/>
    <w:rsid w:val="00EF22E3"/>
    <w:rsid w:val="00EF22EC"/>
    <w:rsid w:val="00EF22F2"/>
    <w:rsid w:val="00EF2304"/>
    <w:rsid w:val="00EF233C"/>
    <w:rsid w:val="00EF235A"/>
    <w:rsid w:val="00EF23A3"/>
    <w:rsid w:val="00EF23A8"/>
    <w:rsid w:val="00EF242D"/>
    <w:rsid w:val="00EF246B"/>
    <w:rsid w:val="00EF2482"/>
    <w:rsid w:val="00EF248F"/>
    <w:rsid w:val="00EF2497"/>
    <w:rsid w:val="00EF24D9"/>
    <w:rsid w:val="00EF2568"/>
    <w:rsid w:val="00EF2576"/>
    <w:rsid w:val="00EF2580"/>
    <w:rsid w:val="00EF2598"/>
    <w:rsid w:val="00EF25AB"/>
    <w:rsid w:val="00EF25DA"/>
    <w:rsid w:val="00EF25F7"/>
    <w:rsid w:val="00EF262E"/>
    <w:rsid w:val="00EF264C"/>
    <w:rsid w:val="00EF2657"/>
    <w:rsid w:val="00EF268F"/>
    <w:rsid w:val="00EF269D"/>
    <w:rsid w:val="00EF26B4"/>
    <w:rsid w:val="00EF26BF"/>
    <w:rsid w:val="00EF26CE"/>
    <w:rsid w:val="00EF2701"/>
    <w:rsid w:val="00EF276C"/>
    <w:rsid w:val="00EF27DB"/>
    <w:rsid w:val="00EF2806"/>
    <w:rsid w:val="00EF284F"/>
    <w:rsid w:val="00EF28DD"/>
    <w:rsid w:val="00EF28F2"/>
    <w:rsid w:val="00EF28F7"/>
    <w:rsid w:val="00EF293A"/>
    <w:rsid w:val="00EF2941"/>
    <w:rsid w:val="00EF29B2"/>
    <w:rsid w:val="00EF2A07"/>
    <w:rsid w:val="00EF2A1E"/>
    <w:rsid w:val="00EF2A34"/>
    <w:rsid w:val="00EF2A7A"/>
    <w:rsid w:val="00EF2A8E"/>
    <w:rsid w:val="00EF2B0C"/>
    <w:rsid w:val="00EF2B37"/>
    <w:rsid w:val="00EF2B5C"/>
    <w:rsid w:val="00EF2BEC"/>
    <w:rsid w:val="00EF2C19"/>
    <w:rsid w:val="00EF2C47"/>
    <w:rsid w:val="00EF2C54"/>
    <w:rsid w:val="00EF2C57"/>
    <w:rsid w:val="00EF2CA5"/>
    <w:rsid w:val="00EF2CC5"/>
    <w:rsid w:val="00EF2CE1"/>
    <w:rsid w:val="00EF2D13"/>
    <w:rsid w:val="00EF2D22"/>
    <w:rsid w:val="00EF2DF0"/>
    <w:rsid w:val="00EF2DF7"/>
    <w:rsid w:val="00EF2E0A"/>
    <w:rsid w:val="00EF2E57"/>
    <w:rsid w:val="00EF2EBA"/>
    <w:rsid w:val="00EF2F29"/>
    <w:rsid w:val="00EF2F60"/>
    <w:rsid w:val="00EF2FAC"/>
    <w:rsid w:val="00EF2FBF"/>
    <w:rsid w:val="00EF2FF9"/>
    <w:rsid w:val="00EF302D"/>
    <w:rsid w:val="00EF303B"/>
    <w:rsid w:val="00EF3045"/>
    <w:rsid w:val="00EF3050"/>
    <w:rsid w:val="00EF30D3"/>
    <w:rsid w:val="00EF3173"/>
    <w:rsid w:val="00EF31AD"/>
    <w:rsid w:val="00EF31C0"/>
    <w:rsid w:val="00EF3257"/>
    <w:rsid w:val="00EF3275"/>
    <w:rsid w:val="00EF32B3"/>
    <w:rsid w:val="00EF32DC"/>
    <w:rsid w:val="00EF331C"/>
    <w:rsid w:val="00EF3331"/>
    <w:rsid w:val="00EF334C"/>
    <w:rsid w:val="00EF3374"/>
    <w:rsid w:val="00EF338C"/>
    <w:rsid w:val="00EF33AD"/>
    <w:rsid w:val="00EF33B7"/>
    <w:rsid w:val="00EF33EE"/>
    <w:rsid w:val="00EF3425"/>
    <w:rsid w:val="00EF3466"/>
    <w:rsid w:val="00EF3494"/>
    <w:rsid w:val="00EF34D2"/>
    <w:rsid w:val="00EF354F"/>
    <w:rsid w:val="00EF355C"/>
    <w:rsid w:val="00EF356B"/>
    <w:rsid w:val="00EF35F9"/>
    <w:rsid w:val="00EF3688"/>
    <w:rsid w:val="00EF3692"/>
    <w:rsid w:val="00EF36A6"/>
    <w:rsid w:val="00EF36D0"/>
    <w:rsid w:val="00EF3744"/>
    <w:rsid w:val="00EF3749"/>
    <w:rsid w:val="00EF37C9"/>
    <w:rsid w:val="00EF37DF"/>
    <w:rsid w:val="00EF37F9"/>
    <w:rsid w:val="00EF3800"/>
    <w:rsid w:val="00EF381B"/>
    <w:rsid w:val="00EF382F"/>
    <w:rsid w:val="00EF384A"/>
    <w:rsid w:val="00EF387E"/>
    <w:rsid w:val="00EF38E4"/>
    <w:rsid w:val="00EF38E7"/>
    <w:rsid w:val="00EF38FD"/>
    <w:rsid w:val="00EF3A4A"/>
    <w:rsid w:val="00EF3A79"/>
    <w:rsid w:val="00EF3A7C"/>
    <w:rsid w:val="00EF3A7F"/>
    <w:rsid w:val="00EF3A83"/>
    <w:rsid w:val="00EF3A84"/>
    <w:rsid w:val="00EF3A97"/>
    <w:rsid w:val="00EF3B2E"/>
    <w:rsid w:val="00EF3B32"/>
    <w:rsid w:val="00EF3B33"/>
    <w:rsid w:val="00EF3B43"/>
    <w:rsid w:val="00EF3B50"/>
    <w:rsid w:val="00EF3B6E"/>
    <w:rsid w:val="00EF3BC5"/>
    <w:rsid w:val="00EF3BC9"/>
    <w:rsid w:val="00EF3BF1"/>
    <w:rsid w:val="00EF3BF5"/>
    <w:rsid w:val="00EF3BFD"/>
    <w:rsid w:val="00EF3C26"/>
    <w:rsid w:val="00EF3C2F"/>
    <w:rsid w:val="00EF3C60"/>
    <w:rsid w:val="00EF3C86"/>
    <w:rsid w:val="00EF3CBB"/>
    <w:rsid w:val="00EF3CFA"/>
    <w:rsid w:val="00EF3D94"/>
    <w:rsid w:val="00EF3DB7"/>
    <w:rsid w:val="00EF3DBE"/>
    <w:rsid w:val="00EF3E19"/>
    <w:rsid w:val="00EF3E57"/>
    <w:rsid w:val="00EF3E6E"/>
    <w:rsid w:val="00EF3EDF"/>
    <w:rsid w:val="00EF3F03"/>
    <w:rsid w:val="00EF3F81"/>
    <w:rsid w:val="00EF4024"/>
    <w:rsid w:val="00EF403A"/>
    <w:rsid w:val="00EF405F"/>
    <w:rsid w:val="00EF4074"/>
    <w:rsid w:val="00EF40F0"/>
    <w:rsid w:val="00EF40F5"/>
    <w:rsid w:val="00EF4154"/>
    <w:rsid w:val="00EF415F"/>
    <w:rsid w:val="00EF41CB"/>
    <w:rsid w:val="00EF42DF"/>
    <w:rsid w:val="00EF42F6"/>
    <w:rsid w:val="00EF42F9"/>
    <w:rsid w:val="00EF4300"/>
    <w:rsid w:val="00EF4303"/>
    <w:rsid w:val="00EF4380"/>
    <w:rsid w:val="00EF43FD"/>
    <w:rsid w:val="00EF441F"/>
    <w:rsid w:val="00EF4445"/>
    <w:rsid w:val="00EF446A"/>
    <w:rsid w:val="00EF447C"/>
    <w:rsid w:val="00EF448A"/>
    <w:rsid w:val="00EF44A1"/>
    <w:rsid w:val="00EF44C0"/>
    <w:rsid w:val="00EF44D1"/>
    <w:rsid w:val="00EF44D4"/>
    <w:rsid w:val="00EF4507"/>
    <w:rsid w:val="00EF452E"/>
    <w:rsid w:val="00EF45C6"/>
    <w:rsid w:val="00EF45C8"/>
    <w:rsid w:val="00EF45E1"/>
    <w:rsid w:val="00EF45F0"/>
    <w:rsid w:val="00EF4648"/>
    <w:rsid w:val="00EF4686"/>
    <w:rsid w:val="00EF4689"/>
    <w:rsid w:val="00EF4692"/>
    <w:rsid w:val="00EF46AE"/>
    <w:rsid w:val="00EF46CD"/>
    <w:rsid w:val="00EF470E"/>
    <w:rsid w:val="00EF474B"/>
    <w:rsid w:val="00EF476A"/>
    <w:rsid w:val="00EF47C8"/>
    <w:rsid w:val="00EF47D4"/>
    <w:rsid w:val="00EF4812"/>
    <w:rsid w:val="00EF4816"/>
    <w:rsid w:val="00EF4817"/>
    <w:rsid w:val="00EF4856"/>
    <w:rsid w:val="00EF48B1"/>
    <w:rsid w:val="00EF48F4"/>
    <w:rsid w:val="00EF4909"/>
    <w:rsid w:val="00EF498E"/>
    <w:rsid w:val="00EF4994"/>
    <w:rsid w:val="00EF49B6"/>
    <w:rsid w:val="00EF49E5"/>
    <w:rsid w:val="00EF49ED"/>
    <w:rsid w:val="00EF4A1F"/>
    <w:rsid w:val="00EF4A37"/>
    <w:rsid w:val="00EF4A5A"/>
    <w:rsid w:val="00EF4A5C"/>
    <w:rsid w:val="00EF4A7D"/>
    <w:rsid w:val="00EF4AA0"/>
    <w:rsid w:val="00EF4AA5"/>
    <w:rsid w:val="00EF4AFF"/>
    <w:rsid w:val="00EF4B46"/>
    <w:rsid w:val="00EF4B9A"/>
    <w:rsid w:val="00EF4BBD"/>
    <w:rsid w:val="00EF4BC4"/>
    <w:rsid w:val="00EF4BD5"/>
    <w:rsid w:val="00EF4C17"/>
    <w:rsid w:val="00EF4C82"/>
    <w:rsid w:val="00EF4D5C"/>
    <w:rsid w:val="00EF4D63"/>
    <w:rsid w:val="00EF4D94"/>
    <w:rsid w:val="00EF4D99"/>
    <w:rsid w:val="00EF4DB4"/>
    <w:rsid w:val="00EF4DD7"/>
    <w:rsid w:val="00EF4E48"/>
    <w:rsid w:val="00EF4E79"/>
    <w:rsid w:val="00EF4EBD"/>
    <w:rsid w:val="00EF4ED1"/>
    <w:rsid w:val="00EF4ED9"/>
    <w:rsid w:val="00EF4EF2"/>
    <w:rsid w:val="00EF4F47"/>
    <w:rsid w:val="00EF4FC2"/>
    <w:rsid w:val="00EF5006"/>
    <w:rsid w:val="00EF5053"/>
    <w:rsid w:val="00EF50AC"/>
    <w:rsid w:val="00EF50D7"/>
    <w:rsid w:val="00EF50F6"/>
    <w:rsid w:val="00EF511A"/>
    <w:rsid w:val="00EF512F"/>
    <w:rsid w:val="00EF5138"/>
    <w:rsid w:val="00EF5151"/>
    <w:rsid w:val="00EF5268"/>
    <w:rsid w:val="00EF526B"/>
    <w:rsid w:val="00EF528A"/>
    <w:rsid w:val="00EF52AB"/>
    <w:rsid w:val="00EF52D8"/>
    <w:rsid w:val="00EF53C4"/>
    <w:rsid w:val="00EF53E1"/>
    <w:rsid w:val="00EF5415"/>
    <w:rsid w:val="00EF541E"/>
    <w:rsid w:val="00EF54A4"/>
    <w:rsid w:val="00EF54C1"/>
    <w:rsid w:val="00EF54D8"/>
    <w:rsid w:val="00EF553E"/>
    <w:rsid w:val="00EF5555"/>
    <w:rsid w:val="00EF555C"/>
    <w:rsid w:val="00EF55D0"/>
    <w:rsid w:val="00EF5627"/>
    <w:rsid w:val="00EF5636"/>
    <w:rsid w:val="00EF5650"/>
    <w:rsid w:val="00EF5682"/>
    <w:rsid w:val="00EF56A4"/>
    <w:rsid w:val="00EF56CD"/>
    <w:rsid w:val="00EF576F"/>
    <w:rsid w:val="00EF5783"/>
    <w:rsid w:val="00EF57A7"/>
    <w:rsid w:val="00EF57B3"/>
    <w:rsid w:val="00EF57C4"/>
    <w:rsid w:val="00EF57D3"/>
    <w:rsid w:val="00EF57EB"/>
    <w:rsid w:val="00EF5814"/>
    <w:rsid w:val="00EF589B"/>
    <w:rsid w:val="00EF590C"/>
    <w:rsid w:val="00EF5912"/>
    <w:rsid w:val="00EF59BE"/>
    <w:rsid w:val="00EF5A27"/>
    <w:rsid w:val="00EF5A6D"/>
    <w:rsid w:val="00EF5A79"/>
    <w:rsid w:val="00EF5A92"/>
    <w:rsid w:val="00EF5B14"/>
    <w:rsid w:val="00EF5BB7"/>
    <w:rsid w:val="00EF5BCA"/>
    <w:rsid w:val="00EF5C15"/>
    <w:rsid w:val="00EF5C74"/>
    <w:rsid w:val="00EF5C8B"/>
    <w:rsid w:val="00EF5CAA"/>
    <w:rsid w:val="00EF5CCE"/>
    <w:rsid w:val="00EF5DE5"/>
    <w:rsid w:val="00EF5E10"/>
    <w:rsid w:val="00EF5E56"/>
    <w:rsid w:val="00EF5F7B"/>
    <w:rsid w:val="00EF5FAE"/>
    <w:rsid w:val="00EF5FCA"/>
    <w:rsid w:val="00EF6050"/>
    <w:rsid w:val="00EF6069"/>
    <w:rsid w:val="00EF60BF"/>
    <w:rsid w:val="00EF60CF"/>
    <w:rsid w:val="00EF60D3"/>
    <w:rsid w:val="00EF613B"/>
    <w:rsid w:val="00EF614D"/>
    <w:rsid w:val="00EF6177"/>
    <w:rsid w:val="00EF61CC"/>
    <w:rsid w:val="00EF6215"/>
    <w:rsid w:val="00EF6279"/>
    <w:rsid w:val="00EF62B0"/>
    <w:rsid w:val="00EF62D4"/>
    <w:rsid w:val="00EF63C9"/>
    <w:rsid w:val="00EF63E1"/>
    <w:rsid w:val="00EF6494"/>
    <w:rsid w:val="00EF64A1"/>
    <w:rsid w:val="00EF64B2"/>
    <w:rsid w:val="00EF64D6"/>
    <w:rsid w:val="00EF6539"/>
    <w:rsid w:val="00EF655C"/>
    <w:rsid w:val="00EF656B"/>
    <w:rsid w:val="00EF6574"/>
    <w:rsid w:val="00EF65A4"/>
    <w:rsid w:val="00EF65BB"/>
    <w:rsid w:val="00EF6634"/>
    <w:rsid w:val="00EF6665"/>
    <w:rsid w:val="00EF66D0"/>
    <w:rsid w:val="00EF66F4"/>
    <w:rsid w:val="00EF6775"/>
    <w:rsid w:val="00EF677B"/>
    <w:rsid w:val="00EF6784"/>
    <w:rsid w:val="00EF6793"/>
    <w:rsid w:val="00EF6795"/>
    <w:rsid w:val="00EF67AB"/>
    <w:rsid w:val="00EF6804"/>
    <w:rsid w:val="00EF6850"/>
    <w:rsid w:val="00EF6855"/>
    <w:rsid w:val="00EF6875"/>
    <w:rsid w:val="00EF687E"/>
    <w:rsid w:val="00EF6921"/>
    <w:rsid w:val="00EF694B"/>
    <w:rsid w:val="00EF69CB"/>
    <w:rsid w:val="00EF69FD"/>
    <w:rsid w:val="00EF6A24"/>
    <w:rsid w:val="00EF6A51"/>
    <w:rsid w:val="00EF6AC8"/>
    <w:rsid w:val="00EF6B46"/>
    <w:rsid w:val="00EF6BB5"/>
    <w:rsid w:val="00EF6BF1"/>
    <w:rsid w:val="00EF6BF2"/>
    <w:rsid w:val="00EF6BF8"/>
    <w:rsid w:val="00EF6C31"/>
    <w:rsid w:val="00EF6C4E"/>
    <w:rsid w:val="00EF6CFA"/>
    <w:rsid w:val="00EF6D13"/>
    <w:rsid w:val="00EF6D20"/>
    <w:rsid w:val="00EF6DF4"/>
    <w:rsid w:val="00EF6E3C"/>
    <w:rsid w:val="00EF6ED0"/>
    <w:rsid w:val="00EF6F39"/>
    <w:rsid w:val="00EF6F48"/>
    <w:rsid w:val="00EF6F49"/>
    <w:rsid w:val="00EF6FEA"/>
    <w:rsid w:val="00EF7084"/>
    <w:rsid w:val="00EF7085"/>
    <w:rsid w:val="00EF7089"/>
    <w:rsid w:val="00EF70AB"/>
    <w:rsid w:val="00EF70B9"/>
    <w:rsid w:val="00EF70E2"/>
    <w:rsid w:val="00EF70F3"/>
    <w:rsid w:val="00EF70FA"/>
    <w:rsid w:val="00EF713F"/>
    <w:rsid w:val="00EF7147"/>
    <w:rsid w:val="00EF7181"/>
    <w:rsid w:val="00EF71A9"/>
    <w:rsid w:val="00EF71B8"/>
    <w:rsid w:val="00EF720B"/>
    <w:rsid w:val="00EF721E"/>
    <w:rsid w:val="00EF7237"/>
    <w:rsid w:val="00EF72A9"/>
    <w:rsid w:val="00EF72BE"/>
    <w:rsid w:val="00EF72BF"/>
    <w:rsid w:val="00EF7345"/>
    <w:rsid w:val="00EF73FF"/>
    <w:rsid w:val="00EF74BC"/>
    <w:rsid w:val="00EF74C2"/>
    <w:rsid w:val="00EF74C9"/>
    <w:rsid w:val="00EF758E"/>
    <w:rsid w:val="00EF75F4"/>
    <w:rsid w:val="00EF7629"/>
    <w:rsid w:val="00EF762C"/>
    <w:rsid w:val="00EF7643"/>
    <w:rsid w:val="00EF76B0"/>
    <w:rsid w:val="00EF76D2"/>
    <w:rsid w:val="00EF7733"/>
    <w:rsid w:val="00EF776B"/>
    <w:rsid w:val="00EF77C4"/>
    <w:rsid w:val="00EF783A"/>
    <w:rsid w:val="00EF7841"/>
    <w:rsid w:val="00EF788D"/>
    <w:rsid w:val="00EF78FE"/>
    <w:rsid w:val="00EF7999"/>
    <w:rsid w:val="00EF79A8"/>
    <w:rsid w:val="00EF79E9"/>
    <w:rsid w:val="00EF7A12"/>
    <w:rsid w:val="00EF7A31"/>
    <w:rsid w:val="00EF7B37"/>
    <w:rsid w:val="00EF7B3C"/>
    <w:rsid w:val="00EF7B70"/>
    <w:rsid w:val="00EF7BB6"/>
    <w:rsid w:val="00EF7BD0"/>
    <w:rsid w:val="00EF7BE0"/>
    <w:rsid w:val="00EF7C02"/>
    <w:rsid w:val="00EF7C34"/>
    <w:rsid w:val="00EF7C5D"/>
    <w:rsid w:val="00EF7C77"/>
    <w:rsid w:val="00EF7C95"/>
    <w:rsid w:val="00EF7D00"/>
    <w:rsid w:val="00EF7D22"/>
    <w:rsid w:val="00EF7D43"/>
    <w:rsid w:val="00EF7D62"/>
    <w:rsid w:val="00EF7D69"/>
    <w:rsid w:val="00EF7D6B"/>
    <w:rsid w:val="00EF7DE3"/>
    <w:rsid w:val="00EF7E16"/>
    <w:rsid w:val="00EF7E5F"/>
    <w:rsid w:val="00EF7E9C"/>
    <w:rsid w:val="00EF7EB2"/>
    <w:rsid w:val="00EF7EC3"/>
    <w:rsid w:val="00EF7EE3"/>
    <w:rsid w:val="00EF7F38"/>
    <w:rsid w:val="00EF7F44"/>
    <w:rsid w:val="00EF7F57"/>
    <w:rsid w:val="00EF7F69"/>
    <w:rsid w:val="00F00045"/>
    <w:rsid w:val="00F0004A"/>
    <w:rsid w:val="00F0004C"/>
    <w:rsid w:val="00F00050"/>
    <w:rsid w:val="00F00070"/>
    <w:rsid w:val="00F0007D"/>
    <w:rsid w:val="00F000FE"/>
    <w:rsid w:val="00F00106"/>
    <w:rsid w:val="00F00118"/>
    <w:rsid w:val="00F001CF"/>
    <w:rsid w:val="00F00211"/>
    <w:rsid w:val="00F00240"/>
    <w:rsid w:val="00F002D2"/>
    <w:rsid w:val="00F003B1"/>
    <w:rsid w:val="00F00439"/>
    <w:rsid w:val="00F00454"/>
    <w:rsid w:val="00F0045D"/>
    <w:rsid w:val="00F004AC"/>
    <w:rsid w:val="00F004C1"/>
    <w:rsid w:val="00F00520"/>
    <w:rsid w:val="00F0059E"/>
    <w:rsid w:val="00F005E8"/>
    <w:rsid w:val="00F00605"/>
    <w:rsid w:val="00F00607"/>
    <w:rsid w:val="00F00609"/>
    <w:rsid w:val="00F0064F"/>
    <w:rsid w:val="00F0068F"/>
    <w:rsid w:val="00F006B2"/>
    <w:rsid w:val="00F006B5"/>
    <w:rsid w:val="00F006BB"/>
    <w:rsid w:val="00F006BF"/>
    <w:rsid w:val="00F006D2"/>
    <w:rsid w:val="00F006F2"/>
    <w:rsid w:val="00F0070E"/>
    <w:rsid w:val="00F00737"/>
    <w:rsid w:val="00F0073B"/>
    <w:rsid w:val="00F00753"/>
    <w:rsid w:val="00F00786"/>
    <w:rsid w:val="00F007DB"/>
    <w:rsid w:val="00F0082D"/>
    <w:rsid w:val="00F00880"/>
    <w:rsid w:val="00F008D6"/>
    <w:rsid w:val="00F008F1"/>
    <w:rsid w:val="00F009DF"/>
    <w:rsid w:val="00F00A4B"/>
    <w:rsid w:val="00F00A4F"/>
    <w:rsid w:val="00F00A92"/>
    <w:rsid w:val="00F00AD2"/>
    <w:rsid w:val="00F00B62"/>
    <w:rsid w:val="00F00B9B"/>
    <w:rsid w:val="00F00BA0"/>
    <w:rsid w:val="00F00BA9"/>
    <w:rsid w:val="00F00BFA"/>
    <w:rsid w:val="00F00C11"/>
    <w:rsid w:val="00F00C37"/>
    <w:rsid w:val="00F00C41"/>
    <w:rsid w:val="00F00CAE"/>
    <w:rsid w:val="00F00CC2"/>
    <w:rsid w:val="00F00CCB"/>
    <w:rsid w:val="00F00CD3"/>
    <w:rsid w:val="00F00D0B"/>
    <w:rsid w:val="00F00D52"/>
    <w:rsid w:val="00F00D5B"/>
    <w:rsid w:val="00F00D64"/>
    <w:rsid w:val="00F00D95"/>
    <w:rsid w:val="00F00DC9"/>
    <w:rsid w:val="00F00E60"/>
    <w:rsid w:val="00F00F26"/>
    <w:rsid w:val="00F00F2E"/>
    <w:rsid w:val="00F00F66"/>
    <w:rsid w:val="00F00FBB"/>
    <w:rsid w:val="00F00FD8"/>
    <w:rsid w:val="00F01030"/>
    <w:rsid w:val="00F0104B"/>
    <w:rsid w:val="00F01058"/>
    <w:rsid w:val="00F01080"/>
    <w:rsid w:val="00F010DC"/>
    <w:rsid w:val="00F01179"/>
    <w:rsid w:val="00F01192"/>
    <w:rsid w:val="00F01199"/>
    <w:rsid w:val="00F011E8"/>
    <w:rsid w:val="00F01244"/>
    <w:rsid w:val="00F01281"/>
    <w:rsid w:val="00F012ED"/>
    <w:rsid w:val="00F01300"/>
    <w:rsid w:val="00F01307"/>
    <w:rsid w:val="00F0130E"/>
    <w:rsid w:val="00F0132D"/>
    <w:rsid w:val="00F01345"/>
    <w:rsid w:val="00F013AF"/>
    <w:rsid w:val="00F013F0"/>
    <w:rsid w:val="00F0140E"/>
    <w:rsid w:val="00F01410"/>
    <w:rsid w:val="00F01417"/>
    <w:rsid w:val="00F01424"/>
    <w:rsid w:val="00F0144F"/>
    <w:rsid w:val="00F01529"/>
    <w:rsid w:val="00F0152C"/>
    <w:rsid w:val="00F015C1"/>
    <w:rsid w:val="00F015ED"/>
    <w:rsid w:val="00F01653"/>
    <w:rsid w:val="00F0167B"/>
    <w:rsid w:val="00F016C0"/>
    <w:rsid w:val="00F016D0"/>
    <w:rsid w:val="00F01718"/>
    <w:rsid w:val="00F01747"/>
    <w:rsid w:val="00F01766"/>
    <w:rsid w:val="00F01771"/>
    <w:rsid w:val="00F017A5"/>
    <w:rsid w:val="00F017E8"/>
    <w:rsid w:val="00F017F2"/>
    <w:rsid w:val="00F017F3"/>
    <w:rsid w:val="00F0188E"/>
    <w:rsid w:val="00F018AF"/>
    <w:rsid w:val="00F018C8"/>
    <w:rsid w:val="00F018DC"/>
    <w:rsid w:val="00F01941"/>
    <w:rsid w:val="00F01987"/>
    <w:rsid w:val="00F019A9"/>
    <w:rsid w:val="00F019BB"/>
    <w:rsid w:val="00F01B15"/>
    <w:rsid w:val="00F01B3E"/>
    <w:rsid w:val="00F01BAF"/>
    <w:rsid w:val="00F01BB5"/>
    <w:rsid w:val="00F01BF7"/>
    <w:rsid w:val="00F01C11"/>
    <w:rsid w:val="00F01C15"/>
    <w:rsid w:val="00F01C47"/>
    <w:rsid w:val="00F01C4A"/>
    <w:rsid w:val="00F01C9A"/>
    <w:rsid w:val="00F01CB7"/>
    <w:rsid w:val="00F01D14"/>
    <w:rsid w:val="00F01D60"/>
    <w:rsid w:val="00F01D76"/>
    <w:rsid w:val="00F01DAA"/>
    <w:rsid w:val="00F01DD4"/>
    <w:rsid w:val="00F01E0C"/>
    <w:rsid w:val="00F01E10"/>
    <w:rsid w:val="00F01E49"/>
    <w:rsid w:val="00F01E4B"/>
    <w:rsid w:val="00F01E9C"/>
    <w:rsid w:val="00F01E9E"/>
    <w:rsid w:val="00F01EAA"/>
    <w:rsid w:val="00F01EC1"/>
    <w:rsid w:val="00F01F5C"/>
    <w:rsid w:val="00F01FAB"/>
    <w:rsid w:val="00F01FB6"/>
    <w:rsid w:val="00F01FCD"/>
    <w:rsid w:val="00F02012"/>
    <w:rsid w:val="00F0204C"/>
    <w:rsid w:val="00F020B3"/>
    <w:rsid w:val="00F02141"/>
    <w:rsid w:val="00F0215E"/>
    <w:rsid w:val="00F02195"/>
    <w:rsid w:val="00F021DC"/>
    <w:rsid w:val="00F02232"/>
    <w:rsid w:val="00F02249"/>
    <w:rsid w:val="00F02274"/>
    <w:rsid w:val="00F0227B"/>
    <w:rsid w:val="00F02284"/>
    <w:rsid w:val="00F022B7"/>
    <w:rsid w:val="00F022E6"/>
    <w:rsid w:val="00F022F0"/>
    <w:rsid w:val="00F022FC"/>
    <w:rsid w:val="00F022FF"/>
    <w:rsid w:val="00F02300"/>
    <w:rsid w:val="00F0233A"/>
    <w:rsid w:val="00F0234B"/>
    <w:rsid w:val="00F0236E"/>
    <w:rsid w:val="00F02402"/>
    <w:rsid w:val="00F02489"/>
    <w:rsid w:val="00F024A6"/>
    <w:rsid w:val="00F024BC"/>
    <w:rsid w:val="00F02575"/>
    <w:rsid w:val="00F0257A"/>
    <w:rsid w:val="00F02591"/>
    <w:rsid w:val="00F025B8"/>
    <w:rsid w:val="00F025C1"/>
    <w:rsid w:val="00F025CC"/>
    <w:rsid w:val="00F025F7"/>
    <w:rsid w:val="00F02675"/>
    <w:rsid w:val="00F0268B"/>
    <w:rsid w:val="00F026A2"/>
    <w:rsid w:val="00F026A4"/>
    <w:rsid w:val="00F02759"/>
    <w:rsid w:val="00F027AF"/>
    <w:rsid w:val="00F027CF"/>
    <w:rsid w:val="00F02842"/>
    <w:rsid w:val="00F0285C"/>
    <w:rsid w:val="00F028A4"/>
    <w:rsid w:val="00F028BE"/>
    <w:rsid w:val="00F02919"/>
    <w:rsid w:val="00F02A4D"/>
    <w:rsid w:val="00F02A57"/>
    <w:rsid w:val="00F02A6B"/>
    <w:rsid w:val="00F02AA0"/>
    <w:rsid w:val="00F02AE5"/>
    <w:rsid w:val="00F02B28"/>
    <w:rsid w:val="00F02B55"/>
    <w:rsid w:val="00F02B65"/>
    <w:rsid w:val="00F02B7F"/>
    <w:rsid w:val="00F02BB1"/>
    <w:rsid w:val="00F02BFC"/>
    <w:rsid w:val="00F02C0A"/>
    <w:rsid w:val="00F02C1A"/>
    <w:rsid w:val="00F02C67"/>
    <w:rsid w:val="00F02C80"/>
    <w:rsid w:val="00F02D25"/>
    <w:rsid w:val="00F02D67"/>
    <w:rsid w:val="00F02D7C"/>
    <w:rsid w:val="00F02DBE"/>
    <w:rsid w:val="00F02DEE"/>
    <w:rsid w:val="00F02E2C"/>
    <w:rsid w:val="00F02E2D"/>
    <w:rsid w:val="00F02E4D"/>
    <w:rsid w:val="00F02E6D"/>
    <w:rsid w:val="00F02EB1"/>
    <w:rsid w:val="00F02ED5"/>
    <w:rsid w:val="00F02F15"/>
    <w:rsid w:val="00F02F9A"/>
    <w:rsid w:val="00F02FBA"/>
    <w:rsid w:val="00F03016"/>
    <w:rsid w:val="00F03062"/>
    <w:rsid w:val="00F030C5"/>
    <w:rsid w:val="00F030E0"/>
    <w:rsid w:val="00F030E7"/>
    <w:rsid w:val="00F0318E"/>
    <w:rsid w:val="00F031A4"/>
    <w:rsid w:val="00F031BE"/>
    <w:rsid w:val="00F031CC"/>
    <w:rsid w:val="00F031D6"/>
    <w:rsid w:val="00F031FF"/>
    <w:rsid w:val="00F0321A"/>
    <w:rsid w:val="00F03241"/>
    <w:rsid w:val="00F03264"/>
    <w:rsid w:val="00F032CA"/>
    <w:rsid w:val="00F0332D"/>
    <w:rsid w:val="00F03442"/>
    <w:rsid w:val="00F0347D"/>
    <w:rsid w:val="00F0348E"/>
    <w:rsid w:val="00F0349D"/>
    <w:rsid w:val="00F034A9"/>
    <w:rsid w:val="00F034BF"/>
    <w:rsid w:val="00F034EA"/>
    <w:rsid w:val="00F0350A"/>
    <w:rsid w:val="00F0351D"/>
    <w:rsid w:val="00F03564"/>
    <w:rsid w:val="00F0358F"/>
    <w:rsid w:val="00F035B2"/>
    <w:rsid w:val="00F035F3"/>
    <w:rsid w:val="00F0368D"/>
    <w:rsid w:val="00F036CD"/>
    <w:rsid w:val="00F03728"/>
    <w:rsid w:val="00F03741"/>
    <w:rsid w:val="00F0374C"/>
    <w:rsid w:val="00F03755"/>
    <w:rsid w:val="00F0375D"/>
    <w:rsid w:val="00F03779"/>
    <w:rsid w:val="00F037BE"/>
    <w:rsid w:val="00F037CB"/>
    <w:rsid w:val="00F037EC"/>
    <w:rsid w:val="00F03879"/>
    <w:rsid w:val="00F03892"/>
    <w:rsid w:val="00F038E3"/>
    <w:rsid w:val="00F03903"/>
    <w:rsid w:val="00F0390D"/>
    <w:rsid w:val="00F039A5"/>
    <w:rsid w:val="00F039B9"/>
    <w:rsid w:val="00F03A49"/>
    <w:rsid w:val="00F03AD0"/>
    <w:rsid w:val="00F03B34"/>
    <w:rsid w:val="00F03B93"/>
    <w:rsid w:val="00F03BB6"/>
    <w:rsid w:val="00F03BBA"/>
    <w:rsid w:val="00F03BE4"/>
    <w:rsid w:val="00F03CAD"/>
    <w:rsid w:val="00F03D18"/>
    <w:rsid w:val="00F03D44"/>
    <w:rsid w:val="00F03D8E"/>
    <w:rsid w:val="00F03DA2"/>
    <w:rsid w:val="00F03DC1"/>
    <w:rsid w:val="00F03DEA"/>
    <w:rsid w:val="00F03E04"/>
    <w:rsid w:val="00F03E33"/>
    <w:rsid w:val="00F03EB4"/>
    <w:rsid w:val="00F03EC2"/>
    <w:rsid w:val="00F03ED1"/>
    <w:rsid w:val="00F03F7C"/>
    <w:rsid w:val="00F040C4"/>
    <w:rsid w:val="00F040F5"/>
    <w:rsid w:val="00F040F7"/>
    <w:rsid w:val="00F04134"/>
    <w:rsid w:val="00F04149"/>
    <w:rsid w:val="00F041AA"/>
    <w:rsid w:val="00F041AB"/>
    <w:rsid w:val="00F04216"/>
    <w:rsid w:val="00F042CA"/>
    <w:rsid w:val="00F042F3"/>
    <w:rsid w:val="00F0435D"/>
    <w:rsid w:val="00F04370"/>
    <w:rsid w:val="00F04383"/>
    <w:rsid w:val="00F043AC"/>
    <w:rsid w:val="00F043AE"/>
    <w:rsid w:val="00F043D3"/>
    <w:rsid w:val="00F04407"/>
    <w:rsid w:val="00F0441D"/>
    <w:rsid w:val="00F04431"/>
    <w:rsid w:val="00F0446C"/>
    <w:rsid w:val="00F044E7"/>
    <w:rsid w:val="00F044F2"/>
    <w:rsid w:val="00F04559"/>
    <w:rsid w:val="00F04569"/>
    <w:rsid w:val="00F04571"/>
    <w:rsid w:val="00F0457B"/>
    <w:rsid w:val="00F04597"/>
    <w:rsid w:val="00F045AB"/>
    <w:rsid w:val="00F04607"/>
    <w:rsid w:val="00F04654"/>
    <w:rsid w:val="00F0468E"/>
    <w:rsid w:val="00F04692"/>
    <w:rsid w:val="00F046B8"/>
    <w:rsid w:val="00F046D9"/>
    <w:rsid w:val="00F046E2"/>
    <w:rsid w:val="00F046F6"/>
    <w:rsid w:val="00F04712"/>
    <w:rsid w:val="00F04789"/>
    <w:rsid w:val="00F0478F"/>
    <w:rsid w:val="00F04799"/>
    <w:rsid w:val="00F0479A"/>
    <w:rsid w:val="00F047A8"/>
    <w:rsid w:val="00F047AE"/>
    <w:rsid w:val="00F047B4"/>
    <w:rsid w:val="00F047C4"/>
    <w:rsid w:val="00F047EE"/>
    <w:rsid w:val="00F04803"/>
    <w:rsid w:val="00F04884"/>
    <w:rsid w:val="00F04945"/>
    <w:rsid w:val="00F04965"/>
    <w:rsid w:val="00F0499C"/>
    <w:rsid w:val="00F049A3"/>
    <w:rsid w:val="00F049F5"/>
    <w:rsid w:val="00F04A1B"/>
    <w:rsid w:val="00F04A1F"/>
    <w:rsid w:val="00F04A6F"/>
    <w:rsid w:val="00F04A83"/>
    <w:rsid w:val="00F04A86"/>
    <w:rsid w:val="00F04AE9"/>
    <w:rsid w:val="00F04B1A"/>
    <w:rsid w:val="00F04B70"/>
    <w:rsid w:val="00F04B93"/>
    <w:rsid w:val="00F04C1E"/>
    <w:rsid w:val="00F04C30"/>
    <w:rsid w:val="00F04C5C"/>
    <w:rsid w:val="00F04C83"/>
    <w:rsid w:val="00F04C86"/>
    <w:rsid w:val="00F04CAB"/>
    <w:rsid w:val="00F04CB6"/>
    <w:rsid w:val="00F04CBC"/>
    <w:rsid w:val="00F04CBD"/>
    <w:rsid w:val="00F04CE7"/>
    <w:rsid w:val="00F04CE9"/>
    <w:rsid w:val="00F04D02"/>
    <w:rsid w:val="00F04D03"/>
    <w:rsid w:val="00F04D16"/>
    <w:rsid w:val="00F04D65"/>
    <w:rsid w:val="00F04D99"/>
    <w:rsid w:val="00F04D9A"/>
    <w:rsid w:val="00F04DBC"/>
    <w:rsid w:val="00F04DE2"/>
    <w:rsid w:val="00F04DEC"/>
    <w:rsid w:val="00F04E2C"/>
    <w:rsid w:val="00F04E50"/>
    <w:rsid w:val="00F04E54"/>
    <w:rsid w:val="00F04E5B"/>
    <w:rsid w:val="00F04E6D"/>
    <w:rsid w:val="00F04E7E"/>
    <w:rsid w:val="00F04E86"/>
    <w:rsid w:val="00F04EA7"/>
    <w:rsid w:val="00F04EEC"/>
    <w:rsid w:val="00F04EF9"/>
    <w:rsid w:val="00F04F23"/>
    <w:rsid w:val="00F04FB2"/>
    <w:rsid w:val="00F04FB6"/>
    <w:rsid w:val="00F05010"/>
    <w:rsid w:val="00F05069"/>
    <w:rsid w:val="00F0506D"/>
    <w:rsid w:val="00F0509C"/>
    <w:rsid w:val="00F050AC"/>
    <w:rsid w:val="00F050DC"/>
    <w:rsid w:val="00F0510B"/>
    <w:rsid w:val="00F05126"/>
    <w:rsid w:val="00F05138"/>
    <w:rsid w:val="00F05160"/>
    <w:rsid w:val="00F051C2"/>
    <w:rsid w:val="00F051D8"/>
    <w:rsid w:val="00F051E9"/>
    <w:rsid w:val="00F051EC"/>
    <w:rsid w:val="00F05207"/>
    <w:rsid w:val="00F0520A"/>
    <w:rsid w:val="00F0523E"/>
    <w:rsid w:val="00F0526D"/>
    <w:rsid w:val="00F05272"/>
    <w:rsid w:val="00F05273"/>
    <w:rsid w:val="00F052B3"/>
    <w:rsid w:val="00F052D0"/>
    <w:rsid w:val="00F052D2"/>
    <w:rsid w:val="00F052D9"/>
    <w:rsid w:val="00F052F5"/>
    <w:rsid w:val="00F05312"/>
    <w:rsid w:val="00F0533A"/>
    <w:rsid w:val="00F05377"/>
    <w:rsid w:val="00F0537B"/>
    <w:rsid w:val="00F0537C"/>
    <w:rsid w:val="00F05381"/>
    <w:rsid w:val="00F05384"/>
    <w:rsid w:val="00F05391"/>
    <w:rsid w:val="00F053BF"/>
    <w:rsid w:val="00F053C5"/>
    <w:rsid w:val="00F053DA"/>
    <w:rsid w:val="00F0544B"/>
    <w:rsid w:val="00F0548C"/>
    <w:rsid w:val="00F054C4"/>
    <w:rsid w:val="00F054DC"/>
    <w:rsid w:val="00F054E3"/>
    <w:rsid w:val="00F0550B"/>
    <w:rsid w:val="00F0556A"/>
    <w:rsid w:val="00F055A8"/>
    <w:rsid w:val="00F055AC"/>
    <w:rsid w:val="00F0566C"/>
    <w:rsid w:val="00F05683"/>
    <w:rsid w:val="00F05699"/>
    <w:rsid w:val="00F056CA"/>
    <w:rsid w:val="00F056EB"/>
    <w:rsid w:val="00F057F9"/>
    <w:rsid w:val="00F05834"/>
    <w:rsid w:val="00F05838"/>
    <w:rsid w:val="00F058E7"/>
    <w:rsid w:val="00F058ED"/>
    <w:rsid w:val="00F0595D"/>
    <w:rsid w:val="00F05991"/>
    <w:rsid w:val="00F059B3"/>
    <w:rsid w:val="00F059C9"/>
    <w:rsid w:val="00F059D3"/>
    <w:rsid w:val="00F05A59"/>
    <w:rsid w:val="00F05B10"/>
    <w:rsid w:val="00F05B24"/>
    <w:rsid w:val="00F05B4D"/>
    <w:rsid w:val="00F05B84"/>
    <w:rsid w:val="00F05B9C"/>
    <w:rsid w:val="00F05BD9"/>
    <w:rsid w:val="00F05BDD"/>
    <w:rsid w:val="00F05BE2"/>
    <w:rsid w:val="00F05C15"/>
    <w:rsid w:val="00F05C4A"/>
    <w:rsid w:val="00F05C56"/>
    <w:rsid w:val="00F05CD0"/>
    <w:rsid w:val="00F05D46"/>
    <w:rsid w:val="00F05D86"/>
    <w:rsid w:val="00F05D9A"/>
    <w:rsid w:val="00F05DAA"/>
    <w:rsid w:val="00F05DDA"/>
    <w:rsid w:val="00F05DE5"/>
    <w:rsid w:val="00F05DF4"/>
    <w:rsid w:val="00F05E11"/>
    <w:rsid w:val="00F05E1F"/>
    <w:rsid w:val="00F05E4E"/>
    <w:rsid w:val="00F05E71"/>
    <w:rsid w:val="00F05E95"/>
    <w:rsid w:val="00F05F24"/>
    <w:rsid w:val="00F05F25"/>
    <w:rsid w:val="00F05F6C"/>
    <w:rsid w:val="00F05FAE"/>
    <w:rsid w:val="00F05FB8"/>
    <w:rsid w:val="00F05FEE"/>
    <w:rsid w:val="00F0600A"/>
    <w:rsid w:val="00F0612A"/>
    <w:rsid w:val="00F0619B"/>
    <w:rsid w:val="00F061E4"/>
    <w:rsid w:val="00F0621B"/>
    <w:rsid w:val="00F06297"/>
    <w:rsid w:val="00F062AF"/>
    <w:rsid w:val="00F062CA"/>
    <w:rsid w:val="00F06378"/>
    <w:rsid w:val="00F063B2"/>
    <w:rsid w:val="00F063F3"/>
    <w:rsid w:val="00F06430"/>
    <w:rsid w:val="00F06431"/>
    <w:rsid w:val="00F0643B"/>
    <w:rsid w:val="00F0648B"/>
    <w:rsid w:val="00F0650B"/>
    <w:rsid w:val="00F065A2"/>
    <w:rsid w:val="00F065C2"/>
    <w:rsid w:val="00F065F7"/>
    <w:rsid w:val="00F066A6"/>
    <w:rsid w:val="00F066D7"/>
    <w:rsid w:val="00F06748"/>
    <w:rsid w:val="00F06789"/>
    <w:rsid w:val="00F067C7"/>
    <w:rsid w:val="00F067D0"/>
    <w:rsid w:val="00F06816"/>
    <w:rsid w:val="00F0681D"/>
    <w:rsid w:val="00F06855"/>
    <w:rsid w:val="00F0685B"/>
    <w:rsid w:val="00F06871"/>
    <w:rsid w:val="00F06910"/>
    <w:rsid w:val="00F06929"/>
    <w:rsid w:val="00F06971"/>
    <w:rsid w:val="00F06986"/>
    <w:rsid w:val="00F06995"/>
    <w:rsid w:val="00F0699D"/>
    <w:rsid w:val="00F069C6"/>
    <w:rsid w:val="00F069E2"/>
    <w:rsid w:val="00F069F0"/>
    <w:rsid w:val="00F06A28"/>
    <w:rsid w:val="00F06A7E"/>
    <w:rsid w:val="00F06AD3"/>
    <w:rsid w:val="00F06B1E"/>
    <w:rsid w:val="00F06B6D"/>
    <w:rsid w:val="00F06B92"/>
    <w:rsid w:val="00F06BCE"/>
    <w:rsid w:val="00F06C09"/>
    <w:rsid w:val="00F06C22"/>
    <w:rsid w:val="00F06C42"/>
    <w:rsid w:val="00F06C4E"/>
    <w:rsid w:val="00F06C50"/>
    <w:rsid w:val="00F06C7B"/>
    <w:rsid w:val="00F06C8D"/>
    <w:rsid w:val="00F06CBD"/>
    <w:rsid w:val="00F06CD3"/>
    <w:rsid w:val="00F06CD7"/>
    <w:rsid w:val="00F06CF9"/>
    <w:rsid w:val="00F06D0B"/>
    <w:rsid w:val="00F06D40"/>
    <w:rsid w:val="00F06D45"/>
    <w:rsid w:val="00F06D5C"/>
    <w:rsid w:val="00F06D7A"/>
    <w:rsid w:val="00F06DD2"/>
    <w:rsid w:val="00F06E3B"/>
    <w:rsid w:val="00F06EA3"/>
    <w:rsid w:val="00F06EC9"/>
    <w:rsid w:val="00F06F64"/>
    <w:rsid w:val="00F06FB2"/>
    <w:rsid w:val="00F06FDD"/>
    <w:rsid w:val="00F0705E"/>
    <w:rsid w:val="00F07085"/>
    <w:rsid w:val="00F070AB"/>
    <w:rsid w:val="00F07149"/>
    <w:rsid w:val="00F07169"/>
    <w:rsid w:val="00F071A1"/>
    <w:rsid w:val="00F071A2"/>
    <w:rsid w:val="00F071B2"/>
    <w:rsid w:val="00F071B5"/>
    <w:rsid w:val="00F07209"/>
    <w:rsid w:val="00F07264"/>
    <w:rsid w:val="00F07269"/>
    <w:rsid w:val="00F07317"/>
    <w:rsid w:val="00F07344"/>
    <w:rsid w:val="00F073B6"/>
    <w:rsid w:val="00F073EF"/>
    <w:rsid w:val="00F0742D"/>
    <w:rsid w:val="00F07441"/>
    <w:rsid w:val="00F07456"/>
    <w:rsid w:val="00F07469"/>
    <w:rsid w:val="00F0748A"/>
    <w:rsid w:val="00F074FD"/>
    <w:rsid w:val="00F07514"/>
    <w:rsid w:val="00F075C7"/>
    <w:rsid w:val="00F075E5"/>
    <w:rsid w:val="00F075FE"/>
    <w:rsid w:val="00F07655"/>
    <w:rsid w:val="00F0772D"/>
    <w:rsid w:val="00F07752"/>
    <w:rsid w:val="00F0781C"/>
    <w:rsid w:val="00F0781F"/>
    <w:rsid w:val="00F0788D"/>
    <w:rsid w:val="00F078AE"/>
    <w:rsid w:val="00F078B0"/>
    <w:rsid w:val="00F07903"/>
    <w:rsid w:val="00F07907"/>
    <w:rsid w:val="00F0794A"/>
    <w:rsid w:val="00F07952"/>
    <w:rsid w:val="00F07999"/>
    <w:rsid w:val="00F079D1"/>
    <w:rsid w:val="00F079FA"/>
    <w:rsid w:val="00F079FB"/>
    <w:rsid w:val="00F07A2B"/>
    <w:rsid w:val="00F07A42"/>
    <w:rsid w:val="00F07A75"/>
    <w:rsid w:val="00F07A79"/>
    <w:rsid w:val="00F07AF9"/>
    <w:rsid w:val="00F07B43"/>
    <w:rsid w:val="00F07B77"/>
    <w:rsid w:val="00F07B7F"/>
    <w:rsid w:val="00F07BA2"/>
    <w:rsid w:val="00F07BB8"/>
    <w:rsid w:val="00F07BE9"/>
    <w:rsid w:val="00F07C4F"/>
    <w:rsid w:val="00F07C90"/>
    <w:rsid w:val="00F07C91"/>
    <w:rsid w:val="00F07CBB"/>
    <w:rsid w:val="00F07CCD"/>
    <w:rsid w:val="00F07D13"/>
    <w:rsid w:val="00F07D2B"/>
    <w:rsid w:val="00F07D36"/>
    <w:rsid w:val="00F07D54"/>
    <w:rsid w:val="00F07DA9"/>
    <w:rsid w:val="00F07DF8"/>
    <w:rsid w:val="00F07E1E"/>
    <w:rsid w:val="00F07E48"/>
    <w:rsid w:val="00F07E55"/>
    <w:rsid w:val="00F07E74"/>
    <w:rsid w:val="00F07E78"/>
    <w:rsid w:val="00F07EB6"/>
    <w:rsid w:val="00F07EE0"/>
    <w:rsid w:val="00F07EEE"/>
    <w:rsid w:val="00F07EF0"/>
    <w:rsid w:val="00F07F38"/>
    <w:rsid w:val="00F07F54"/>
    <w:rsid w:val="00F07FA6"/>
    <w:rsid w:val="00F1006E"/>
    <w:rsid w:val="00F10081"/>
    <w:rsid w:val="00F1008A"/>
    <w:rsid w:val="00F100AD"/>
    <w:rsid w:val="00F1016B"/>
    <w:rsid w:val="00F10193"/>
    <w:rsid w:val="00F101B3"/>
    <w:rsid w:val="00F1021F"/>
    <w:rsid w:val="00F10226"/>
    <w:rsid w:val="00F1023C"/>
    <w:rsid w:val="00F10243"/>
    <w:rsid w:val="00F102F0"/>
    <w:rsid w:val="00F1032E"/>
    <w:rsid w:val="00F10372"/>
    <w:rsid w:val="00F103DB"/>
    <w:rsid w:val="00F103EA"/>
    <w:rsid w:val="00F10400"/>
    <w:rsid w:val="00F1044D"/>
    <w:rsid w:val="00F10468"/>
    <w:rsid w:val="00F104F7"/>
    <w:rsid w:val="00F1055D"/>
    <w:rsid w:val="00F10595"/>
    <w:rsid w:val="00F105D2"/>
    <w:rsid w:val="00F105DD"/>
    <w:rsid w:val="00F105E1"/>
    <w:rsid w:val="00F10614"/>
    <w:rsid w:val="00F106CE"/>
    <w:rsid w:val="00F106F1"/>
    <w:rsid w:val="00F1072D"/>
    <w:rsid w:val="00F10805"/>
    <w:rsid w:val="00F10839"/>
    <w:rsid w:val="00F1083D"/>
    <w:rsid w:val="00F10846"/>
    <w:rsid w:val="00F10852"/>
    <w:rsid w:val="00F10858"/>
    <w:rsid w:val="00F10879"/>
    <w:rsid w:val="00F108C6"/>
    <w:rsid w:val="00F108C7"/>
    <w:rsid w:val="00F1095D"/>
    <w:rsid w:val="00F109A2"/>
    <w:rsid w:val="00F109E6"/>
    <w:rsid w:val="00F109EB"/>
    <w:rsid w:val="00F109F7"/>
    <w:rsid w:val="00F10A7A"/>
    <w:rsid w:val="00F10AEB"/>
    <w:rsid w:val="00F10B13"/>
    <w:rsid w:val="00F10B56"/>
    <w:rsid w:val="00F10B66"/>
    <w:rsid w:val="00F10B84"/>
    <w:rsid w:val="00F10C21"/>
    <w:rsid w:val="00F10C23"/>
    <w:rsid w:val="00F10C48"/>
    <w:rsid w:val="00F10C73"/>
    <w:rsid w:val="00F10C86"/>
    <w:rsid w:val="00F10CA5"/>
    <w:rsid w:val="00F10CB6"/>
    <w:rsid w:val="00F10CE9"/>
    <w:rsid w:val="00F10D2B"/>
    <w:rsid w:val="00F10D2E"/>
    <w:rsid w:val="00F10D55"/>
    <w:rsid w:val="00F10D6E"/>
    <w:rsid w:val="00F10D75"/>
    <w:rsid w:val="00F10DBA"/>
    <w:rsid w:val="00F10DC4"/>
    <w:rsid w:val="00F10DD6"/>
    <w:rsid w:val="00F10DD7"/>
    <w:rsid w:val="00F10DDC"/>
    <w:rsid w:val="00F10E06"/>
    <w:rsid w:val="00F10E1F"/>
    <w:rsid w:val="00F10E50"/>
    <w:rsid w:val="00F10E9D"/>
    <w:rsid w:val="00F10EC5"/>
    <w:rsid w:val="00F10EE2"/>
    <w:rsid w:val="00F10EF3"/>
    <w:rsid w:val="00F10F11"/>
    <w:rsid w:val="00F10F42"/>
    <w:rsid w:val="00F10F4B"/>
    <w:rsid w:val="00F10F8E"/>
    <w:rsid w:val="00F10F9E"/>
    <w:rsid w:val="00F10FFC"/>
    <w:rsid w:val="00F11002"/>
    <w:rsid w:val="00F11084"/>
    <w:rsid w:val="00F1109D"/>
    <w:rsid w:val="00F11125"/>
    <w:rsid w:val="00F1113C"/>
    <w:rsid w:val="00F1116B"/>
    <w:rsid w:val="00F111C2"/>
    <w:rsid w:val="00F11238"/>
    <w:rsid w:val="00F11249"/>
    <w:rsid w:val="00F11254"/>
    <w:rsid w:val="00F1128D"/>
    <w:rsid w:val="00F11295"/>
    <w:rsid w:val="00F112B3"/>
    <w:rsid w:val="00F112B8"/>
    <w:rsid w:val="00F112BA"/>
    <w:rsid w:val="00F112C0"/>
    <w:rsid w:val="00F1133B"/>
    <w:rsid w:val="00F1135E"/>
    <w:rsid w:val="00F113FB"/>
    <w:rsid w:val="00F1141A"/>
    <w:rsid w:val="00F1141D"/>
    <w:rsid w:val="00F11429"/>
    <w:rsid w:val="00F1144F"/>
    <w:rsid w:val="00F1145A"/>
    <w:rsid w:val="00F11519"/>
    <w:rsid w:val="00F1155E"/>
    <w:rsid w:val="00F11575"/>
    <w:rsid w:val="00F11586"/>
    <w:rsid w:val="00F115D6"/>
    <w:rsid w:val="00F1164A"/>
    <w:rsid w:val="00F11698"/>
    <w:rsid w:val="00F116C4"/>
    <w:rsid w:val="00F116C7"/>
    <w:rsid w:val="00F116EE"/>
    <w:rsid w:val="00F116F8"/>
    <w:rsid w:val="00F11745"/>
    <w:rsid w:val="00F117B9"/>
    <w:rsid w:val="00F117F4"/>
    <w:rsid w:val="00F11868"/>
    <w:rsid w:val="00F1189A"/>
    <w:rsid w:val="00F1189C"/>
    <w:rsid w:val="00F118AA"/>
    <w:rsid w:val="00F118CE"/>
    <w:rsid w:val="00F118D1"/>
    <w:rsid w:val="00F118EA"/>
    <w:rsid w:val="00F11931"/>
    <w:rsid w:val="00F11950"/>
    <w:rsid w:val="00F11999"/>
    <w:rsid w:val="00F1199B"/>
    <w:rsid w:val="00F119AA"/>
    <w:rsid w:val="00F119DA"/>
    <w:rsid w:val="00F119EB"/>
    <w:rsid w:val="00F11A52"/>
    <w:rsid w:val="00F11AFE"/>
    <w:rsid w:val="00F11B84"/>
    <w:rsid w:val="00F11BAD"/>
    <w:rsid w:val="00F11BEA"/>
    <w:rsid w:val="00F11C4F"/>
    <w:rsid w:val="00F11C73"/>
    <w:rsid w:val="00F11C83"/>
    <w:rsid w:val="00F11C99"/>
    <w:rsid w:val="00F11CEB"/>
    <w:rsid w:val="00F11D15"/>
    <w:rsid w:val="00F11D96"/>
    <w:rsid w:val="00F11DA3"/>
    <w:rsid w:val="00F11DA6"/>
    <w:rsid w:val="00F11DF5"/>
    <w:rsid w:val="00F11DFE"/>
    <w:rsid w:val="00F11E10"/>
    <w:rsid w:val="00F11E25"/>
    <w:rsid w:val="00F11F3C"/>
    <w:rsid w:val="00F11F4F"/>
    <w:rsid w:val="00F11F6D"/>
    <w:rsid w:val="00F11F84"/>
    <w:rsid w:val="00F11F8E"/>
    <w:rsid w:val="00F11F98"/>
    <w:rsid w:val="00F11FBF"/>
    <w:rsid w:val="00F11FCF"/>
    <w:rsid w:val="00F11FDD"/>
    <w:rsid w:val="00F12009"/>
    <w:rsid w:val="00F1208D"/>
    <w:rsid w:val="00F120A5"/>
    <w:rsid w:val="00F120AF"/>
    <w:rsid w:val="00F120EE"/>
    <w:rsid w:val="00F120F8"/>
    <w:rsid w:val="00F12102"/>
    <w:rsid w:val="00F12111"/>
    <w:rsid w:val="00F12124"/>
    <w:rsid w:val="00F12139"/>
    <w:rsid w:val="00F1215C"/>
    <w:rsid w:val="00F12198"/>
    <w:rsid w:val="00F12208"/>
    <w:rsid w:val="00F12210"/>
    <w:rsid w:val="00F12242"/>
    <w:rsid w:val="00F122B5"/>
    <w:rsid w:val="00F123B9"/>
    <w:rsid w:val="00F123E5"/>
    <w:rsid w:val="00F1244B"/>
    <w:rsid w:val="00F12479"/>
    <w:rsid w:val="00F12492"/>
    <w:rsid w:val="00F124A4"/>
    <w:rsid w:val="00F124C2"/>
    <w:rsid w:val="00F124CD"/>
    <w:rsid w:val="00F1253C"/>
    <w:rsid w:val="00F12576"/>
    <w:rsid w:val="00F12690"/>
    <w:rsid w:val="00F126C8"/>
    <w:rsid w:val="00F126D4"/>
    <w:rsid w:val="00F126E5"/>
    <w:rsid w:val="00F126EE"/>
    <w:rsid w:val="00F12738"/>
    <w:rsid w:val="00F1275D"/>
    <w:rsid w:val="00F127CF"/>
    <w:rsid w:val="00F1282E"/>
    <w:rsid w:val="00F1288E"/>
    <w:rsid w:val="00F12895"/>
    <w:rsid w:val="00F128A3"/>
    <w:rsid w:val="00F128B0"/>
    <w:rsid w:val="00F128C4"/>
    <w:rsid w:val="00F128DA"/>
    <w:rsid w:val="00F129E3"/>
    <w:rsid w:val="00F129EC"/>
    <w:rsid w:val="00F12A15"/>
    <w:rsid w:val="00F12A19"/>
    <w:rsid w:val="00F12A4A"/>
    <w:rsid w:val="00F12A5A"/>
    <w:rsid w:val="00F12B48"/>
    <w:rsid w:val="00F12B93"/>
    <w:rsid w:val="00F12BA2"/>
    <w:rsid w:val="00F12BB6"/>
    <w:rsid w:val="00F12C42"/>
    <w:rsid w:val="00F12C56"/>
    <w:rsid w:val="00F12C58"/>
    <w:rsid w:val="00F12CCC"/>
    <w:rsid w:val="00F12D01"/>
    <w:rsid w:val="00F12D04"/>
    <w:rsid w:val="00F12D0F"/>
    <w:rsid w:val="00F12D1A"/>
    <w:rsid w:val="00F12D57"/>
    <w:rsid w:val="00F12D98"/>
    <w:rsid w:val="00F12E64"/>
    <w:rsid w:val="00F12E72"/>
    <w:rsid w:val="00F12EB5"/>
    <w:rsid w:val="00F12EDD"/>
    <w:rsid w:val="00F12EE3"/>
    <w:rsid w:val="00F12F01"/>
    <w:rsid w:val="00F12F02"/>
    <w:rsid w:val="00F12F11"/>
    <w:rsid w:val="00F12F6E"/>
    <w:rsid w:val="00F12F9D"/>
    <w:rsid w:val="00F12FA3"/>
    <w:rsid w:val="00F12FED"/>
    <w:rsid w:val="00F12FFF"/>
    <w:rsid w:val="00F13003"/>
    <w:rsid w:val="00F13009"/>
    <w:rsid w:val="00F13011"/>
    <w:rsid w:val="00F13068"/>
    <w:rsid w:val="00F130AA"/>
    <w:rsid w:val="00F130EF"/>
    <w:rsid w:val="00F130FA"/>
    <w:rsid w:val="00F13103"/>
    <w:rsid w:val="00F1310A"/>
    <w:rsid w:val="00F13157"/>
    <w:rsid w:val="00F13179"/>
    <w:rsid w:val="00F131B9"/>
    <w:rsid w:val="00F131C6"/>
    <w:rsid w:val="00F1322F"/>
    <w:rsid w:val="00F13243"/>
    <w:rsid w:val="00F13253"/>
    <w:rsid w:val="00F13292"/>
    <w:rsid w:val="00F132A8"/>
    <w:rsid w:val="00F132B4"/>
    <w:rsid w:val="00F132BE"/>
    <w:rsid w:val="00F132C0"/>
    <w:rsid w:val="00F13345"/>
    <w:rsid w:val="00F13346"/>
    <w:rsid w:val="00F13350"/>
    <w:rsid w:val="00F13368"/>
    <w:rsid w:val="00F133A9"/>
    <w:rsid w:val="00F133E8"/>
    <w:rsid w:val="00F13429"/>
    <w:rsid w:val="00F13449"/>
    <w:rsid w:val="00F134DB"/>
    <w:rsid w:val="00F13509"/>
    <w:rsid w:val="00F1354B"/>
    <w:rsid w:val="00F1357A"/>
    <w:rsid w:val="00F13663"/>
    <w:rsid w:val="00F13664"/>
    <w:rsid w:val="00F13684"/>
    <w:rsid w:val="00F136BF"/>
    <w:rsid w:val="00F136C4"/>
    <w:rsid w:val="00F136F7"/>
    <w:rsid w:val="00F1370A"/>
    <w:rsid w:val="00F137BE"/>
    <w:rsid w:val="00F137C1"/>
    <w:rsid w:val="00F137E0"/>
    <w:rsid w:val="00F1380F"/>
    <w:rsid w:val="00F13832"/>
    <w:rsid w:val="00F1385E"/>
    <w:rsid w:val="00F13870"/>
    <w:rsid w:val="00F13895"/>
    <w:rsid w:val="00F13898"/>
    <w:rsid w:val="00F138B5"/>
    <w:rsid w:val="00F138C9"/>
    <w:rsid w:val="00F138FB"/>
    <w:rsid w:val="00F13914"/>
    <w:rsid w:val="00F13955"/>
    <w:rsid w:val="00F13959"/>
    <w:rsid w:val="00F13974"/>
    <w:rsid w:val="00F139A9"/>
    <w:rsid w:val="00F139B5"/>
    <w:rsid w:val="00F13A47"/>
    <w:rsid w:val="00F13A58"/>
    <w:rsid w:val="00F13AAA"/>
    <w:rsid w:val="00F13ADB"/>
    <w:rsid w:val="00F13B17"/>
    <w:rsid w:val="00F13B2A"/>
    <w:rsid w:val="00F13B64"/>
    <w:rsid w:val="00F13BAB"/>
    <w:rsid w:val="00F13BEB"/>
    <w:rsid w:val="00F13C17"/>
    <w:rsid w:val="00F13C35"/>
    <w:rsid w:val="00F13C97"/>
    <w:rsid w:val="00F13C9B"/>
    <w:rsid w:val="00F13D83"/>
    <w:rsid w:val="00F13DD0"/>
    <w:rsid w:val="00F13E24"/>
    <w:rsid w:val="00F13E4F"/>
    <w:rsid w:val="00F13EE7"/>
    <w:rsid w:val="00F13EF9"/>
    <w:rsid w:val="00F13F2E"/>
    <w:rsid w:val="00F13F34"/>
    <w:rsid w:val="00F13F37"/>
    <w:rsid w:val="00F13F66"/>
    <w:rsid w:val="00F13FA6"/>
    <w:rsid w:val="00F13FBF"/>
    <w:rsid w:val="00F13FDC"/>
    <w:rsid w:val="00F14055"/>
    <w:rsid w:val="00F140FD"/>
    <w:rsid w:val="00F14153"/>
    <w:rsid w:val="00F14154"/>
    <w:rsid w:val="00F14168"/>
    <w:rsid w:val="00F14197"/>
    <w:rsid w:val="00F141AC"/>
    <w:rsid w:val="00F141C7"/>
    <w:rsid w:val="00F141F2"/>
    <w:rsid w:val="00F14212"/>
    <w:rsid w:val="00F1421F"/>
    <w:rsid w:val="00F14244"/>
    <w:rsid w:val="00F142A1"/>
    <w:rsid w:val="00F142B4"/>
    <w:rsid w:val="00F142C7"/>
    <w:rsid w:val="00F142DC"/>
    <w:rsid w:val="00F1432B"/>
    <w:rsid w:val="00F1432E"/>
    <w:rsid w:val="00F14331"/>
    <w:rsid w:val="00F1435D"/>
    <w:rsid w:val="00F1438B"/>
    <w:rsid w:val="00F143BC"/>
    <w:rsid w:val="00F143C7"/>
    <w:rsid w:val="00F143DA"/>
    <w:rsid w:val="00F14465"/>
    <w:rsid w:val="00F14471"/>
    <w:rsid w:val="00F14475"/>
    <w:rsid w:val="00F1447A"/>
    <w:rsid w:val="00F14545"/>
    <w:rsid w:val="00F14615"/>
    <w:rsid w:val="00F14622"/>
    <w:rsid w:val="00F14667"/>
    <w:rsid w:val="00F1467C"/>
    <w:rsid w:val="00F1468A"/>
    <w:rsid w:val="00F146AE"/>
    <w:rsid w:val="00F146CB"/>
    <w:rsid w:val="00F146FA"/>
    <w:rsid w:val="00F1473F"/>
    <w:rsid w:val="00F1474C"/>
    <w:rsid w:val="00F147BE"/>
    <w:rsid w:val="00F147DE"/>
    <w:rsid w:val="00F14811"/>
    <w:rsid w:val="00F14819"/>
    <w:rsid w:val="00F1482D"/>
    <w:rsid w:val="00F14883"/>
    <w:rsid w:val="00F148AF"/>
    <w:rsid w:val="00F148D7"/>
    <w:rsid w:val="00F148DF"/>
    <w:rsid w:val="00F1491D"/>
    <w:rsid w:val="00F14944"/>
    <w:rsid w:val="00F14952"/>
    <w:rsid w:val="00F1499F"/>
    <w:rsid w:val="00F149DE"/>
    <w:rsid w:val="00F14A35"/>
    <w:rsid w:val="00F14A9C"/>
    <w:rsid w:val="00F14AE9"/>
    <w:rsid w:val="00F14AFC"/>
    <w:rsid w:val="00F14B42"/>
    <w:rsid w:val="00F14B53"/>
    <w:rsid w:val="00F14B67"/>
    <w:rsid w:val="00F14B8E"/>
    <w:rsid w:val="00F14BA8"/>
    <w:rsid w:val="00F14BE2"/>
    <w:rsid w:val="00F14C13"/>
    <w:rsid w:val="00F14C30"/>
    <w:rsid w:val="00F14C40"/>
    <w:rsid w:val="00F14CC0"/>
    <w:rsid w:val="00F14CCC"/>
    <w:rsid w:val="00F14CCD"/>
    <w:rsid w:val="00F14D5C"/>
    <w:rsid w:val="00F14DA3"/>
    <w:rsid w:val="00F14DE5"/>
    <w:rsid w:val="00F14DF5"/>
    <w:rsid w:val="00F14EC8"/>
    <w:rsid w:val="00F14ED7"/>
    <w:rsid w:val="00F14F01"/>
    <w:rsid w:val="00F14F09"/>
    <w:rsid w:val="00F14F74"/>
    <w:rsid w:val="00F14FC5"/>
    <w:rsid w:val="00F15025"/>
    <w:rsid w:val="00F15057"/>
    <w:rsid w:val="00F1507F"/>
    <w:rsid w:val="00F150FA"/>
    <w:rsid w:val="00F150FC"/>
    <w:rsid w:val="00F15124"/>
    <w:rsid w:val="00F15177"/>
    <w:rsid w:val="00F151FD"/>
    <w:rsid w:val="00F1522D"/>
    <w:rsid w:val="00F15282"/>
    <w:rsid w:val="00F15283"/>
    <w:rsid w:val="00F152C6"/>
    <w:rsid w:val="00F152E5"/>
    <w:rsid w:val="00F15337"/>
    <w:rsid w:val="00F1536C"/>
    <w:rsid w:val="00F153AE"/>
    <w:rsid w:val="00F153F6"/>
    <w:rsid w:val="00F15414"/>
    <w:rsid w:val="00F15440"/>
    <w:rsid w:val="00F15451"/>
    <w:rsid w:val="00F15494"/>
    <w:rsid w:val="00F154A8"/>
    <w:rsid w:val="00F154B2"/>
    <w:rsid w:val="00F154BF"/>
    <w:rsid w:val="00F15595"/>
    <w:rsid w:val="00F1559A"/>
    <w:rsid w:val="00F155D5"/>
    <w:rsid w:val="00F155D6"/>
    <w:rsid w:val="00F155FB"/>
    <w:rsid w:val="00F1564F"/>
    <w:rsid w:val="00F15656"/>
    <w:rsid w:val="00F156FD"/>
    <w:rsid w:val="00F1574D"/>
    <w:rsid w:val="00F15759"/>
    <w:rsid w:val="00F1575F"/>
    <w:rsid w:val="00F15764"/>
    <w:rsid w:val="00F15776"/>
    <w:rsid w:val="00F1579D"/>
    <w:rsid w:val="00F15812"/>
    <w:rsid w:val="00F15877"/>
    <w:rsid w:val="00F1587B"/>
    <w:rsid w:val="00F158BE"/>
    <w:rsid w:val="00F1595C"/>
    <w:rsid w:val="00F15990"/>
    <w:rsid w:val="00F159C5"/>
    <w:rsid w:val="00F15A0F"/>
    <w:rsid w:val="00F15A5B"/>
    <w:rsid w:val="00F15AEA"/>
    <w:rsid w:val="00F15AFB"/>
    <w:rsid w:val="00F15B83"/>
    <w:rsid w:val="00F15BE1"/>
    <w:rsid w:val="00F15C1B"/>
    <w:rsid w:val="00F15C5A"/>
    <w:rsid w:val="00F15CA3"/>
    <w:rsid w:val="00F15CD7"/>
    <w:rsid w:val="00F15D95"/>
    <w:rsid w:val="00F15D9F"/>
    <w:rsid w:val="00F15DA7"/>
    <w:rsid w:val="00F15DCB"/>
    <w:rsid w:val="00F15DD3"/>
    <w:rsid w:val="00F15E02"/>
    <w:rsid w:val="00F15E08"/>
    <w:rsid w:val="00F15E2D"/>
    <w:rsid w:val="00F15E5F"/>
    <w:rsid w:val="00F15EB4"/>
    <w:rsid w:val="00F15F77"/>
    <w:rsid w:val="00F15FAE"/>
    <w:rsid w:val="00F15FD0"/>
    <w:rsid w:val="00F16034"/>
    <w:rsid w:val="00F16071"/>
    <w:rsid w:val="00F16089"/>
    <w:rsid w:val="00F16107"/>
    <w:rsid w:val="00F1610F"/>
    <w:rsid w:val="00F1612C"/>
    <w:rsid w:val="00F16142"/>
    <w:rsid w:val="00F16178"/>
    <w:rsid w:val="00F161CB"/>
    <w:rsid w:val="00F161EA"/>
    <w:rsid w:val="00F16249"/>
    <w:rsid w:val="00F16284"/>
    <w:rsid w:val="00F162BA"/>
    <w:rsid w:val="00F162C0"/>
    <w:rsid w:val="00F162E8"/>
    <w:rsid w:val="00F16334"/>
    <w:rsid w:val="00F16342"/>
    <w:rsid w:val="00F16395"/>
    <w:rsid w:val="00F163D2"/>
    <w:rsid w:val="00F163E6"/>
    <w:rsid w:val="00F16428"/>
    <w:rsid w:val="00F1645D"/>
    <w:rsid w:val="00F164B8"/>
    <w:rsid w:val="00F164C1"/>
    <w:rsid w:val="00F16525"/>
    <w:rsid w:val="00F1652C"/>
    <w:rsid w:val="00F16569"/>
    <w:rsid w:val="00F165A4"/>
    <w:rsid w:val="00F165BA"/>
    <w:rsid w:val="00F165E4"/>
    <w:rsid w:val="00F1669C"/>
    <w:rsid w:val="00F166DD"/>
    <w:rsid w:val="00F166DE"/>
    <w:rsid w:val="00F16751"/>
    <w:rsid w:val="00F167A7"/>
    <w:rsid w:val="00F167C0"/>
    <w:rsid w:val="00F167FC"/>
    <w:rsid w:val="00F1684C"/>
    <w:rsid w:val="00F16861"/>
    <w:rsid w:val="00F16892"/>
    <w:rsid w:val="00F168EA"/>
    <w:rsid w:val="00F168EE"/>
    <w:rsid w:val="00F1695E"/>
    <w:rsid w:val="00F16A56"/>
    <w:rsid w:val="00F16A7E"/>
    <w:rsid w:val="00F16A9E"/>
    <w:rsid w:val="00F16AB3"/>
    <w:rsid w:val="00F16AFA"/>
    <w:rsid w:val="00F16B15"/>
    <w:rsid w:val="00F16B2D"/>
    <w:rsid w:val="00F16B4D"/>
    <w:rsid w:val="00F16B4E"/>
    <w:rsid w:val="00F16B7C"/>
    <w:rsid w:val="00F16C98"/>
    <w:rsid w:val="00F16D24"/>
    <w:rsid w:val="00F16D3F"/>
    <w:rsid w:val="00F16DB9"/>
    <w:rsid w:val="00F16DD5"/>
    <w:rsid w:val="00F16E1E"/>
    <w:rsid w:val="00F16E86"/>
    <w:rsid w:val="00F16EA9"/>
    <w:rsid w:val="00F16EE1"/>
    <w:rsid w:val="00F16F11"/>
    <w:rsid w:val="00F16F21"/>
    <w:rsid w:val="00F16F3B"/>
    <w:rsid w:val="00F16F3C"/>
    <w:rsid w:val="00F16F4E"/>
    <w:rsid w:val="00F16F6B"/>
    <w:rsid w:val="00F16FAC"/>
    <w:rsid w:val="00F16FC1"/>
    <w:rsid w:val="00F16FE8"/>
    <w:rsid w:val="00F17011"/>
    <w:rsid w:val="00F17031"/>
    <w:rsid w:val="00F17035"/>
    <w:rsid w:val="00F1703D"/>
    <w:rsid w:val="00F17062"/>
    <w:rsid w:val="00F17068"/>
    <w:rsid w:val="00F17081"/>
    <w:rsid w:val="00F170A4"/>
    <w:rsid w:val="00F170B1"/>
    <w:rsid w:val="00F170FA"/>
    <w:rsid w:val="00F17138"/>
    <w:rsid w:val="00F17156"/>
    <w:rsid w:val="00F17161"/>
    <w:rsid w:val="00F171DE"/>
    <w:rsid w:val="00F17200"/>
    <w:rsid w:val="00F1723D"/>
    <w:rsid w:val="00F17258"/>
    <w:rsid w:val="00F172D5"/>
    <w:rsid w:val="00F1731B"/>
    <w:rsid w:val="00F17364"/>
    <w:rsid w:val="00F173CD"/>
    <w:rsid w:val="00F1743E"/>
    <w:rsid w:val="00F1744A"/>
    <w:rsid w:val="00F1745E"/>
    <w:rsid w:val="00F1745F"/>
    <w:rsid w:val="00F1746F"/>
    <w:rsid w:val="00F174D9"/>
    <w:rsid w:val="00F17546"/>
    <w:rsid w:val="00F17598"/>
    <w:rsid w:val="00F175BA"/>
    <w:rsid w:val="00F175EF"/>
    <w:rsid w:val="00F175F9"/>
    <w:rsid w:val="00F17625"/>
    <w:rsid w:val="00F1763C"/>
    <w:rsid w:val="00F17675"/>
    <w:rsid w:val="00F17692"/>
    <w:rsid w:val="00F17694"/>
    <w:rsid w:val="00F176F6"/>
    <w:rsid w:val="00F17781"/>
    <w:rsid w:val="00F17798"/>
    <w:rsid w:val="00F1779D"/>
    <w:rsid w:val="00F177E7"/>
    <w:rsid w:val="00F1783B"/>
    <w:rsid w:val="00F17909"/>
    <w:rsid w:val="00F17915"/>
    <w:rsid w:val="00F17923"/>
    <w:rsid w:val="00F17933"/>
    <w:rsid w:val="00F17958"/>
    <w:rsid w:val="00F17974"/>
    <w:rsid w:val="00F1799F"/>
    <w:rsid w:val="00F179A1"/>
    <w:rsid w:val="00F17A30"/>
    <w:rsid w:val="00F17A36"/>
    <w:rsid w:val="00F17A3B"/>
    <w:rsid w:val="00F17AAB"/>
    <w:rsid w:val="00F17AB1"/>
    <w:rsid w:val="00F17B54"/>
    <w:rsid w:val="00F17B6E"/>
    <w:rsid w:val="00F17B86"/>
    <w:rsid w:val="00F17BAC"/>
    <w:rsid w:val="00F17C07"/>
    <w:rsid w:val="00F17C40"/>
    <w:rsid w:val="00F17C4E"/>
    <w:rsid w:val="00F17C51"/>
    <w:rsid w:val="00F17CB2"/>
    <w:rsid w:val="00F17CBA"/>
    <w:rsid w:val="00F17CC3"/>
    <w:rsid w:val="00F17CC6"/>
    <w:rsid w:val="00F17CFD"/>
    <w:rsid w:val="00F17D2A"/>
    <w:rsid w:val="00F17D64"/>
    <w:rsid w:val="00F17D7B"/>
    <w:rsid w:val="00F17DC3"/>
    <w:rsid w:val="00F17E8C"/>
    <w:rsid w:val="00F17E94"/>
    <w:rsid w:val="00F17F05"/>
    <w:rsid w:val="00F17F1C"/>
    <w:rsid w:val="00F17F31"/>
    <w:rsid w:val="00F17F57"/>
    <w:rsid w:val="00F17F62"/>
    <w:rsid w:val="00F17F8D"/>
    <w:rsid w:val="00F17F97"/>
    <w:rsid w:val="00F17FCE"/>
    <w:rsid w:val="00F17FE3"/>
    <w:rsid w:val="00F20026"/>
    <w:rsid w:val="00F20027"/>
    <w:rsid w:val="00F2007E"/>
    <w:rsid w:val="00F200F5"/>
    <w:rsid w:val="00F2015D"/>
    <w:rsid w:val="00F20189"/>
    <w:rsid w:val="00F2027D"/>
    <w:rsid w:val="00F202CD"/>
    <w:rsid w:val="00F20321"/>
    <w:rsid w:val="00F20325"/>
    <w:rsid w:val="00F2032C"/>
    <w:rsid w:val="00F2035F"/>
    <w:rsid w:val="00F20360"/>
    <w:rsid w:val="00F20469"/>
    <w:rsid w:val="00F204DD"/>
    <w:rsid w:val="00F20507"/>
    <w:rsid w:val="00F2054A"/>
    <w:rsid w:val="00F205A5"/>
    <w:rsid w:val="00F20638"/>
    <w:rsid w:val="00F2063B"/>
    <w:rsid w:val="00F2069A"/>
    <w:rsid w:val="00F206A6"/>
    <w:rsid w:val="00F206E9"/>
    <w:rsid w:val="00F206F4"/>
    <w:rsid w:val="00F206F7"/>
    <w:rsid w:val="00F20758"/>
    <w:rsid w:val="00F20768"/>
    <w:rsid w:val="00F20782"/>
    <w:rsid w:val="00F207C2"/>
    <w:rsid w:val="00F20809"/>
    <w:rsid w:val="00F20850"/>
    <w:rsid w:val="00F2087F"/>
    <w:rsid w:val="00F208BF"/>
    <w:rsid w:val="00F208EE"/>
    <w:rsid w:val="00F2093F"/>
    <w:rsid w:val="00F209BE"/>
    <w:rsid w:val="00F209DD"/>
    <w:rsid w:val="00F20A46"/>
    <w:rsid w:val="00F20A55"/>
    <w:rsid w:val="00F20A56"/>
    <w:rsid w:val="00F20AA3"/>
    <w:rsid w:val="00F20AC4"/>
    <w:rsid w:val="00F20AFE"/>
    <w:rsid w:val="00F20B02"/>
    <w:rsid w:val="00F20B53"/>
    <w:rsid w:val="00F20B58"/>
    <w:rsid w:val="00F20B70"/>
    <w:rsid w:val="00F20B73"/>
    <w:rsid w:val="00F20C20"/>
    <w:rsid w:val="00F20C25"/>
    <w:rsid w:val="00F20C26"/>
    <w:rsid w:val="00F20C35"/>
    <w:rsid w:val="00F20C57"/>
    <w:rsid w:val="00F20C85"/>
    <w:rsid w:val="00F20CB5"/>
    <w:rsid w:val="00F20CD2"/>
    <w:rsid w:val="00F20CD4"/>
    <w:rsid w:val="00F20D21"/>
    <w:rsid w:val="00F20D45"/>
    <w:rsid w:val="00F20D99"/>
    <w:rsid w:val="00F20DBA"/>
    <w:rsid w:val="00F20DFC"/>
    <w:rsid w:val="00F20E0D"/>
    <w:rsid w:val="00F20E19"/>
    <w:rsid w:val="00F20E20"/>
    <w:rsid w:val="00F20E3D"/>
    <w:rsid w:val="00F20E52"/>
    <w:rsid w:val="00F20E60"/>
    <w:rsid w:val="00F20E73"/>
    <w:rsid w:val="00F20EA3"/>
    <w:rsid w:val="00F20FA0"/>
    <w:rsid w:val="00F20FA9"/>
    <w:rsid w:val="00F20FD3"/>
    <w:rsid w:val="00F20FFB"/>
    <w:rsid w:val="00F21024"/>
    <w:rsid w:val="00F21033"/>
    <w:rsid w:val="00F210C8"/>
    <w:rsid w:val="00F210ED"/>
    <w:rsid w:val="00F21140"/>
    <w:rsid w:val="00F2116C"/>
    <w:rsid w:val="00F21181"/>
    <w:rsid w:val="00F211A5"/>
    <w:rsid w:val="00F211CE"/>
    <w:rsid w:val="00F211DE"/>
    <w:rsid w:val="00F211F5"/>
    <w:rsid w:val="00F21203"/>
    <w:rsid w:val="00F212A0"/>
    <w:rsid w:val="00F213A7"/>
    <w:rsid w:val="00F213D0"/>
    <w:rsid w:val="00F213D9"/>
    <w:rsid w:val="00F213EF"/>
    <w:rsid w:val="00F21411"/>
    <w:rsid w:val="00F21482"/>
    <w:rsid w:val="00F21486"/>
    <w:rsid w:val="00F214A9"/>
    <w:rsid w:val="00F215AA"/>
    <w:rsid w:val="00F215B4"/>
    <w:rsid w:val="00F215E8"/>
    <w:rsid w:val="00F21631"/>
    <w:rsid w:val="00F2165C"/>
    <w:rsid w:val="00F2168A"/>
    <w:rsid w:val="00F216B1"/>
    <w:rsid w:val="00F216C6"/>
    <w:rsid w:val="00F216EE"/>
    <w:rsid w:val="00F216EF"/>
    <w:rsid w:val="00F21714"/>
    <w:rsid w:val="00F21718"/>
    <w:rsid w:val="00F21719"/>
    <w:rsid w:val="00F21777"/>
    <w:rsid w:val="00F21793"/>
    <w:rsid w:val="00F2185A"/>
    <w:rsid w:val="00F21870"/>
    <w:rsid w:val="00F21887"/>
    <w:rsid w:val="00F218C2"/>
    <w:rsid w:val="00F218ED"/>
    <w:rsid w:val="00F21940"/>
    <w:rsid w:val="00F21988"/>
    <w:rsid w:val="00F219B9"/>
    <w:rsid w:val="00F219DA"/>
    <w:rsid w:val="00F21A50"/>
    <w:rsid w:val="00F21A53"/>
    <w:rsid w:val="00F21AF8"/>
    <w:rsid w:val="00F21B49"/>
    <w:rsid w:val="00F21B4F"/>
    <w:rsid w:val="00F21B68"/>
    <w:rsid w:val="00F21BC4"/>
    <w:rsid w:val="00F21BCB"/>
    <w:rsid w:val="00F21BE1"/>
    <w:rsid w:val="00F21BEF"/>
    <w:rsid w:val="00F21C11"/>
    <w:rsid w:val="00F21C92"/>
    <w:rsid w:val="00F21CB9"/>
    <w:rsid w:val="00F21CE8"/>
    <w:rsid w:val="00F21CF9"/>
    <w:rsid w:val="00F21D4A"/>
    <w:rsid w:val="00F21D51"/>
    <w:rsid w:val="00F21DAA"/>
    <w:rsid w:val="00F21DBC"/>
    <w:rsid w:val="00F21DCC"/>
    <w:rsid w:val="00F21DDC"/>
    <w:rsid w:val="00F21E26"/>
    <w:rsid w:val="00F21E33"/>
    <w:rsid w:val="00F21E40"/>
    <w:rsid w:val="00F21E9F"/>
    <w:rsid w:val="00F21EBA"/>
    <w:rsid w:val="00F21F11"/>
    <w:rsid w:val="00F21F41"/>
    <w:rsid w:val="00F21F6C"/>
    <w:rsid w:val="00F21FA0"/>
    <w:rsid w:val="00F21FA9"/>
    <w:rsid w:val="00F21FB8"/>
    <w:rsid w:val="00F2200D"/>
    <w:rsid w:val="00F2201F"/>
    <w:rsid w:val="00F2203E"/>
    <w:rsid w:val="00F2204A"/>
    <w:rsid w:val="00F2204E"/>
    <w:rsid w:val="00F22053"/>
    <w:rsid w:val="00F22074"/>
    <w:rsid w:val="00F2207D"/>
    <w:rsid w:val="00F22190"/>
    <w:rsid w:val="00F221CD"/>
    <w:rsid w:val="00F221D6"/>
    <w:rsid w:val="00F221F5"/>
    <w:rsid w:val="00F2221E"/>
    <w:rsid w:val="00F22235"/>
    <w:rsid w:val="00F222AA"/>
    <w:rsid w:val="00F222B5"/>
    <w:rsid w:val="00F222E8"/>
    <w:rsid w:val="00F22391"/>
    <w:rsid w:val="00F2239C"/>
    <w:rsid w:val="00F223A6"/>
    <w:rsid w:val="00F223CE"/>
    <w:rsid w:val="00F223F7"/>
    <w:rsid w:val="00F22472"/>
    <w:rsid w:val="00F224AF"/>
    <w:rsid w:val="00F2250D"/>
    <w:rsid w:val="00F2254F"/>
    <w:rsid w:val="00F22565"/>
    <w:rsid w:val="00F225C4"/>
    <w:rsid w:val="00F22605"/>
    <w:rsid w:val="00F22650"/>
    <w:rsid w:val="00F22682"/>
    <w:rsid w:val="00F227B7"/>
    <w:rsid w:val="00F227BB"/>
    <w:rsid w:val="00F227F8"/>
    <w:rsid w:val="00F2282E"/>
    <w:rsid w:val="00F22891"/>
    <w:rsid w:val="00F2289F"/>
    <w:rsid w:val="00F228CA"/>
    <w:rsid w:val="00F228D8"/>
    <w:rsid w:val="00F2290E"/>
    <w:rsid w:val="00F22941"/>
    <w:rsid w:val="00F22950"/>
    <w:rsid w:val="00F2298D"/>
    <w:rsid w:val="00F22998"/>
    <w:rsid w:val="00F229C3"/>
    <w:rsid w:val="00F229CC"/>
    <w:rsid w:val="00F22A18"/>
    <w:rsid w:val="00F22A87"/>
    <w:rsid w:val="00F22A90"/>
    <w:rsid w:val="00F22ACB"/>
    <w:rsid w:val="00F22AEE"/>
    <w:rsid w:val="00F22B10"/>
    <w:rsid w:val="00F22B17"/>
    <w:rsid w:val="00F22B21"/>
    <w:rsid w:val="00F22B40"/>
    <w:rsid w:val="00F22B80"/>
    <w:rsid w:val="00F22C17"/>
    <w:rsid w:val="00F22C4C"/>
    <w:rsid w:val="00F22C78"/>
    <w:rsid w:val="00F22CB5"/>
    <w:rsid w:val="00F22CC0"/>
    <w:rsid w:val="00F22D49"/>
    <w:rsid w:val="00F22D76"/>
    <w:rsid w:val="00F22D9C"/>
    <w:rsid w:val="00F22E1D"/>
    <w:rsid w:val="00F22E22"/>
    <w:rsid w:val="00F22E3C"/>
    <w:rsid w:val="00F22E5F"/>
    <w:rsid w:val="00F22EB7"/>
    <w:rsid w:val="00F22EC6"/>
    <w:rsid w:val="00F22EF0"/>
    <w:rsid w:val="00F22F1E"/>
    <w:rsid w:val="00F22F50"/>
    <w:rsid w:val="00F22F6A"/>
    <w:rsid w:val="00F22F92"/>
    <w:rsid w:val="00F22FF4"/>
    <w:rsid w:val="00F22FF9"/>
    <w:rsid w:val="00F230C5"/>
    <w:rsid w:val="00F230C7"/>
    <w:rsid w:val="00F2313E"/>
    <w:rsid w:val="00F231B7"/>
    <w:rsid w:val="00F231F8"/>
    <w:rsid w:val="00F2322E"/>
    <w:rsid w:val="00F2323D"/>
    <w:rsid w:val="00F23241"/>
    <w:rsid w:val="00F2326A"/>
    <w:rsid w:val="00F2326F"/>
    <w:rsid w:val="00F2327D"/>
    <w:rsid w:val="00F232A0"/>
    <w:rsid w:val="00F232B2"/>
    <w:rsid w:val="00F232D2"/>
    <w:rsid w:val="00F2332F"/>
    <w:rsid w:val="00F2335D"/>
    <w:rsid w:val="00F23389"/>
    <w:rsid w:val="00F233A3"/>
    <w:rsid w:val="00F233E6"/>
    <w:rsid w:val="00F233FD"/>
    <w:rsid w:val="00F2344C"/>
    <w:rsid w:val="00F2354E"/>
    <w:rsid w:val="00F235B5"/>
    <w:rsid w:val="00F235DB"/>
    <w:rsid w:val="00F235EA"/>
    <w:rsid w:val="00F235FC"/>
    <w:rsid w:val="00F23666"/>
    <w:rsid w:val="00F236C0"/>
    <w:rsid w:val="00F236F4"/>
    <w:rsid w:val="00F2377F"/>
    <w:rsid w:val="00F23831"/>
    <w:rsid w:val="00F23839"/>
    <w:rsid w:val="00F2385A"/>
    <w:rsid w:val="00F23860"/>
    <w:rsid w:val="00F23876"/>
    <w:rsid w:val="00F23894"/>
    <w:rsid w:val="00F238B9"/>
    <w:rsid w:val="00F238D1"/>
    <w:rsid w:val="00F238D3"/>
    <w:rsid w:val="00F238EA"/>
    <w:rsid w:val="00F23935"/>
    <w:rsid w:val="00F239D7"/>
    <w:rsid w:val="00F23A08"/>
    <w:rsid w:val="00F23A1E"/>
    <w:rsid w:val="00F23A56"/>
    <w:rsid w:val="00F23AF7"/>
    <w:rsid w:val="00F23BAB"/>
    <w:rsid w:val="00F23BB6"/>
    <w:rsid w:val="00F23BCE"/>
    <w:rsid w:val="00F23BD7"/>
    <w:rsid w:val="00F23C21"/>
    <w:rsid w:val="00F23CA8"/>
    <w:rsid w:val="00F23CB2"/>
    <w:rsid w:val="00F23CC0"/>
    <w:rsid w:val="00F23CE5"/>
    <w:rsid w:val="00F23CF6"/>
    <w:rsid w:val="00F23D26"/>
    <w:rsid w:val="00F23D41"/>
    <w:rsid w:val="00F23D86"/>
    <w:rsid w:val="00F23E6F"/>
    <w:rsid w:val="00F23EFF"/>
    <w:rsid w:val="00F23F34"/>
    <w:rsid w:val="00F23F43"/>
    <w:rsid w:val="00F23F48"/>
    <w:rsid w:val="00F23F66"/>
    <w:rsid w:val="00F2404F"/>
    <w:rsid w:val="00F24075"/>
    <w:rsid w:val="00F240A3"/>
    <w:rsid w:val="00F24143"/>
    <w:rsid w:val="00F24177"/>
    <w:rsid w:val="00F241F1"/>
    <w:rsid w:val="00F24203"/>
    <w:rsid w:val="00F2428E"/>
    <w:rsid w:val="00F2433A"/>
    <w:rsid w:val="00F243B5"/>
    <w:rsid w:val="00F243C6"/>
    <w:rsid w:val="00F243D6"/>
    <w:rsid w:val="00F2443E"/>
    <w:rsid w:val="00F24451"/>
    <w:rsid w:val="00F24480"/>
    <w:rsid w:val="00F24535"/>
    <w:rsid w:val="00F24541"/>
    <w:rsid w:val="00F2459F"/>
    <w:rsid w:val="00F245B7"/>
    <w:rsid w:val="00F245D6"/>
    <w:rsid w:val="00F245DC"/>
    <w:rsid w:val="00F245E2"/>
    <w:rsid w:val="00F2467C"/>
    <w:rsid w:val="00F24692"/>
    <w:rsid w:val="00F246AC"/>
    <w:rsid w:val="00F246C0"/>
    <w:rsid w:val="00F2470C"/>
    <w:rsid w:val="00F2473B"/>
    <w:rsid w:val="00F24765"/>
    <w:rsid w:val="00F24779"/>
    <w:rsid w:val="00F247AF"/>
    <w:rsid w:val="00F247E2"/>
    <w:rsid w:val="00F2481B"/>
    <w:rsid w:val="00F248A4"/>
    <w:rsid w:val="00F2495D"/>
    <w:rsid w:val="00F2498B"/>
    <w:rsid w:val="00F24B03"/>
    <w:rsid w:val="00F24B16"/>
    <w:rsid w:val="00F24B24"/>
    <w:rsid w:val="00F24B5E"/>
    <w:rsid w:val="00F24B92"/>
    <w:rsid w:val="00F24BB1"/>
    <w:rsid w:val="00F24BC9"/>
    <w:rsid w:val="00F24BDD"/>
    <w:rsid w:val="00F24BF3"/>
    <w:rsid w:val="00F24C05"/>
    <w:rsid w:val="00F24C7F"/>
    <w:rsid w:val="00F24CA9"/>
    <w:rsid w:val="00F24D0B"/>
    <w:rsid w:val="00F24D46"/>
    <w:rsid w:val="00F24D48"/>
    <w:rsid w:val="00F24D83"/>
    <w:rsid w:val="00F24D9B"/>
    <w:rsid w:val="00F24DCC"/>
    <w:rsid w:val="00F24DF7"/>
    <w:rsid w:val="00F24EE5"/>
    <w:rsid w:val="00F24F27"/>
    <w:rsid w:val="00F24F33"/>
    <w:rsid w:val="00F24F64"/>
    <w:rsid w:val="00F24F6C"/>
    <w:rsid w:val="00F24FC1"/>
    <w:rsid w:val="00F24FEC"/>
    <w:rsid w:val="00F24FFC"/>
    <w:rsid w:val="00F2503E"/>
    <w:rsid w:val="00F25050"/>
    <w:rsid w:val="00F25056"/>
    <w:rsid w:val="00F250A4"/>
    <w:rsid w:val="00F250D0"/>
    <w:rsid w:val="00F25137"/>
    <w:rsid w:val="00F25139"/>
    <w:rsid w:val="00F25158"/>
    <w:rsid w:val="00F2515A"/>
    <w:rsid w:val="00F25178"/>
    <w:rsid w:val="00F251B1"/>
    <w:rsid w:val="00F251BA"/>
    <w:rsid w:val="00F251CD"/>
    <w:rsid w:val="00F251F3"/>
    <w:rsid w:val="00F25260"/>
    <w:rsid w:val="00F25270"/>
    <w:rsid w:val="00F252EA"/>
    <w:rsid w:val="00F2530F"/>
    <w:rsid w:val="00F2533B"/>
    <w:rsid w:val="00F2537B"/>
    <w:rsid w:val="00F2537D"/>
    <w:rsid w:val="00F253D9"/>
    <w:rsid w:val="00F25444"/>
    <w:rsid w:val="00F2546D"/>
    <w:rsid w:val="00F25474"/>
    <w:rsid w:val="00F254A3"/>
    <w:rsid w:val="00F254E4"/>
    <w:rsid w:val="00F2553D"/>
    <w:rsid w:val="00F25543"/>
    <w:rsid w:val="00F2557D"/>
    <w:rsid w:val="00F255C8"/>
    <w:rsid w:val="00F25608"/>
    <w:rsid w:val="00F25697"/>
    <w:rsid w:val="00F256B8"/>
    <w:rsid w:val="00F2570E"/>
    <w:rsid w:val="00F25719"/>
    <w:rsid w:val="00F2572F"/>
    <w:rsid w:val="00F25733"/>
    <w:rsid w:val="00F2578E"/>
    <w:rsid w:val="00F257A3"/>
    <w:rsid w:val="00F257AF"/>
    <w:rsid w:val="00F25800"/>
    <w:rsid w:val="00F2580B"/>
    <w:rsid w:val="00F25835"/>
    <w:rsid w:val="00F2584B"/>
    <w:rsid w:val="00F25888"/>
    <w:rsid w:val="00F25940"/>
    <w:rsid w:val="00F25991"/>
    <w:rsid w:val="00F259F8"/>
    <w:rsid w:val="00F25A23"/>
    <w:rsid w:val="00F25AAB"/>
    <w:rsid w:val="00F25AB0"/>
    <w:rsid w:val="00F25AB3"/>
    <w:rsid w:val="00F25AE2"/>
    <w:rsid w:val="00F25B50"/>
    <w:rsid w:val="00F25B67"/>
    <w:rsid w:val="00F25B68"/>
    <w:rsid w:val="00F25B82"/>
    <w:rsid w:val="00F25B86"/>
    <w:rsid w:val="00F25B8E"/>
    <w:rsid w:val="00F25B95"/>
    <w:rsid w:val="00F25BB1"/>
    <w:rsid w:val="00F25BC5"/>
    <w:rsid w:val="00F25C10"/>
    <w:rsid w:val="00F25C53"/>
    <w:rsid w:val="00F25C5F"/>
    <w:rsid w:val="00F25C60"/>
    <w:rsid w:val="00F25CE0"/>
    <w:rsid w:val="00F25CE4"/>
    <w:rsid w:val="00F25D2D"/>
    <w:rsid w:val="00F25DAB"/>
    <w:rsid w:val="00F25DB7"/>
    <w:rsid w:val="00F25DCB"/>
    <w:rsid w:val="00F25DF2"/>
    <w:rsid w:val="00F25E12"/>
    <w:rsid w:val="00F25E1F"/>
    <w:rsid w:val="00F25E22"/>
    <w:rsid w:val="00F25E34"/>
    <w:rsid w:val="00F25E37"/>
    <w:rsid w:val="00F25E4D"/>
    <w:rsid w:val="00F25E55"/>
    <w:rsid w:val="00F25E83"/>
    <w:rsid w:val="00F25ECC"/>
    <w:rsid w:val="00F25F74"/>
    <w:rsid w:val="00F25F8E"/>
    <w:rsid w:val="00F25F99"/>
    <w:rsid w:val="00F25FFE"/>
    <w:rsid w:val="00F2608D"/>
    <w:rsid w:val="00F260C2"/>
    <w:rsid w:val="00F260CD"/>
    <w:rsid w:val="00F2614B"/>
    <w:rsid w:val="00F2614D"/>
    <w:rsid w:val="00F2618E"/>
    <w:rsid w:val="00F261CD"/>
    <w:rsid w:val="00F261D0"/>
    <w:rsid w:val="00F26203"/>
    <w:rsid w:val="00F26213"/>
    <w:rsid w:val="00F26233"/>
    <w:rsid w:val="00F26253"/>
    <w:rsid w:val="00F262A1"/>
    <w:rsid w:val="00F26316"/>
    <w:rsid w:val="00F2631F"/>
    <w:rsid w:val="00F26332"/>
    <w:rsid w:val="00F26336"/>
    <w:rsid w:val="00F263E2"/>
    <w:rsid w:val="00F26409"/>
    <w:rsid w:val="00F2648E"/>
    <w:rsid w:val="00F264B3"/>
    <w:rsid w:val="00F264E8"/>
    <w:rsid w:val="00F265A1"/>
    <w:rsid w:val="00F265CB"/>
    <w:rsid w:val="00F265CE"/>
    <w:rsid w:val="00F2665B"/>
    <w:rsid w:val="00F2667C"/>
    <w:rsid w:val="00F266DB"/>
    <w:rsid w:val="00F266E8"/>
    <w:rsid w:val="00F266EA"/>
    <w:rsid w:val="00F26700"/>
    <w:rsid w:val="00F26724"/>
    <w:rsid w:val="00F2677D"/>
    <w:rsid w:val="00F26781"/>
    <w:rsid w:val="00F267D9"/>
    <w:rsid w:val="00F267E9"/>
    <w:rsid w:val="00F267EE"/>
    <w:rsid w:val="00F26811"/>
    <w:rsid w:val="00F26874"/>
    <w:rsid w:val="00F2688D"/>
    <w:rsid w:val="00F26943"/>
    <w:rsid w:val="00F26970"/>
    <w:rsid w:val="00F2698B"/>
    <w:rsid w:val="00F269AC"/>
    <w:rsid w:val="00F269EE"/>
    <w:rsid w:val="00F26A45"/>
    <w:rsid w:val="00F26A65"/>
    <w:rsid w:val="00F26A6F"/>
    <w:rsid w:val="00F26ABD"/>
    <w:rsid w:val="00F26AE9"/>
    <w:rsid w:val="00F26B1D"/>
    <w:rsid w:val="00F26BBE"/>
    <w:rsid w:val="00F26BCD"/>
    <w:rsid w:val="00F26C73"/>
    <w:rsid w:val="00F26C98"/>
    <w:rsid w:val="00F26CA3"/>
    <w:rsid w:val="00F26CA5"/>
    <w:rsid w:val="00F26CB9"/>
    <w:rsid w:val="00F26CC5"/>
    <w:rsid w:val="00F26CDE"/>
    <w:rsid w:val="00F26D0B"/>
    <w:rsid w:val="00F26D4B"/>
    <w:rsid w:val="00F26D90"/>
    <w:rsid w:val="00F26DCD"/>
    <w:rsid w:val="00F26DDA"/>
    <w:rsid w:val="00F26DFD"/>
    <w:rsid w:val="00F26E5B"/>
    <w:rsid w:val="00F26E61"/>
    <w:rsid w:val="00F26EA5"/>
    <w:rsid w:val="00F26EB9"/>
    <w:rsid w:val="00F26EBF"/>
    <w:rsid w:val="00F26F23"/>
    <w:rsid w:val="00F26F56"/>
    <w:rsid w:val="00F26F59"/>
    <w:rsid w:val="00F26F6F"/>
    <w:rsid w:val="00F26FDF"/>
    <w:rsid w:val="00F26FE6"/>
    <w:rsid w:val="00F27073"/>
    <w:rsid w:val="00F27084"/>
    <w:rsid w:val="00F270A1"/>
    <w:rsid w:val="00F270BF"/>
    <w:rsid w:val="00F271B7"/>
    <w:rsid w:val="00F271BA"/>
    <w:rsid w:val="00F271E9"/>
    <w:rsid w:val="00F27257"/>
    <w:rsid w:val="00F272AB"/>
    <w:rsid w:val="00F272BA"/>
    <w:rsid w:val="00F2738B"/>
    <w:rsid w:val="00F273E5"/>
    <w:rsid w:val="00F273EB"/>
    <w:rsid w:val="00F2741D"/>
    <w:rsid w:val="00F274A3"/>
    <w:rsid w:val="00F274CD"/>
    <w:rsid w:val="00F274FE"/>
    <w:rsid w:val="00F27500"/>
    <w:rsid w:val="00F2759B"/>
    <w:rsid w:val="00F2760C"/>
    <w:rsid w:val="00F27616"/>
    <w:rsid w:val="00F27643"/>
    <w:rsid w:val="00F27674"/>
    <w:rsid w:val="00F27682"/>
    <w:rsid w:val="00F2768C"/>
    <w:rsid w:val="00F2770E"/>
    <w:rsid w:val="00F27798"/>
    <w:rsid w:val="00F277A8"/>
    <w:rsid w:val="00F277CF"/>
    <w:rsid w:val="00F277ED"/>
    <w:rsid w:val="00F27817"/>
    <w:rsid w:val="00F2784B"/>
    <w:rsid w:val="00F2784C"/>
    <w:rsid w:val="00F2788E"/>
    <w:rsid w:val="00F27896"/>
    <w:rsid w:val="00F278A7"/>
    <w:rsid w:val="00F2790C"/>
    <w:rsid w:val="00F27A9A"/>
    <w:rsid w:val="00F27ADB"/>
    <w:rsid w:val="00F27B00"/>
    <w:rsid w:val="00F27B0D"/>
    <w:rsid w:val="00F27B16"/>
    <w:rsid w:val="00F27B4D"/>
    <w:rsid w:val="00F27BB7"/>
    <w:rsid w:val="00F27BD4"/>
    <w:rsid w:val="00F27BDF"/>
    <w:rsid w:val="00F27C09"/>
    <w:rsid w:val="00F27C28"/>
    <w:rsid w:val="00F27C2B"/>
    <w:rsid w:val="00F27C37"/>
    <w:rsid w:val="00F27C8A"/>
    <w:rsid w:val="00F27C8C"/>
    <w:rsid w:val="00F27CDB"/>
    <w:rsid w:val="00F27D04"/>
    <w:rsid w:val="00F27D05"/>
    <w:rsid w:val="00F27D3C"/>
    <w:rsid w:val="00F27DD4"/>
    <w:rsid w:val="00F27E00"/>
    <w:rsid w:val="00F27E2E"/>
    <w:rsid w:val="00F27E7E"/>
    <w:rsid w:val="00F27EFC"/>
    <w:rsid w:val="00F27F3A"/>
    <w:rsid w:val="00F27F55"/>
    <w:rsid w:val="00F27F77"/>
    <w:rsid w:val="00F27F8C"/>
    <w:rsid w:val="00F27FDC"/>
    <w:rsid w:val="00F27FE6"/>
    <w:rsid w:val="00F3000F"/>
    <w:rsid w:val="00F30024"/>
    <w:rsid w:val="00F30034"/>
    <w:rsid w:val="00F3005D"/>
    <w:rsid w:val="00F3007B"/>
    <w:rsid w:val="00F3008F"/>
    <w:rsid w:val="00F30093"/>
    <w:rsid w:val="00F300E7"/>
    <w:rsid w:val="00F300FA"/>
    <w:rsid w:val="00F3012C"/>
    <w:rsid w:val="00F30153"/>
    <w:rsid w:val="00F3015E"/>
    <w:rsid w:val="00F30163"/>
    <w:rsid w:val="00F3017E"/>
    <w:rsid w:val="00F301E1"/>
    <w:rsid w:val="00F30219"/>
    <w:rsid w:val="00F3025E"/>
    <w:rsid w:val="00F30274"/>
    <w:rsid w:val="00F30299"/>
    <w:rsid w:val="00F3030E"/>
    <w:rsid w:val="00F3031B"/>
    <w:rsid w:val="00F30333"/>
    <w:rsid w:val="00F30371"/>
    <w:rsid w:val="00F3037F"/>
    <w:rsid w:val="00F303A3"/>
    <w:rsid w:val="00F303BF"/>
    <w:rsid w:val="00F303FE"/>
    <w:rsid w:val="00F30405"/>
    <w:rsid w:val="00F30425"/>
    <w:rsid w:val="00F3044F"/>
    <w:rsid w:val="00F3048A"/>
    <w:rsid w:val="00F3048E"/>
    <w:rsid w:val="00F304A0"/>
    <w:rsid w:val="00F304FF"/>
    <w:rsid w:val="00F3050E"/>
    <w:rsid w:val="00F30593"/>
    <w:rsid w:val="00F3059E"/>
    <w:rsid w:val="00F3069D"/>
    <w:rsid w:val="00F306F9"/>
    <w:rsid w:val="00F30724"/>
    <w:rsid w:val="00F3074E"/>
    <w:rsid w:val="00F30750"/>
    <w:rsid w:val="00F30761"/>
    <w:rsid w:val="00F307F2"/>
    <w:rsid w:val="00F3085A"/>
    <w:rsid w:val="00F3086B"/>
    <w:rsid w:val="00F308B9"/>
    <w:rsid w:val="00F308CC"/>
    <w:rsid w:val="00F30908"/>
    <w:rsid w:val="00F3090B"/>
    <w:rsid w:val="00F30930"/>
    <w:rsid w:val="00F30944"/>
    <w:rsid w:val="00F3094A"/>
    <w:rsid w:val="00F30953"/>
    <w:rsid w:val="00F30962"/>
    <w:rsid w:val="00F30988"/>
    <w:rsid w:val="00F309AD"/>
    <w:rsid w:val="00F309F4"/>
    <w:rsid w:val="00F309FA"/>
    <w:rsid w:val="00F30A19"/>
    <w:rsid w:val="00F30A2C"/>
    <w:rsid w:val="00F30A44"/>
    <w:rsid w:val="00F30A46"/>
    <w:rsid w:val="00F30A53"/>
    <w:rsid w:val="00F30A61"/>
    <w:rsid w:val="00F30A79"/>
    <w:rsid w:val="00F30AA6"/>
    <w:rsid w:val="00F30AC3"/>
    <w:rsid w:val="00F30B25"/>
    <w:rsid w:val="00F30B64"/>
    <w:rsid w:val="00F30B9B"/>
    <w:rsid w:val="00F30B9F"/>
    <w:rsid w:val="00F30C4C"/>
    <w:rsid w:val="00F30C6F"/>
    <w:rsid w:val="00F30C7E"/>
    <w:rsid w:val="00F30CD1"/>
    <w:rsid w:val="00F30D26"/>
    <w:rsid w:val="00F30D38"/>
    <w:rsid w:val="00F30D45"/>
    <w:rsid w:val="00F30D7D"/>
    <w:rsid w:val="00F30D91"/>
    <w:rsid w:val="00F30DB4"/>
    <w:rsid w:val="00F30DD2"/>
    <w:rsid w:val="00F30E60"/>
    <w:rsid w:val="00F30E7F"/>
    <w:rsid w:val="00F30EE5"/>
    <w:rsid w:val="00F30EF8"/>
    <w:rsid w:val="00F30F15"/>
    <w:rsid w:val="00F30F16"/>
    <w:rsid w:val="00F30F18"/>
    <w:rsid w:val="00F30F3C"/>
    <w:rsid w:val="00F30F4C"/>
    <w:rsid w:val="00F30F61"/>
    <w:rsid w:val="00F30F87"/>
    <w:rsid w:val="00F30FB0"/>
    <w:rsid w:val="00F30FB1"/>
    <w:rsid w:val="00F31038"/>
    <w:rsid w:val="00F310B3"/>
    <w:rsid w:val="00F310C2"/>
    <w:rsid w:val="00F31116"/>
    <w:rsid w:val="00F3116B"/>
    <w:rsid w:val="00F311C0"/>
    <w:rsid w:val="00F311D6"/>
    <w:rsid w:val="00F31248"/>
    <w:rsid w:val="00F31269"/>
    <w:rsid w:val="00F3127C"/>
    <w:rsid w:val="00F31284"/>
    <w:rsid w:val="00F312A7"/>
    <w:rsid w:val="00F312D2"/>
    <w:rsid w:val="00F312E9"/>
    <w:rsid w:val="00F312FF"/>
    <w:rsid w:val="00F31355"/>
    <w:rsid w:val="00F31378"/>
    <w:rsid w:val="00F3138A"/>
    <w:rsid w:val="00F3138B"/>
    <w:rsid w:val="00F313FA"/>
    <w:rsid w:val="00F31420"/>
    <w:rsid w:val="00F31431"/>
    <w:rsid w:val="00F31453"/>
    <w:rsid w:val="00F314AC"/>
    <w:rsid w:val="00F314AE"/>
    <w:rsid w:val="00F314FB"/>
    <w:rsid w:val="00F31558"/>
    <w:rsid w:val="00F3163B"/>
    <w:rsid w:val="00F31651"/>
    <w:rsid w:val="00F316A7"/>
    <w:rsid w:val="00F3172B"/>
    <w:rsid w:val="00F3173A"/>
    <w:rsid w:val="00F317A5"/>
    <w:rsid w:val="00F317FD"/>
    <w:rsid w:val="00F3182D"/>
    <w:rsid w:val="00F31840"/>
    <w:rsid w:val="00F318E8"/>
    <w:rsid w:val="00F318F7"/>
    <w:rsid w:val="00F3193B"/>
    <w:rsid w:val="00F31940"/>
    <w:rsid w:val="00F3194D"/>
    <w:rsid w:val="00F31956"/>
    <w:rsid w:val="00F319C1"/>
    <w:rsid w:val="00F31A26"/>
    <w:rsid w:val="00F31A92"/>
    <w:rsid w:val="00F31B46"/>
    <w:rsid w:val="00F31B63"/>
    <w:rsid w:val="00F31B87"/>
    <w:rsid w:val="00F31BAC"/>
    <w:rsid w:val="00F31BEE"/>
    <w:rsid w:val="00F31BEF"/>
    <w:rsid w:val="00F31C71"/>
    <w:rsid w:val="00F31CD3"/>
    <w:rsid w:val="00F31D1B"/>
    <w:rsid w:val="00F31DA3"/>
    <w:rsid w:val="00F31DC2"/>
    <w:rsid w:val="00F31DCE"/>
    <w:rsid w:val="00F31DE2"/>
    <w:rsid w:val="00F31E1E"/>
    <w:rsid w:val="00F31E1F"/>
    <w:rsid w:val="00F31E32"/>
    <w:rsid w:val="00F31E3C"/>
    <w:rsid w:val="00F31E4E"/>
    <w:rsid w:val="00F31E5A"/>
    <w:rsid w:val="00F31E94"/>
    <w:rsid w:val="00F31EAB"/>
    <w:rsid w:val="00F31EBF"/>
    <w:rsid w:val="00F31EC7"/>
    <w:rsid w:val="00F31EE6"/>
    <w:rsid w:val="00F31F1F"/>
    <w:rsid w:val="00F31F2B"/>
    <w:rsid w:val="00F31F32"/>
    <w:rsid w:val="00F31F42"/>
    <w:rsid w:val="00F31F74"/>
    <w:rsid w:val="00F31F88"/>
    <w:rsid w:val="00F31FED"/>
    <w:rsid w:val="00F3202C"/>
    <w:rsid w:val="00F3202D"/>
    <w:rsid w:val="00F320A9"/>
    <w:rsid w:val="00F320C7"/>
    <w:rsid w:val="00F320C8"/>
    <w:rsid w:val="00F32112"/>
    <w:rsid w:val="00F32119"/>
    <w:rsid w:val="00F32132"/>
    <w:rsid w:val="00F3221E"/>
    <w:rsid w:val="00F32234"/>
    <w:rsid w:val="00F32267"/>
    <w:rsid w:val="00F3229C"/>
    <w:rsid w:val="00F322F7"/>
    <w:rsid w:val="00F32308"/>
    <w:rsid w:val="00F3230D"/>
    <w:rsid w:val="00F3231D"/>
    <w:rsid w:val="00F32341"/>
    <w:rsid w:val="00F32343"/>
    <w:rsid w:val="00F32375"/>
    <w:rsid w:val="00F32396"/>
    <w:rsid w:val="00F323EE"/>
    <w:rsid w:val="00F323EF"/>
    <w:rsid w:val="00F323FF"/>
    <w:rsid w:val="00F3243E"/>
    <w:rsid w:val="00F324C7"/>
    <w:rsid w:val="00F32500"/>
    <w:rsid w:val="00F3251F"/>
    <w:rsid w:val="00F32549"/>
    <w:rsid w:val="00F32650"/>
    <w:rsid w:val="00F326C5"/>
    <w:rsid w:val="00F326C6"/>
    <w:rsid w:val="00F326F5"/>
    <w:rsid w:val="00F3277F"/>
    <w:rsid w:val="00F32791"/>
    <w:rsid w:val="00F32798"/>
    <w:rsid w:val="00F327C8"/>
    <w:rsid w:val="00F32846"/>
    <w:rsid w:val="00F32866"/>
    <w:rsid w:val="00F32880"/>
    <w:rsid w:val="00F328A2"/>
    <w:rsid w:val="00F32977"/>
    <w:rsid w:val="00F3298E"/>
    <w:rsid w:val="00F329AC"/>
    <w:rsid w:val="00F329F0"/>
    <w:rsid w:val="00F32A11"/>
    <w:rsid w:val="00F32A32"/>
    <w:rsid w:val="00F32AB6"/>
    <w:rsid w:val="00F32ABE"/>
    <w:rsid w:val="00F32AD1"/>
    <w:rsid w:val="00F32AF1"/>
    <w:rsid w:val="00F32AF3"/>
    <w:rsid w:val="00F32B2D"/>
    <w:rsid w:val="00F32B6E"/>
    <w:rsid w:val="00F32B95"/>
    <w:rsid w:val="00F32BA2"/>
    <w:rsid w:val="00F32BB5"/>
    <w:rsid w:val="00F32BBF"/>
    <w:rsid w:val="00F32C38"/>
    <w:rsid w:val="00F32C3F"/>
    <w:rsid w:val="00F32CAD"/>
    <w:rsid w:val="00F32D2A"/>
    <w:rsid w:val="00F32D67"/>
    <w:rsid w:val="00F32DAB"/>
    <w:rsid w:val="00F32DB5"/>
    <w:rsid w:val="00F32E4C"/>
    <w:rsid w:val="00F32E96"/>
    <w:rsid w:val="00F32EBD"/>
    <w:rsid w:val="00F32F2E"/>
    <w:rsid w:val="00F32F43"/>
    <w:rsid w:val="00F32FDB"/>
    <w:rsid w:val="00F32FE8"/>
    <w:rsid w:val="00F32FEE"/>
    <w:rsid w:val="00F32FF5"/>
    <w:rsid w:val="00F3302D"/>
    <w:rsid w:val="00F33031"/>
    <w:rsid w:val="00F33061"/>
    <w:rsid w:val="00F33094"/>
    <w:rsid w:val="00F330B3"/>
    <w:rsid w:val="00F33117"/>
    <w:rsid w:val="00F33148"/>
    <w:rsid w:val="00F33189"/>
    <w:rsid w:val="00F33190"/>
    <w:rsid w:val="00F331B2"/>
    <w:rsid w:val="00F331B5"/>
    <w:rsid w:val="00F331C5"/>
    <w:rsid w:val="00F33204"/>
    <w:rsid w:val="00F3323B"/>
    <w:rsid w:val="00F33328"/>
    <w:rsid w:val="00F33337"/>
    <w:rsid w:val="00F33361"/>
    <w:rsid w:val="00F33368"/>
    <w:rsid w:val="00F33439"/>
    <w:rsid w:val="00F33462"/>
    <w:rsid w:val="00F33490"/>
    <w:rsid w:val="00F334B2"/>
    <w:rsid w:val="00F334CA"/>
    <w:rsid w:val="00F33573"/>
    <w:rsid w:val="00F335BD"/>
    <w:rsid w:val="00F335EE"/>
    <w:rsid w:val="00F336ED"/>
    <w:rsid w:val="00F33726"/>
    <w:rsid w:val="00F3374B"/>
    <w:rsid w:val="00F33788"/>
    <w:rsid w:val="00F337BF"/>
    <w:rsid w:val="00F337CA"/>
    <w:rsid w:val="00F337FF"/>
    <w:rsid w:val="00F33842"/>
    <w:rsid w:val="00F338AB"/>
    <w:rsid w:val="00F338C2"/>
    <w:rsid w:val="00F338C4"/>
    <w:rsid w:val="00F338CA"/>
    <w:rsid w:val="00F33958"/>
    <w:rsid w:val="00F3396D"/>
    <w:rsid w:val="00F33977"/>
    <w:rsid w:val="00F339A0"/>
    <w:rsid w:val="00F339A2"/>
    <w:rsid w:val="00F339D4"/>
    <w:rsid w:val="00F33A2E"/>
    <w:rsid w:val="00F33A6A"/>
    <w:rsid w:val="00F33A77"/>
    <w:rsid w:val="00F33A7B"/>
    <w:rsid w:val="00F33A7F"/>
    <w:rsid w:val="00F33A81"/>
    <w:rsid w:val="00F33AC0"/>
    <w:rsid w:val="00F33AF6"/>
    <w:rsid w:val="00F33B8A"/>
    <w:rsid w:val="00F33BA5"/>
    <w:rsid w:val="00F33C66"/>
    <w:rsid w:val="00F33D31"/>
    <w:rsid w:val="00F33D40"/>
    <w:rsid w:val="00F33D61"/>
    <w:rsid w:val="00F33D9B"/>
    <w:rsid w:val="00F33E15"/>
    <w:rsid w:val="00F33E19"/>
    <w:rsid w:val="00F33E64"/>
    <w:rsid w:val="00F33E9E"/>
    <w:rsid w:val="00F33EDA"/>
    <w:rsid w:val="00F33F38"/>
    <w:rsid w:val="00F33F45"/>
    <w:rsid w:val="00F33F47"/>
    <w:rsid w:val="00F33F5C"/>
    <w:rsid w:val="00F34022"/>
    <w:rsid w:val="00F34032"/>
    <w:rsid w:val="00F34064"/>
    <w:rsid w:val="00F34084"/>
    <w:rsid w:val="00F340AB"/>
    <w:rsid w:val="00F340DE"/>
    <w:rsid w:val="00F34111"/>
    <w:rsid w:val="00F34151"/>
    <w:rsid w:val="00F34157"/>
    <w:rsid w:val="00F34266"/>
    <w:rsid w:val="00F342FC"/>
    <w:rsid w:val="00F34304"/>
    <w:rsid w:val="00F3432C"/>
    <w:rsid w:val="00F34399"/>
    <w:rsid w:val="00F343E1"/>
    <w:rsid w:val="00F3444D"/>
    <w:rsid w:val="00F34462"/>
    <w:rsid w:val="00F34487"/>
    <w:rsid w:val="00F3448B"/>
    <w:rsid w:val="00F344D3"/>
    <w:rsid w:val="00F344EE"/>
    <w:rsid w:val="00F34507"/>
    <w:rsid w:val="00F34520"/>
    <w:rsid w:val="00F34535"/>
    <w:rsid w:val="00F3457E"/>
    <w:rsid w:val="00F34583"/>
    <w:rsid w:val="00F3458D"/>
    <w:rsid w:val="00F345A8"/>
    <w:rsid w:val="00F345D7"/>
    <w:rsid w:val="00F3466F"/>
    <w:rsid w:val="00F3467A"/>
    <w:rsid w:val="00F346C3"/>
    <w:rsid w:val="00F346D7"/>
    <w:rsid w:val="00F3470A"/>
    <w:rsid w:val="00F34723"/>
    <w:rsid w:val="00F34788"/>
    <w:rsid w:val="00F347A4"/>
    <w:rsid w:val="00F347DB"/>
    <w:rsid w:val="00F347EA"/>
    <w:rsid w:val="00F34809"/>
    <w:rsid w:val="00F3481F"/>
    <w:rsid w:val="00F34889"/>
    <w:rsid w:val="00F348C4"/>
    <w:rsid w:val="00F34912"/>
    <w:rsid w:val="00F3492E"/>
    <w:rsid w:val="00F34956"/>
    <w:rsid w:val="00F34A11"/>
    <w:rsid w:val="00F34A2E"/>
    <w:rsid w:val="00F34A42"/>
    <w:rsid w:val="00F34A8F"/>
    <w:rsid w:val="00F34AAA"/>
    <w:rsid w:val="00F34AE0"/>
    <w:rsid w:val="00F34AF5"/>
    <w:rsid w:val="00F34B7C"/>
    <w:rsid w:val="00F34BAC"/>
    <w:rsid w:val="00F34BF3"/>
    <w:rsid w:val="00F34C78"/>
    <w:rsid w:val="00F34C96"/>
    <w:rsid w:val="00F34CBE"/>
    <w:rsid w:val="00F34D22"/>
    <w:rsid w:val="00F34D43"/>
    <w:rsid w:val="00F34DD3"/>
    <w:rsid w:val="00F34DDF"/>
    <w:rsid w:val="00F34E29"/>
    <w:rsid w:val="00F34E38"/>
    <w:rsid w:val="00F34E44"/>
    <w:rsid w:val="00F34E7F"/>
    <w:rsid w:val="00F34EB7"/>
    <w:rsid w:val="00F34ECB"/>
    <w:rsid w:val="00F34F67"/>
    <w:rsid w:val="00F34F82"/>
    <w:rsid w:val="00F34FC4"/>
    <w:rsid w:val="00F34FEE"/>
    <w:rsid w:val="00F35005"/>
    <w:rsid w:val="00F35011"/>
    <w:rsid w:val="00F3508B"/>
    <w:rsid w:val="00F35110"/>
    <w:rsid w:val="00F3516A"/>
    <w:rsid w:val="00F351B1"/>
    <w:rsid w:val="00F351DF"/>
    <w:rsid w:val="00F351EB"/>
    <w:rsid w:val="00F3521E"/>
    <w:rsid w:val="00F35225"/>
    <w:rsid w:val="00F35227"/>
    <w:rsid w:val="00F352AC"/>
    <w:rsid w:val="00F352FB"/>
    <w:rsid w:val="00F3530A"/>
    <w:rsid w:val="00F35362"/>
    <w:rsid w:val="00F35367"/>
    <w:rsid w:val="00F35409"/>
    <w:rsid w:val="00F35417"/>
    <w:rsid w:val="00F35446"/>
    <w:rsid w:val="00F35469"/>
    <w:rsid w:val="00F3548C"/>
    <w:rsid w:val="00F3549C"/>
    <w:rsid w:val="00F354CD"/>
    <w:rsid w:val="00F354E3"/>
    <w:rsid w:val="00F354FC"/>
    <w:rsid w:val="00F3551D"/>
    <w:rsid w:val="00F355C1"/>
    <w:rsid w:val="00F355D5"/>
    <w:rsid w:val="00F355E7"/>
    <w:rsid w:val="00F355F5"/>
    <w:rsid w:val="00F355F6"/>
    <w:rsid w:val="00F355F8"/>
    <w:rsid w:val="00F35603"/>
    <w:rsid w:val="00F35646"/>
    <w:rsid w:val="00F3564A"/>
    <w:rsid w:val="00F3564E"/>
    <w:rsid w:val="00F356A9"/>
    <w:rsid w:val="00F356E6"/>
    <w:rsid w:val="00F35780"/>
    <w:rsid w:val="00F357C5"/>
    <w:rsid w:val="00F35816"/>
    <w:rsid w:val="00F3589B"/>
    <w:rsid w:val="00F3595B"/>
    <w:rsid w:val="00F359AB"/>
    <w:rsid w:val="00F359BE"/>
    <w:rsid w:val="00F359E8"/>
    <w:rsid w:val="00F35A27"/>
    <w:rsid w:val="00F35A49"/>
    <w:rsid w:val="00F35A78"/>
    <w:rsid w:val="00F35A79"/>
    <w:rsid w:val="00F35AFC"/>
    <w:rsid w:val="00F35B3E"/>
    <w:rsid w:val="00F35B86"/>
    <w:rsid w:val="00F35B9D"/>
    <w:rsid w:val="00F35BD8"/>
    <w:rsid w:val="00F35C5B"/>
    <w:rsid w:val="00F35C9B"/>
    <w:rsid w:val="00F35D4D"/>
    <w:rsid w:val="00F35D5F"/>
    <w:rsid w:val="00F35E37"/>
    <w:rsid w:val="00F35E5A"/>
    <w:rsid w:val="00F35E74"/>
    <w:rsid w:val="00F35E7D"/>
    <w:rsid w:val="00F35E9E"/>
    <w:rsid w:val="00F35EB5"/>
    <w:rsid w:val="00F35EBC"/>
    <w:rsid w:val="00F35EF7"/>
    <w:rsid w:val="00F35EF9"/>
    <w:rsid w:val="00F35F02"/>
    <w:rsid w:val="00F35F11"/>
    <w:rsid w:val="00F35F3D"/>
    <w:rsid w:val="00F35FBD"/>
    <w:rsid w:val="00F35FD4"/>
    <w:rsid w:val="00F36010"/>
    <w:rsid w:val="00F36083"/>
    <w:rsid w:val="00F360FB"/>
    <w:rsid w:val="00F36119"/>
    <w:rsid w:val="00F3611C"/>
    <w:rsid w:val="00F36132"/>
    <w:rsid w:val="00F36144"/>
    <w:rsid w:val="00F36149"/>
    <w:rsid w:val="00F36173"/>
    <w:rsid w:val="00F3617A"/>
    <w:rsid w:val="00F361B0"/>
    <w:rsid w:val="00F361D9"/>
    <w:rsid w:val="00F36207"/>
    <w:rsid w:val="00F3625B"/>
    <w:rsid w:val="00F36278"/>
    <w:rsid w:val="00F362C5"/>
    <w:rsid w:val="00F3632E"/>
    <w:rsid w:val="00F3634B"/>
    <w:rsid w:val="00F36373"/>
    <w:rsid w:val="00F36381"/>
    <w:rsid w:val="00F36388"/>
    <w:rsid w:val="00F3638C"/>
    <w:rsid w:val="00F363D1"/>
    <w:rsid w:val="00F36413"/>
    <w:rsid w:val="00F3643B"/>
    <w:rsid w:val="00F3649D"/>
    <w:rsid w:val="00F364A3"/>
    <w:rsid w:val="00F3657D"/>
    <w:rsid w:val="00F36597"/>
    <w:rsid w:val="00F365B1"/>
    <w:rsid w:val="00F36628"/>
    <w:rsid w:val="00F3662C"/>
    <w:rsid w:val="00F366B2"/>
    <w:rsid w:val="00F36729"/>
    <w:rsid w:val="00F367A1"/>
    <w:rsid w:val="00F36872"/>
    <w:rsid w:val="00F3689F"/>
    <w:rsid w:val="00F368A2"/>
    <w:rsid w:val="00F368DE"/>
    <w:rsid w:val="00F368E7"/>
    <w:rsid w:val="00F36903"/>
    <w:rsid w:val="00F36927"/>
    <w:rsid w:val="00F369A2"/>
    <w:rsid w:val="00F369B7"/>
    <w:rsid w:val="00F369CF"/>
    <w:rsid w:val="00F369FE"/>
    <w:rsid w:val="00F36A45"/>
    <w:rsid w:val="00F36AA8"/>
    <w:rsid w:val="00F36AA9"/>
    <w:rsid w:val="00F36AF9"/>
    <w:rsid w:val="00F36B60"/>
    <w:rsid w:val="00F36BC9"/>
    <w:rsid w:val="00F36BD5"/>
    <w:rsid w:val="00F36BEA"/>
    <w:rsid w:val="00F36BF7"/>
    <w:rsid w:val="00F36C4A"/>
    <w:rsid w:val="00F36C6C"/>
    <w:rsid w:val="00F36C70"/>
    <w:rsid w:val="00F36CAE"/>
    <w:rsid w:val="00F36CCF"/>
    <w:rsid w:val="00F36CFB"/>
    <w:rsid w:val="00F36D71"/>
    <w:rsid w:val="00F36E1A"/>
    <w:rsid w:val="00F36E20"/>
    <w:rsid w:val="00F36E25"/>
    <w:rsid w:val="00F36E48"/>
    <w:rsid w:val="00F36E61"/>
    <w:rsid w:val="00F36E7B"/>
    <w:rsid w:val="00F36E96"/>
    <w:rsid w:val="00F36EC9"/>
    <w:rsid w:val="00F36EE7"/>
    <w:rsid w:val="00F36EF0"/>
    <w:rsid w:val="00F36F24"/>
    <w:rsid w:val="00F36F25"/>
    <w:rsid w:val="00F36F61"/>
    <w:rsid w:val="00F36F6E"/>
    <w:rsid w:val="00F36F7D"/>
    <w:rsid w:val="00F36FE3"/>
    <w:rsid w:val="00F37028"/>
    <w:rsid w:val="00F37035"/>
    <w:rsid w:val="00F37054"/>
    <w:rsid w:val="00F370A1"/>
    <w:rsid w:val="00F370F5"/>
    <w:rsid w:val="00F37100"/>
    <w:rsid w:val="00F3711F"/>
    <w:rsid w:val="00F37199"/>
    <w:rsid w:val="00F371DE"/>
    <w:rsid w:val="00F371FA"/>
    <w:rsid w:val="00F37235"/>
    <w:rsid w:val="00F3723A"/>
    <w:rsid w:val="00F372B7"/>
    <w:rsid w:val="00F372DB"/>
    <w:rsid w:val="00F37342"/>
    <w:rsid w:val="00F37350"/>
    <w:rsid w:val="00F37352"/>
    <w:rsid w:val="00F3738D"/>
    <w:rsid w:val="00F373EF"/>
    <w:rsid w:val="00F3741C"/>
    <w:rsid w:val="00F37443"/>
    <w:rsid w:val="00F374A9"/>
    <w:rsid w:val="00F374AA"/>
    <w:rsid w:val="00F374E9"/>
    <w:rsid w:val="00F37626"/>
    <w:rsid w:val="00F3763E"/>
    <w:rsid w:val="00F37677"/>
    <w:rsid w:val="00F376E0"/>
    <w:rsid w:val="00F376E9"/>
    <w:rsid w:val="00F376EF"/>
    <w:rsid w:val="00F37719"/>
    <w:rsid w:val="00F3778D"/>
    <w:rsid w:val="00F37796"/>
    <w:rsid w:val="00F3779B"/>
    <w:rsid w:val="00F3779E"/>
    <w:rsid w:val="00F377D8"/>
    <w:rsid w:val="00F377EF"/>
    <w:rsid w:val="00F37814"/>
    <w:rsid w:val="00F378B1"/>
    <w:rsid w:val="00F37981"/>
    <w:rsid w:val="00F3798F"/>
    <w:rsid w:val="00F37A62"/>
    <w:rsid w:val="00F37A64"/>
    <w:rsid w:val="00F37AA6"/>
    <w:rsid w:val="00F37AB5"/>
    <w:rsid w:val="00F37AC4"/>
    <w:rsid w:val="00F37AFB"/>
    <w:rsid w:val="00F37B10"/>
    <w:rsid w:val="00F37C41"/>
    <w:rsid w:val="00F37C66"/>
    <w:rsid w:val="00F37C78"/>
    <w:rsid w:val="00F37CCE"/>
    <w:rsid w:val="00F37D02"/>
    <w:rsid w:val="00F37D43"/>
    <w:rsid w:val="00F37D4E"/>
    <w:rsid w:val="00F37DA4"/>
    <w:rsid w:val="00F37E12"/>
    <w:rsid w:val="00F37E3B"/>
    <w:rsid w:val="00F37E60"/>
    <w:rsid w:val="00F37EA6"/>
    <w:rsid w:val="00F37EAE"/>
    <w:rsid w:val="00F37ECC"/>
    <w:rsid w:val="00F37EEF"/>
    <w:rsid w:val="00F37F33"/>
    <w:rsid w:val="00F37FBB"/>
    <w:rsid w:val="00F37FEA"/>
    <w:rsid w:val="00F40001"/>
    <w:rsid w:val="00F4006A"/>
    <w:rsid w:val="00F400ED"/>
    <w:rsid w:val="00F4010B"/>
    <w:rsid w:val="00F40126"/>
    <w:rsid w:val="00F4012E"/>
    <w:rsid w:val="00F40214"/>
    <w:rsid w:val="00F40219"/>
    <w:rsid w:val="00F40260"/>
    <w:rsid w:val="00F4026E"/>
    <w:rsid w:val="00F402F5"/>
    <w:rsid w:val="00F403B1"/>
    <w:rsid w:val="00F403FE"/>
    <w:rsid w:val="00F40421"/>
    <w:rsid w:val="00F4046B"/>
    <w:rsid w:val="00F4047A"/>
    <w:rsid w:val="00F404A5"/>
    <w:rsid w:val="00F404C3"/>
    <w:rsid w:val="00F404FF"/>
    <w:rsid w:val="00F40514"/>
    <w:rsid w:val="00F4051D"/>
    <w:rsid w:val="00F40571"/>
    <w:rsid w:val="00F4059C"/>
    <w:rsid w:val="00F405C3"/>
    <w:rsid w:val="00F405F4"/>
    <w:rsid w:val="00F40627"/>
    <w:rsid w:val="00F4062F"/>
    <w:rsid w:val="00F4063E"/>
    <w:rsid w:val="00F4068C"/>
    <w:rsid w:val="00F406B4"/>
    <w:rsid w:val="00F406F4"/>
    <w:rsid w:val="00F40700"/>
    <w:rsid w:val="00F40733"/>
    <w:rsid w:val="00F40789"/>
    <w:rsid w:val="00F4078B"/>
    <w:rsid w:val="00F407B2"/>
    <w:rsid w:val="00F407EA"/>
    <w:rsid w:val="00F407F6"/>
    <w:rsid w:val="00F4086D"/>
    <w:rsid w:val="00F4088A"/>
    <w:rsid w:val="00F408C4"/>
    <w:rsid w:val="00F40911"/>
    <w:rsid w:val="00F40950"/>
    <w:rsid w:val="00F409E9"/>
    <w:rsid w:val="00F409F3"/>
    <w:rsid w:val="00F40A47"/>
    <w:rsid w:val="00F40AB6"/>
    <w:rsid w:val="00F40ACE"/>
    <w:rsid w:val="00F40AD3"/>
    <w:rsid w:val="00F40ADC"/>
    <w:rsid w:val="00F40AF2"/>
    <w:rsid w:val="00F40B09"/>
    <w:rsid w:val="00F40B2F"/>
    <w:rsid w:val="00F40B7F"/>
    <w:rsid w:val="00F40BD3"/>
    <w:rsid w:val="00F40C71"/>
    <w:rsid w:val="00F40C81"/>
    <w:rsid w:val="00F40CA0"/>
    <w:rsid w:val="00F40CC1"/>
    <w:rsid w:val="00F40CC9"/>
    <w:rsid w:val="00F40D08"/>
    <w:rsid w:val="00F40D1D"/>
    <w:rsid w:val="00F40D2F"/>
    <w:rsid w:val="00F40D48"/>
    <w:rsid w:val="00F40D66"/>
    <w:rsid w:val="00F40D8B"/>
    <w:rsid w:val="00F40E58"/>
    <w:rsid w:val="00F40E84"/>
    <w:rsid w:val="00F40E95"/>
    <w:rsid w:val="00F40ECC"/>
    <w:rsid w:val="00F40ED0"/>
    <w:rsid w:val="00F40F1C"/>
    <w:rsid w:val="00F40F26"/>
    <w:rsid w:val="00F40F50"/>
    <w:rsid w:val="00F40F6E"/>
    <w:rsid w:val="00F40FC5"/>
    <w:rsid w:val="00F41000"/>
    <w:rsid w:val="00F4106E"/>
    <w:rsid w:val="00F41077"/>
    <w:rsid w:val="00F410A2"/>
    <w:rsid w:val="00F410C0"/>
    <w:rsid w:val="00F41115"/>
    <w:rsid w:val="00F41147"/>
    <w:rsid w:val="00F41151"/>
    <w:rsid w:val="00F4115B"/>
    <w:rsid w:val="00F4117C"/>
    <w:rsid w:val="00F411FB"/>
    <w:rsid w:val="00F4126B"/>
    <w:rsid w:val="00F41274"/>
    <w:rsid w:val="00F41298"/>
    <w:rsid w:val="00F4131F"/>
    <w:rsid w:val="00F4133A"/>
    <w:rsid w:val="00F41349"/>
    <w:rsid w:val="00F41379"/>
    <w:rsid w:val="00F413EC"/>
    <w:rsid w:val="00F4141D"/>
    <w:rsid w:val="00F41421"/>
    <w:rsid w:val="00F41431"/>
    <w:rsid w:val="00F41453"/>
    <w:rsid w:val="00F41466"/>
    <w:rsid w:val="00F41471"/>
    <w:rsid w:val="00F414F9"/>
    <w:rsid w:val="00F4156C"/>
    <w:rsid w:val="00F415CA"/>
    <w:rsid w:val="00F415CB"/>
    <w:rsid w:val="00F415E6"/>
    <w:rsid w:val="00F41651"/>
    <w:rsid w:val="00F416D4"/>
    <w:rsid w:val="00F416D5"/>
    <w:rsid w:val="00F4170D"/>
    <w:rsid w:val="00F4172D"/>
    <w:rsid w:val="00F41756"/>
    <w:rsid w:val="00F4176B"/>
    <w:rsid w:val="00F41788"/>
    <w:rsid w:val="00F417C9"/>
    <w:rsid w:val="00F417E2"/>
    <w:rsid w:val="00F4180D"/>
    <w:rsid w:val="00F4185A"/>
    <w:rsid w:val="00F41864"/>
    <w:rsid w:val="00F41960"/>
    <w:rsid w:val="00F4196A"/>
    <w:rsid w:val="00F419D4"/>
    <w:rsid w:val="00F419F5"/>
    <w:rsid w:val="00F41A65"/>
    <w:rsid w:val="00F41AA0"/>
    <w:rsid w:val="00F41AA5"/>
    <w:rsid w:val="00F41AF6"/>
    <w:rsid w:val="00F41B0E"/>
    <w:rsid w:val="00F41BA6"/>
    <w:rsid w:val="00F41BB3"/>
    <w:rsid w:val="00F41BB4"/>
    <w:rsid w:val="00F41BC7"/>
    <w:rsid w:val="00F41BD0"/>
    <w:rsid w:val="00F41BE5"/>
    <w:rsid w:val="00F41C3B"/>
    <w:rsid w:val="00F41C99"/>
    <w:rsid w:val="00F41D22"/>
    <w:rsid w:val="00F41D2F"/>
    <w:rsid w:val="00F41D5C"/>
    <w:rsid w:val="00F41DBD"/>
    <w:rsid w:val="00F41E44"/>
    <w:rsid w:val="00F41E4E"/>
    <w:rsid w:val="00F41E94"/>
    <w:rsid w:val="00F41E97"/>
    <w:rsid w:val="00F41EE7"/>
    <w:rsid w:val="00F41F05"/>
    <w:rsid w:val="00F41F2F"/>
    <w:rsid w:val="00F41F33"/>
    <w:rsid w:val="00F41F5B"/>
    <w:rsid w:val="00F41F7A"/>
    <w:rsid w:val="00F41F82"/>
    <w:rsid w:val="00F42040"/>
    <w:rsid w:val="00F4207E"/>
    <w:rsid w:val="00F42088"/>
    <w:rsid w:val="00F420F3"/>
    <w:rsid w:val="00F42119"/>
    <w:rsid w:val="00F4213F"/>
    <w:rsid w:val="00F42149"/>
    <w:rsid w:val="00F42158"/>
    <w:rsid w:val="00F4216E"/>
    <w:rsid w:val="00F421DC"/>
    <w:rsid w:val="00F4223C"/>
    <w:rsid w:val="00F4224F"/>
    <w:rsid w:val="00F4228C"/>
    <w:rsid w:val="00F422DE"/>
    <w:rsid w:val="00F4230F"/>
    <w:rsid w:val="00F42360"/>
    <w:rsid w:val="00F423E7"/>
    <w:rsid w:val="00F42425"/>
    <w:rsid w:val="00F42435"/>
    <w:rsid w:val="00F42459"/>
    <w:rsid w:val="00F42473"/>
    <w:rsid w:val="00F42477"/>
    <w:rsid w:val="00F42480"/>
    <w:rsid w:val="00F4251E"/>
    <w:rsid w:val="00F425A9"/>
    <w:rsid w:val="00F425B6"/>
    <w:rsid w:val="00F42605"/>
    <w:rsid w:val="00F42615"/>
    <w:rsid w:val="00F42644"/>
    <w:rsid w:val="00F42660"/>
    <w:rsid w:val="00F42670"/>
    <w:rsid w:val="00F426A5"/>
    <w:rsid w:val="00F426B1"/>
    <w:rsid w:val="00F42753"/>
    <w:rsid w:val="00F427B4"/>
    <w:rsid w:val="00F42855"/>
    <w:rsid w:val="00F428DC"/>
    <w:rsid w:val="00F42924"/>
    <w:rsid w:val="00F4298B"/>
    <w:rsid w:val="00F429BA"/>
    <w:rsid w:val="00F429E6"/>
    <w:rsid w:val="00F42A17"/>
    <w:rsid w:val="00F42A3D"/>
    <w:rsid w:val="00F42A42"/>
    <w:rsid w:val="00F42A8D"/>
    <w:rsid w:val="00F42B35"/>
    <w:rsid w:val="00F42BAA"/>
    <w:rsid w:val="00F42BD8"/>
    <w:rsid w:val="00F42BF1"/>
    <w:rsid w:val="00F42C18"/>
    <w:rsid w:val="00F42C4C"/>
    <w:rsid w:val="00F42C80"/>
    <w:rsid w:val="00F42C8F"/>
    <w:rsid w:val="00F42CA9"/>
    <w:rsid w:val="00F42CD9"/>
    <w:rsid w:val="00F42DBA"/>
    <w:rsid w:val="00F42DC0"/>
    <w:rsid w:val="00F42DDB"/>
    <w:rsid w:val="00F42E1B"/>
    <w:rsid w:val="00F42E26"/>
    <w:rsid w:val="00F42E35"/>
    <w:rsid w:val="00F42E3C"/>
    <w:rsid w:val="00F42EE3"/>
    <w:rsid w:val="00F42F36"/>
    <w:rsid w:val="00F42F3D"/>
    <w:rsid w:val="00F42F49"/>
    <w:rsid w:val="00F42F4F"/>
    <w:rsid w:val="00F42F67"/>
    <w:rsid w:val="00F42F6B"/>
    <w:rsid w:val="00F42F6D"/>
    <w:rsid w:val="00F42F77"/>
    <w:rsid w:val="00F43014"/>
    <w:rsid w:val="00F4305B"/>
    <w:rsid w:val="00F4305F"/>
    <w:rsid w:val="00F43089"/>
    <w:rsid w:val="00F4309F"/>
    <w:rsid w:val="00F430A3"/>
    <w:rsid w:val="00F430A9"/>
    <w:rsid w:val="00F430D3"/>
    <w:rsid w:val="00F4310E"/>
    <w:rsid w:val="00F43145"/>
    <w:rsid w:val="00F4316B"/>
    <w:rsid w:val="00F4318A"/>
    <w:rsid w:val="00F4319B"/>
    <w:rsid w:val="00F4319F"/>
    <w:rsid w:val="00F431B6"/>
    <w:rsid w:val="00F431BB"/>
    <w:rsid w:val="00F431DA"/>
    <w:rsid w:val="00F43225"/>
    <w:rsid w:val="00F4323D"/>
    <w:rsid w:val="00F43244"/>
    <w:rsid w:val="00F43270"/>
    <w:rsid w:val="00F43311"/>
    <w:rsid w:val="00F43338"/>
    <w:rsid w:val="00F43355"/>
    <w:rsid w:val="00F4335D"/>
    <w:rsid w:val="00F4335F"/>
    <w:rsid w:val="00F433A1"/>
    <w:rsid w:val="00F433BB"/>
    <w:rsid w:val="00F433BD"/>
    <w:rsid w:val="00F433E1"/>
    <w:rsid w:val="00F43441"/>
    <w:rsid w:val="00F4344F"/>
    <w:rsid w:val="00F4347B"/>
    <w:rsid w:val="00F43554"/>
    <w:rsid w:val="00F435A0"/>
    <w:rsid w:val="00F435C1"/>
    <w:rsid w:val="00F43609"/>
    <w:rsid w:val="00F4360F"/>
    <w:rsid w:val="00F43774"/>
    <w:rsid w:val="00F43797"/>
    <w:rsid w:val="00F437A4"/>
    <w:rsid w:val="00F437A7"/>
    <w:rsid w:val="00F437AD"/>
    <w:rsid w:val="00F43810"/>
    <w:rsid w:val="00F43863"/>
    <w:rsid w:val="00F4386B"/>
    <w:rsid w:val="00F43924"/>
    <w:rsid w:val="00F43A89"/>
    <w:rsid w:val="00F43ADD"/>
    <w:rsid w:val="00F43AF6"/>
    <w:rsid w:val="00F43AF7"/>
    <w:rsid w:val="00F43AFD"/>
    <w:rsid w:val="00F43B14"/>
    <w:rsid w:val="00F43B2E"/>
    <w:rsid w:val="00F43BA2"/>
    <w:rsid w:val="00F43BA4"/>
    <w:rsid w:val="00F43BB9"/>
    <w:rsid w:val="00F43C83"/>
    <w:rsid w:val="00F43CDE"/>
    <w:rsid w:val="00F43D0E"/>
    <w:rsid w:val="00F43D15"/>
    <w:rsid w:val="00F43D22"/>
    <w:rsid w:val="00F43D59"/>
    <w:rsid w:val="00F43D70"/>
    <w:rsid w:val="00F43D7D"/>
    <w:rsid w:val="00F43D95"/>
    <w:rsid w:val="00F43DE2"/>
    <w:rsid w:val="00F43E67"/>
    <w:rsid w:val="00F43E6B"/>
    <w:rsid w:val="00F43E79"/>
    <w:rsid w:val="00F43F15"/>
    <w:rsid w:val="00F43F1A"/>
    <w:rsid w:val="00F43F79"/>
    <w:rsid w:val="00F43FAC"/>
    <w:rsid w:val="00F43FD4"/>
    <w:rsid w:val="00F43FE2"/>
    <w:rsid w:val="00F44003"/>
    <w:rsid w:val="00F44042"/>
    <w:rsid w:val="00F44055"/>
    <w:rsid w:val="00F44063"/>
    <w:rsid w:val="00F44083"/>
    <w:rsid w:val="00F440A7"/>
    <w:rsid w:val="00F440DF"/>
    <w:rsid w:val="00F440FD"/>
    <w:rsid w:val="00F4414E"/>
    <w:rsid w:val="00F441A4"/>
    <w:rsid w:val="00F441BF"/>
    <w:rsid w:val="00F441CD"/>
    <w:rsid w:val="00F441FE"/>
    <w:rsid w:val="00F44289"/>
    <w:rsid w:val="00F442AC"/>
    <w:rsid w:val="00F442C8"/>
    <w:rsid w:val="00F44302"/>
    <w:rsid w:val="00F4430A"/>
    <w:rsid w:val="00F4430F"/>
    <w:rsid w:val="00F44316"/>
    <w:rsid w:val="00F4431D"/>
    <w:rsid w:val="00F44336"/>
    <w:rsid w:val="00F44365"/>
    <w:rsid w:val="00F44387"/>
    <w:rsid w:val="00F443A8"/>
    <w:rsid w:val="00F443C9"/>
    <w:rsid w:val="00F443D7"/>
    <w:rsid w:val="00F443FE"/>
    <w:rsid w:val="00F4441E"/>
    <w:rsid w:val="00F4442B"/>
    <w:rsid w:val="00F4445C"/>
    <w:rsid w:val="00F444B4"/>
    <w:rsid w:val="00F4461C"/>
    <w:rsid w:val="00F44635"/>
    <w:rsid w:val="00F4467A"/>
    <w:rsid w:val="00F446D8"/>
    <w:rsid w:val="00F446E7"/>
    <w:rsid w:val="00F4470B"/>
    <w:rsid w:val="00F4472C"/>
    <w:rsid w:val="00F4473C"/>
    <w:rsid w:val="00F447B2"/>
    <w:rsid w:val="00F4486C"/>
    <w:rsid w:val="00F44887"/>
    <w:rsid w:val="00F4488F"/>
    <w:rsid w:val="00F4489C"/>
    <w:rsid w:val="00F448AA"/>
    <w:rsid w:val="00F448D7"/>
    <w:rsid w:val="00F44900"/>
    <w:rsid w:val="00F44901"/>
    <w:rsid w:val="00F449AE"/>
    <w:rsid w:val="00F449CB"/>
    <w:rsid w:val="00F44A0A"/>
    <w:rsid w:val="00F44A57"/>
    <w:rsid w:val="00F44AC5"/>
    <w:rsid w:val="00F44AC9"/>
    <w:rsid w:val="00F44AE3"/>
    <w:rsid w:val="00F44AED"/>
    <w:rsid w:val="00F44B00"/>
    <w:rsid w:val="00F44B4A"/>
    <w:rsid w:val="00F44B4B"/>
    <w:rsid w:val="00F44B5B"/>
    <w:rsid w:val="00F44B7E"/>
    <w:rsid w:val="00F44B94"/>
    <w:rsid w:val="00F44B9A"/>
    <w:rsid w:val="00F44BB6"/>
    <w:rsid w:val="00F44BE7"/>
    <w:rsid w:val="00F44C2C"/>
    <w:rsid w:val="00F44C3E"/>
    <w:rsid w:val="00F44CC1"/>
    <w:rsid w:val="00F44CD2"/>
    <w:rsid w:val="00F44CDB"/>
    <w:rsid w:val="00F44D27"/>
    <w:rsid w:val="00F44D3E"/>
    <w:rsid w:val="00F44D3F"/>
    <w:rsid w:val="00F44D79"/>
    <w:rsid w:val="00F44D8C"/>
    <w:rsid w:val="00F44E7D"/>
    <w:rsid w:val="00F44EBA"/>
    <w:rsid w:val="00F44ED7"/>
    <w:rsid w:val="00F44EE1"/>
    <w:rsid w:val="00F44EE2"/>
    <w:rsid w:val="00F44F5F"/>
    <w:rsid w:val="00F44F92"/>
    <w:rsid w:val="00F44F9B"/>
    <w:rsid w:val="00F45015"/>
    <w:rsid w:val="00F4501A"/>
    <w:rsid w:val="00F45044"/>
    <w:rsid w:val="00F4506A"/>
    <w:rsid w:val="00F45096"/>
    <w:rsid w:val="00F45120"/>
    <w:rsid w:val="00F4516F"/>
    <w:rsid w:val="00F4519A"/>
    <w:rsid w:val="00F4523B"/>
    <w:rsid w:val="00F45259"/>
    <w:rsid w:val="00F452B5"/>
    <w:rsid w:val="00F452E7"/>
    <w:rsid w:val="00F452ED"/>
    <w:rsid w:val="00F45374"/>
    <w:rsid w:val="00F453A1"/>
    <w:rsid w:val="00F453DB"/>
    <w:rsid w:val="00F45406"/>
    <w:rsid w:val="00F45417"/>
    <w:rsid w:val="00F45421"/>
    <w:rsid w:val="00F4542D"/>
    <w:rsid w:val="00F4543F"/>
    <w:rsid w:val="00F45448"/>
    <w:rsid w:val="00F4546A"/>
    <w:rsid w:val="00F45473"/>
    <w:rsid w:val="00F45486"/>
    <w:rsid w:val="00F454AA"/>
    <w:rsid w:val="00F454C8"/>
    <w:rsid w:val="00F45510"/>
    <w:rsid w:val="00F45525"/>
    <w:rsid w:val="00F4552F"/>
    <w:rsid w:val="00F4559A"/>
    <w:rsid w:val="00F455A0"/>
    <w:rsid w:val="00F4562A"/>
    <w:rsid w:val="00F45634"/>
    <w:rsid w:val="00F45666"/>
    <w:rsid w:val="00F4568E"/>
    <w:rsid w:val="00F456EA"/>
    <w:rsid w:val="00F45703"/>
    <w:rsid w:val="00F4570D"/>
    <w:rsid w:val="00F45737"/>
    <w:rsid w:val="00F45743"/>
    <w:rsid w:val="00F45754"/>
    <w:rsid w:val="00F45758"/>
    <w:rsid w:val="00F45759"/>
    <w:rsid w:val="00F4575E"/>
    <w:rsid w:val="00F457AE"/>
    <w:rsid w:val="00F457F1"/>
    <w:rsid w:val="00F458A2"/>
    <w:rsid w:val="00F458C0"/>
    <w:rsid w:val="00F458C7"/>
    <w:rsid w:val="00F45945"/>
    <w:rsid w:val="00F4599A"/>
    <w:rsid w:val="00F4599B"/>
    <w:rsid w:val="00F459A0"/>
    <w:rsid w:val="00F45A03"/>
    <w:rsid w:val="00F45A1F"/>
    <w:rsid w:val="00F45A4E"/>
    <w:rsid w:val="00F45A61"/>
    <w:rsid w:val="00F45AB5"/>
    <w:rsid w:val="00F45B0F"/>
    <w:rsid w:val="00F45B24"/>
    <w:rsid w:val="00F45B53"/>
    <w:rsid w:val="00F45BA6"/>
    <w:rsid w:val="00F45BE1"/>
    <w:rsid w:val="00F45BEB"/>
    <w:rsid w:val="00F45BF6"/>
    <w:rsid w:val="00F45C10"/>
    <w:rsid w:val="00F45C76"/>
    <w:rsid w:val="00F45CA1"/>
    <w:rsid w:val="00F45CB5"/>
    <w:rsid w:val="00F45CBC"/>
    <w:rsid w:val="00F45D02"/>
    <w:rsid w:val="00F45D4A"/>
    <w:rsid w:val="00F45DDD"/>
    <w:rsid w:val="00F45DEF"/>
    <w:rsid w:val="00F45E5E"/>
    <w:rsid w:val="00F45E96"/>
    <w:rsid w:val="00F45E9F"/>
    <w:rsid w:val="00F45EB5"/>
    <w:rsid w:val="00F45EC7"/>
    <w:rsid w:val="00F45F31"/>
    <w:rsid w:val="00F45F53"/>
    <w:rsid w:val="00F45F67"/>
    <w:rsid w:val="00F45F84"/>
    <w:rsid w:val="00F45F8E"/>
    <w:rsid w:val="00F45FA5"/>
    <w:rsid w:val="00F45FB5"/>
    <w:rsid w:val="00F46008"/>
    <w:rsid w:val="00F4603A"/>
    <w:rsid w:val="00F460BF"/>
    <w:rsid w:val="00F460D3"/>
    <w:rsid w:val="00F46156"/>
    <w:rsid w:val="00F4619F"/>
    <w:rsid w:val="00F461CE"/>
    <w:rsid w:val="00F461D3"/>
    <w:rsid w:val="00F461DA"/>
    <w:rsid w:val="00F4620F"/>
    <w:rsid w:val="00F46215"/>
    <w:rsid w:val="00F462B9"/>
    <w:rsid w:val="00F462C9"/>
    <w:rsid w:val="00F462DB"/>
    <w:rsid w:val="00F46318"/>
    <w:rsid w:val="00F46342"/>
    <w:rsid w:val="00F46347"/>
    <w:rsid w:val="00F4634E"/>
    <w:rsid w:val="00F46351"/>
    <w:rsid w:val="00F46364"/>
    <w:rsid w:val="00F4636D"/>
    <w:rsid w:val="00F463B0"/>
    <w:rsid w:val="00F46447"/>
    <w:rsid w:val="00F464A7"/>
    <w:rsid w:val="00F4651A"/>
    <w:rsid w:val="00F465AD"/>
    <w:rsid w:val="00F465CA"/>
    <w:rsid w:val="00F4661B"/>
    <w:rsid w:val="00F4662A"/>
    <w:rsid w:val="00F46630"/>
    <w:rsid w:val="00F4665C"/>
    <w:rsid w:val="00F46713"/>
    <w:rsid w:val="00F4676F"/>
    <w:rsid w:val="00F467F9"/>
    <w:rsid w:val="00F46801"/>
    <w:rsid w:val="00F46858"/>
    <w:rsid w:val="00F46862"/>
    <w:rsid w:val="00F4688D"/>
    <w:rsid w:val="00F468B8"/>
    <w:rsid w:val="00F468D4"/>
    <w:rsid w:val="00F46932"/>
    <w:rsid w:val="00F46977"/>
    <w:rsid w:val="00F46A8F"/>
    <w:rsid w:val="00F46B12"/>
    <w:rsid w:val="00F46B5B"/>
    <w:rsid w:val="00F46B65"/>
    <w:rsid w:val="00F46B87"/>
    <w:rsid w:val="00F46BAC"/>
    <w:rsid w:val="00F46C4D"/>
    <w:rsid w:val="00F46C6E"/>
    <w:rsid w:val="00F46C86"/>
    <w:rsid w:val="00F46CBD"/>
    <w:rsid w:val="00F46CFA"/>
    <w:rsid w:val="00F46D5C"/>
    <w:rsid w:val="00F46D62"/>
    <w:rsid w:val="00F46D9B"/>
    <w:rsid w:val="00F46E1D"/>
    <w:rsid w:val="00F46E81"/>
    <w:rsid w:val="00F46ECD"/>
    <w:rsid w:val="00F46EE8"/>
    <w:rsid w:val="00F46F33"/>
    <w:rsid w:val="00F46F46"/>
    <w:rsid w:val="00F46F87"/>
    <w:rsid w:val="00F47079"/>
    <w:rsid w:val="00F470D4"/>
    <w:rsid w:val="00F470E8"/>
    <w:rsid w:val="00F47109"/>
    <w:rsid w:val="00F47164"/>
    <w:rsid w:val="00F4719D"/>
    <w:rsid w:val="00F471B6"/>
    <w:rsid w:val="00F47237"/>
    <w:rsid w:val="00F4729A"/>
    <w:rsid w:val="00F4729E"/>
    <w:rsid w:val="00F472DB"/>
    <w:rsid w:val="00F472EE"/>
    <w:rsid w:val="00F4730B"/>
    <w:rsid w:val="00F4734C"/>
    <w:rsid w:val="00F47359"/>
    <w:rsid w:val="00F4736E"/>
    <w:rsid w:val="00F47376"/>
    <w:rsid w:val="00F4738B"/>
    <w:rsid w:val="00F47394"/>
    <w:rsid w:val="00F47398"/>
    <w:rsid w:val="00F473AA"/>
    <w:rsid w:val="00F473C5"/>
    <w:rsid w:val="00F473CD"/>
    <w:rsid w:val="00F47413"/>
    <w:rsid w:val="00F4741E"/>
    <w:rsid w:val="00F47437"/>
    <w:rsid w:val="00F47459"/>
    <w:rsid w:val="00F47497"/>
    <w:rsid w:val="00F474FF"/>
    <w:rsid w:val="00F4752E"/>
    <w:rsid w:val="00F47533"/>
    <w:rsid w:val="00F47633"/>
    <w:rsid w:val="00F4764A"/>
    <w:rsid w:val="00F47742"/>
    <w:rsid w:val="00F4776F"/>
    <w:rsid w:val="00F4777A"/>
    <w:rsid w:val="00F47792"/>
    <w:rsid w:val="00F47794"/>
    <w:rsid w:val="00F477BA"/>
    <w:rsid w:val="00F477C8"/>
    <w:rsid w:val="00F477F3"/>
    <w:rsid w:val="00F4787C"/>
    <w:rsid w:val="00F478AE"/>
    <w:rsid w:val="00F478F9"/>
    <w:rsid w:val="00F47972"/>
    <w:rsid w:val="00F4798A"/>
    <w:rsid w:val="00F4799A"/>
    <w:rsid w:val="00F479C3"/>
    <w:rsid w:val="00F47A6C"/>
    <w:rsid w:val="00F47AE5"/>
    <w:rsid w:val="00F47AF6"/>
    <w:rsid w:val="00F47AFE"/>
    <w:rsid w:val="00F47BFB"/>
    <w:rsid w:val="00F47C1F"/>
    <w:rsid w:val="00F47CAC"/>
    <w:rsid w:val="00F47CB3"/>
    <w:rsid w:val="00F47CB7"/>
    <w:rsid w:val="00F47CD2"/>
    <w:rsid w:val="00F47D96"/>
    <w:rsid w:val="00F47DB9"/>
    <w:rsid w:val="00F47DC3"/>
    <w:rsid w:val="00F47DEC"/>
    <w:rsid w:val="00F47E32"/>
    <w:rsid w:val="00F47E6F"/>
    <w:rsid w:val="00F47E91"/>
    <w:rsid w:val="00F47ECC"/>
    <w:rsid w:val="00F47EF5"/>
    <w:rsid w:val="00F47F27"/>
    <w:rsid w:val="00F47F3E"/>
    <w:rsid w:val="00F47F52"/>
    <w:rsid w:val="00F47F77"/>
    <w:rsid w:val="00F47F86"/>
    <w:rsid w:val="00F4D0A9"/>
    <w:rsid w:val="00F50011"/>
    <w:rsid w:val="00F5001B"/>
    <w:rsid w:val="00F5002D"/>
    <w:rsid w:val="00F50040"/>
    <w:rsid w:val="00F50044"/>
    <w:rsid w:val="00F5004C"/>
    <w:rsid w:val="00F50094"/>
    <w:rsid w:val="00F500D1"/>
    <w:rsid w:val="00F50117"/>
    <w:rsid w:val="00F5019B"/>
    <w:rsid w:val="00F501D9"/>
    <w:rsid w:val="00F5021D"/>
    <w:rsid w:val="00F50239"/>
    <w:rsid w:val="00F5023F"/>
    <w:rsid w:val="00F50262"/>
    <w:rsid w:val="00F50283"/>
    <w:rsid w:val="00F502F5"/>
    <w:rsid w:val="00F502FB"/>
    <w:rsid w:val="00F50304"/>
    <w:rsid w:val="00F5035D"/>
    <w:rsid w:val="00F503E1"/>
    <w:rsid w:val="00F503E9"/>
    <w:rsid w:val="00F5040A"/>
    <w:rsid w:val="00F50439"/>
    <w:rsid w:val="00F5047B"/>
    <w:rsid w:val="00F5048C"/>
    <w:rsid w:val="00F504BD"/>
    <w:rsid w:val="00F504DD"/>
    <w:rsid w:val="00F5050A"/>
    <w:rsid w:val="00F5050D"/>
    <w:rsid w:val="00F5058B"/>
    <w:rsid w:val="00F505BC"/>
    <w:rsid w:val="00F505C9"/>
    <w:rsid w:val="00F50603"/>
    <w:rsid w:val="00F5061F"/>
    <w:rsid w:val="00F506B0"/>
    <w:rsid w:val="00F506C9"/>
    <w:rsid w:val="00F506ED"/>
    <w:rsid w:val="00F5070F"/>
    <w:rsid w:val="00F50793"/>
    <w:rsid w:val="00F507C3"/>
    <w:rsid w:val="00F507E9"/>
    <w:rsid w:val="00F50807"/>
    <w:rsid w:val="00F50816"/>
    <w:rsid w:val="00F5082F"/>
    <w:rsid w:val="00F50863"/>
    <w:rsid w:val="00F508AA"/>
    <w:rsid w:val="00F508D1"/>
    <w:rsid w:val="00F508E8"/>
    <w:rsid w:val="00F50926"/>
    <w:rsid w:val="00F5094B"/>
    <w:rsid w:val="00F50988"/>
    <w:rsid w:val="00F50A46"/>
    <w:rsid w:val="00F50A8C"/>
    <w:rsid w:val="00F50AAD"/>
    <w:rsid w:val="00F50AD3"/>
    <w:rsid w:val="00F50AD8"/>
    <w:rsid w:val="00F50B17"/>
    <w:rsid w:val="00F50B31"/>
    <w:rsid w:val="00F50B48"/>
    <w:rsid w:val="00F50B81"/>
    <w:rsid w:val="00F50BF3"/>
    <w:rsid w:val="00F50C32"/>
    <w:rsid w:val="00F50CA2"/>
    <w:rsid w:val="00F50CB9"/>
    <w:rsid w:val="00F50CE3"/>
    <w:rsid w:val="00F50CF3"/>
    <w:rsid w:val="00F50CFB"/>
    <w:rsid w:val="00F50D98"/>
    <w:rsid w:val="00F50DA1"/>
    <w:rsid w:val="00F50DE6"/>
    <w:rsid w:val="00F50E01"/>
    <w:rsid w:val="00F50E85"/>
    <w:rsid w:val="00F50E95"/>
    <w:rsid w:val="00F50EBA"/>
    <w:rsid w:val="00F50EC8"/>
    <w:rsid w:val="00F50EFD"/>
    <w:rsid w:val="00F50F03"/>
    <w:rsid w:val="00F50F06"/>
    <w:rsid w:val="00F50F43"/>
    <w:rsid w:val="00F50F4F"/>
    <w:rsid w:val="00F50F61"/>
    <w:rsid w:val="00F51030"/>
    <w:rsid w:val="00F510B0"/>
    <w:rsid w:val="00F51118"/>
    <w:rsid w:val="00F51179"/>
    <w:rsid w:val="00F5118A"/>
    <w:rsid w:val="00F51199"/>
    <w:rsid w:val="00F511BF"/>
    <w:rsid w:val="00F511C1"/>
    <w:rsid w:val="00F511FF"/>
    <w:rsid w:val="00F512CF"/>
    <w:rsid w:val="00F51392"/>
    <w:rsid w:val="00F5139D"/>
    <w:rsid w:val="00F513A9"/>
    <w:rsid w:val="00F513C0"/>
    <w:rsid w:val="00F5140D"/>
    <w:rsid w:val="00F51486"/>
    <w:rsid w:val="00F514A2"/>
    <w:rsid w:val="00F514A5"/>
    <w:rsid w:val="00F514B4"/>
    <w:rsid w:val="00F514CD"/>
    <w:rsid w:val="00F51512"/>
    <w:rsid w:val="00F5153C"/>
    <w:rsid w:val="00F51558"/>
    <w:rsid w:val="00F5159E"/>
    <w:rsid w:val="00F515B4"/>
    <w:rsid w:val="00F51707"/>
    <w:rsid w:val="00F5171E"/>
    <w:rsid w:val="00F5177E"/>
    <w:rsid w:val="00F517D3"/>
    <w:rsid w:val="00F517DC"/>
    <w:rsid w:val="00F517F8"/>
    <w:rsid w:val="00F51808"/>
    <w:rsid w:val="00F5181B"/>
    <w:rsid w:val="00F51833"/>
    <w:rsid w:val="00F51839"/>
    <w:rsid w:val="00F51862"/>
    <w:rsid w:val="00F518D5"/>
    <w:rsid w:val="00F518FF"/>
    <w:rsid w:val="00F51919"/>
    <w:rsid w:val="00F51945"/>
    <w:rsid w:val="00F51956"/>
    <w:rsid w:val="00F5195D"/>
    <w:rsid w:val="00F519C2"/>
    <w:rsid w:val="00F519C9"/>
    <w:rsid w:val="00F519DD"/>
    <w:rsid w:val="00F519DE"/>
    <w:rsid w:val="00F519F5"/>
    <w:rsid w:val="00F51A08"/>
    <w:rsid w:val="00F51A96"/>
    <w:rsid w:val="00F51AAB"/>
    <w:rsid w:val="00F51AF8"/>
    <w:rsid w:val="00F51B09"/>
    <w:rsid w:val="00F51B0C"/>
    <w:rsid w:val="00F51B16"/>
    <w:rsid w:val="00F51B18"/>
    <w:rsid w:val="00F51B38"/>
    <w:rsid w:val="00F51B90"/>
    <w:rsid w:val="00F51BE2"/>
    <w:rsid w:val="00F51C1E"/>
    <w:rsid w:val="00F51C22"/>
    <w:rsid w:val="00F51CE5"/>
    <w:rsid w:val="00F51CE6"/>
    <w:rsid w:val="00F51D07"/>
    <w:rsid w:val="00F51D1D"/>
    <w:rsid w:val="00F51D2E"/>
    <w:rsid w:val="00F51D4E"/>
    <w:rsid w:val="00F51D7D"/>
    <w:rsid w:val="00F51D9C"/>
    <w:rsid w:val="00F51DBF"/>
    <w:rsid w:val="00F51E40"/>
    <w:rsid w:val="00F51E6E"/>
    <w:rsid w:val="00F51E88"/>
    <w:rsid w:val="00F51EAE"/>
    <w:rsid w:val="00F51ECE"/>
    <w:rsid w:val="00F51ED0"/>
    <w:rsid w:val="00F51ED1"/>
    <w:rsid w:val="00F51EF6"/>
    <w:rsid w:val="00F51F34"/>
    <w:rsid w:val="00F51F36"/>
    <w:rsid w:val="00F51FA1"/>
    <w:rsid w:val="00F51FB8"/>
    <w:rsid w:val="00F51FC0"/>
    <w:rsid w:val="00F52016"/>
    <w:rsid w:val="00F52076"/>
    <w:rsid w:val="00F52095"/>
    <w:rsid w:val="00F520C9"/>
    <w:rsid w:val="00F5214D"/>
    <w:rsid w:val="00F52164"/>
    <w:rsid w:val="00F5217F"/>
    <w:rsid w:val="00F521B2"/>
    <w:rsid w:val="00F521C9"/>
    <w:rsid w:val="00F521D0"/>
    <w:rsid w:val="00F521F1"/>
    <w:rsid w:val="00F52211"/>
    <w:rsid w:val="00F52218"/>
    <w:rsid w:val="00F52254"/>
    <w:rsid w:val="00F52285"/>
    <w:rsid w:val="00F522B4"/>
    <w:rsid w:val="00F522F1"/>
    <w:rsid w:val="00F5235C"/>
    <w:rsid w:val="00F523A2"/>
    <w:rsid w:val="00F523AC"/>
    <w:rsid w:val="00F523D5"/>
    <w:rsid w:val="00F5241D"/>
    <w:rsid w:val="00F52464"/>
    <w:rsid w:val="00F524BA"/>
    <w:rsid w:val="00F524CA"/>
    <w:rsid w:val="00F5251E"/>
    <w:rsid w:val="00F52545"/>
    <w:rsid w:val="00F5254F"/>
    <w:rsid w:val="00F5259A"/>
    <w:rsid w:val="00F5259F"/>
    <w:rsid w:val="00F52607"/>
    <w:rsid w:val="00F52620"/>
    <w:rsid w:val="00F5265D"/>
    <w:rsid w:val="00F52674"/>
    <w:rsid w:val="00F5267C"/>
    <w:rsid w:val="00F526B2"/>
    <w:rsid w:val="00F526B5"/>
    <w:rsid w:val="00F526D6"/>
    <w:rsid w:val="00F526F6"/>
    <w:rsid w:val="00F52747"/>
    <w:rsid w:val="00F527C1"/>
    <w:rsid w:val="00F527CD"/>
    <w:rsid w:val="00F527EC"/>
    <w:rsid w:val="00F52820"/>
    <w:rsid w:val="00F52827"/>
    <w:rsid w:val="00F5283D"/>
    <w:rsid w:val="00F52853"/>
    <w:rsid w:val="00F528B3"/>
    <w:rsid w:val="00F528B6"/>
    <w:rsid w:val="00F52902"/>
    <w:rsid w:val="00F52981"/>
    <w:rsid w:val="00F529E0"/>
    <w:rsid w:val="00F52A14"/>
    <w:rsid w:val="00F52A68"/>
    <w:rsid w:val="00F52A8A"/>
    <w:rsid w:val="00F52AA2"/>
    <w:rsid w:val="00F52AAB"/>
    <w:rsid w:val="00F52AC7"/>
    <w:rsid w:val="00F52AC9"/>
    <w:rsid w:val="00F52AFD"/>
    <w:rsid w:val="00F52BA0"/>
    <w:rsid w:val="00F52BA1"/>
    <w:rsid w:val="00F52BD7"/>
    <w:rsid w:val="00F52C00"/>
    <w:rsid w:val="00F52C14"/>
    <w:rsid w:val="00F52C43"/>
    <w:rsid w:val="00F52C4E"/>
    <w:rsid w:val="00F52CA0"/>
    <w:rsid w:val="00F52CA6"/>
    <w:rsid w:val="00F52CA7"/>
    <w:rsid w:val="00F52CAC"/>
    <w:rsid w:val="00F52D09"/>
    <w:rsid w:val="00F52D25"/>
    <w:rsid w:val="00F52D6D"/>
    <w:rsid w:val="00F52D82"/>
    <w:rsid w:val="00F52DBE"/>
    <w:rsid w:val="00F52DC2"/>
    <w:rsid w:val="00F52DDD"/>
    <w:rsid w:val="00F52EAD"/>
    <w:rsid w:val="00F52EF1"/>
    <w:rsid w:val="00F52F2A"/>
    <w:rsid w:val="00F52F2F"/>
    <w:rsid w:val="00F52F3D"/>
    <w:rsid w:val="00F52F69"/>
    <w:rsid w:val="00F52F87"/>
    <w:rsid w:val="00F52FAC"/>
    <w:rsid w:val="00F5301E"/>
    <w:rsid w:val="00F53042"/>
    <w:rsid w:val="00F53056"/>
    <w:rsid w:val="00F5307F"/>
    <w:rsid w:val="00F53082"/>
    <w:rsid w:val="00F53103"/>
    <w:rsid w:val="00F53163"/>
    <w:rsid w:val="00F5316C"/>
    <w:rsid w:val="00F5317B"/>
    <w:rsid w:val="00F531A5"/>
    <w:rsid w:val="00F531B6"/>
    <w:rsid w:val="00F531FB"/>
    <w:rsid w:val="00F53210"/>
    <w:rsid w:val="00F53238"/>
    <w:rsid w:val="00F53280"/>
    <w:rsid w:val="00F53295"/>
    <w:rsid w:val="00F532CC"/>
    <w:rsid w:val="00F532EC"/>
    <w:rsid w:val="00F53312"/>
    <w:rsid w:val="00F5334B"/>
    <w:rsid w:val="00F5339F"/>
    <w:rsid w:val="00F5342E"/>
    <w:rsid w:val="00F53485"/>
    <w:rsid w:val="00F534BB"/>
    <w:rsid w:val="00F534C6"/>
    <w:rsid w:val="00F534DD"/>
    <w:rsid w:val="00F53507"/>
    <w:rsid w:val="00F53514"/>
    <w:rsid w:val="00F53549"/>
    <w:rsid w:val="00F53555"/>
    <w:rsid w:val="00F53558"/>
    <w:rsid w:val="00F5357E"/>
    <w:rsid w:val="00F535FA"/>
    <w:rsid w:val="00F5367F"/>
    <w:rsid w:val="00F53690"/>
    <w:rsid w:val="00F536C8"/>
    <w:rsid w:val="00F536DF"/>
    <w:rsid w:val="00F53719"/>
    <w:rsid w:val="00F53767"/>
    <w:rsid w:val="00F53776"/>
    <w:rsid w:val="00F53791"/>
    <w:rsid w:val="00F5379F"/>
    <w:rsid w:val="00F53813"/>
    <w:rsid w:val="00F5382B"/>
    <w:rsid w:val="00F53897"/>
    <w:rsid w:val="00F538B7"/>
    <w:rsid w:val="00F538D7"/>
    <w:rsid w:val="00F538DD"/>
    <w:rsid w:val="00F538DF"/>
    <w:rsid w:val="00F538E2"/>
    <w:rsid w:val="00F5390B"/>
    <w:rsid w:val="00F53911"/>
    <w:rsid w:val="00F5391E"/>
    <w:rsid w:val="00F5392C"/>
    <w:rsid w:val="00F53949"/>
    <w:rsid w:val="00F53969"/>
    <w:rsid w:val="00F5398B"/>
    <w:rsid w:val="00F53A04"/>
    <w:rsid w:val="00F53A11"/>
    <w:rsid w:val="00F53A35"/>
    <w:rsid w:val="00F53A3D"/>
    <w:rsid w:val="00F53A46"/>
    <w:rsid w:val="00F53A9D"/>
    <w:rsid w:val="00F53AE6"/>
    <w:rsid w:val="00F53B13"/>
    <w:rsid w:val="00F53B6F"/>
    <w:rsid w:val="00F53C6E"/>
    <w:rsid w:val="00F53C85"/>
    <w:rsid w:val="00F53CC9"/>
    <w:rsid w:val="00F53CEB"/>
    <w:rsid w:val="00F53D57"/>
    <w:rsid w:val="00F53DB7"/>
    <w:rsid w:val="00F53DB8"/>
    <w:rsid w:val="00F53DF9"/>
    <w:rsid w:val="00F53E01"/>
    <w:rsid w:val="00F53E37"/>
    <w:rsid w:val="00F53EA3"/>
    <w:rsid w:val="00F53F11"/>
    <w:rsid w:val="00F53F23"/>
    <w:rsid w:val="00F53F8C"/>
    <w:rsid w:val="00F53FB2"/>
    <w:rsid w:val="00F53FD6"/>
    <w:rsid w:val="00F54033"/>
    <w:rsid w:val="00F54082"/>
    <w:rsid w:val="00F540A4"/>
    <w:rsid w:val="00F540C7"/>
    <w:rsid w:val="00F540FC"/>
    <w:rsid w:val="00F5410D"/>
    <w:rsid w:val="00F54188"/>
    <w:rsid w:val="00F5419B"/>
    <w:rsid w:val="00F541BC"/>
    <w:rsid w:val="00F541C5"/>
    <w:rsid w:val="00F541FF"/>
    <w:rsid w:val="00F54209"/>
    <w:rsid w:val="00F54254"/>
    <w:rsid w:val="00F5427A"/>
    <w:rsid w:val="00F542D0"/>
    <w:rsid w:val="00F542D7"/>
    <w:rsid w:val="00F542EB"/>
    <w:rsid w:val="00F542FA"/>
    <w:rsid w:val="00F542FE"/>
    <w:rsid w:val="00F54310"/>
    <w:rsid w:val="00F543B0"/>
    <w:rsid w:val="00F543CD"/>
    <w:rsid w:val="00F54403"/>
    <w:rsid w:val="00F54416"/>
    <w:rsid w:val="00F5445A"/>
    <w:rsid w:val="00F5449E"/>
    <w:rsid w:val="00F5453F"/>
    <w:rsid w:val="00F54544"/>
    <w:rsid w:val="00F5454A"/>
    <w:rsid w:val="00F545AF"/>
    <w:rsid w:val="00F545C1"/>
    <w:rsid w:val="00F545CF"/>
    <w:rsid w:val="00F545F6"/>
    <w:rsid w:val="00F54600"/>
    <w:rsid w:val="00F5460C"/>
    <w:rsid w:val="00F54646"/>
    <w:rsid w:val="00F5466B"/>
    <w:rsid w:val="00F546B6"/>
    <w:rsid w:val="00F546BD"/>
    <w:rsid w:val="00F546C6"/>
    <w:rsid w:val="00F546DC"/>
    <w:rsid w:val="00F54711"/>
    <w:rsid w:val="00F54755"/>
    <w:rsid w:val="00F54769"/>
    <w:rsid w:val="00F5478E"/>
    <w:rsid w:val="00F547A4"/>
    <w:rsid w:val="00F54843"/>
    <w:rsid w:val="00F54876"/>
    <w:rsid w:val="00F54881"/>
    <w:rsid w:val="00F548B9"/>
    <w:rsid w:val="00F5491B"/>
    <w:rsid w:val="00F54928"/>
    <w:rsid w:val="00F54938"/>
    <w:rsid w:val="00F54949"/>
    <w:rsid w:val="00F54965"/>
    <w:rsid w:val="00F54A04"/>
    <w:rsid w:val="00F54A23"/>
    <w:rsid w:val="00F54AAF"/>
    <w:rsid w:val="00F54AC6"/>
    <w:rsid w:val="00F54AF9"/>
    <w:rsid w:val="00F54AFD"/>
    <w:rsid w:val="00F54B25"/>
    <w:rsid w:val="00F54B49"/>
    <w:rsid w:val="00F54B50"/>
    <w:rsid w:val="00F54B5F"/>
    <w:rsid w:val="00F54B77"/>
    <w:rsid w:val="00F54B80"/>
    <w:rsid w:val="00F54BAB"/>
    <w:rsid w:val="00F54BF7"/>
    <w:rsid w:val="00F54C01"/>
    <w:rsid w:val="00F54C80"/>
    <w:rsid w:val="00F54D49"/>
    <w:rsid w:val="00F54D4E"/>
    <w:rsid w:val="00F54D52"/>
    <w:rsid w:val="00F54D9D"/>
    <w:rsid w:val="00F54DF1"/>
    <w:rsid w:val="00F54E52"/>
    <w:rsid w:val="00F54F27"/>
    <w:rsid w:val="00F54F39"/>
    <w:rsid w:val="00F54F3C"/>
    <w:rsid w:val="00F54F49"/>
    <w:rsid w:val="00F55012"/>
    <w:rsid w:val="00F55026"/>
    <w:rsid w:val="00F5503B"/>
    <w:rsid w:val="00F55103"/>
    <w:rsid w:val="00F5513D"/>
    <w:rsid w:val="00F55162"/>
    <w:rsid w:val="00F551C6"/>
    <w:rsid w:val="00F551E7"/>
    <w:rsid w:val="00F551FE"/>
    <w:rsid w:val="00F55221"/>
    <w:rsid w:val="00F55265"/>
    <w:rsid w:val="00F55311"/>
    <w:rsid w:val="00F553EE"/>
    <w:rsid w:val="00F55407"/>
    <w:rsid w:val="00F55418"/>
    <w:rsid w:val="00F55492"/>
    <w:rsid w:val="00F554CA"/>
    <w:rsid w:val="00F55518"/>
    <w:rsid w:val="00F55558"/>
    <w:rsid w:val="00F55572"/>
    <w:rsid w:val="00F55577"/>
    <w:rsid w:val="00F555C9"/>
    <w:rsid w:val="00F55606"/>
    <w:rsid w:val="00F5561C"/>
    <w:rsid w:val="00F556A4"/>
    <w:rsid w:val="00F55700"/>
    <w:rsid w:val="00F55717"/>
    <w:rsid w:val="00F55757"/>
    <w:rsid w:val="00F5575A"/>
    <w:rsid w:val="00F55799"/>
    <w:rsid w:val="00F557BD"/>
    <w:rsid w:val="00F557D7"/>
    <w:rsid w:val="00F5580B"/>
    <w:rsid w:val="00F55826"/>
    <w:rsid w:val="00F55859"/>
    <w:rsid w:val="00F55876"/>
    <w:rsid w:val="00F55877"/>
    <w:rsid w:val="00F55895"/>
    <w:rsid w:val="00F5591C"/>
    <w:rsid w:val="00F5596B"/>
    <w:rsid w:val="00F55997"/>
    <w:rsid w:val="00F55A98"/>
    <w:rsid w:val="00F55AED"/>
    <w:rsid w:val="00F55B23"/>
    <w:rsid w:val="00F55BEC"/>
    <w:rsid w:val="00F55C00"/>
    <w:rsid w:val="00F55C0B"/>
    <w:rsid w:val="00F55C30"/>
    <w:rsid w:val="00F55D5A"/>
    <w:rsid w:val="00F55D61"/>
    <w:rsid w:val="00F55D64"/>
    <w:rsid w:val="00F55E0A"/>
    <w:rsid w:val="00F55E1A"/>
    <w:rsid w:val="00F55E5B"/>
    <w:rsid w:val="00F55E87"/>
    <w:rsid w:val="00F55EBC"/>
    <w:rsid w:val="00F55EED"/>
    <w:rsid w:val="00F55EFF"/>
    <w:rsid w:val="00F55F25"/>
    <w:rsid w:val="00F55F54"/>
    <w:rsid w:val="00F55FC4"/>
    <w:rsid w:val="00F5604B"/>
    <w:rsid w:val="00F560E2"/>
    <w:rsid w:val="00F560E4"/>
    <w:rsid w:val="00F560EE"/>
    <w:rsid w:val="00F560FC"/>
    <w:rsid w:val="00F56104"/>
    <w:rsid w:val="00F56126"/>
    <w:rsid w:val="00F56130"/>
    <w:rsid w:val="00F56139"/>
    <w:rsid w:val="00F561B6"/>
    <w:rsid w:val="00F56256"/>
    <w:rsid w:val="00F5626B"/>
    <w:rsid w:val="00F56283"/>
    <w:rsid w:val="00F562E8"/>
    <w:rsid w:val="00F56348"/>
    <w:rsid w:val="00F563A8"/>
    <w:rsid w:val="00F563B7"/>
    <w:rsid w:val="00F563DC"/>
    <w:rsid w:val="00F563F0"/>
    <w:rsid w:val="00F563F6"/>
    <w:rsid w:val="00F564A7"/>
    <w:rsid w:val="00F564B4"/>
    <w:rsid w:val="00F564BE"/>
    <w:rsid w:val="00F564F5"/>
    <w:rsid w:val="00F56505"/>
    <w:rsid w:val="00F56509"/>
    <w:rsid w:val="00F56539"/>
    <w:rsid w:val="00F56547"/>
    <w:rsid w:val="00F56551"/>
    <w:rsid w:val="00F56557"/>
    <w:rsid w:val="00F5656C"/>
    <w:rsid w:val="00F5657F"/>
    <w:rsid w:val="00F565B6"/>
    <w:rsid w:val="00F565FA"/>
    <w:rsid w:val="00F56618"/>
    <w:rsid w:val="00F56627"/>
    <w:rsid w:val="00F56642"/>
    <w:rsid w:val="00F56649"/>
    <w:rsid w:val="00F5666B"/>
    <w:rsid w:val="00F566A9"/>
    <w:rsid w:val="00F566EE"/>
    <w:rsid w:val="00F56712"/>
    <w:rsid w:val="00F56716"/>
    <w:rsid w:val="00F56735"/>
    <w:rsid w:val="00F56753"/>
    <w:rsid w:val="00F56793"/>
    <w:rsid w:val="00F567B0"/>
    <w:rsid w:val="00F567CB"/>
    <w:rsid w:val="00F5683D"/>
    <w:rsid w:val="00F56853"/>
    <w:rsid w:val="00F56858"/>
    <w:rsid w:val="00F56862"/>
    <w:rsid w:val="00F5686D"/>
    <w:rsid w:val="00F568DA"/>
    <w:rsid w:val="00F569D0"/>
    <w:rsid w:val="00F569DC"/>
    <w:rsid w:val="00F56A2F"/>
    <w:rsid w:val="00F56A4F"/>
    <w:rsid w:val="00F56A6B"/>
    <w:rsid w:val="00F56AC8"/>
    <w:rsid w:val="00F56B03"/>
    <w:rsid w:val="00F56B1E"/>
    <w:rsid w:val="00F56B58"/>
    <w:rsid w:val="00F56B82"/>
    <w:rsid w:val="00F56B96"/>
    <w:rsid w:val="00F56C86"/>
    <w:rsid w:val="00F56CFE"/>
    <w:rsid w:val="00F56D0E"/>
    <w:rsid w:val="00F56D39"/>
    <w:rsid w:val="00F56D8F"/>
    <w:rsid w:val="00F56DA7"/>
    <w:rsid w:val="00F56DBC"/>
    <w:rsid w:val="00F56DC6"/>
    <w:rsid w:val="00F56DF5"/>
    <w:rsid w:val="00F56E02"/>
    <w:rsid w:val="00F56E24"/>
    <w:rsid w:val="00F56E8E"/>
    <w:rsid w:val="00F56EF7"/>
    <w:rsid w:val="00F56F01"/>
    <w:rsid w:val="00F56F04"/>
    <w:rsid w:val="00F56F12"/>
    <w:rsid w:val="00F56F2E"/>
    <w:rsid w:val="00F56F35"/>
    <w:rsid w:val="00F56F96"/>
    <w:rsid w:val="00F56FE1"/>
    <w:rsid w:val="00F57008"/>
    <w:rsid w:val="00F5701E"/>
    <w:rsid w:val="00F57029"/>
    <w:rsid w:val="00F5708D"/>
    <w:rsid w:val="00F570D3"/>
    <w:rsid w:val="00F57145"/>
    <w:rsid w:val="00F57165"/>
    <w:rsid w:val="00F57173"/>
    <w:rsid w:val="00F57208"/>
    <w:rsid w:val="00F57273"/>
    <w:rsid w:val="00F572A0"/>
    <w:rsid w:val="00F572B0"/>
    <w:rsid w:val="00F572F6"/>
    <w:rsid w:val="00F572FB"/>
    <w:rsid w:val="00F573D6"/>
    <w:rsid w:val="00F573DD"/>
    <w:rsid w:val="00F573DF"/>
    <w:rsid w:val="00F573E6"/>
    <w:rsid w:val="00F5740C"/>
    <w:rsid w:val="00F57474"/>
    <w:rsid w:val="00F574B6"/>
    <w:rsid w:val="00F574B8"/>
    <w:rsid w:val="00F574E5"/>
    <w:rsid w:val="00F5752D"/>
    <w:rsid w:val="00F57592"/>
    <w:rsid w:val="00F575B6"/>
    <w:rsid w:val="00F575BF"/>
    <w:rsid w:val="00F575CC"/>
    <w:rsid w:val="00F575E2"/>
    <w:rsid w:val="00F575FB"/>
    <w:rsid w:val="00F57603"/>
    <w:rsid w:val="00F5763E"/>
    <w:rsid w:val="00F5768E"/>
    <w:rsid w:val="00F576DC"/>
    <w:rsid w:val="00F576E5"/>
    <w:rsid w:val="00F576EF"/>
    <w:rsid w:val="00F57700"/>
    <w:rsid w:val="00F57796"/>
    <w:rsid w:val="00F577A7"/>
    <w:rsid w:val="00F577D4"/>
    <w:rsid w:val="00F577EB"/>
    <w:rsid w:val="00F57874"/>
    <w:rsid w:val="00F57884"/>
    <w:rsid w:val="00F5788A"/>
    <w:rsid w:val="00F578AC"/>
    <w:rsid w:val="00F578BF"/>
    <w:rsid w:val="00F578D2"/>
    <w:rsid w:val="00F57917"/>
    <w:rsid w:val="00F57922"/>
    <w:rsid w:val="00F5792B"/>
    <w:rsid w:val="00F5794F"/>
    <w:rsid w:val="00F579A4"/>
    <w:rsid w:val="00F579B1"/>
    <w:rsid w:val="00F579B6"/>
    <w:rsid w:val="00F579C3"/>
    <w:rsid w:val="00F57A1E"/>
    <w:rsid w:val="00F57A21"/>
    <w:rsid w:val="00F57A30"/>
    <w:rsid w:val="00F57A60"/>
    <w:rsid w:val="00F57A7A"/>
    <w:rsid w:val="00F57A91"/>
    <w:rsid w:val="00F57AA3"/>
    <w:rsid w:val="00F57AC6"/>
    <w:rsid w:val="00F57AD6"/>
    <w:rsid w:val="00F57B1A"/>
    <w:rsid w:val="00F57B46"/>
    <w:rsid w:val="00F57B88"/>
    <w:rsid w:val="00F57B8D"/>
    <w:rsid w:val="00F57BA4"/>
    <w:rsid w:val="00F57BEB"/>
    <w:rsid w:val="00F57BF9"/>
    <w:rsid w:val="00F57BFF"/>
    <w:rsid w:val="00F57C66"/>
    <w:rsid w:val="00F57CB2"/>
    <w:rsid w:val="00F57D00"/>
    <w:rsid w:val="00F57D09"/>
    <w:rsid w:val="00F57D19"/>
    <w:rsid w:val="00F57D51"/>
    <w:rsid w:val="00F57D57"/>
    <w:rsid w:val="00F57D64"/>
    <w:rsid w:val="00F57E52"/>
    <w:rsid w:val="00F57E71"/>
    <w:rsid w:val="00F57F29"/>
    <w:rsid w:val="00F57F3E"/>
    <w:rsid w:val="00F57F92"/>
    <w:rsid w:val="00F57FF6"/>
    <w:rsid w:val="00F60028"/>
    <w:rsid w:val="00F60035"/>
    <w:rsid w:val="00F600BC"/>
    <w:rsid w:val="00F600F9"/>
    <w:rsid w:val="00F6015B"/>
    <w:rsid w:val="00F60170"/>
    <w:rsid w:val="00F60196"/>
    <w:rsid w:val="00F601A7"/>
    <w:rsid w:val="00F601D0"/>
    <w:rsid w:val="00F60201"/>
    <w:rsid w:val="00F60241"/>
    <w:rsid w:val="00F60242"/>
    <w:rsid w:val="00F60262"/>
    <w:rsid w:val="00F60301"/>
    <w:rsid w:val="00F60338"/>
    <w:rsid w:val="00F6035C"/>
    <w:rsid w:val="00F6036D"/>
    <w:rsid w:val="00F6038F"/>
    <w:rsid w:val="00F603A5"/>
    <w:rsid w:val="00F603B3"/>
    <w:rsid w:val="00F603CB"/>
    <w:rsid w:val="00F603E0"/>
    <w:rsid w:val="00F60403"/>
    <w:rsid w:val="00F6047B"/>
    <w:rsid w:val="00F60480"/>
    <w:rsid w:val="00F604E9"/>
    <w:rsid w:val="00F604F1"/>
    <w:rsid w:val="00F60546"/>
    <w:rsid w:val="00F6054C"/>
    <w:rsid w:val="00F60565"/>
    <w:rsid w:val="00F6058E"/>
    <w:rsid w:val="00F605A7"/>
    <w:rsid w:val="00F605E3"/>
    <w:rsid w:val="00F60630"/>
    <w:rsid w:val="00F6064F"/>
    <w:rsid w:val="00F60654"/>
    <w:rsid w:val="00F6065C"/>
    <w:rsid w:val="00F60669"/>
    <w:rsid w:val="00F6067B"/>
    <w:rsid w:val="00F6069F"/>
    <w:rsid w:val="00F606D2"/>
    <w:rsid w:val="00F60704"/>
    <w:rsid w:val="00F60731"/>
    <w:rsid w:val="00F60748"/>
    <w:rsid w:val="00F60769"/>
    <w:rsid w:val="00F60784"/>
    <w:rsid w:val="00F60789"/>
    <w:rsid w:val="00F60795"/>
    <w:rsid w:val="00F607D2"/>
    <w:rsid w:val="00F6081E"/>
    <w:rsid w:val="00F60834"/>
    <w:rsid w:val="00F60858"/>
    <w:rsid w:val="00F60870"/>
    <w:rsid w:val="00F6087A"/>
    <w:rsid w:val="00F6088D"/>
    <w:rsid w:val="00F6088F"/>
    <w:rsid w:val="00F608D3"/>
    <w:rsid w:val="00F608D4"/>
    <w:rsid w:val="00F608EB"/>
    <w:rsid w:val="00F608F7"/>
    <w:rsid w:val="00F60917"/>
    <w:rsid w:val="00F60930"/>
    <w:rsid w:val="00F6097F"/>
    <w:rsid w:val="00F60A01"/>
    <w:rsid w:val="00F60A21"/>
    <w:rsid w:val="00F60A6B"/>
    <w:rsid w:val="00F60A71"/>
    <w:rsid w:val="00F60AA0"/>
    <w:rsid w:val="00F60ADE"/>
    <w:rsid w:val="00F60AEA"/>
    <w:rsid w:val="00F60AEB"/>
    <w:rsid w:val="00F60B1A"/>
    <w:rsid w:val="00F60B8F"/>
    <w:rsid w:val="00F60BBE"/>
    <w:rsid w:val="00F60BCC"/>
    <w:rsid w:val="00F60BDA"/>
    <w:rsid w:val="00F60BDF"/>
    <w:rsid w:val="00F60C24"/>
    <w:rsid w:val="00F60C68"/>
    <w:rsid w:val="00F60CB2"/>
    <w:rsid w:val="00F60CB4"/>
    <w:rsid w:val="00F60D48"/>
    <w:rsid w:val="00F60D7D"/>
    <w:rsid w:val="00F60DB8"/>
    <w:rsid w:val="00F60DCC"/>
    <w:rsid w:val="00F60E0A"/>
    <w:rsid w:val="00F60ED0"/>
    <w:rsid w:val="00F60EDA"/>
    <w:rsid w:val="00F60F1F"/>
    <w:rsid w:val="00F60F40"/>
    <w:rsid w:val="00F60F4F"/>
    <w:rsid w:val="00F60F5C"/>
    <w:rsid w:val="00F60F8D"/>
    <w:rsid w:val="00F61007"/>
    <w:rsid w:val="00F61016"/>
    <w:rsid w:val="00F6102B"/>
    <w:rsid w:val="00F61048"/>
    <w:rsid w:val="00F61062"/>
    <w:rsid w:val="00F61072"/>
    <w:rsid w:val="00F610D0"/>
    <w:rsid w:val="00F61138"/>
    <w:rsid w:val="00F61167"/>
    <w:rsid w:val="00F61190"/>
    <w:rsid w:val="00F6119C"/>
    <w:rsid w:val="00F611AE"/>
    <w:rsid w:val="00F611C4"/>
    <w:rsid w:val="00F611C5"/>
    <w:rsid w:val="00F61210"/>
    <w:rsid w:val="00F612A5"/>
    <w:rsid w:val="00F612C6"/>
    <w:rsid w:val="00F612CB"/>
    <w:rsid w:val="00F612D7"/>
    <w:rsid w:val="00F612FB"/>
    <w:rsid w:val="00F6131B"/>
    <w:rsid w:val="00F61390"/>
    <w:rsid w:val="00F613C4"/>
    <w:rsid w:val="00F613F7"/>
    <w:rsid w:val="00F613F8"/>
    <w:rsid w:val="00F61405"/>
    <w:rsid w:val="00F61408"/>
    <w:rsid w:val="00F6142A"/>
    <w:rsid w:val="00F61458"/>
    <w:rsid w:val="00F614B1"/>
    <w:rsid w:val="00F61520"/>
    <w:rsid w:val="00F61538"/>
    <w:rsid w:val="00F6155E"/>
    <w:rsid w:val="00F6157E"/>
    <w:rsid w:val="00F6159F"/>
    <w:rsid w:val="00F615A7"/>
    <w:rsid w:val="00F615F3"/>
    <w:rsid w:val="00F6161C"/>
    <w:rsid w:val="00F61626"/>
    <w:rsid w:val="00F61644"/>
    <w:rsid w:val="00F6169A"/>
    <w:rsid w:val="00F6170F"/>
    <w:rsid w:val="00F61758"/>
    <w:rsid w:val="00F6176A"/>
    <w:rsid w:val="00F617AD"/>
    <w:rsid w:val="00F61805"/>
    <w:rsid w:val="00F6180C"/>
    <w:rsid w:val="00F61812"/>
    <w:rsid w:val="00F61835"/>
    <w:rsid w:val="00F618B3"/>
    <w:rsid w:val="00F618CD"/>
    <w:rsid w:val="00F618E8"/>
    <w:rsid w:val="00F619BF"/>
    <w:rsid w:val="00F619EA"/>
    <w:rsid w:val="00F61AE9"/>
    <w:rsid w:val="00F61AFA"/>
    <w:rsid w:val="00F61B1F"/>
    <w:rsid w:val="00F61B44"/>
    <w:rsid w:val="00F61BC4"/>
    <w:rsid w:val="00F61C46"/>
    <w:rsid w:val="00F61C5D"/>
    <w:rsid w:val="00F61C8B"/>
    <w:rsid w:val="00F61CB5"/>
    <w:rsid w:val="00F61CF5"/>
    <w:rsid w:val="00F61CFA"/>
    <w:rsid w:val="00F61D5A"/>
    <w:rsid w:val="00F61DDE"/>
    <w:rsid w:val="00F61DE3"/>
    <w:rsid w:val="00F61DE9"/>
    <w:rsid w:val="00F61DF0"/>
    <w:rsid w:val="00F61DF8"/>
    <w:rsid w:val="00F61DFF"/>
    <w:rsid w:val="00F61E06"/>
    <w:rsid w:val="00F61E50"/>
    <w:rsid w:val="00F61E86"/>
    <w:rsid w:val="00F61EB8"/>
    <w:rsid w:val="00F61ECC"/>
    <w:rsid w:val="00F61F19"/>
    <w:rsid w:val="00F61F1E"/>
    <w:rsid w:val="00F61F2E"/>
    <w:rsid w:val="00F61F49"/>
    <w:rsid w:val="00F61F87"/>
    <w:rsid w:val="00F61FE8"/>
    <w:rsid w:val="00F61FF4"/>
    <w:rsid w:val="00F62003"/>
    <w:rsid w:val="00F6203E"/>
    <w:rsid w:val="00F62050"/>
    <w:rsid w:val="00F62063"/>
    <w:rsid w:val="00F6206B"/>
    <w:rsid w:val="00F6209B"/>
    <w:rsid w:val="00F62135"/>
    <w:rsid w:val="00F6214D"/>
    <w:rsid w:val="00F6218F"/>
    <w:rsid w:val="00F62198"/>
    <w:rsid w:val="00F621DD"/>
    <w:rsid w:val="00F6222A"/>
    <w:rsid w:val="00F62294"/>
    <w:rsid w:val="00F622FA"/>
    <w:rsid w:val="00F6232E"/>
    <w:rsid w:val="00F623E5"/>
    <w:rsid w:val="00F62400"/>
    <w:rsid w:val="00F6243C"/>
    <w:rsid w:val="00F6246E"/>
    <w:rsid w:val="00F62497"/>
    <w:rsid w:val="00F624AC"/>
    <w:rsid w:val="00F624B7"/>
    <w:rsid w:val="00F624B8"/>
    <w:rsid w:val="00F62528"/>
    <w:rsid w:val="00F625C3"/>
    <w:rsid w:val="00F625DE"/>
    <w:rsid w:val="00F6260E"/>
    <w:rsid w:val="00F62629"/>
    <w:rsid w:val="00F6262A"/>
    <w:rsid w:val="00F6265A"/>
    <w:rsid w:val="00F626C4"/>
    <w:rsid w:val="00F626F0"/>
    <w:rsid w:val="00F626F1"/>
    <w:rsid w:val="00F62718"/>
    <w:rsid w:val="00F62780"/>
    <w:rsid w:val="00F62785"/>
    <w:rsid w:val="00F6279D"/>
    <w:rsid w:val="00F627C8"/>
    <w:rsid w:val="00F627D1"/>
    <w:rsid w:val="00F627FA"/>
    <w:rsid w:val="00F6281C"/>
    <w:rsid w:val="00F6285F"/>
    <w:rsid w:val="00F62860"/>
    <w:rsid w:val="00F6286A"/>
    <w:rsid w:val="00F62898"/>
    <w:rsid w:val="00F628A9"/>
    <w:rsid w:val="00F628F7"/>
    <w:rsid w:val="00F62948"/>
    <w:rsid w:val="00F62962"/>
    <w:rsid w:val="00F62980"/>
    <w:rsid w:val="00F629A1"/>
    <w:rsid w:val="00F629D7"/>
    <w:rsid w:val="00F62A0D"/>
    <w:rsid w:val="00F62A22"/>
    <w:rsid w:val="00F62A4F"/>
    <w:rsid w:val="00F62AA1"/>
    <w:rsid w:val="00F62AB2"/>
    <w:rsid w:val="00F62AC0"/>
    <w:rsid w:val="00F62ADF"/>
    <w:rsid w:val="00F62AE0"/>
    <w:rsid w:val="00F62AE6"/>
    <w:rsid w:val="00F62B21"/>
    <w:rsid w:val="00F62B25"/>
    <w:rsid w:val="00F62B94"/>
    <w:rsid w:val="00F62BA0"/>
    <w:rsid w:val="00F62BC5"/>
    <w:rsid w:val="00F62BF4"/>
    <w:rsid w:val="00F62C0C"/>
    <w:rsid w:val="00F62CA2"/>
    <w:rsid w:val="00F62CAB"/>
    <w:rsid w:val="00F62CD9"/>
    <w:rsid w:val="00F62D0F"/>
    <w:rsid w:val="00F62D2B"/>
    <w:rsid w:val="00F62D8E"/>
    <w:rsid w:val="00F62D94"/>
    <w:rsid w:val="00F62DBC"/>
    <w:rsid w:val="00F62DBE"/>
    <w:rsid w:val="00F62DC1"/>
    <w:rsid w:val="00F62DC3"/>
    <w:rsid w:val="00F62DC5"/>
    <w:rsid w:val="00F62E01"/>
    <w:rsid w:val="00F62E31"/>
    <w:rsid w:val="00F62E46"/>
    <w:rsid w:val="00F62ED9"/>
    <w:rsid w:val="00F62EDB"/>
    <w:rsid w:val="00F62EEE"/>
    <w:rsid w:val="00F62F24"/>
    <w:rsid w:val="00F62F2F"/>
    <w:rsid w:val="00F62F72"/>
    <w:rsid w:val="00F62F88"/>
    <w:rsid w:val="00F62FBB"/>
    <w:rsid w:val="00F62FD5"/>
    <w:rsid w:val="00F63002"/>
    <w:rsid w:val="00F6307F"/>
    <w:rsid w:val="00F630BE"/>
    <w:rsid w:val="00F630F1"/>
    <w:rsid w:val="00F63117"/>
    <w:rsid w:val="00F6313A"/>
    <w:rsid w:val="00F6313B"/>
    <w:rsid w:val="00F63164"/>
    <w:rsid w:val="00F6317A"/>
    <w:rsid w:val="00F63180"/>
    <w:rsid w:val="00F63200"/>
    <w:rsid w:val="00F63238"/>
    <w:rsid w:val="00F6329C"/>
    <w:rsid w:val="00F632BB"/>
    <w:rsid w:val="00F6334E"/>
    <w:rsid w:val="00F6338E"/>
    <w:rsid w:val="00F63391"/>
    <w:rsid w:val="00F633C1"/>
    <w:rsid w:val="00F633C7"/>
    <w:rsid w:val="00F633E7"/>
    <w:rsid w:val="00F6360C"/>
    <w:rsid w:val="00F63612"/>
    <w:rsid w:val="00F6363D"/>
    <w:rsid w:val="00F636A4"/>
    <w:rsid w:val="00F636F3"/>
    <w:rsid w:val="00F6378A"/>
    <w:rsid w:val="00F637CB"/>
    <w:rsid w:val="00F637D1"/>
    <w:rsid w:val="00F637E1"/>
    <w:rsid w:val="00F637FC"/>
    <w:rsid w:val="00F63841"/>
    <w:rsid w:val="00F6384C"/>
    <w:rsid w:val="00F6385B"/>
    <w:rsid w:val="00F6387E"/>
    <w:rsid w:val="00F638B2"/>
    <w:rsid w:val="00F638B9"/>
    <w:rsid w:val="00F638D5"/>
    <w:rsid w:val="00F6392E"/>
    <w:rsid w:val="00F639BE"/>
    <w:rsid w:val="00F639D1"/>
    <w:rsid w:val="00F63A21"/>
    <w:rsid w:val="00F63A25"/>
    <w:rsid w:val="00F63A6D"/>
    <w:rsid w:val="00F63AB7"/>
    <w:rsid w:val="00F63AD9"/>
    <w:rsid w:val="00F63B3E"/>
    <w:rsid w:val="00F63D54"/>
    <w:rsid w:val="00F63DE5"/>
    <w:rsid w:val="00F63DEB"/>
    <w:rsid w:val="00F63DF0"/>
    <w:rsid w:val="00F63E7D"/>
    <w:rsid w:val="00F63EED"/>
    <w:rsid w:val="00F63F10"/>
    <w:rsid w:val="00F63F4F"/>
    <w:rsid w:val="00F63F51"/>
    <w:rsid w:val="00F63F88"/>
    <w:rsid w:val="00F63FF3"/>
    <w:rsid w:val="00F6400C"/>
    <w:rsid w:val="00F6403B"/>
    <w:rsid w:val="00F640E8"/>
    <w:rsid w:val="00F640EE"/>
    <w:rsid w:val="00F64109"/>
    <w:rsid w:val="00F64124"/>
    <w:rsid w:val="00F64169"/>
    <w:rsid w:val="00F6416E"/>
    <w:rsid w:val="00F64174"/>
    <w:rsid w:val="00F64230"/>
    <w:rsid w:val="00F6424A"/>
    <w:rsid w:val="00F642B7"/>
    <w:rsid w:val="00F6430F"/>
    <w:rsid w:val="00F64350"/>
    <w:rsid w:val="00F6438D"/>
    <w:rsid w:val="00F643BA"/>
    <w:rsid w:val="00F643D2"/>
    <w:rsid w:val="00F64440"/>
    <w:rsid w:val="00F6444E"/>
    <w:rsid w:val="00F64477"/>
    <w:rsid w:val="00F644A3"/>
    <w:rsid w:val="00F644C0"/>
    <w:rsid w:val="00F644C4"/>
    <w:rsid w:val="00F64517"/>
    <w:rsid w:val="00F6454A"/>
    <w:rsid w:val="00F645D7"/>
    <w:rsid w:val="00F64603"/>
    <w:rsid w:val="00F64631"/>
    <w:rsid w:val="00F6463E"/>
    <w:rsid w:val="00F6464F"/>
    <w:rsid w:val="00F64671"/>
    <w:rsid w:val="00F6469E"/>
    <w:rsid w:val="00F646A3"/>
    <w:rsid w:val="00F646A7"/>
    <w:rsid w:val="00F646BA"/>
    <w:rsid w:val="00F646E0"/>
    <w:rsid w:val="00F6478E"/>
    <w:rsid w:val="00F647D2"/>
    <w:rsid w:val="00F6489B"/>
    <w:rsid w:val="00F6489F"/>
    <w:rsid w:val="00F648B7"/>
    <w:rsid w:val="00F64907"/>
    <w:rsid w:val="00F649C2"/>
    <w:rsid w:val="00F64A03"/>
    <w:rsid w:val="00F64A10"/>
    <w:rsid w:val="00F64A7A"/>
    <w:rsid w:val="00F64ADB"/>
    <w:rsid w:val="00F64AF2"/>
    <w:rsid w:val="00F64B2F"/>
    <w:rsid w:val="00F64B31"/>
    <w:rsid w:val="00F64BAC"/>
    <w:rsid w:val="00F64BDC"/>
    <w:rsid w:val="00F64C1D"/>
    <w:rsid w:val="00F64C4A"/>
    <w:rsid w:val="00F64C79"/>
    <w:rsid w:val="00F64CB5"/>
    <w:rsid w:val="00F64CED"/>
    <w:rsid w:val="00F64D78"/>
    <w:rsid w:val="00F64DA3"/>
    <w:rsid w:val="00F64DCF"/>
    <w:rsid w:val="00F64DE4"/>
    <w:rsid w:val="00F64DFD"/>
    <w:rsid w:val="00F64E01"/>
    <w:rsid w:val="00F64E04"/>
    <w:rsid w:val="00F64E82"/>
    <w:rsid w:val="00F64F46"/>
    <w:rsid w:val="00F64F4F"/>
    <w:rsid w:val="00F64F90"/>
    <w:rsid w:val="00F65004"/>
    <w:rsid w:val="00F65081"/>
    <w:rsid w:val="00F65083"/>
    <w:rsid w:val="00F6508C"/>
    <w:rsid w:val="00F650B9"/>
    <w:rsid w:val="00F650D9"/>
    <w:rsid w:val="00F650FB"/>
    <w:rsid w:val="00F65143"/>
    <w:rsid w:val="00F65162"/>
    <w:rsid w:val="00F651EF"/>
    <w:rsid w:val="00F651F2"/>
    <w:rsid w:val="00F651F8"/>
    <w:rsid w:val="00F65219"/>
    <w:rsid w:val="00F652CF"/>
    <w:rsid w:val="00F65339"/>
    <w:rsid w:val="00F65355"/>
    <w:rsid w:val="00F65377"/>
    <w:rsid w:val="00F65392"/>
    <w:rsid w:val="00F653AC"/>
    <w:rsid w:val="00F653EC"/>
    <w:rsid w:val="00F65417"/>
    <w:rsid w:val="00F65446"/>
    <w:rsid w:val="00F65451"/>
    <w:rsid w:val="00F65460"/>
    <w:rsid w:val="00F6548A"/>
    <w:rsid w:val="00F654D4"/>
    <w:rsid w:val="00F654DF"/>
    <w:rsid w:val="00F65564"/>
    <w:rsid w:val="00F65573"/>
    <w:rsid w:val="00F655B3"/>
    <w:rsid w:val="00F655B8"/>
    <w:rsid w:val="00F655BB"/>
    <w:rsid w:val="00F655C3"/>
    <w:rsid w:val="00F655EF"/>
    <w:rsid w:val="00F65670"/>
    <w:rsid w:val="00F656C3"/>
    <w:rsid w:val="00F6571E"/>
    <w:rsid w:val="00F65744"/>
    <w:rsid w:val="00F6575E"/>
    <w:rsid w:val="00F657A8"/>
    <w:rsid w:val="00F657B1"/>
    <w:rsid w:val="00F658A6"/>
    <w:rsid w:val="00F658C6"/>
    <w:rsid w:val="00F6597C"/>
    <w:rsid w:val="00F65A4B"/>
    <w:rsid w:val="00F65AB5"/>
    <w:rsid w:val="00F65AB6"/>
    <w:rsid w:val="00F65B2B"/>
    <w:rsid w:val="00F65B93"/>
    <w:rsid w:val="00F65BA1"/>
    <w:rsid w:val="00F65C32"/>
    <w:rsid w:val="00F65C3C"/>
    <w:rsid w:val="00F65C95"/>
    <w:rsid w:val="00F65CB1"/>
    <w:rsid w:val="00F65CD6"/>
    <w:rsid w:val="00F65CDA"/>
    <w:rsid w:val="00F65CDB"/>
    <w:rsid w:val="00F65DF2"/>
    <w:rsid w:val="00F65E5D"/>
    <w:rsid w:val="00F65E6F"/>
    <w:rsid w:val="00F65E85"/>
    <w:rsid w:val="00F65EC6"/>
    <w:rsid w:val="00F65F35"/>
    <w:rsid w:val="00F65F5C"/>
    <w:rsid w:val="00F65F86"/>
    <w:rsid w:val="00F65FD7"/>
    <w:rsid w:val="00F65FF5"/>
    <w:rsid w:val="00F65FFD"/>
    <w:rsid w:val="00F66013"/>
    <w:rsid w:val="00F6608E"/>
    <w:rsid w:val="00F660F5"/>
    <w:rsid w:val="00F66100"/>
    <w:rsid w:val="00F66109"/>
    <w:rsid w:val="00F6615E"/>
    <w:rsid w:val="00F66172"/>
    <w:rsid w:val="00F6619C"/>
    <w:rsid w:val="00F661C3"/>
    <w:rsid w:val="00F661D9"/>
    <w:rsid w:val="00F6620B"/>
    <w:rsid w:val="00F6626C"/>
    <w:rsid w:val="00F66289"/>
    <w:rsid w:val="00F66290"/>
    <w:rsid w:val="00F6629E"/>
    <w:rsid w:val="00F6629F"/>
    <w:rsid w:val="00F662BF"/>
    <w:rsid w:val="00F662E3"/>
    <w:rsid w:val="00F662FF"/>
    <w:rsid w:val="00F6631F"/>
    <w:rsid w:val="00F66382"/>
    <w:rsid w:val="00F663CA"/>
    <w:rsid w:val="00F663E8"/>
    <w:rsid w:val="00F66411"/>
    <w:rsid w:val="00F66463"/>
    <w:rsid w:val="00F664A3"/>
    <w:rsid w:val="00F66518"/>
    <w:rsid w:val="00F665B1"/>
    <w:rsid w:val="00F665C0"/>
    <w:rsid w:val="00F665F3"/>
    <w:rsid w:val="00F665FC"/>
    <w:rsid w:val="00F66601"/>
    <w:rsid w:val="00F6661B"/>
    <w:rsid w:val="00F66659"/>
    <w:rsid w:val="00F66682"/>
    <w:rsid w:val="00F666AF"/>
    <w:rsid w:val="00F666DE"/>
    <w:rsid w:val="00F666FC"/>
    <w:rsid w:val="00F66710"/>
    <w:rsid w:val="00F66720"/>
    <w:rsid w:val="00F66742"/>
    <w:rsid w:val="00F6677A"/>
    <w:rsid w:val="00F667BC"/>
    <w:rsid w:val="00F667C5"/>
    <w:rsid w:val="00F667D2"/>
    <w:rsid w:val="00F6686A"/>
    <w:rsid w:val="00F668A9"/>
    <w:rsid w:val="00F668C3"/>
    <w:rsid w:val="00F668EA"/>
    <w:rsid w:val="00F66928"/>
    <w:rsid w:val="00F6693A"/>
    <w:rsid w:val="00F6693D"/>
    <w:rsid w:val="00F6694D"/>
    <w:rsid w:val="00F66979"/>
    <w:rsid w:val="00F669E7"/>
    <w:rsid w:val="00F669F8"/>
    <w:rsid w:val="00F66A06"/>
    <w:rsid w:val="00F66A30"/>
    <w:rsid w:val="00F66A3B"/>
    <w:rsid w:val="00F66AAA"/>
    <w:rsid w:val="00F66AEF"/>
    <w:rsid w:val="00F66B38"/>
    <w:rsid w:val="00F66B3C"/>
    <w:rsid w:val="00F66B9F"/>
    <w:rsid w:val="00F66BA8"/>
    <w:rsid w:val="00F66BFF"/>
    <w:rsid w:val="00F66C14"/>
    <w:rsid w:val="00F66C57"/>
    <w:rsid w:val="00F66C58"/>
    <w:rsid w:val="00F66C96"/>
    <w:rsid w:val="00F66CB5"/>
    <w:rsid w:val="00F66CF8"/>
    <w:rsid w:val="00F66D1B"/>
    <w:rsid w:val="00F66D26"/>
    <w:rsid w:val="00F66DFF"/>
    <w:rsid w:val="00F66E37"/>
    <w:rsid w:val="00F66E4A"/>
    <w:rsid w:val="00F66E7D"/>
    <w:rsid w:val="00F66ED2"/>
    <w:rsid w:val="00F66ED5"/>
    <w:rsid w:val="00F66EFD"/>
    <w:rsid w:val="00F66F5E"/>
    <w:rsid w:val="00F66F6A"/>
    <w:rsid w:val="00F66F91"/>
    <w:rsid w:val="00F66FAB"/>
    <w:rsid w:val="00F66FAC"/>
    <w:rsid w:val="00F66FD1"/>
    <w:rsid w:val="00F67034"/>
    <w:rsid w:val="00F67099"/>
    <w:rsid w:val="00F670B5"/>
    <w:rsid w:val="00F670CB"/>
    <w:rsid w:val="00F67105"/>
    <w:rsid w:val="00F6710A"/>
    <w:rsid w:val="00F67133"/>
    <w:rsid w:val="00F67151"/>
    <w:rsid w:val="00F67177"/>
    <w:rsid w:val="00F671A7"/>
    <w:rsid w:val="00F6721D"/>
    <w:rsid w:val="00F6725B"/>
    <w:rsid w:val="00F67264"/>
    <w:rsid w:val="00F67280"/>
    <w:rsid w:val="00F67286"/>
    <w:rsid w:val="00F67289"/>
    <w:rsid w:val="00F67323"/>
    <w:rsid w:val="00F67362"/>
    <w:rsid w:val="00F67389"/>
    <w:rsid w:val="00F673BF"/>
    <w:rsid w:val="00F6740B"/>
    <w:rsid w:val="00F674C9"/>
    <w:rsid w:val="00F674FD"/>
    <w:rsid w:val="00F67501"/>
    <w:rsid w:val="00F67505"/>
    <w:rsid w:val="00F67521"/>
    <w:rsid w:val="00F67569"/>
    <w:rsid w:val="00F67579"/>
    <w:rsid w:val="00F67588"/>
    <w:rsid w:val="00F6759A"/>
    <w:rsid w:val="00F675AC"/>
    <w:rsid w:val="00F675B4"/>
    <w:rsid w:val="00F675BB"/>
    <w:rsid w:val="00F675D3"/>
    <w:rsid w:val="00F67605"/>
    <w:rsid w:val="00F6763D"/>
    <w:rsid w:val="00F67650"/>
    <w:rsid w:val="00F6765D"/>
    <w:rsid w:val="00F676F3"/>
    <w:rsid w:val="00F6770A"/>
    <w:rsid w:val="00F6774B"/>
    <w:rsid w:val="00F6774D"/>
    <w:rsid w:val="00F67796"/>
    <w:rsid w:val="00F677A7"/>
    <w:rsid w:val="00F677DA"/>
    <w:rsid w:val="00F677E6"/>
    <w:rsid w:val="00F677F3"/>
    <w:rsid w:val="00F67807"/>
    <w:rsid w:val="00F6781F"/>
    <w:rsid w:val="00F678D4"/>
    <w:rsid w:val="00F678E3"/>
    <w:rsid w:val="00F67965"/>
    <w:rsid w:val="00F679B3"/>
    <w:rsid w:val="00F679C3"/>
    <w:rsid w:val="00F679D2"/>
    <w:rsid w:val="00F679F4"/>
    <w:rsid w:val="00F67A1E"/>
    <w:rsid w:val="00F67A61"/>
    <w:rsid w:val="00F67A86"/>
    <w:rsid w:val="00F67A88"/>
    <w:rsid w:val="00F67AA6"/>
    <w:rsid w:val="00F67AAA"/>
    <w:rsid w:val="00F67AB8"/>
    <w:rsid w:val="00F67ADE"/>
    <w:rsid w:val="00F67AEE"/>
    <w:rsid w:val="00F67B28"/>
    <w:rsid w:val="00F67B4E"/>
    <w:rsid w:val="00F67BED"/>
    <w:rsid w:val="00F67BEF"/>
    <w:rsid w:val="00F67C61"/>
    <w:rsid w:val="00F67C6C"/>
    <w:rsid w:val="00F67CA6"/>
    <w:rsid w:val="00F67CCB"/>
    <w:rsid w:val="00F67CF0"/>
    <w:rsid w:val="00F67D79"/>
    <w:rsid w:val="00F67DCA"/>
    <w:rsid w:val="00F67DFF"/>
    <w:rsid w:val="00F67E19"/>
    <w:rsid w:val="00F67E61"/>
    <w:rsid w:val="00F67EB9"/>
    <w:rsid w:val="00F67ED6"/>
    <w:rsid w:val="00F67EDC"/>
    <w:rsid w:val="00F67EFA"/>
    <w:rsid w:val="00F67F2C"/>
    <w:rsid w:val="00F67F30"/>
    <w:rsid w:val="00F67F9D"/>
    <w:rsid w:val="00F7000B"/>
    <w:rsid w:val="00F70016"/>
    <w:rsid w:val="00F70024"/>
    <w:rsid w:val="00F70036"/>
    <w:rsid w:val="00F7003A"/>
    <w:rsid w:val="00F70052"/>
    <w:rsid w:val="00F700EE"/>
    <w:rsid w:val="00F7014D"/>
    <w:rsid w:val="00F70186"/>
    <w:rsid w:val="00F70197"/>
    <w:rsid w:val="00F701D7"/>
    <w:rsid w:val="00F7021D"/>
    <w:rsid w:val="00F70235"/>
    <w:rsid w:val="00F70257"/>
    <w:rsid w:val="00F7027F"/>
    <w:rsid w:val="00F70293"/>
    <w:rsid w:val="00F702D1"/>
    <w:rsid w:val="00F702E6"/>
    <w:rsid w:val="00F702F3"/>
    <w:rsid w:val="00F70311"/>
    <w:rsid w:val="00F7031E"/>
    <w:rsid w:val="00F7037B"/>
    <w:rsid w:val="00F703E5"/>
    <w:rsid w:val="00F70417"/>
    <w:rsid w:val="00F70436"/>
    <w:rsid w:val="00F70495"/>
    <w:rsid w:val="00F705A1"/>
    <w:rsid w:val="00F705BA"/>
    <w:rsid w:val="00F70624"/>
    <w:rsid w:val="00F70650"/>
    <w:rsid w:val="00F706BC"/>
    <w:rsid w:val="00F706DC"/>
    <w:rsid w:val="00F7070A"/>
    <w:rsid w:val="00F7072F"/>
    <w:rsid w:val="00F70747"/>
    <w:rsid w:val="00F707BB"/>
    <w:rsid w:val="00F707EE"/>
    <w:rsid w:val="00F70813"/>
    <w:rsid w:val="00F7085E"/>
    <w:rsid w:val="00F70893"/>
    <w:rsid w:val="00F708AF"/>
    <w:rsid w:val="00F708EE"/>
    <w:rsid w:val="00F70934"/>
    <w:rsid w:val="00F7095E"/>
    <w:rsid w:val="00F70995"/>
    <w:rsid w:val="00F709CD"/>
    <w:rsid w:val="00F709EB"/>
    <w:rsid w:val="00F70A0F"/>
    <w:rsid w:val="00F70A32"/>
    <w:rsid w:val="00F70A3D"/>
    <w:rsid w:val="00F70AA7"/>
    <w:rsid w:val="00F70B25"/>
    <w:rsid w:val="00F70B3F"/>
    <w:rsid w:val="00F70B46"/>
    <w:rsid w:val="00F70B52"/>
    <w:rsid w:val="00F70B9B"/>
    <w:rsid w:val="00F70BB4"/>
    <w:rsid w:val="00F70BFA"/>
    <w:rsid w:val="00F70CD8"/>
    <w:rsid w:val="00F70CE6"/>
    <w:rsid w:val="00F70D71"/>
    <w:rsid w:val="00F70DAF"/>
    <w:rsid w:val="00F70DC1"/>
    <w:rsid w:val="00F70DCD"/>
    <w:rsid w:val="00F70DE7"/>
    <w:rsid w:val="00F70E1D"/>
    <w:rsid w:val="00F70E2C"/>
    <w:rsid w:val="00F70E66"/>
    <w:rsid w:val="00F70E78"/>
    <w:rsid w:val="00F70E7B"/>
    <w:rsid w:val="00F70ECD"/>
    <w:rsid w:val="00F70F03"/>
    <w:rsid w:val="00F70FAE"/>
    <w:rsid w:val="00F7100E"/>
    <w:rsid w:val="00F71053"/>
    <w:rsid w:val="00F71060"/>
    <w:rsid w:val="00F71069"/>
    <w:rsid w:val="00F71081"/>
    <w:rsid w:val="00F710B8"/>
    <w:rsid w:val="00F71109"/>
    <w:rsid w:val="00F71136"/>
    <w:rsid w:val="00F711AE"/>
    <w:rsid w:val="00F712AB"/>
    <w:rsid w:val="00F712CF"/>
    <w:rsid w:val="00F712DC"/>
    <w:rsid w:val="00F712F4"/>
    <w:rsid w:val="00F7130F"/>
    <w:rsid w:val="00F71374"/>
    <w:rsid w:val="00F7138A"/>
    <w:rsid w:val="00F713BB"/>
    <w:rsid w:val="00F71429"/>
    <w:rsid w:val="00F71441"/>
    <w:rsid w:val="00F71524"/>
    <w:rsid w:val="00F71547"/>
    <w:rsid w:val="00F71577"/>
    <w:rsid w:val="00F71591"/>
    <w:rsid w:val="00F716A9"/>
    <w:rsid w:val="00F716C6"/>
    <w:rsid w:val="00F716CE"/>
    <w:rsid w:val="00F716E5"/>
    <w:rsid w:val="00F716F9"/>
    <w:rsid w:val="00F71709"/>
    <w:rsid w:val="00F7173D"/>
    <w:rsid w:val="00F71740"/>
    <w:rsid w:val="00F7175A"/>
    <w:rsid w:val="00F71781"/>
    <w:rsid w:val="00F71809"/>
    <w:rsid w:val="00F71834"/>
    <w:rsid w:val="00F718C5"/>
    <w:rsid w:val="00F71909"/>
    <w:rsid w:val="00F71980"/>
    <w:rsid w:val="00F71981"/>
    <w:rsid w:val="00F719D0"/>
    <w:rsid w:val="00F71A0B"/>
    <w:rsid w:val="00F71A0E"/>
    <w:rsid w:val="00F71A5E"/>
    <w:rsid w:val="00F71A82"/>
    <w:rsid w:val="00F71AAA"/>
    <w:rsid w:val="00F71AB2"/>
    <w:rsid w:val="00F71ACC"/>
    <w:rsid w:val="00F71AF1"/>
    <w:rsid w:val="00F71B19"/>
    <w:rsid w:val="00F71B23"/>
    <w:rsid w:val="00F71BA1"/>
    <w:rsid w:val="00F71BCD"/>
    <w:rsid w:val="00F71BCF"/>
    <w:rsid w:val="00F71BD5"/>
    <w:rsid w:val="00F71BD6"/>
    <w:rsid w:val="00F71BED"/>
    <w:rsid w:val="00F71C35"/>
    <w:rsid w:val="00F71C6E"/>
    <w:rsid w:val="00F71C7F"/>
    <w:rsid w:val="00F71C81"/>
    <w:rsid w:val="00F71CAE"/>
    <w:rsid w:val="00F71CF4"/>
    <w:rsid w:val="00F71CF7"/>
    <w:rsid w:val="00F71D01"/>
    <w:rsid w:val="00F71D12"/>
    <w:rsid w:val="00F71D1B"/>
    <w:rsid w:val="00F71D3C"/>
    <w:rsid w:val="00F71DCB"/>
    <w:rsid w:val="00F71DE6"/>
    <w:rsid w:val="00F71E38"/>
    <w:rsid w:val="00F71E44"/>
    <w:rsid w:val="00F71EE2"/>
    <w:rsid w:val="00F71EEB"/>
    <w:rsid w:val="00F71EF9"/>
    <w:rsid w:val="00F71F0C"/>
    <w:rsid w:val="00F71FAA"/>
    <w:rsid w:val="00F71FB7"/>
    <w:rsid w:val="00F71FC2"/>
    <w:rsid w:val="00F71FED"/>
    <w:rsid w:val="00F71FF3"/>
    <w:rsid w:val="00F720C9"/>
    <w:rsid w:val="00F72147"/>
    <w:rsid w:val="00F7214A"/>
    <w:rsid w:val="00F721CF"/>
    <w:rsid w:val="00F721D4"/>
    <w:rsid w:val="00F721E5"/>
    <w:rsid w:val="00F7224D"/>
    <w:rsid w:val="00F722C9"/>
    <w:rsid w:val="00F722F0"/>
    <w:rsid w:val="00F72344"/>
    <w:rsid w:val="00F72386"/>
    <w:rsid w:val="00F72398"/>
    <w:rsid w:val="00F723B6"/>
    <w:rsid w:val="00F723B9"/>
    <w:rsid w:val="00F723CC"/>
    <w:rsid w:val="00F723E9"/>
    <w:rsid w:val="00F72429"/>
    <w:rsid w:val="00F72443"/>
    <w:rsid w:val="00F724AE"/>
    <w:rsid w:val="00F724D3"/>
    <w:rsid w:val="00F72518"/>
    <w:rsid w:val="00F7255C"/>
    <w:rsid w:val="00F72575"/>
    <w:rsid w:val="00F72592"/>
    <w:rsid w:val="00F72599"/>
    <w:rsid w:val="00F725A8"/>
    <w:rsid w:val="00F725D5"/>
    <w:rsid w:val="00F725FA"/>
    <w:rsid w:val="00F72633"/>
    <w:rsid w:val="00F7273C"/>
    <w:rsid w:val="00F727A2"/>
    <w:rsid w:val="00F727A5"/>
    <w:rsid w:val="00F727AF"/>
    <w:rsid w:val="00F727BF"/>
    <w:rsid w:val="00F727DD"/>
    <w:rsid w:val="00F727FE"/>
    <w:rsid w:val="00F72831"/>
    <w:rsid w:val="00F72836"/>
    <w:rsid w:val="00F72894"/>
    <w:rsid w:val="00F728B1"/>
    <w:rsid w:val="00F728B5"/>
    <w:rsid w:val="00F728DA"/>
    <w:rsid w:val="00F728DF"/>
    <w:rsid w:val="00F7295F"/>
    <w:rsid w:val="00F729EF"/>
    <w:rsid w:val="00F72A14"/>
    <w:rsid w:val="00F72A29"/>
    <w:rsid w:val="00F72A49"/>
    <w:rsid w:val="00F72A8B"/>
    <w:rsid w:val="00F72AAD"/>
    <w:rsid w:val="00F72B3E"/>
    <w:rsid w:val="00F72B67"/>
    <w:rsid w:val="00F72BD1"/>
    <w:rsid w:val="00F72C10"/>
    <w:rsid w:val="00F72C11"/>
    <w:rsid w:val="00F72C40"/>
    <w:rsid w:val="00F72C4A"/>
    <w:rsid w:val="00F72C9C"/>
    <w:rsid w:val="00F72CEF"/>
    <w:rsid w:val="00F72D0C"/>
    <w:rsid w:val="00F72D6B"/>
    <w:rsid w:val="00F72D6D"/>
    <w:rsid w:val="00F72D96"/>
    <w:rsid w:val="00F72DBA"/>
    <w:rsid w:val="00F72DCA"/>
    <w:rsid w:val="00F72E0B"/>
    <w:rsid w:val="00F72E1B"/>
    <w:rsid w:val="00F72E3C"/>
    <w:rsid w:val="00F72E60"/>
    <w:rsid w:val="00F72EB5"/>
    <w:rsid w:val="00F72F06"/>
    <w:rsid w:val="00F72F0A"/>
    <w:rsid w:val="00F72F1E"/>
    <w:rsid w:val="00F72F71"/>
    <w:rsid w:val="00F73001"/>
    <w:rsid w:val="00F73012"/>
    <w:rsid w:val="00F73037"/>
    <w:rsid w:val="00F73060"/>
    <w:rsid w:val="00F730DD"/>
    <w:rsid w:val="00F730EC"/>
    <w:rsid w:val="00F730F5"/>
    <w:rsid w:val="00F7310A"/>
    <w:rsid w:val="00F73139"/>
    <w:rsid w:val="00F73172"/>
    <w:rsid w:val="00F731D0"/>
    <w:rsid w:val="00F731D5"/>
    <w:rsid w:val="00F731F7"/>
    <w:rsid w:val="00F7323B"/>
    <w:rsid w:val="00F7327C"/>
    <w:rsid w:val="00F732DE"/>
    <w:rsid w:val="00F732E6"/>
    <w:rsid w:val="00F73320"/>
    <w:rsid w:val="00F73332"/>
    <w:rsid w:val="00F73340"/>
    <w:rsid w:val="00F73353"/>
    <w:rsid w:val="00F7339B"/>
    <w:rsid w:val="00F733AC"/>
    <w:rsid w:val="00F733C2"/>
    <w:rsid w:val="00F734C6"/>
    <w:rsid w:val="00F73507"/>
    <w:rsid w:val="00F7353C"/>
    <w:rsid w:val="00F73541"/>
    <w:rsid w:val="00F73590"/>
    <w:rsid w:val="00F735D2"/>
    <w:rsid w:val="00F7364A"/>
    <w:rsid w:val="00F73693"/>
    <w:rsid w:val="00F7371F"/>
    <w:rsid w:val="00F73765"/>
    <w:rsid w:val="00F7378F"/>
    <w:rsid w:val="00F737B5"/>
    <w:rsid w:val="00F737F3"/>
    <w:rsid w:val="00F73818"/>
    <w:rsid w:val="00F73824"/>
    <w:rsid w:val="00F73847"/>
    <w:rsid w:val="00F73862"/>
    <w:rsid w:val="00F7386F"/>
    <w:rsid w:val="00F73876"/>
    <w:rsid w:val="00F7387F"/>
    <w:rsid w:val="00F738C8"/>
    <w:rsid w:val="00F738D7"/>
    <w:rsid w:val="00F73936"/>
    <w:rsid w:val="00F7393B"/>
    <w:rsid w:val="00F7393C"/>
    <w:rsid w:val="00F73992"/>
    <w:rsid w:val="00F739D3"/>
    <w:rsid w:val="00F739E6"/>
    <w:rsid w:val="00F739ED"/>
    <w:rsid w:val="00F73A37"/>
    <w:rsid w:val="00F73A85"/>
    <w:rsid w:val="00F73AA4"/>
    <w:rsid w:val="00F73ABB"/>
    <w:rsid w:val="00F73B0D"/>
    <w:rsid w:val="00F73B19"/>
    <w:rsid w:val="00F73B1C"/>
    <w:rsid w:val="00F73B33"/>
    <w:rsid w:val="00F73B89"/>
    <w:rsid w:val="00F73B8A"/>
    <w:rsid w:val="00F73BC9"/>
    <w:rsid w:val="00F73C25"/>
    <w:rsid w:val="00F73C2B"/>
    <w:rsid w:val="00F73C48"/>
    <w:rsid w:val="00F73C8B"/>
    <w:rsid w:val="00F73CD6"/>
    <w:rsid w:val="00F73CF6"/>
    <w:rsid w:val="00F73D3B"/>
    <w:rsid w:val="00F73D63"/>
    <w:rsid w:val="00F73D81"/>
    <w:rsid w:val="00F73DA7"/>
    <w:rsid w:val="00F73DF9"/>
    <w:rsid w:val="00F73E09"/>
    <w:rsid w:val="00F73E26"/>
    <w:rsid w:val="00F73E31"/>
    <w:rsid w:val="00F73E58"/>
    <w:rsid w:val="00F73E5F"/>
    <w:rsid w:val="00F73E80"/>
    <w:rsid w:val="00F73EC8"/>
    <w:rsid w:val="00F73F3E"/>
    <w:rsid w:val="00F73F46"/>
    <w:rsid w:val="00F73F4C"/>
    <w:rsid w:val="00F73F56"/>
    <w:rsid w:val="00F73F69"/>
    <w:rsid w:val="00F73F96"/>
    <w:rsid w:val="00F73FEF"/>
    <w:rsid w:val="00F7400D"/>
    <w:rsid w:val="00F740A2"/>
    <w:rsid w:val="00F74114"/>
    <w:rsid w:val="00F7414A"/>
    <w:rsid w:val="00F7417E"/>
    <w:rsid w:val="00F741A0"/>
    <w:rsid w:val="00F741CC"/>
    <w:rsid w:val="00F741E2"/>
    <w:rsid w:val="00F7420E"/>
    <w:rsid w:val="00F74239"/>
    <w:rsid w:val="00F74270"/>
    <w:rsid w:val="00F74278"/>
    <w:rsid w:val="00F742DF"/>
    <w:rsid w:val="00F74346"/>
    <w:rsid w:val="00F74348"/>
    <w:rsid w:val="00F74379"/>
    <w:rsid w:val="00F743AC"/>
    <w:rsid w:val="00F743C6"/>
    <w:rsid w:val="00F743EB"/>
    <w:rsid w:val="00F74505"/>
    <w:rsid w:val="00F7451A"/>
    <w:rsid w:val="00F74543"/>
    <w:rsid w:val="00F7455F"/>
    <w:rsid w:val="00F7456B"/>
    <w:rsid w:val="00F7456C"/>
    <w:rsid w:val="00F74571"/>
    <w:rsid w:val="00F74573"/>
    <w:rsid w:val="00F74593"/>
    <w:rsid w:val="00F745C0"/>
    <w:rsid w:val="00F7462A"/>
    <w:rsid w:val="00F74636"/>
    <w:rsid w:val="00F74663"/>
    <w:rsid w:val="00F74698"/>
    <w:rsid w:val="00F746A0"/>
    <w:rsid w:val="00F746BD"/>
    <w:rsid w:val="00F746D5"/>
    <w:rsid w:val="00F746F5"/>
    <w:rsid w:val="00F74733"/>
    <w:rsid w:val="00F747B0"/>
    <w:rsid w:val="00F74838"/>
    <w:rsid w:val="00F7485F"/>
    <w:rsid w:val="00F74879"/>
    <w:rsid w:val="00F748D3"/>
    <w:rsid w:val="00F748D9"/>
    <w:rsid w:val="00F74920"/>
    <w:rsid w:val="00F74926"/>
    <w:rsid w:val="00F74952"/>
    <w:rsid w:val="00F74963"/>
    <w:rsid w:val="00F74973"/>
    <w:rsid w:val="00F749D1"/>
    <w:rsid w:val="00F749D3"/>
    <w:rsid w:val="00F749D5"/>
    <w:rsid w:val="00F74A59"/>
    <w:rsid w:val="00F74A68"/>
    <w:rsid w:val="00F74A93"/>
    <w:rsid w:val="00F74AA0"/>
    <w:rsid w:val="00F74AA1"/>
    <w:rsid w:val="00F74AD0"/>
    <w:rsid w:val="00F74AD2"/>
    <w:rsid w:val="00F74B45"/>
    <w:rsid w:val="00F74B82"/>
    <w:rsid w:val="00F74C16"/>
    <w:rsid w:val="00F74C95"/>
    <w:rsid w:val="00F74D2A"/>
    <w:rsid w:val="00F74D57"/>
    <w:rsid w:val="00F74D7E"/>
    <w:rsid w:val="00F74D82"/>
    <w:rsid w:val="00F74D9E"/>
    <w:rsid w:val="00F74E17"/>
    <w:rsid w:val="00F74E1E"/>
    <w:rsid w:val="00F74E47"/>
    <w:rsid w:val="00F74E8A"/>
    <w:rsid w:val="00F74E9B"/>
    <w:rsid w:val="00F74EF0"/>
    <w:rsid w:val="00F74F7B"/>
    <w:rsid w:val="00F74FBF"/>
    <w:rsid w:val="00F75045"/>
    <w:rsid w:val="00F7506B"/>
    <w:rsid w:val="00F750BD"/>
    <w:rsid w:val="00F7517F"/>
    <w:rsid w:val="00F75184"/>
    <w:rsid w:val="00F7519A"/>
    <w:rsid w:val="00F7519F"/>
    <w:rsid w:val="00F751BA"/>
    <w:rsid w:val="00F751BB"/>
    <w:rsid w:val="00F75225"/>
    <w:rsid w:val="00F7523A"/>
    <w:rsid w:val="00F752EC"/>
    <w:rsid w:val="00F75313"/>
    <w:rsid w:val="00F7531A"/>
    <w:rsid w:val="00F75368"/>
    <w:rsid w:val="00F7537B"/>
    <w:rsid w:val="00F753CC"/>
    <w:rsid w:val="00F75494"/>
    <w:rsid w:val="00F754A8"/>
    <w:rsid w:val="00F754CB"/>
    <w:rsid w:val="00F75510"/>
    <w:rsid w:val="00F75575"/>
    <w:rsid w:val="00F75613"/>
    <w:rsid w:val="00F7565E"/>
    <w:rsid w:val="00F75678"/>
    <w:rsid w:val="00F7567B"/>
    <w:rsid w:val="00F756A0"/>
    <w:rsid w:val="00F756AC"/>
    <w:rsid w:val="00F756AE"/>
    <w:rsid w:val="00F756B4"/>
    <w:rsid w:val="00F756C1"/>
    <w:rsid w:val="00F756DE"/>
    <w:rsid w:val="00F756F0"/>
    <w:rsid w:val="00F756F5"/>
    <w:rsid w:val="00F75760"/>
    <w:rsid w:val="00F75790"/>
    <w:rsid w:val="00F7579E"/>
    <w:rsid w:val="00F757A2"/>
    <w:rsid w:val="00F757CD"/>
    <w:rsid w:val="00F757F2"/>
    <w:rsid w:val="00F7589D"/>
    <w:rsid w:val="00F758E5"/>
    <w:rsid w:val="00F758F0"/>
    <w:rsid w:val="00F75951"/>
    <w:rsid w:val="00F75964"/>
    <w:rsid w:val="00F759B9"/>
    <w:rsid w:val="00F75A80"/>
    <w:rsid w:val="00F75A97"/>
    <w:rsid w:val="00F75AD4"/>
    <w:rsid w:val="00F75B4D"/>
    <w:rsid w:val="00F75B5A"/>
    <w:rsid w:val="00F75B5B"/>
    <w:rsid w:val="00F75B87"/>
    <w:rsid w:val="00F75BD2"/>
    <w:rsid w:val="00F75BEE"/>
    <w:rsid w:val="00F75C12"/>
    <w:rsid w:val="00F75C5A"/>
    <w:rsid w:val="00F75C83"/>
    <w:rsid w:val="00F75CAF"/>
    <w:rsid w:val="00F75D59"/>
    <w:rsid w:val="00F75DA4"/>
    <w:rsid w:val="00F75DAE"/>
    <w:rsid w:val="00F75DBE"/>
    <w:rsid w:val="00F75DCC"/>
    <w:rsid w:val="00F75E1B"/>
    <w:rsid w:val="00F75E48"/>
    <w:rsid w:val="00F75E56"/>
    <w:rsid w:val="00F75E5F"/>
    <w:rsid w:val="00F75EE7"/>
    <w:rsid w:val="00F75F4C"/>
    <w:rsid w:val="00F75F5A"/>
    <w:rsid w:val="00F75F78"/>
    <w:rsid w:val="00F75F88"/>
    <w:rsid w:val="00F75FE9"/>
    <w:rsid w:val="00F75FF4"/>
    <w:rsid w:val="00F75FFB"/>
    <w:rsid w:val="00F7603A"/>
    <w:rsid w:val="00F760A8"/>
    <w:rsid w:val="00F760C3"/>
    <w:rsid w:val="00F760FB"/>
    <w:rsid w:val="00F76105"/>
    <w:rsid w:val="00F7615D"/>
    <w:rsid w:val="00F761A1"/>
    <w:rsid w:val="00F761FE"/>
    <w:rsid w:val="00F76285"/>
    <w:rsid w:val="00F762C8"/>
    <w:rsid w:val="00F762E1"/>
    <w:rsid w:val="00F762FE"/>
    <w:rsid w:val="00F76349"/>
    <w:rsid w:val="00F7634A"/>
    <w:rsid w:val="00F76356"/>
    <w:rsid w:val="00F763FE"/>
    <w:rsid w:val="00F76404"/>
    <w:rsid w:val="00F76414"/>
    <w:rsid w:val="00F76429"/>
    <w:rsid w:val="00F76472"/>
    <w:rsid w:val="00F7647A"/>
    <w:rsid w:val="00F764A6"/>
    <w:rsid w:val="00F764B8"/>
    <w:rsid w:val="00F764DF"/>
    <w:rsid w:val="00F764EB"/>
    <w:rsid w:val="00F76507"/>
    <w:rsid w:val="00F7650D"/>
    <w:rsid w:val="00F7650F"/>
    <w:rsid w:val="00F76513"/>
    <w:rsid w:val="00F7654F"/>
    <w:rsid w:val="00F76569"/>
    <w:rsid w:val="00F7658D"/>
    <w:rsid w:val="00F765B4"/>
    <w:rsid w:val="00F765FF"/>
    <w:rsid w:val="00F7662F"/>
    <w:rsid w:val="00F7668B"/>
    <w:rsid w:val="00F766F6"/>
    <w:rsid w:val="00F766FF"/>
    <w:rsid w:val="00F7672D"/>
    <w:rsid w:val="00F76767"/>
    <w:rsid w:val="00F767A1"/>
    <w:rsid w:val="00F767B1"/>
    <w:rsid w:val="00F767B2"/>
    <w:rsid w:val="00F767BB"/>
    <w:rsid w:val="00F767C4"/>
    <w:rsid w:val="00F767CB"/>
    <w:rsid w:val="00F767E3"/>
    <w:rsid w:val="00F767F9"/>
    <w:rsid w:val="00F76857"/>
    <w:rsid w:val="00F76877"/>
    <w:rsid w:val="00F76931"/>
    <w:rsid w:val="00F7695A"/>
    <w:rsid w:val="00F769D7"/>
    <w:rsid w:val="00F76A0E"/>
    <w:rsid w:val="00F76A15"/>
    <w:rsid w:val="00F76A40"/>
    <w:rsid w:val="00F76A46"/>
    <w:rsid w:val="00F76A87"/>
    <w:rsid w:val="00F76B05"/>
    <w:rsid w:val="00F76B10"/>
    <w:rsid w:val="00F76B56"/>
    <w:rsid w:val="00F76BE3"/>
    <w:rsid w:val="00F76C04"/>
    <w:rsid w:val="00F76C32"/>
    <w:rsid w:val="00F76C45"/>
    <w:rsid w:val="00F76C6A"/>
    <w:rsid w:val="00F76D3C"/>
    <w:rsid w:val="00F76D62"/>
    <w:rsid w:val="00F76D8C"/>
    <w:rsid w:val="00F76DA7"/>
    <w:rsid w:val="00F76DAF"/>
    <w:rsid w:val="00F76DBD"/>
    <w:rsid w:val="00F76DDA"/>
    <w:rsid w:val="00F76E52"/>
    <w:rsid w:val="00F76E72"/>
    <w:rsid w:val="00F76E9A"/>
    <w:rsid w:val="00F76EDC"/>
    <w:rsid w:val="00F76EE9"/>
    <w:rsid w:val="00F76F08"/>
    <w:rsid w:val="00F76F47"/>
    <w:rsid w:val="00F76F63"/>
    <w:rsid w:val="00F76F7B"/>
    <w:rsid w:val="00F76FD8"/>
    <w:rsid w:val="00F76FDC"/>
    <w:rsid w:val="00F77040"/>
    <w:rsid w:val="00F77053"/>
    <w:rsid w:val="00F770B8"/>
    <w:rsid w:val="00F77118"/>
    <w:rsid w:val="00F7713E"/>
    <w:rsid w:val="00F7716B"/>
    <w:rsid w:val="00F7717F"/>
    <w:rsid w:val="00F77283"/>
    <w:rsid w:val="00F772D3"/>
    <w:rsid w:val="00F772DE"/>
    <w:rsid w:val="00F77321"/>
    <w:rsid w:val="00F7732F"/>
    <w:rsid w:val="00F7734D"/>
    <w:rsid w:val="00F77385"/>
    <w:rsid w:val="00F77430"/>
    <w:rsid w:val="00F774A0"/>
    <w:rsid w:val="00F774C3"/>
    <w:rsid w:val="00F774C6"/>
    <w:rsid w:val="00F77512"/>
    <w:rsid w:val="00F7755E"/>
    <w:rsid w:val="00F77581"/>
    <w:rsid w:val="00F775AE"/>
    <w:rsid w:val="00F775B5"/>
    <w:rsid w:val="00F775B8"/>
    <w:rsid w:val="00F776A1"/>
    <w:rsid w:val="00F776F0"/>
    <w:rsid w:val="00F77711"/>
    <w:rsid w:val="00F77719"/>
    <w:rsid w:val="00F7774E"/>
    <w:rsid w:val="00F77760"/>
    <w:rsid w:val="00F77763"/>
    <w:rsid w:val="00F777A0"/>
    <w:rsid w:val="00F777B6"/>
    <w:rsid w:val="00F777BB"/>
    <w:rsid w:val="00F7780C"/>
    <w:rsid w:val="00F7783E"/>
    <w:rsid w:val="00F7784F"/>
    <w:rsid w:val="00F778E5"/>
    <w:rsid w:val="00F77972"/>
    <w:rsid w:val="00F7799F"/>
    <w:rsid w:val="00F779C8"/>
    <w:rsid w:val="00F779C9"/>
    <w:rsid w:val="00F779CC"/>
    <w:rsid w:val="00F779FA"/>
    <w:rsid w:val="00F77A56"/>
    <w:rsid w:val="00F77AC1"/>
    <w:rsid w:val="00F77B00"/>
    <w:rsid w:val="00F77BA3"/>
    <w:rsid w:val="00F77C05"/>
    <w:rsid w:val="00F77C54"/>
    <w:rsid w:val="00F77C56"/>
    <w:rsid w:val="00F77C9E"/>
    <w:rsid w:val="00F77CAE"/>
    <w:rsid w:val="00F77D0E"/>
    <w:rsid w:val="00F77D39"/>
    <w:rsid w:val="00F77D48"/>
    <w:rsid w:val="00F77E48"/>
    <w:rsid w:val="00F77E6C"/>
    <w:rsid w:val="00F77E7A"/>
    <w:rsid w:val="00F77FAA"/>
    <w:rsid w:val="00F77FD2"/>
    <w:rsid w:val="00F8002B"/>
    <w:rsid w:val="00F80054"/>
    <w:rsid w:val="00F80066"/>
    <w:rsid w:val="00F8008E"/>
    <w:rsid w:val="00F800DA"/>
    <w:rsid w:val="00F8012F"/>
    <w:rsid w:val="00F80173"/>
    <w:rsid w:val="00F8019F"/>
    <w:rsid w:val="00F801B8"/>
    <w:rsid w:val="00F801C9"/>
    <w:rsid w:val="00F801F1"/>
    <w:rsid w:val="00F80270"/>
    <w:rsid w:val="00F802C6"/>
    <w:rsid w:val="00F80303"/>
    <w:rsid w:val="00F80315"/>
    <w:rsid w:val="00F8031A"/>
    <w:rsid w:val="00F80343"/>
    <w:rsid w:val="00F8037C"/>
    <w:rsid w:val="00F803A4"/>
    <w:rsid w:val="00F803AE"/>
    <w:rsid w:val="00F8041C"/>
    <w:rsid w:val="00F8045C"/>
    <w:rsid w:val="00F8046A"/>
    <w:rsid w:val="00F8046F"/>
    <w:rsid w:val="00F80476"/>
    <w:rsid w:val="00F804A6"/>
    <w:rsid w:val="00F804AA"/>
    <w:rsid w:val="00F804EA"/>
    <w:rsid w:val="00F8051E"/>
    <w:rsid w:val="00F8054A"/>
    <w:rsid w:val="00F80560"/>
    <w:rsid w:val="00F80581"/>
    <w:rsid w:val="00F8059C"/>
    <w:rsid w:val="00F805B0"/>
    <w:rsid w:val="00F805FB"/>
    <w:rsid w:val="00F8061B"/>
    <w:rsid w:val="00F80640"/>
    <w:rsid w:val="00F80647"/>
    <w:rsid w:val="00F80656"/>
    <w:rsid w:val="00F80657"/>
    <w:rsid w:val="00F8067A"/>
    <w:rsid w:val="00F806D4"/>
    <w:rsid w:val="00F80712"/>
    <w:rsid w:val="00F80787"/>
    <w:rsid w:val="00F807E1"/>
    <w:rsid w:val="00F808E6"/>
    <w:rsid w:val="00F8091B"/>
    <w:rsid w:val="00F8093D"/>
    <w:rsid w:val="00F8093F"/>
    <w:rsid w:val="00F80965"/>
    <w:rsid w:val="00F809BD"/>
    <w:rsid w:val="00F809DC"/>
    <w:rsid w:val="00F809EE"/>
    <w:rsid w:val="00F809FE"/>
    <w:rsid w:val="00F80A5C"/>
    <w:rsid w:val="00F80AF1"/>
    <w:rsid w:val="00F80B27"/>
    <w:rsid w:val="00F80B55"/>
    <w:rsid w:val="00F80B67"/>
    <w:rsid w:val="00F80B77"/>
    <w:rsid w:val="00F80BA8"/>
    <w:rsid w:val="00F80BAC"/>
    <w:rsid w:val="00F80BB4"/>
    <w:rsid w:val="00F80BC8"/>
    <w:rsid w:val="00F80BCE"/>
    <w:rsid w:val="00F80BD6"/>
    <w:rsid w:val="00F80C10"/>
    <w:rsid w:val="00F80C1A"/>
    <w:rsid w:val="00F80C46"/>
    <w:rsid w:val="00F80C5D"/>
    <w:rsid w:val="00F80C74"/>
    <w:rsid w:val="00F80CD3"/>
    <w:rsid w:val="00F80D7C"/>
    <w:rsid w:val="00F80E06"/>
    <w:rsid w:val="00F80E0B"/>
    <w:rsid w:val="00F80E0C"/>
    <w:rsid w:val="00F80E1A"/>
    <w:rsid w:val="00F80E2D"/>
    <w:rsid w:val="00F80E2F"/>
    <w:rsid w:val="00F80E61"/>
    <w:rsid w:val="00F80EE8"/>
    <w:rsid w:val="00F80F3A"/>
    <w:rsid w:val="00F80F66"/>
    <w:rsid w:val="00F80F6A"/>
    <w:rsid w:val="00F80F77"/>
    <w:rsid w:val="00F80F83"/>
    <w:rsid w:val="00F80F92"/>
    <w:rsid w:val="00F80F94"/>
    <w:rsid w:val="00F80F97"/>
    <w:rsid w:val="00F80F9F"/>
    <w:rsid w:val="00F80FBA"/>
    <w:rsid w:val="00F80FD4"/>
    <w:rsid w:val="00F80FD8"/>
    <w:rsid w:val="00F8105C"/>
    <w:rsid w:val="00F81061"/>
    <w:rsid w:val="00F8107D"/>
    <w:rsid w:val="00F81195"/>
    <w:rsid w:val="00F8119C"/>
    <w:rsid w:val="00F811E1"/>
    <w:rsid w:val="00F81282"/>
    <w:rsid w:val="00F8129B"/>
    <w:rsid w:val="00F812A0"/>
    <w:rsid w:val="00F812C7"/>
    <w:rsid w:val="00F812ED"/>
    <w:rsid w:val="00F81311"/>
    <w:rsid w:val="00F81321"/>
    <w:rsid w:val="00F813D8"/>
    <w:rsid w:val="00F81443"/>
    <w:rsid w:val="00F8146F"/>
    <w:rsid w:val="00F81472"/>
    <w:rsid w:val="00F814D2"/>
    <w:rsid w:val="00F814DD"/>
    <w:rsid w:val="00F814F3"/>
    <w:rsid w:val="00F81502"/>
    <w:rsid w:val="00F81522"/>
    <w:rsid w:val="00F8154D"/>
    <w:rsid w:val="00F81619"/>
    <w:rsid w:val="00F81639"/>
    <w:rsid w:val="00F816B5"/>
    <w:rsid w:val="00F816C3"/>
    <w:rsid w:val="00F816E5"/>
    <w:rsid w:val="00F81721"/>
    <w:rsid w:val="00F81764"/>
    <w:rsid w:val="00F81777"/>
    <w:rsid w:val="00F817A1"/>
    <w:rsid w:val="00F817A4"/>
    <w:rsid w:val="00F817C4"/>
    <w:rsid w:val="00F81814"/>
    <w:rsid w:val="00F81838"/>
    <w:rsid w:val="00F8183B"/>
    <w:rsid w:val="00F8183E"/>
    <w:rsid w:val="00F81862"/>
    <w:rsid w:val="00F81879"/>
    <w:rsid w:val="00F81880"/>
    <w:rsid w:val="00F81904"/>
    <w:rsid w:val="00F8191A"/>
    <w:rsid w:val="00F81936"/>
    <w:rsid w:val="00F8196E"/>
    <w:rsid w:val="00F81991"/>
    <w:rsid w:val="00F819A8"/>
    <w:rsid w:val="00F819F3"/>
    <w:rsid w:val="00F81A11"/>
    <w:rsid w:val="00F81A20"/>
    <w:rsid w:val="00F81A50"/>
    <w:rsid w:val="00F81A60"/>
    <w:rsid w:val="00F81A65"/>
    <w:rsid w:val="00F81A88"/>
    <w:rsid w:val="00F81A9D"/>
    <w:rsid w:val="00F81BAC"/>
    <w:rsid w:val="00F81C63"/>
    <w:rsid w:val="00F81C6E"/>
    <w:rsid w:val="00F81D02"/>
    <w:rsid w:val="00F81D36"/>
    <w:rsid w:val="00F81D71"/>
    <w:rsid w:val="00F81D77"/>
    <w:rsid w:val="00F81D83"/>
    <w:rsid w:val="00F81DB8"/>
    <w:rsid w:val="00F81DF0"/>
    <w:rsid w:val="00F81E3C"/>
    <w:rsid w:val="00F81E59"/>
    <w:rsid w:val="00F81EE8"/>
    <w:rsid w:val="00F81F00"/>
    <w:rsid w:val="00F81F0F"/>
    <w:rsid w:val="00F81F52"/>
    <w:rsid w:val="00F81F7E"/>
    <w:rsid w:val="00F81F85"/>
    <w:rsid w:val="00F81F96"/>
    <w:rsid w:val="00F81F99"/>
    <w:rsid w:val="00F81FE5"/>
    <w:rsid w:val="00F81FF9"/>
    <w:rsid w:val="00F82045"/>
    <w:rsid w:val="00F8213B"/>
    <w:rsid w:val="00F821AE"/>
    <w:rsid w:val="00F821C4"/>
    <w:rsid w:val="00F821F6"/>
    <w:rsid w:val="00F821FC"/>
    <w:rsid w:val="00F82207"/>
    <w:rsid w:val="00F82230"/>
    <w:rsid w:val="00F8224A"/>
    <w:rsid w:val="00F823D0"/>
    <w:rsid w:val="00F823D7"/>
    <w:rsid w:val="00F823EC"/>
    <w:rsid w:val="00F82408"/>
    <w:rsid w:val="00F82443"/>
    <w:rsid w:val="00F82448"/>
    <w:rsid w:val="00F82466"/>
    <w:rsid w:val="00F8246F"/>
    <w:rsid w:val="00F82497"/>
    <w:rsid w:val="00F824A2"/>
    <w:rsid w:val="00F824A4"/>
    <w:rsid w:val="00F824CB"/>
    <w:rsid w:val="00F824E0"/>
    <w:rsid w:val="00F8252F"/>
    <w:rsid w:val="00F82536"/>
    <w:rsid w:val="00F8256B"/>
    <w:rsid w:val="00F825DF"/>
    <w:rsid w:val="00F825FE"/>
    <w:rsid w:val="00F8261F"/>
    <w:rsid w:val="00F82630"/>
    <w:rsid w:val="00F8263C"/>
    <w:rsid w:val="00F8267E"/>
    <w:rsid w:val="00F82686"/>
    <w:rsid w:val="00F82748"/>
    <w:rsid w:val="00F82761"/>
    <w:rsid w:val="00F827B4"/>
    <w:rsid w:val="00F82802"/>
    <w:rsid w:val="00F82829"/>
    <w:rsid w:val="00F8283C"/>
    <w:rsid w:val="00F8290C"/>
    <w:rsid w:val="00F82946"/>
    <w:rsid w:val="00F8294A"/>
    <w:rsid w:val="00F8299B"/>
    <w:rsid w:val="00F829A1"/>
    <w:rsid w:val="00F829BE"/>
    <w:rsid w:val="00F82A0E"/>
    <w:rsid w:val="00F82B6D"/>
    <w:rsid w:val="00F82B74"/>
    <w:rsid w:val="00F82B7C"/>
    <w:rsid w:val="00F82B85"/>
    <w:rsid w:val="00F82BF7"/>
    <w:rsid w:val="00F82BFD"/>
    <w:rsid w:val="00F82BFE"/>
    <w:rsid w:val="00F82C17"/>
    <w:rsid w:val="00F82C24"/>
    <w:rsid w:val="00F82CA5"/>
    <w:rsid w:val="00F82CB6"/>
    <w:rsid w:val="00F82D1C"/>
    <w:rsid w:val="00F82D2D"/>
    <w:rsid w:val="00F82D97"/>
    <w:rsid w:val="00F82DC5"/>
    <w:rsid w:val="00F82DC6"/>
    <w:rsid w:val="00F82DFC"/>
    <w:rsid w:val="00F82E55"/>
    <w:rsid w:val="00F82E61"/>
    <w:rsid w:val="00F82F38"/>
    <w:rsid w:val="00F82F42"/>
    <w:rsid w:val="00F82F43"/>
    <w:rsid w:val="00F82F83"/>
    <w:rsid w:val="00F82FA6"/>
    <w:rsid w:val="00F82FBF"/>
    <w:rsid w:val="00F82FF9"/>
    <w:rsid w:val="00F83082"/>
    <w:rsid w:val="00F83098"/>
    <w:rsid w:val="00F83168"/>
    <w:rsid w:val="00F83182"/>
    <w:rsid w:val="00F83190"/>
    <w:rsid w:val="00F831BB"/>
    <w:rsid w:val="00F831E0"/>
    <w:rsid w:val="00F831FA"/>
    <w:rsid w:val="00F83278"/>
    <w:rsid w:val="00F83295"/>
    <w:rsid w:val="00F832B4"/>
    <w:rsid w:val="00F832EA"/>
    <w:rsid w:val="00F832EC"/>
    <w:rsid w:val="00F8332F"/>
    <w:rsid w:val="00F83365"/>
    <w:rsid w:val="00F83391"/>
    <w:rsid w:val="00F833A5"/>
    <w:rsid w:val="00F8343A"/>
    <w:rsid w:val="00F83458"/>
    <w:rsid w:val="00F83460"/>
    <w:rsid w:val="00F8347D"/>
    <w:rsid w:val="00F834D5"/>
    <w:rsid w:val="00F83550"/>
    <w:rsid w:val="00F83570"/>
    <w:rsid w:val="00F835A7"/>
    <w:rsid w:val="00F835AA"/>
    <w:rsid w:val="00F835B5"/>
    <w:rsid w:val="00F835BD"/>
    <w:rsid w:val="00F835C1"/>
    <w:rsid w:val="00F8360A"/>
    <w:rsid w:val="00F8362E"/>
    <w:rsid w:val="00F83682"/>
    <w:rsid w:val="00F836B2"/>
    <w:rsid w:val="00F836BF"/>
    <w:rsid w:val="00F836C7"/>
    <w:rsid w:val="00F836FB"/>
    <w:rsid w:val="00F83752"/>
    <w:rsid w:val="00F837A5"/>
    <w:rsid w:val="00F837FA"/>
    <w:rsid w:val="00F83809"/>
    <w:rsid w:val="00F83841"/>
    <w:rsid w:val="00F83932"/>
    <w:rsid w:val="00F8393E"/>
    <w:rsid w:val="00F839DE"/>
    <w:rsid w:val="00F83A02"/>
    <w:rsid w:val="00F83A23"/>
    <w:rsid w:val="00F83A32"/>
    <w:rsid w:val="00F83A3B"/>
    <w:rsid w:val="00F83A57"/>
    <w:rsid w:val="00F83B5A"/>
    <w:rsid w:val="00F83B81"/>
    <w:rsid w:val="00F83BA8"/>
    <w:rsid w:val="00F83BA9"/>
    <w:rsid w:val="00F83BB4"/>
    <w:rsid w:val="00F83BB8"/>
    <w:rsid w:val="00F83BEE"/>
    <w:rsid w:val="00F83C0D"/>
    <w:rsid w:val="00F83C12"/>
    <w:rsid w:val="00F83C23"/>
    <w:rsid w:val="00F83C3E"/>
    <w:rsid w:val="00F83C59"/>
    <w:rsid w:val="00F83C65"/>
    <w:rsid w:val="00F83C97"/>
    <w:rsid w:val="00F83C9F"/>
    <w:rsid w:val="00F83CAE"/>
    <w:rsid w:val="00F83CF6"/>
    <w:rsid w:val="00F83D85"/>
    <w:rsid w:val="00F83D9B"/>
    <w:rsid w:val="00F83DA9"/>
    <w:rsid w:val="00F83DD4"/>
    <w:rsid w:val="00F83DE1"/>
    <w:rsid w:val="00F83E3E"/>
    <w:rsid w:val="00F83E4A"/>
    <w:rsid w:val="00F83EAB"/>
    <w:rsid w:val="00F83EDB"/>
    <w:rsid w:val="00F83F26"/>
    <w:rsid w:val="00F83F60"/>
    <w:rsid w:val="00F83F73"/>
    <w:rsid w:val="00F83F7A"/>
    <w:rsid w:val="00F83F9F"/>
    <w:rsid w:val="00F8401F"/>
    <w:rsid w:val="00F8405F"/>
    <w:rsid w:val="00F84067"/>
    <w:rsid w:val="00F840AD"/>
    <w:rsid w:val="00F840EC"/>
    <w:rsid w:val="00F84159"/>
    <w:rsid w:val="00F8417F"/>
    <w:rsid w:val="00F841A6"/>
    <w:rsid w:val="00F84212"/>
    <w:rsid w:val="00F84213"/>
    <w:rsid w:val="00F8422E"/>
    <w:rsid w:val="00F84263"/>
    <w:rsid w:val="00F8427D"/>
    <w:rsid w:val="00F842A9"/>
    <w:rsid w:val="00F8434C"/>
    <w:rsid w:val="00F843AB"/>
    <w:rsid w:val="00F843DE"/>
    <w:rsid w:val="00F843E6"/>
    <w:rsid w:val="00F8444F"/>
    <w:rsid w:val="00F844C8"/>
    <w:rsid w:val="00F844F0"/>
    <w:rsid w:val="00F8450B"/>
    <w:rsid w:val="00F8453A"/>
    <w:rsid w:val="00F8454F"/>
    <w:rsid w:val="00F84586"/>
    <w:rsid w:val="00F845AE"/>
    <w:rsid w:val="00F845D5"/>
    <w:rsid w:val="00F845EA"/>
    <w:rsid w:val="00F84690"/>
    <w:rsid w:val="00F84705"/>
    <w:rsid w:val="00F8476E"/>
    <w:rsid w:val="00F847AC"/>
    <w:rsid w:val="00F847FD"/>
    <w:rsid w:val="00F8481A"/>
    <w:rsid w:val="00F84868"/>
    <w:rsid w:val="00F84874"/>
    <w:rsid w:val="00F84895"/>
    <w:rsid w:val="00F848BD"/>
    <w:rsid w:val="00F848E8"/>
    <w:rsid w:val="00F8496C"/>
    <w:rsid w:val="00F84987"/>
    <w:rsid w:val="00F84996"/>
    <w:rsid w:val="00F849B3"/>
    <w:rsid w:val="00F849DC"/>
    <w:rsid w:val="00F84A18"/>
    <w:rsid w:val="00F84A6A"/>
    <w:rsid w:val="00F84A89"/>
    <w:rsid w:val="00F84AC5"/>
    <w:rsid w:val="00F84AD4"/>
    <w:rsid w:val="00F84B33"/>
    <w:rsid w:val="00F84B39"/>
    <w:rsid w:val="00F84B47"/>
    <w:rsid w:val="00F84B50"/>
    <w:rsid w:val="00F84BC3"/>
    <w:rsid w:val="00F84C1A"/>
    <w:rsid w:val="00F84C2B"/>
    <w:rsid w:val="00F84C36"/>
    <w:rsid w:val="00F84C91"/>
    <w:rsid w:val="00F84CB9"/>
    <w:rsid w:val="00F84CBF"/>
    <w:rsid w:val="00F84D71"/>
    <w:rsid w:val="00F84E07"/>
    <w:rsid w:val="00F84E11"/>
    <w:rsid w:val="00F84E2C"/>
    <w:rsid w:val="00F84E61"/>
    <w:rsid w:val="00F84EB6"/>
    <w:rsid w:val="00F84EC0"/>
    <w:rsid w:val="00F84EE2"/>
    <w:rsid w:val="00F84F2D"/>
    <w:rsid w:val="00F84F37"/>
    <w:rsid w:val="00F85010"/>
    <w:rsid w:val="00F85023"/>
    <w:rsid w:val="00F85034"/>
    <w:rsid w:val="00F850BF"/>
    <w:rsid w:val="00F850DC"/>
    <w:rsid w:val="00F850FE"/>
    <w:rsid w:val="00F851A4"/>
    <w:rsid w:val="00F851F7"/>
    <w:rsid w:val="00F8520E"/>
    <w:rsid w:val="00F85212"/>
    <w:rsid w:val="00F85319"/>
    <w:rsid w:val="00F85371"/>
    <w:rsid w:val="00F85478"/>
    <w:rsid w:val="00F854E9"/>
    <w:rsid w:val="00F854EA"/>
    <w:rsid w:val="00F85504"/>
    <w:rsid w:val="00F85516"/>
    <w:rsid w:val="00F85587"/>
    <w:rsid w:val="00F855AC"/>
    <w:rsid w:val="00F8568F"/>
    <w:rsid w:val="00F856DD"/>
    <w:rsid w:val="00F85718"/>
    <w:rsid w:val="00F85719"/>
    <w:rsid w:val="00F857D0"/>
    <w:rsid w:val="00F857DC"/>
    <w:rsid w:val="00F857E8"/>
    <w:rsid w:val="00F85810"/>
    <w:rsid w:val="00F858A1"/>
    <w:rsid w:val="00F858A7"/>
    <w:rsid w:val="00F858FA"/>
    <w:rsid w:val="00F8590D"/>
    <w:rsid w:val="00F8593D"/>
    <w:rsid w:val="00F85940"/>
    <w:rsid w:val="00F85959"/>
    <w:rsid w:val="00F8597D"/>
    <w:rsid w:val="00F859EA"/>
    <w:rsid w:val="00F85A59"/>
    <w:rsid w:val="00F85A6D"/>
    <w:rsid w:val="00F85AB1"/>
    <w:rsid w:val="00F85AB2"/>
    <w:rsid w:val="00F85B59"/>
    <w:rsid w:val="00F85B92"/>
    <w:rsid w:val="00F85BC6"/>
    <w:rsid w:val="00F85BCD"/>
    <w:rsid w:val="00F85C40"/>
    <w:rsid w:val="00F85C5C"/>
    <w:rsid w:val="00F85C72"/>
    <w:rsid w:val="00F85CBD"/>
    <w:rsid w:val="00F85CBF"/>
    <w:rsid w:val="00F85CDA"/>
    <w:rsid w:val="00F85CFB"/>
    <w:rsid w:val="00F85D24"/>
    <w:rsid w:val="00F85D6F"/>
    <w:rsid w:val="00F85D98"/>
    <w:rsid w:val="00F85DEC"/>
    <w:rsid w:val="00F85DF6"/>
    <w:rsid w:val="00F85E0F"/>
    <w:rsid w:val="00F85E31"/>
    <w:rsid w:val="00F85E99"/>
    <w:rsid w:val="00F85EAC"/>
    <w:rsid w:val="00F85F80"/>
    <w:rsid w:val="00F85FF7"/>
    <w:rsid w:val="00F86021"/>
    <w:rsid w:val="00F86038"/>
    <w:rsid w:val="00F86051"/>
    <w:rsid w:val="00F86074"/>
    <w:rsid w:val="00F86083"/>
    <w:rsid w:val="00F860A6"/>
    <w:rsid w:val="00F860ED"/>
    <w:rsid w:val="00F86185"/>
    <w:rsid w:val="00F861A1"/>
    <w:rsid w:val="00F861E4"/>
    <w:rsid w:val="00F86257"/>
    <w:rsid w:val="00F86269"/>
    <w:rsid w:val="00F862D8"/>
    <w:rsid w:val="00F8634D"/>
    <w:rsid w:val="00F86363"/>
    <w:rsid w:val="00F86368"/>
    <w:rsid w:val="00F86372"/>
    <w:rsid w:val="00F8637D"/>
    <w:rsid w:val="00F863AC"/>
    <w:rsid w:val="00F863C6"/>
    <w:rsid w:val="00F863F0"/>
    <w:rsid w:val="00F863F6"/>
    <w:rsid w:val="00F86480"/>
    <w:rsid w:val="00F8649A"/>
    <w:rsid w:val="00F8649C"/>
    <w:rsid w:val="00F864C4"/>
    <w:rsid w:val="00F864D1"/>
    <w:rsid w:val="00F8650A"/>
    <w:rsid w:val="00F8652E"/>
    <w:rsid w:val="00F86563"/>
    <w:rsid w:val="00F865F0"/>
    <w:rsid w:val="00F86604"/>
    <w:rsid w:val="00F86620"/>
    <w:rsid w:val="00F86630"/>
    <w:rsid w:val="00F86684"/>
    <w:rsid w:val="00F866AD"/>
    <w:rsid w:val="00F866E2"/>
    <w:rsid w:val="00F86714"/>
    <w:rsid w:val="00F86734"/>
    <w:rsid w:val="00F867BA"/>
    <w:rsid w:val="00F867BB"/>
    <w:rsid w:val="00F867C7"/>
    <w:rsid w:val="00F867CD"/>
    <w:rsid w:val="00F867F8"/>
    <w:rsid w:val="00F86824"/>
    <w:rsid w:val="00F868A2"/>
    <w:rsid w:val="00F86935"/>
    <w:rsid w:val="00F8695E"/>
    <w:rsid w:val="00F86A09"/>
    <w:rsid w:val="00F86A12"/>
    <w:rsid w:val="00F86A2C"/>
    <w:rsid w:val="00F86A84"/>
    <w:rsid w:val="00F86AAD"/>
    <w:rsid w:val="00F86AE4"/>
    <w:rsid w:val="00F86B1B"/>
    <w:rsid w:val="00F86B70"/>
    <w:rsid w:val="00F86B87"/>
    <w:rsid w:val="00F86C15"/>
    <w:rsid w:val="00F86C6C"/>
    <w:rsid w:val="00F86C90"/>
    <w:rsid w:val="00F86CD4"/>
    <w:rsid w:val="00F86D67"/>
    <w:rsid w:val="00F86D9B"/>
    <w:rsid w:val="00F86DAC"/>
    <w:rsid w:val="00F86DAE"/>
    <w:rsid w:val="00F86DDB"/>
    <w:rsid w:val="00F86DED"/>
    <w:rsid w:val="00F86E0D"/>
    <w:rsid w:val="00F86E36"/>
    <w:rsid w:val="00F86E54"/>
    <w:rsid w:val="00F86E6D"/>
    <w:rsid w:val="00F86F70"/>
    <w:rsid w:val="00F86FAA"/>
    <w:rsid w:val="00F86FE1"/>
    <w:rsid w:val="00F87045"/>
    <w:rsid w:val="00F870A0"/>
    <w:rsid w:val="00F870DC"/>
    <w:rsid w:val="00F87105"/>
    <w:rsid w:val="00F87112"/>
    <w:rsid w:val="00F8713A"/>
    <w:rsid w:val="00F87178"/>
    <w:rsid w:val="00F871BE"/>
    <w:rsid w:val="00F871E7"/>
    <w:rsid w:val="00F8728F"/>
    <w:rsid w:val="00F872A2"/>
    <w:rsid w:val="00F87303"/>
    <w:rsid w:val="00F8741F"/>
    <w:rsid w:val="00F8745C"/>
    <w:rsid w:val="00F8745D"/>
    <w:rsid w:val="00F8748E"/>
    <w:rsid w:val="00F874A7"/>
    <w:rsid w:val="00F874BF"/>
    <w:rsid w:val="00F87531"/>
    <w:rsid w:val="00F8756B"/>
    <w:rsid w:val="00F87579"/>
    <w:rsid w:val="00F875B2"/>
    <w:rsid w:val="00F875D4"/>
    <w:rsid w:val="00F87617"/>
    <w:rsid w:val="00F8761C"/>
    <w:rsid w:val="00F8764A"/>
    <w:rsid w:val="00F87673"/>
    <w:rsid w:val="00F87684"/>
    <w:rsid w:val="00F876AA"/>
    <w:rsid w:val="00F876ED"/>
    <w:rsid w:val="00F8777E"/>
    <w:rsid w:val="00F8779D"/>
    <w:rsid w:val="00F877FE"/>
    <w:rsid w:val="00F87818"/>
    <w:rsid w:val="00F8784C"/>
    <w:rsid w:val="00F87892"/>
    <w:rsid w:val="00F878E3"/>
    <w:rsid w:val="00F87909"/>
    <w:rsid w:val="00F8795F"/>
    <w:rsid w:val="00F8798C"/>
    <w:rsid w:val="00F87A14"/>
    <w:rsid w:val="00F87A24"/>
    <w:rsid w:val="00F87A68"/>
    <w:rsid w:val="00F87AEF"/>
    <w:rsid w:val="00F87B2A"/>
    <w:rsid w:val="00F87B30"/>
    <w:rsid w:val="00F87B35"/>
    <w:rsid w:val="00F87B71"/>
    <w:rsid w:val="00F87B7E"/>
    <w:rsid w:val="00F87B8B"/>
    <w:rsid w:val="00F87B9E"/>
    <w:rsid w:val="00F87BA8"/>
    <w:rsid w:val="00F87BB6"/>
    <w:rsid w:val="00F87BDE"/>
    <w:rsid w:val="00F87C11"/>
    <w:rsid w:val="00F87C1B"/>
    <w:rsid w:val="00F87C31"/>
    <w:rsid w:val="00F87C44"/>
    <w:rsid w:val="00F87C79"/>
    <w:rsid w:val="00F87CD1"/>
    <w:rsid w:val="00F87D4D"/>
    <w:rsid w:val="00F87D88"/>
    <w:rsid w:val="00F87E1E"/>
    <w:rsid w:val="00F87E49"/>
    <w:rsid w:val="00F87E60"/>
    <w:rsid w:val="00F87E69"/>
    <w:rsid w:val="00F87E72"/>
    <w:rsid w:val="00F87EFA"/>
    <w:rsid w:val="00F87F15"/>
    <w:rsid w:val="00F87F3D"/>
    <w:rsid w:val="00F87FB1"/>
    <w:rsid w:val="00F87FEB"/>
    <w:rsid w:val="00F87FF9"/>
    <w:rsid w:val="00F900FA"/>
    <w:rsid w:val="00F900FE"/>
    <w:rsid w:val="00F90143"/>
    <w:rsid w:val="00F9014E"/>
    <w:rsid w:val="00F90160"/>
    <w:rsid w:val="00F9017B"/>
    <w:rsid w:val="00F90183"/>
    <w:rsid w:val="00F901D9"/>
    <w:rsid w:val="00F901F9"/>
    <w:rsid w:val="00F9021A"/>
    <w:rsid w:val="00F90249"/>
    <w:rsid w:val="00F90262"/>
    <w:rsid w:val="00F9026C"/>
    <w:rsid w:val="00F90283"/>
    <w:rsid w:val="00F902BB"/>
    <w:rsid w:val="00F902CA"/>
    <w:rsid w:val="00F9030A"/>
    <w:rsid w:val="00F90388"/>
    <w:rsid w:val="00F903AC"/>
    <w:rsid w:val="00F903BF"/>
    <w:rsid w:val="00F90401"/>
    <w:rsid w:val="00F9043B"/>
    <w:rsid w:val="00F90491"/>
    <w:rsid w:val="00F904FF"/>
    <w:rsid w:val="00F9054B"/>
    <w:rsid w:val="00F90552"/>
    <w:rsid w:val="00F9055B"/>
    <w:rsid w:val="00F90562"/>
    <w:rsid w:val="00F905BE"/>
    <w:rsid w:val="00F905E0"/>
    <w:rsid w:val="00F90600"/>
    <w:rsid w:val="00F90610"/>
    <w:rsid w:val="00F90641"/>
    <w:rsid w:val="00F906BC"/>
    <w:rsid w:val="00F906D2"/>
    <w:rsid w:val="00F90714"/>
    <w:rsid w:val="00F9071C"/>
    <w:rsid w:val="00F90731"/>
    <w:rsid w:val="00F90793"/>
    <w:rsid w:val="00F907A8"/>
    <w:rsid w:val="00F907BE"/>
    <w:rsid w:val="00F907CD"/>
    <w:rsid w:val="00F90852"/>
    <w:rsid w:val="00F90857"/>
    <w:rsid w:val="00F90874"/>
    <w:rsid w:val="00F90924"/>
    <w:rsid w:val="00F90935"/>
    <w:rsid w:val="00F9093D"/>
    <w:rsid w:val="00F90995"/>
    <w:rsid w:val="00F909FC"/>
    <w:rsid w:val="00F90A4F"/>
    <w:rsid w:val="00F90A57"/>
    <w:rsid w:val="00F90A8B"/>
    <w:rsid w:val="00F90AA7"/>
    <w:rsid w:val="00F90AC3"/>
    <w:rsid w:val="00F90B05"/>
    <w:rsid w:val="00F90B7C"/>
    <w:rsid w:val="00F90B7E"/>
    <w:rsid w:val="00F90BBA"/>
    <w:rsid w:val="00F90BEB"/>
    <w:rsid w:val="00F90C0F"/>
    <w:rsid w:val="00F90C2E"/>
    <w:rsid w:val="00F90C4C"/>
    <w:rsid w:val="00F90C57"/>
    <w:rsid w:val="00F90C7C"/>
    <w:rsid w:val="00F90C93"/>
    <w:rsid w:val="00F90CFC"/>
    <w:rsid w:val="00F90D68"/>
    <w:rsid w:val="00F90D9F"/>
    <w:rsid w:val="00F90DE9"/>
    <w:rsid w:val="00F90E10"/>
    <w:rsid w:val="00F90E1E"/>
    <w:rsid w:val="00F90E22"/>
    <w:rsid w:val="00F90E47"/>
    <w:rsid w:val="00F90E77"/>
    <w:rsid w:val="00F90E86"/>
    <w:rsid w:val="00F90ED4"/>
    <w:rsid w:val="00F90F17"/>
    <w:rsid w:val="00F90F87"/>
    <w:rsid w:val="00F90F94"/>
    <w:rsid w:val="00F90FAB"/>
    <w:rsid w:val="00F91035"/>
    <w:rsid w:val="00F9103C"/>
    <w:rsid w:val="00F9107A"/>
    <w:rsid w:val="00F91082"/>
    <w:rsid w:val="00F910B1"/>
    <w:rsid w:val="00F910BB"/>
    <w:rsid w:val="00F9111A"/>
    <w:rsid w:val="00F91131"/>
    <w:rsid w:val="00F91139"/>
    <w:rsid w:val="00F91140"/>
    <w:rsid w:val="00F91160"/>
    <w:rsid w:val="00F911AD"/>
    <w:rsid w:val="00F911FE"/>
    <w:rsid w:val="00F9121C"/>
    <w:rsid w:val="00F91236"/>
    <w:rsid w:val="00F91243"/>
    <w:rsid w:val="00F91261"/>
    <w:rsid w:val="00F91287"/>
    <w:rsid w:val="00F9129F"/>
    <w:rsid w:val="00F9132A"/>
    <w:rsid w:val="00F91348"/>
    <w:rsid w:val="00F91353"/>
    <w:rsid w:val="00F91370"/>
    <w:rsid w:val="00F913AC"/>
    <w:rsid w:val="00F913B3"/>
    <w:rsid w:val="00F913B5"/>
    <w:rsid w:val="00F91455"/>
    <w:rsid w:val="00F91494"/>
    <w:rsid w:val="00F914B6"/>
    <w:rsid w:val="00F914C2"/>
    <w:rsid w:val="00F91503"/>
    <w:rsid w:val="00F91520"/>
    <w:rsid w:val="00F915FA"/>
    <w:rsid w:val="00F91646"/>
    <w:rsid w:val="00F9164A"/>
    <w:rsid w:val="00F9164B"/>
    <w:rsid w:val="00F9169D"/>
    <w:rsid w:val="00F916B6"/>
    <w:rsid w:val="00F916CC"/>
    <w:rsid w:val="00F916CE"/>
    <w:rsid w:val="00F916D7"/>
    <w:rsid w:val="00F916EE"/>
    <w:rsid w:val="00F9172E"/>
    <w:rsid w:val="00F9175C"/>
    <w:rsid w:val="00F917C1"/>
    <w:rsid w:val="00F917DF"/>
    <w:rsid w:val="00F91816"/>
    <w:rsid w:val="00F918FB"/>
    <w:rsid w:val="00F91918"/>
    <w:rsid w:val="00F91961"/>
    <w:rsid w:val="00F919A6"/>
    <w:rsid w:val="00F919DB"/>
    <w:rsid w:val="00F91A1A"/>
    <w:rsid w:val="00F91A3A"/>
    <w:rsid w:val="00F91A3F"/>
    <w:rsid w:val="00F91A8F"/>
    <w:rsid w:val="00F91B17"/>
    <w:rsid w:val="00F91BC2"/>
    <w:rsid w:val="00F91BD2"/>
    <w:rsid w:val="00F91BF6"/>
    <w:rsid w:val="00F91C66"/>
    <w:rsid w:val="00F91C70"/>
    <w:rsid w:val="00F91C97"/>
    <w:rsid w:val="00F91CA5"/>
    <w:rsid w:val="00F91CD3"/>
    <w:rsid w:val="00F91CF7"/>
    <w:rsid w:val="00F91CFD"/>
    <w:rsid w:val="00F91D26"/>
    <w:rsid w:val="00F91D27"/>
    <w:rsid w:val="00F91D40"/>
    <w:rsid w:val="00F91D89"/>
    <w:rsid w:val="00F91D9A"/>
    <w:rsid w:val="00F91EA2"/>
    <w:rsid w:val="00F91EAA"/>
    <w:rsid w:val="00F91ED8"/>
    <w:rsid w:val="00F91EDA"/>
    <w:rsid w:val="00F91EF4"/>
    <w:rsid w:val="00F91F09"/>
    <w:rsid w:val="00F91F3C"/>
    <w:rsid w:val="00F91F3D"/>
    <w:rsid w:val="00F91F6B"/>
    <w:rsid w:val="00F91FD8"/>
    <w:rsid w:val="00F91FD9"/>
    <w:rsid w:val="00F9200A"/>
    <w:rsid w:val="00F9214C"/>
    <w:rsid w:val="00F92158"/>
    <w:rsid w:val="00F921E2"/>
    <w:rsid w:val="00F921EA"/>
    <w:rsid w:val="00F921F0"/>
    <w:rsid w:val="00F92214"/>
    <w:rsid w:val="00F92279"/>
    <w:rsid w:val="00F9229C"/>
    <w:rsid w:val="00F922C4"/>
    <w:rsid w:val="00F9232D"/>
    <w:rsid w:val="00F92339"/>
    <w:rsid w:val="00F9235D"/>
    <w:rsid w:val="00F92368"/>
    <w:rsid w:val="00F923AC"/>
    <w:rsid w:val="00F92442"/>
    <w:rsid w:val="00F92485"/>
    <w:rsid w:val="00F92495"/>
    <w:rsid w:val="00F924FF"/>
    <w:rsid w:val="00F92550"/>
    <w:rsid w:val="00F9255C"/>
    <w:rsid w:val="00F92590"/>
    <w:rsid w:val="00F925AE"/>
    <w:rsid w:val="00F925C7"/>
    <w:rsid w:val="00F925CD"/>
    <w:rsid w:val="00F9268F"/>
    <w:rsid w:val="00F926A2"/>
    <w:rsid w:val="00F92726"/>
    <w:rsid w:val="00F9272F"/>
    <w:rsid w:val="00F92739"/>
    <w:rsid w:val="00F9279A"/>
    <w:rsid w:val="00F92836"/>
    <w:rsid w:val="00F92848"/>
    <w:rsid w:val="00F92874"/>
    <w:rsid w:val="00F92881"/>
    <w:rsid w:val="00F928EE"/>
    <w:rsid w:val="00F92915"/>
    <w:rsid w:val="00F92967"/>
    <w:rsid w:val="00F92969"/>
    <w:rsid w:val="00F92972"/>
    <w:rsid w:val="00F92990"/>
    <w:rsid w:val="00F929BC"/>
    <w:rsid w:val="00F929E7"/>
    <w:rsid w:val="00F92A25"/>
    <w:rsid w:val="00F92A2D"/>
    <w:rsid w:val="00F92AA0"/>
    <w:rsid w:val="00F92AB0"/>
    <w:rsid w:val="00F92AB2"/>
    <w:rsid w:val="00F92B33"/>
    <w:rsid w:val="00F92B37"/>
    <w:rsid w:val="00F92B4F"/>
    <w:rsid w:val="00F92B6E"/>
    <w:rsid w:val="00F92B76"/>
    <w:rsid w:val="00F92B97"/>
    <w:rsid w:val="00F92B9F"/>
    <w:rsid w:val="00F92BA6"/>
    <w:rsid w:val="00F92BA7"/>
    <w:rsid w:val="00F92BD7"/>
    <w:rsid w:val="00F92C08"/>
    <w:rsid w:val="00F92C27"/>
    <w:rsid w:val="00F92C29"/>
    <w:rsid w:val="00F92C79"/>
    <w:rsid w:val="00F92CC6"/>
    <w:rsid w:val="00F92CE9"/>
    <w:rsid w:val="00F92CFD"/>
    <w:rsid w:val="00F92D11"/>
    <w:rsid w:val="00F92D40"/>
    <w:rsid w:val="00F92D6C"/>
    <w:rsid w:val="00F92D70"/>
    <w:rsid w:val="00F92D98"/>
    <w:rsid w:val="00F92D9D"/>
    <w:rsid w:val="00F92DCC"/>
    <w:rsid w:val="00F92E6C"/>
    <w:rsid w:val="00F92EA8"/>
    <w:rsid w:val="00F92EF2"/>
    <w:rsid w:val="00F92F7C"/>
    <w:rsid w:val="00F92FA8"/>
    <w:rsid w:val="00F92FC4"/>
    <w:rsid w:val="00F92FF2"/>
    <w:rsid w:val="00F9301E"/>
    <w:rsid w:val="00F93039"/>
    <w:rsid w:val="00F930C0"/>
    <w:rsid w:val="00F930D2"/>
    <w:rsid w:val="00F93165"/>
    <w:rsid w:val="00F93191"/>
    <w:rsid w:val="00F9319B"/>
    <w:rsid w:val="00F931A9"/>
    <w:rsid w:val="00F931AE"/>
    <w:rsid w:val="00F931D9"/>
    <w:rsid w:val="00F93203"/>
    <w:rsid w:val="00F9320E"/>
    <w:rsid w:val="00F93215"/>
    <w:rsid w:val="00F9324C"/>
    <w:rsid w:val="00F9328A"/>
    <w:rsid w:val="00F932D4"/>
    <w:rsid w:val="00F93365"/>
    <w:rsid w:val="00F93382"/>
    <w:rsid w:val="00F9339D"/>
    <w:rsid w:val="00F93439"/>
    <w:rsid w:val="00F93448"/>
    <w:rsid w:val="00F9345B"/>
    <w:rsid w:val="00F934C9"/>
    <w:rsid w:val="00F934ED"/>
    <w:rsid w:val="00F93506"/>
    <w:rsid w:val="00F93589"/>
    <w:rsid w:val="00F93650"/>
    <w:rsid w:val="00F93683"/>
    <w:rsid w:val="00F93697"/>
    <w:rsid w:val="00F936D7"/>
    <w:rsid w:val="00F936F7"/>
    <w:rsid w:val="00F93700"/>
    <w:rsid w:val="00F93707"/>
    <w:rsid w:val="00F93727"/>
    <w:rsid w:val="00F93737"/>
    <w:rsid w:val="00F93742"/>
    <w:rsid w:val="00F937D8"/>
    <w:rsid w:val="00F93872"/>
    <w:rsid w:val="00F938CD"/>
    <w:rsid w:val="00F938D7"/>
    <w:rsid w:val="00F938D9"/>
    <w:rsid w:val="00F938DA"/>
    <w:rsid w:val="00F9392E"/>
    <w:rsid w:val="00F93947"/>
    <w:rsid w:val="00F939BC"/>
    <w:rsid w:val="00F939D3"/>
    <w:rsid w:val="00F93A09"/>
    <w:rsid w:val="00F93A59"/>
    <w:rsid w:val="00F93A92"/>
    <w:rsid w:val="00F93ACB"/>
    <w:rsid w:val="00F93B24"/>
    <w:rsid w:val="00F93B6B"/>
    <w:rsid w:val="00F93BC6"/>
    <w:rsid w:val="00F93C01"/>
    <w:rsid w:val="00F93C74"/>
    <w:rsid w:val="00F93CA4"/>
    <w:rsid w:val="00F93CB4"/>
    <w:rsid w:val="00F93CBC"/>
    <w:rsid w:val="00F93CDA"/>
    <w:rsid w:val="00F93D6B"/>
    <w:rsid w:val="00F93D6F"/>
    <w:rsid w:val="00F93D7B"/>
    <w:rsid w:val="00F93D8D"/>
    <w:rsid w:val="00F93E60"/>
    <w:rsid w:val="00F93E81"/>
    <w:rsid w:val="00F93E97"/>
    <w:rsid w:val="00F93EED"/>
    <w:rsid w:val="00F93F28"/>
    <w:rsid w:val="00F93F29"/>
    <w:rsid w:val="00F93F76"/>
    <w:rsid w:val="00F93FB6"/>
    <w:rsid w:val="00F93FD2"/>
    <w:rsid w:val="00F9400A"/>
    <w:rsid w:val="00F9401D"/>
    <w:rsid w:val="00F94082"/>
    <w:rsid w:val="00F940FF"/>
    <w:rsid w:val="00F94123"/>
    <w:rsid w:val="00F94168"/>
    <w:rsid w:val="00F94210"/>
    <w:rsid w:val="00F94278"/>
    <w:rsid w:val="00F9429A"/>
    <w:rsid w:val="00F942C8"/>
    <w:rsid w:val="00F942D1"/>
    <w:rsid w:val="00F942FC"/>
    <w:rsid w:val="00F94366"/>
    <w:rsid w:val="00F94383"/>
    <w:rsid w:val="00F94390"/>
    <w:rsid w:val="00F94405"/>
    <w:rsid w:val="00F94426"/>
    <w:rsid w:val="00F94472"/>
    <w:rsid w:val="00F944C7"/>
    <w:rsid w:val="00F94514"/>
    <w:rsid w:val="00F9451E"/>
    <w:rsid w:val="00F94520"/>
    <w:rsid w:val="00F94546"/>
    <w:rsid w:val="00F9459C"/>
    <w:rsid w:val="00F945FD"/>
    <w:rsid w:val="00F94626"/>
    <w:rsid w:val="00F94671"/>
    <w:rsid w:val="00F9468E"/>
    <w:rsid w:val="00F947A3"/>
    <w:rsid w:val="00F947F7"/>
    <w:rsid w:val="00F9483D"/>
    <w:rsid w:val="00F948AB"/>
    <w:rsid w:val="00F948B9"/>
    <w:rsid w:val="00F948D3"/>
    <w:rsid w:val="00F94908"/>
    <w:rsid w:val="00F94918"/>
    <w:rsid w:val="00F94925"/>
    <w:rsid w:val="00F94929"/>
    <w:rsid w:val="00F9495C"/>
    <w:rsid w:val="00F9495F"/>
    <w:rsid w:val="00F9496D"/>
    <w:rsid w:val="00F949C4"/>
    <w:rsid w:val="00F949E2"/>
    <w:rsid w:val="00F949E5"/>
    <w:rsid w:val="00F949FF"/>
    <w:rsid w:val="00F94A00"/>
    <w:rsid w:val="00F94A07"/>
    <w:rsid w:val="00F94A9B"/>
    <w:rsid w:val="00F94AA3"/>
    <w:rsid w:val="00F94ADA"/>
    <w:rsid w:val="00F94AE7"/>
    <w:rsid w:val="00F94B1D"/>
    <w:rsid w:val="00F94B24"/>
    <w:rsid w:val="00F94B2C"/>
    <w:rsid w:val="00F94B5E"/>
    <w:rsid w:val="00F94BA5"/>
    <w:rsid w:val="00F94BA8"/>
    <w:rsid w:val="00F94BC5"/>
    <w:rsid w:val="00F94BDF"/>
    <w:rsid w:val="00F94C52"/>
    <w:rsid w:val="00F94C7C"/>
    <w:rsid w:val="00F94CB2"/>
    <w:rsid w:val="00F94CB7"/>
    <w:rsid w:val="00F94D0D"/>
    <w:rsid w:val="00F94D2F"/>
    <w:rsid w:val="00F94DBC"/>
    <w:rsid w:val="00F94E01"/>
    <w:rsid w:val="00F94E08"/>
    <w:rsid w:val="00F94E3D"/>
    <w:rsid w:val="00F94E4A"/>
    <w:rsid w:val="00F94E8F"/>
    <w:rsid w:val="00F94EBB"/>
    <w:rsid w:val="00F94EC9"/>
    <w:rsid w:val="00F94EE0"/>
    <w:rsid w:val="00F94EE8"/>
    <w:rsid w:val="00F94F1F"/>
    <w:rsid w:val="00F94F44"/>
    <w:rsid w:val="00F94F67"/>
    <w:rsid w:val="00F95000"/>
    <w:rsid w:val="00F9503D"/>
    <w:rsid w:val="00F95043"/>
    <w:rsid w:val="00F9515D"/>
    <w:rsid w:val="00F95175"/>
    <w:rsid w:val="00F951D7"/>
    <w:rsid w:val="00F9524E"/>
    <w:rsid w:val="00F9525F"/>
    <w:rsid w:val="00F9526D"/>
    <w:rsid w:val="00F952DC"/>
    <w:rsid w:val="00F952E4"/>
    <w:rsid w:val="00F9536A"/>
    <w:rsid w:val="00F9539A"/>
    <w:rsid w:val="00F95407"/>
    <w:rsid w:val="00F9543B"/>
    <w:rsid w:val="00F9545A"/>
    <w:rsid w:val="00F95467"/>
    <w:rsid w:val="00F954C7"/>
    <w:rsid w:val="00F95502"/>
    <w:rsid w:val="00F95517"/>
    <w:rsid w:val="00F95537"/>
    <w:rsid w:val="00F95548"/>
    <w:rsid w:val="00F955A6"/>
    <w:rsid w:val="00F955CE"/>
    <w:rsid w:val="00F95664"/>
    <w:rsid w:val="00F9569D"/>
    <w:rsid w:val="00F956B9"/>
    <w:rsid w:val="00F95741"/>
    <w:rsid w:val="00F95764"/>
    <w:rsid w:val="00F95768"/>
    <w:rsid w:val="00F95769"/>
    <w:rsid w:val="00F957A7"/>
    <w:rsid w:val="00F957E1"/>
    <w:rsid w:val="00F95875"/>
    <w:rsid w:val="00F95881"/>
    <w:rsid w:val="00F95893"/>
    <w:rsid w:val="00F958E2"/>
    <w:rsid w:val="00F958F0"/>
    <w:rsid w:val="00F95908"/>
    <w:rsid w:val="00F95948"/>
    <w:rsid w:val="00F959A9"/>
    <w:rsid w:val="00F959FE"/>
    <w:rsid w:val="00F95A0D"/>
    <w:rsid w:val="00F95A24"/>
    <w:rsid w:val="00F95A25"/>
    <w:rsid w:val="00F95A3C"/>
    <w:rsid w:val="00F95A44"/>
    <w:rsid w:val="00F95A7A"/>
    <w:rsid w:val="00F95A9A"/>
    <w:rsid w:val="00F95AF3"/>
    <w:rsid w:val="00F95B1A"/>
    <w:rsid w:val="00F95B3B"/>
    <w:rsid w:val="00F95B74"/>
    <w:rsid w:val="00F95C00"/>
    <w:rsid w:val="00F95C1A"/>
    <w:rsid w:val="00F95C3F"/>
    <w:rsid w:val="00F95C57"/>
    <w:rsid w:val="00F95C5D"/>
    <w:rsid w:val="00F95C72"/>
    <w:rsid w:val="00F95C78"/>
    <w:rsid w:val="00F95D91"/>
    <w:rsid w:val="00F95D98"/>
    <w:rsid w:val="00F95E36"/>
    <w:rsid w:val="00F95E44"/>
    <w:rsid w:val="00F95E91"/>
    <w:rsid w:val="00F95EA2"/>
    <w:rsid w:val="00F95EF2"/>
    <w:rsid w:val="00F95F42"/>
    <w:rsid w:val="00F95F44"/>
    <w:rsid w:val="00F95F47"/>
    <w:rsid w:val="00F95FA2"/>
    <w:rsid w:val="00F95FB0"/>
    <w:rsid w:val="00F95FC5"/>
    <w:rsid w:val="00F95FFE"/>
    <w:rsid w:val="00F96072"/>
    <w:rsid w:val="00F960AC"/>
    <w:rsid w:val="00F960C8"/>
    <w:rsid w:val="00F960CD"/>
    <w:rsid w:val="00F9614D"/>
    <w:rsid w:val="00F96171"/>
    <w:rsid w:val="00F9621D"/>
    <w:rsid w:val="00F96240"/>
    <w:rsid w:val="00F96246"/>
    <w:rsid w:val="00F96248"/>
    <w:rsid w:val="00F96250"/>
    <w:rsid w:val="00F96258"/>
    <w:rsid w:val="00F962A2"/>
    <w:rsid w:val="00F962F4"/>
    <w:rsid w:val="00F96300"/>
    <w:rsid w:val="00F9631B"/>
    <w:rsid w:val="00F96350"/>
    <w:rsid w:val="00F9635F"/>
    <w:rsid w:val="00F96363"/>
    <w:rsid w:val="00F96367"/>
    <w:rsid w:val="00F963B8"/>
    <w:rsid w:val="00F963B9"/>
    <w:rsid w:val="00F963C5"/>
    <w:rsid w:val="00F963D4"/>
    <w:rsid w:val="00F9643D"/>
    <w:rsid w:val="00F9648C"/>
    <w:rsid w:val="00F96494"/>
    <w:rsid w:val="00F964EE"/>
    <w:rsid w:val="00F96506"/>
    <w:rsid w:val="00F965E2"/>
    <w:rsid w:val="00F96621"/>
    <w:rsid w:val="00F96667"/>
    <w:rsid w:val="00F96668"/>
    <w:rsid w:val="00F966AE"/>
    <w:rsid w:val="00F966BA"/>
    <w:rsid w:val="00F966D8"/>
    <w:rsid w:val="00F96703"/>
    <w:rsid w:val="00F96748"/>
    <w:rsid w:val="00F96770"/>
    <w:rsid w:val="00F96772"/>
    <w:rsid w:val="00F96777"/>
    <w:rsid w:val="00F968B6"/>
    <w:rsid w:val="00F968CA"/>
    <w:rsid w:val="00F968CD"/>
    <w:rsid w:val="00F968FC"/>
    <w:rsid w:val="00F96902"/>
    <w:rsid w:val="00F96924"/>
    <w:rsid w:val="00F969AD"/>
    <w:rsid w:val="00F969E0"/>
    <w:rsid w:val="00F96A64"/>
    <w:rsid w:val="00F96A79"/>
    <w:rsid w:val="00F96AF4"/>
    <w:rsid w:val="00F96AFF"/>
    <w:rsid w:val="00F96B64"/>
    <w:rsid w:val="00F96BC2"/>
    <w:rsid w:val="00F96BF3"/>
    <w:rsid w:val="00F96C4D"/>
    <w:rsid w:val="00F96C63"/>
    <w:rsid w:val="00F96C7B"/>
    <w:rsid w:val="00F96C7C"/>
    <w:rsid w:val="00F96C8C"/>
    <w:rsid w:val="00F96CCB"/>
    <w:rsid w:val="00F96CEB"/>
    <w:rsid w:val="00F96D01"/>
    <w:rsid w:val="00F96D22"/>
    <w:rsid w:val="00F96D2A"/>
    <w:rsid w:val="00F96D34"/>
    <w:rsid w:val="00F96D5C"/>
    <w:rsid w:val="00F96D69"/>
    <w:rsid w:val="00F96D91"/>
    <w:rsid w:val="00F96DA3"/>
    <w:rsid w:val="00F96DAB"/>
    <w:rsid w:val="00F96DE3"/>
    <w:rsid w:val="00F96DEC"/>
    <w:rsid w:val="00F96E36"/>
    <w:rsid w:val="00F96E7E"/>
    <w:rsid w:val="00F96E83"/>
    <w:rsid w:val="00F96E9A"/>
    <w:rsid w:val="00F96E9E"/>
    <w:rsid w:val="00F96ED8"/>
    <w:rsid w:val="00F96EDC"/>
    <w:rsid w:val="00F96F07"/>
    <w:rsid w:val="00F96F24"/>
    <w:rsid w:val="00F96F4D"/>
    <w:rsid w:val="00F96FA8"/>
    <w:rsid w:val="00F96FF5"/>
    <w:rsid w:val="00F96FF7"/>
    <w:rsid w:val="00F9702D"/>
    <w:rsid w:val="00F970A4"/>
    <w:rsid w:val="00F970B2"/>
    <w:rsid w:val="00F970E1"/>
    <w:rsid w:val="00F970E3"/>
    <w:rsid w:val="00F970E4"/>
    <w:rsid w:val="00F97115"/>
    <w:rsid w:val="00F97151"/>
    <w:rsid w:val="00F97158"/>
    <w:rsid w:val="00F97180"/>
    <w:rsid w:val="00F971A8"/>
    <w:rsid w:val="00F97208"/>
    <w:rsid w:val="00F9723F"/>
    <w:rsid w:val="00F9724D"/>
    <w:rsid w:val="00F97306"/>
    <w:rsid w:val="00F97328"/>
    <w:rsid w:val="00F9732A"/>
    <w:rsid w:val="00F973F8"/>
    <w:rsid w:val="00F97409"/>
    <w:rsid w:val="00F97419"/>
    <w:rsid w:val="00F97421"/>
    <w:rsid w:val="00F9744E"/>
    <w:rsid w:val="00F97496"/>
    <w:rsid w:val="00F974DF"/>
    <w:rsid w:val="00F9750B"/>
    <w:rsid w:val="00F97516"/>
    <w:rsid w:val="00F9751B"/>
    <w:rsid w:val="00F97532"/>
    <w:rsid w:val="00F9754C"/>
    <w:rsid w:val="00F97574"/>
    <w:rsid w:val="00F9758D"/>
    <w:rsid w:val="00F975C6"/>
    <w:rsid w:val="00F97616"/>
    <w:rsid w:val="00F9762B"/>
    <w:rsid w:val="00F9762E"/>
    <w:rsid w:val="00F97658"/>
    <w:rsid w:val="00F97672"/>
    <w:rsid w:val="00F976CC"/>
    <w:rsid w:val="00F9770C"/>
    <w:rsid w:val="00F9777E"/>
    <w:rsid w:val="00F97787"/>
    <w:rsid w:val="00F97862"/>
    <w:rsid w:val="00F9788E"/>
    <w:rsid w:val="00F978D8"/>
    <w:rsid w:val="00F978E0"/>
    <w:rsid w:val="00F97924"/>
    <w:rsid w:val="00F9792F"/>
    <w:rsid w:val="00F9796C"/>
    <w:rsid w:val="00F97979"/>
    <w:rsid w:val="00F97980"/>
    <w:rsid w:val="00F9798E"/>
    <w:rsid w:val="00F979AB"/>
    <w:rsid w:val="00F979BE"/>
    <w:rsid w:val="00F979E6"/>
    <w:rsid w:val="00F97A58"/>
    <w:rsid w:val="00F97A5B"/>
    <w:rsid w:val="00F97A6B"/>
    <w:rsid w:val="00F97A6E"/>
    <w:rsid w:val="00F97A78"/>
    <w:rsid w:val="00F97AA1"/>
    <w:rsid w:val="00F97ACB"/>
    <w:rsid w:val="00F97B05"/>
    <w:rsid w:val="00F97B11"/>
    <w:rsid w:val="00F97B33"/>
    <w:rsid w:val="00F97B40"/>
    <w:rsid w:val="00F97B80"/>
    <w:rsid w:val="00F97BBC"/>
    <w:rsid w:val="00F97BC0"/>
    <w:rsid w:val="00F97BE0"/>
    <w:rsid w:val="00F97BFD"/>
    <w:rsid w:val="00F97C2A"/>
    <w:rsid w:val="00F97C2C"/>
    <w:rsid w:val="00F97C6E"/>
    <w:rsid w:val="00F97C70"/>
    <w:rsid w:val="00F97CA5"/>
    <w:rsid w:val="00F97CB2"/>
    <w:rsid w:val="00F97CB9"/>
    <w:rsid w:val="00F97D1D"/>
    <w:rsid w:val="00F97DC2"/>
    <w:rsid w:val="00F97DC7"/>
    <w:rsid w:val="00F97DF0"/>
    <w:rsid w:val="00F97DF5"/>
    <w:rsid w:val="00F97E08"/>
    <w:rsid w:val="00F97E76"/>
    <w:rsid w:val="00F97EA2"/>
    <w:rsid w:val="00F97EC2"/>
    <w:rsid w:val="00F97F0D"/>
    <w:rsid w:val="00F97F1D"/>
    <w:rsid w:val="00F97FC3"/>
    <w:rsid w:val="00F97FD7"/>
    <w:rsid w:val="00F97FDB"/>
    <w:rsid w:val="00F97FE7"/>
    <w:rsid w:val="00FA003B"/>
    <w:rsid w:val="00FA004A"/>
    <w:rsid w:val="00FA0173"/>
    <w:rsid w:val="00FA019F"/>
    <w:rsid w:val="00FA01A9"/>
    <w:rsid w:val="00FA01AD"/>
    <w:rsid w:val="00FA01E2"/>
    <w:rsid w:val="00FA01EE"/>
    <w:rsid w:val="00FA0205"/>
    <w:rsid w:val="00FA022F"/>
    <w:rsid w:val="00FA02AB"/>
    <w:rsid w:val="00FA02CE"/>
    <w:rsid w:val="00FA034E"/>
    <w:rsid w:val="00FA0362"/>
    <w:rsid w:val="00FA0380"/>
    <w:rsid w:val="00FA03C8"/>
    <w:rsid w:val="00FA03DF"/>
    <w:rsid w:val="00FA03E1"/>
    <w:rsid w:val="00FA040C"/>
    <w:rsid w:val="00FA0423"/>
    <w:rsid w:val="00FA0425"/>
    <w:rsid w:val="00FA04F6"/>
    <w:rsid w:val="00FA0515"/>
    <w:rsid w:val="00FA0517"/>
    <w:rsid w:val="00FA054A"/>
    <w:rsid w:val="00FA054B"/>
    <w:rsid w:val="00FA05A5"/>
    <w:rsid w:val="00FA05AC"/>
    <w:rsid w:val="00FA05BD"/>
    <w:rsid w:val="00FA05D6"/>
    <w:rsid w:val="00FA0626"/>
    <w:rsid w:val="00FA063B"/>
    <w:rsid w:val="00FA064B"/>
    <w:rsid w:val="00FA0662"/>
    <w:rsid w:val="00FA069F"/>
    <w:rsid w:val="00FA06FD"/>
    <w:rsid w:val="00FA0710"/>
    <w:rsid w:val="00FA0740"/>
    <w:rsid w:val="00FA0759"/>
    <w:rsid w:val="00FA075A"/>
    <w:rsid w:val="00FA0764"/>
    <w:rsid w:val="00FA078A"/>
    <w:rsid w:val="00FA07A7"/>
    <w:rsid w:val="00FA07B7"/>
    <w:rsid w:val="00FA07CD"/>
    <w:rsid w:val="00FA087F"/>
    <w:rsid w:val="00FA089C"/>
    <w:rsid w:val="00FA08BD"/>
    <w:rsid w:val="00FA08DB"/>
    <w:rsid w:val="00FA08E7"/>
    <w:rsid w:val="00FA0916"/>
    <w:rsid w:val="00FA0960"/>
    <w:rsid w:val="00FA0995"/>
    <w:rsid w:val="00FA09B9"/>
    <w:rsid w:val="00FA09D4"/>
    <w:rsid w:val="00FA0A06"/>
    <w:rsid w:val="00FA0A20"/>
    <w:rsid w:val="00FA0A27"/>
    <w:rsid w:val="00FA0A2D"/>
    <w:rsid w:val="00FA0AD8"/>
    <w:rsid w:val="00FA0ADE"/>
    <w:rsid w:val="00FA0AF2"/>
    <w:rsid w:val="00FA0AF5"/>
    <w:rsid w:val="00FA0B32"/>
    <w:rsid w:val="00FA0B46"/>
    <w:rsid w:val="00FA0B4F"/>
    <w:rsid w:val="00FA0B9A"/>
    <w:rsid w:val="00FA0BB0"/>
    <w:rsid w:val="00FA0BBF"/>
    <w:rsid w:val="00FA0C26"/>
    <w:rsid w:val="00FA0CAC"/>
    <w:rsid w:val="00FA0CD8"/>
    <w:rsid w:val="00FA0D11"/>
    <w:rsid w:val="00FA0D1A"/>
    <w:rsid w:val="00FA0D61"/>
    <w:rsid w:val="00FA0D7B"/>
    <w:rsid w:val="00FA0DA5"/>
    <w:rsid w:val="00FA0DD6"/>
    <w:rsid w:val="00FA0E22"/>
    <w:rsid w:val="00FA0E34"/>
    <w:rsid w:val="00FA0E52"/>
    <w:rsid w:val="00FA0E66"/>
    <w:rsid w:val="00FA0E8D"/>
    <w:rsid w:val="00FA0EC9"/>
    <w:rsid w:val="00FA100E"/>
    <w:rsid w:val="00FA1078"/>
    <w:rsid w:val="00FA10CD"/>
    <w:rsid w:val="00FA10D3"/>
    <w:rsid w:val="00FA10D7"/>
    <w:rsid w:val="00FA10E4"/>
    <w:rsid w:val="00FA110A"/>
    <w:rsid w:val="00FA1110"/>
    <w:rsid w:val="00FA114E"/>
    <w:rsid w:val="00FA1155"/>
    <w:rsid w:val="00FA1164"/>
    <w:rsid w:val="00FA1173"/>
    <w:rsid w:val="00FA11B8"/>
    <w:rsid w:val="00FA1216"/>
    <w:rsid w:val="00FA1228"/>
    <w:rsid w:val="00FA123D"/>
    <w:rsid w:val="00FA124C"/>
    <w:rsid w:val="00FA1276"/>
    <w:rsid w:val="00FA12F1"/>
    <w:rsid w:val="00FA1334"/>
    <w:rsid w:val="00FA13B5"/>
    <w:rsid w:val="00FA1421"/>
    <w:rsid w:val="00FA1422"/>
    <w:rsid w:val="00FA1490"/>
    <w:rsid w:val="00FA14AC"/>
    <w:rsid w:val="00FA1509"/>
    <w:rsid w:val="00FA151B"/>
    <w:rsid w:val="00FA152E"/>
    <w:rsid w:val="00FA1566"/>
    <w:rsid w:val="00FA1568"/>
    <w:rsid w:val="00FA157F"/>
    <w:rsid w:val="00FA15F3"/>
    <w:rsid w:val="00FA15FA"/>
    <w:rsid w:val="00FA1600"/>
    <w:rsid w:val="00FA160F"/>
    <w:rsid w:val="00FA163B"/>
    <w:rsid w:val="00FA163C"/>
    <w:rsid w:val="00FA1665"/>
    <w:rsid w:val="00FA16AB"/>
    <w:rsid w:val="00FA16B1"/>
    <w:rsid w:val="00FA16F0"/>
    <w:rsid w:val="00FA1729"/>
    <w:rsid w:val="00FA1785"/>
    <w:rsid w:val="00FA17D1"/>
    <w:rsid w:val="00FA17DA"/>
    <w:rsid w:val="00FA1843"/>
    <w:rsid w:val="00FA1885"/>
    <w:rsid w:val="00FA188B"/>
    <w:rsid w:val="00FA18A5"/>
    <w:rsid w:val="00FA18E4"/>
    <w:rsid w:val="00FA1945"/>
    <w:rsid w:val="00FA1A6B"/>
    <w:rsid w:val="00FA1AAE"/>
    <w:rsid w:val="00FA1AAF"/>
    <w:rsid w:val="00FA1AC8"/>
    <w:rsid w:val="00FA1AF2"/>
    <w:rsid w:val="00FA1C68"/>
    <w:rsid w:val="00FA1C82"/>
    <w:rsid w:val="00FA1CEC"/>
    <w:rsid w:val="00FA1D01"/>
    <w:rsid w:val="00FA1D19"/>
    <w:rsid w:val="00FA1D4A"/>
    <w:rsid w:val="00FA1D64"/>
    <w:rsid w:val="00FA1D6C"/>
    <w:rsid w:val="00FA1D82"/>
    <w:rsid w:val="00FA1DCC"/>
    <w:rsid w:val="00FA1E12"/>
    <w:rsid w:val="00FA1E4D"/>
    <w:rsid w:val="00FA1E5E"/>
    <w:rsid w:val="00FA1E89"/>
    <w:rsid w:val="00FA1E9D"/>
    <w:rsid w:val="00FA1EA4"/>
    <w:rsid w:val="00FA1FE3"/>
    <w:rsid w:val="00FA1FF5"/>
    <w:rsid w:val="00FA1FFC"/>
    <w:rsid w:val="00FA204C"/>
    <w:rsid w:val="00FA205B"/>
    <w:rsid w:val="00FA20DF"/>
    <w:rsid w:val="00FA20ED"/>
    <w:rsid w:val="00FA20F0"/>
    <w:rsid w:val="00FA20FC"/>
    <w:rsid w:val="00FA2145"/>
    <w:rsid w:val="00FA214C"/>
    <w:rsid w:val="00FA2223"/>
    <w:rsid w:val="00FA2230"/>
    <w:rsid w:val="00FA229C"/>
    <w:rsid w:val="00FA2302"/>
    <w:rsid w:val="00FA230C"/>
    <w:rsid w:val="00FA2323"/>
    <w:rsid w:val="00FA237D"/>
    <w:rsid w:val="00FA23B7"/>
    <w:rsid w:val="00FA240B"/>
    <w:rsid w:val="00FA2431"/>
    <w:rsid w:val="00FA243D"/>
    <w:rsid w:val="00FA245E"/>
    <w:rsid w:val="00FA2460"/>
    <w:rsid w:val="00FA247E"/>
    <w:rsid w:val="00FA2484"/>
    <w:rsid w:val="00FA2485"/>
    <w:rsid w:val="00FA248E"/>
    <w:rsid w:val="00FA24A0"/>
    <w:rsid w:val="00FA24A8"/>
    <w:rsid w:val="00FA2516"/>
    <w:rsid w:val="00FA2558"/>
    <w:rsid w:val="00FA2571"/>
    <w:rsid w:val="00FA25BF"/>
    <w:rsid w:val="00FA265B"/>
    <w:rsid w:val="00FA265F"/>
    <w:rsid w:val="00FA26A2"/>
    <w:rsid w:val="00FA26DE"/>
    <w:rsid w:val="00FA2711"/>
    <w:rsid w:val="00FA2731"/>
    <w:rsid w:val="00FA273F"/>
    <w:rsid w:val="00FA2740"/>
    <w:rsid w:val="00FA2755"/>
    <w:rsid w:val="00FA27D1"/>
    <w:rsid w:val="00FA27E2"/>
    <w:rsid w:val="00FA2830"/>
    <w:rsid w:val="00FA2833"/>
    <w:rsid w:val="00FA2874"/>
    <w:rsid w:val="00FA28BD"/>
    <w:rsid w:val="00FA28C8"/>
    <w:rsid w:val="00FA295E"/>
    <w:rsid w:val="00FA2977"/>
    <w:rsid w:val="00FA29E6"/>
    <w:rsid w:val="00FA2A1B"/>
    <w:rsid w:val="00FA2A1E"/>
    <w:rsid w:val="00FA2A46"/>
    <w:rsid w:val="00FA2A52"/>
    <w:rsid w:val="00FA2A5E"/>
    <w:rsid w:val="00FA2A65"/>
    <w:rsid w:val="00FA2AD6"/>
    <w:rsid w:val="00FA2AE6"/>
    <w:rsid w:val="00FA2B09"/>
    <w:rsid w:val="00FA2B37"/>
    <w:rsid w:val="00FA2B3D"/>
    <w:rsid w:val="00FA2B44"/>
    <w:rsid w:val="00FA2B69"/>
    <w:rsid w:val="00FA2BC8"/>
    <w:rsid w:val="00FA2BFE"/>
    <w:rsid w:val="00FA2C24"/>
    <w:rsid w:val="00FA2C4D"/>
    <w:rsid w:val="00FA2C5D"/>
    <w:rsid w:val="00FA2C83"/>
    <w:rsid w:val="00FA2CE3"/>
    <w:rsid w:val="00FA2CFF"/>
    <w:rsid w:val="00FA2D14"/>
    <w:rsid w:val="00FA2D1E"/>
    <w:rsid w:val="00FA2D4E"/>
    <w:rsid w:val="00FA2D53"/>
    <w:rsid w:val="00FA2D54"/>
    <w:rsid w:val="00FA2D5F"/>
    <w:rsid w:val="00FA2D86"/>
    <w:rsid w:val="00FA2DA5"/>
    <w:rsid w:val="00FA2E16"/>
    <w:rsid w:val="00FA2F03"/>
    <w:rsid w:val="00FA2F6A"/>
    <w:rsid w:val="00FA2FA8"/>
    <w:rsid w:val="00FA2FBF"/>
    <w:rsid w:val="00FA2FCC"/>
    <w:rsid w:val="00FA2FF1"/>
    <w:rsid w:val="00FA3014"/>
    <w:rsid w:val="00FA3020"/>
    <w:rsid w:val="00FA302F"/>
    <w:rsid w:val="00FA3056"/>
    <w:rsid w:val="00FA3084"/>
    <w:rsid w:val="00FA3086"/>
    <w:rsid w:val="00FA30C5"/>
    <w:rsid w:val="00FA3116"/>
    <w:rsid w:val="00FA3129"/>
    <w:rsid w:val="00FA3146"/>
    <w:rsid w:val="00FA317A"/>
    <w:rsid w:val="00FA318E"/>
    <w:rsid w:val="00FA31CF"/>
    <w:rsid w:val="00FA3236"/>
    <w:rsid w:val="00FA3263"/>
    <w:rsid w:val="00FA3282"/>
    <w:rsid w:val="00FA32A6"/>
    <w:rsid w:val="00FA32AA"/>
    <w:rsid w:val="00FA32BD"/>
    <w:rsid w:val="00FA32DF"/>
    <w:rsid w:val="00FA337F"/>
    <w:rsid w:val="00FA33E7"/>
    <w:rsid w:val="00FA344A"/>
    <w:rsid w:val="00FA346E"/>
    <w:rsid w:val="00FA3498"/>
    <w:rsid w:val="00FA3521"/>
    <w:rsid w:val="00FA353E"/>
    <w:rsid w:val="00FA3552"/>
    <w:rsid w:val="00FA355A"/>
    <w:rsid w:val="00FA35C1"/>
    <w:rsid w:val="00FA35CB"/>
    <w:rsid w:val="00FA3649"/>
    <w:rsid w:val="00FA3675"/>
    <w:rsid w:val="00FA369A"/>
    <w:rsid w:val="00FA36CB"/>
    <w:rsid w:val="00FA371E"/>
    <w:rsid w:val="00FA373E"/>
    <w:rsid w:val="00FA379D"/>
    <w:rsid w:val="00FA381D"/>
    <w:rsid w:val="00FA3876"/>
    <w:rsid w:val="00FA392C"/>
    <w:rsid w:val="00FA3955"/>
    <w:rsid w:val="00FA396A"/>
    <w:rsid w:val="00FA396F"/>
    <w:rsid w:val="00FA3999"/>
    <w:rsid w:val="00FA399F"/>
    <w:rsid w:val="00FA39C3"/>
    <w:rsid w:val="00FA3A5C"/>
    <w:rsid w:val="00FA3AE9"/>
    <w:rsid w:val="00FA3AED"/>
    <w:rsid w:val="00FA3B15"/>
    <w:rsid w:val="00FA3B1A"/>
    <w:rsid w:val="00FA3B1E"/>
    <w:rsid w:val="00FA3B48"/>
    <w:rsid w:val="00FA3BE5"/>
    <w:rsid w:val="00FA3C25"/>
    <w:rsid w:val="00FA3C97"/>
    <w:rsid w:val="00FA3CBB"/>
    <w:rsid w:val="00FA3CC8"/>
    <w:rsid w:val="00FA3CF6"/>
    <w:rsid w:val="00FA3D46"/>
    <w:rsid w:val="00FA3D59"/>
    <w:rsid w:val="00FA3DCC"/>
    <w:rsid w:val="00FA3E17"/>
    <w:rsid w:val="00FA3E1A"/>
    <w:rsid w:val="00FA3E4F"/>
    <w:rsid w:val="00FA3E5C"/>
    <w:rsid w:val="00FA3F04"/>
    <w:rsid w:val="00FA3F07"/>
    <w:rsid w:val="00FA3F7E"/>
    <w:rsid w:val="00FA3F93"/>
    <w:rsid w:val="00FA3FE4"/>
    <w:rsid w:val="00FA404C"/>
    <w:rsid w:val="00FA404E"/>
    <w:rsid w:val="00FA4071"/>
    <w:rsid w:val="00FA4094"/>
    <w:rsid w:val="00FA40EE"/>
    <w:rsid w:val="00FA4133"/>
    <w:rsid w:val="00FA4199"/>
    <w:rsid w:val="00FA41D8"/>
    <w:rsid w:val="00FA4246"/>
    <w:rsid w:val="00FA429F"/>
    <w:rsid w:val="00FA42A0"/>
    <w:rsid w:val="00FA42C3"/>
    <w:rsid w:val="00FA42FD"/>
    <w:rsid w:val="00FA432C"/>
    <w:rsid w:val="00FA4330"/>
    <w:rsid w:val="00FA43D6"/>
    <w:rsid w:val="00FA43DC"/>
    <w:rsid w:val="00FA43DE"/>
    <w:rsid w:val="00FA43F3"/>
    <w:rsid w:val="00FA4410"/>
    <w:rsid w:val="00FA4493"/>
    <w:rsid w:val="00FA44A6"/>
    <w:rsid w:val="00FA44C9"/>
    <w:rsid w:val="00FA452A"/>
    <w:rsid w:val="00FA453B"/>
    <w:rsid w:val="00FA4560"/>
    <w:rsid w:val="00FA4581"/>
    <w:rsid w:val="00FA45B5"/>
    <w:rsid w:val="00FA45EC"/>
    <w:rsid w:val="00FA45F2"/>
    <w:rsid w:val="00FA462F"/>
    <w:rsid w:val="00FA4679"/>
    <w:rsid w:val="00FA46BC"/>
    <w:rsid w:val="00FA46C1"/>
    <w:rsid w:val="00FA4705"/>
    <w:rsid w:val="00FA47A2"/>
    <w:rsid w:val="00FA47B8"/>
    <w:rsid w:val="00FA47C4"/>
    <w:rsid w:val="00FA47CA"/>
    <w:rsid w:val="00FA481D"/>
    <w:rsid w:val="00FA484E"/>
    <w:rsid w:val="00FA485A"/>
    <w:rsid w:val="00FA488A"/>
    <w:rsid w:val="00FA4891"/>
    <w:rsid w:val="00FA4896"/>
    <w:rsid w:val="00FA48BC"/>
    <w:rsid w:val="00FA48D5"/>
    <w:rsid w:val="00FA48F0"/>
    <w:rsid w:val="00FA4968"/>
    <w:rsid w:val="00FA496D"/>
    <w:rsid w:val="00FA49A2"/>
    <w:rsid w:val="00FA49AF"/>
    <w:rsid w:val="00FA4A7B"/>
    <w:rsid w:val="00FA4AD3"/>
    <w:rsid w:val="00FA4AEA"/>
    <w:rsid w:val="00FA4B07"/>
    <w:rsid w:val="00FA4B9C"/>
    <w:rsid w:val="00FA4BA7"/>
    <w:rsid w:val="00FA4C47"/>
    <w:rsid w:val="00FA4C62"/>
    <w:rsid w:val="00FA4D3C"/>
    <w:rsid w:val="00FA4D3F"/>
    <w:rsid w:val="00FA4D49"/>
    <w:rsid w:val="00FA4D86"/>
    <w:rsid w:val="00FA4D96"/>
    <w:rsid w:val="00FA4D9D"/>
    <w:rsid w:val="00FA4DF1"/>
    <w:rsid w:val="00FA4E28"/>
    <w:rsid w:val="00FA4EF5"/>
    <w:rsid w:val="00FA4EFC"/>
    <w:rsid w:val="00FA4F08"/>
    <w:rsid w:val="00FA4F10"/>
    <w:rsid w:val="00FA4F2D"/>
    <w:rsid w:val="00FA4F46"/>
    <w:rsid w:val="00FA4F48"/>
    <w:rsid w:val="00FA4F53"/>
    <w:rsid w:val="00FA4F54"/>
    <w:rsid w:val="00FA4FC0"/>
    <w:rsid w:val="00FA4FFC"/>
    <w:rsid w:val="00FA5038"/>
    <w:rsid w:val="00FA5043"/>
    <w:rsid w:val="00FA5050"/>
    <w:rsid w:val="00FA5066"/>
    <w:rsid w:val="00FA5073"/>
    <w:rsid w:val="00FA5083"/>
    <w:rsid w:val="00FA5089"/>
    <w:rsid w:val="00FA509A"/>
    <w:rsid w:val="00FA50A7"/>
    <w:rsid w:val="00FA50C4"/>
    <w:rsid w:val="00FA5191"/>
    <w:rsid w:val="00FA5199"/>
    <w:rsid w:val="00FA51BA"/>
    <w:rsid w:val="00FA51EB"/>
    <w:rsid w:val="00FA520E"/>
    <w:rsid w:val="00FA5225"/>
    <w:rsid w:val="00FA5240"/>
    <w:rsid w:val="00FA5249"/>
    <w:rsid w:val="00FA5257"/>
    <w:rsid w:val="00FA5261"/>
    <w:rsid w:val="00FA528E"/>
    <w:rsid w:val="00FA529B"/>
    <w:rsid w:val="00FA52A1"/>
    <w:rsid w:val="00FA5325"/>
    <w:rsid w:val="00FA5345"/>
    <w:rsid w:val="00FA5359"/>
    <w:rsid w:val="00FA536B"/>
    <w:rsid w:val="00FA5412"/>
    <w:rsid w:val="00FA5461"/>
    <w:rsid w:val="00FA54D4"/>
    <w:rsid w:val="00FA5534"/>
    <w:rsid w:val="00FA5564"/>
    <w:rsid w:val="00FA558C"/>
    <w:rsid w:val="00FA55BD"/>
    <w:rsid w:val="00FA561F"/>
    <w:rsid w:val="00FA5635"/>
    <w:rsid w:val="00FA56B0"/>
    <w:rsid w:val="00FA56F7"/>
    <w:rsid w:val="00FA5709"/>
    <w:rsid w:val="00FA5767"/>
    <w:rsid w:val="00FA576E"/>
    <w:rsid w:val="00FA578C"/>
    <w:rsid w:val="00FA5797"/>
    <w:rsid w:val="00FA57A6"/>
    <w:rsid w:val="00FA57C6"/>
    <w:rsid w:val="00FA57E2"/>
    <w:rsid w:val="00FA583F"/>
    <w:rsid w:val="00FA58A5"/>
    <w:rsid w:val="00FA58E2"/>
    <w:rsid w:val="00FA590B"/>
    <w:rsid w:val="00FA59A2"/>
    <w:rsid w:val="00FA59A9"/>
    <w:rsid w:val="00FA59BD"/>
    <w:rsid w:val="00FA59D7"/>
    <w:rsid w:val="00FA59D8"/>
    <w:rsid w:val="00FA5A14"/>
    <w:rsid w:val="00FA5A24"/>
    <w:rsid w:val="00FA5A32"/>
    <w:rsid w:val="00FA5A81"/>
    <w:rsid w:val="00FA5B0D"/>
    <w:rsid w:val="00FA5B5F"/>
    <w:rsid w:val="00FA5BBC"/>
    <w:rsid w:val="00FA5BBF"/>
    <w:rsid w:val="00FA5BC3"/>
    <w:rsid w:val="00FA5BEC"/>
    <w:rsid w:val="00FA5C95"/>
    <w:rsid w:val="00FA5C98"/>
    <w:rsid w:val="00FA5C9F"/>
    <w:rsid w:val="00FA5CB3"/>
    <w:rsid w:val="00FA5CC1"/>
    <w:rsid w:val="00FA5CCB"/>
    <w:rsid w:val="00FA5D62"/>
    <w:rsid w:val="00FA5D7F"/>
    <w:rsid w:val="00FA5EAA"/>
    <w:rsid w:val="00FA5ED0"/>
    <w:rsid w:val="00FA5F6C"/>
    <w:rsid w:val="00FA5F93"/>
    <w:rsid w:val="00FA5F9A"/>
    <w:rsid w:val="00FA5FF5"/>
    <w:rsid w:val="00FA6001"/>
    <w:rsid w:val="00FA601E"/>
    <w:rsid w:val="00FA6039"/>
    <w:rsid w:val="00FA606A"/>
    <w:rsid w:val="00FA60F2"/>
    <w:rsid w:val="00FA6123"/>
    <w:rsid w:val="00FA612F"/>
    <w:rsid w:val="00FA6155"/>
    <w:rsid w:val="00FA616E"/>
    <w:rsid w:val="00FA61CD"/>
    <w:rsid w:val="00FA61D7"/>
    <w:rsid w:val="00FA6285"/>
    <w:rsid w:val="00FA62B4"/>
    <w:rsid w:val="00FA6300"/>
    <w:rsid w:val="00FA6311"/>
    <w:rsid w:val="00FA6313"/>
    <w:rsid w:val="00FA6370"/>
    <w:rsid w:val="00FA63A3"/>
    <w:rsid w:val="00FA63B8"/>
    <w:rsid w:val="00FA63D8"/>
    <w:rsid w:val="00FA63DC"/>
    <w:rsid w:val="00FA6400"/>
    <w:rsid w:val="00FA6409"/>
    <w:rsid w:val="00FA644E"/>
    <w:rsid w:val="00FA64AF"/>
    <w:rsid w:val="00FA64B2"/>
    <w:rsid w:val="00FA64C8"/>
    <w:rsid w:val="00FA654D"/>
    <w:rsid w:val="00FA65A9"/>
    <w:rsid w:val="00FA65EE"/>
    <w:rsid w:val="00FA65FD"/>
    <w:rsid w:val="00FA6605"/>
    <w:rsid w:val="00FA6622"/>
    <w:rsid w:val="00FA66A8"/>
    <w:rsid w:val="00FA66B6"/>
    <w:rsid w:val="00FA670B"/>
    <w:rsid w:val="00FA6734"/>
    <w:rsid w:val="00FA6749"/>
    <w:rsid w:val="00FA6756"/>
    <w:rsid w:val="00FA675A"/>
    <w:rsid w:val="00FA6791"/>
    <w:rsid w:val="00FA67A3"/>
    <w:rsid w:val="00FA67BF"/>
    <w:rsid w:val="00FA67D7"/>
    <w:rsid w:val="00FA67D8"/>
    <w:rsid w:val="00FA67E9"/>
    <w:rsid w:val="00FA6844"/>
    <w:rsid w:val="00FA68F6"/>
    <w:rsid w:val="00FA6900"/>
    <w:rsid w:val="00FA6993"/>
    <w:rsid w:val="00FA69DE"/>
    <w:rsid w:val="00FA69FA"/>
    <w:rsid w:val="00FA6A21"/>
    <w:rsid w:val="00FA6A3B"/>
    <w:rsid w:val="00FA6A82"/>
    <w:rsid w:val="00FA6A96"/>
    <w:rsid w:val="00FA6AB8"/>
    <w:rsid w:val="00FA6ADF"/>
    <w:rsid w:val="00FA6B47"/>
    <w:rsid w:val="00FA6B57"/>
    <w:rsid w:val="00FA6B76"/>
    <w:rsid w:val="00FA6B79"/>
    <w:rsid w:val="00FA6B96"/>
    <w:rsid w:val="00FA6BDD"/>
    <w:rsid w:val="00FA6C19"/>
    <w:rsid w:val="00FA6C3D"/>
    <w:rsid w:val="00FA6C5B"/>
    <w:rsid w:val="00FA6D5C"/>
    <w:rsid w:val="00FA6DC3"/>
    <w:rsid w:val="00FA6E38"/>
    <w:rsid w:val="00FA6E70"/>
    <w:rsid w:val="00FA6EB0"/>
    <w:rsid w:val="00FA6F3C"/>
    <w:rsid w:val="00FA6FA1"/>
    <w:rsid w:val="00FA6FBC"/>
    <w:rsid w:val="00FA701C"/>
    <w:rsid w:val="00FA706C"/>
    <w:rsid w:val="00FA707D"/>
    <w:rsid w:val="00FA708F"/>
    <w:rsid w:val="00FA70DB"/>
    <w:rsid w:val="00FA71B0"/>
    <w:rsid w:val="00FA71DF"/>
    <w:rsid w:val="00FA726F"/>
    <w:rsid w:val="00FA728E"/>
    <w:rsid w:val="00FA72BB"/>
    <w:rsid w:val="00FA72ED"/>
    <w:rsid w:val="00FA7325"/>
    <w:rsid w:val="00FA7330"/>
    <w:rsid w:val="00FA7379"/>
    <w:rsid w:val="00FA73CA"/>
    <w:rsid w:val="00FA73E1"/>
    <w:rsid w:val="00FA7488"/>
    <w:rsid w:val="00FA7498"/>
    <w:rsid w:val="00FA74C0"/>
    <w:rsid w:val="00FA74DA"/>
    <w:rsid w:val="00FA74DE"/>
    <w:rsid w:val="00FA74F6"/>
    <w:rsid w:val="00FA7507"/>
    <w:rsid w:val="00FA7522"/>
    <w:rsid w:val="00FA7557"/>
    <w:rsid w:val="00FA7587"/>
    <w:rsid w:val="00FA759F"/>
    <w:rsid w:val="00FA75D0"/>
    <w:rsid w:val="00FA75F8"/>
    <w:rsid w:val="00FA7630"/>
    <w:rsid w:val="00FA766C"/>
    <w:rsid w:val="00FA76C8"/>
    <w:rsid w:val="00FA76E3"/>
    <w:rsid w:val="00FA7708"/>
    <w:rsid w:val="00FA7774"/>
    <w:rsid w:val="00FA77AA"/>
    <w:rsid w:val="00FA77B2"/>
    <w:rsid w:val="00FA77B4"/>
    <w:rsid w:val="00FA77CA"/>
    <w:rsid w:val="00FA77D9"/>
    <w:rsid w:val="00FA77FE"/>
    <w:rsid w:val="00FA7833"/>
    <w:rsid w:val="00FA7873"/>
    <w:rsid w:val="00FA7915"/>
    <w:rsid w:val="00FA7973"/>
    <w:rsid w:val="00FA7993"/>
    <w:rsid w:val="00FA7997"/>
    <w:rsid w:val="00FA79AA"/>
    <w:rsid w:val="00FA79B7"/>
    <w:rsid w:val="00FA7A3E"/>
    <w:rsid w:val="00FA7AAE"/>
    <w:rsid w:val="00FA7AF3"/>
    <w:rsid w:val="00FA7B6C"/>
    <w:rsid w:val="00FA7B71"/>
    <w:rsid w:val="00FA7BDC"/>
    <w:rsid w:val="00FA7BF4"/>
    <w:rsid w:val="00FA7CAB"/>
    <w:rsid w:val="00FA7CB2"/>
    <w:rsid w:val="00FA7CF0"/>
    <w:rsid w:val="00FA7D0A"/>
    <w:rsid w:val="00FA7D77"/>
    <w:rsid w:val="00FA7DD1"/>
    <w:rsid w:val="00FA7DF1"/>
    <w:rsid w:val="00FA7E02"/>
    <w:rsid w:val="00FA7E16"/>
    <w:rsid w:val="00FA7E2F"/>
    <w:rsid w:val="00FA7E53"/>
    <w:rsid w:val="00FA7E7F"/>
    <w:rsid w:val="00FA7EAB"/>
    <w:rsid w:val="00FA7EB2"/>
    <w:rsid w:val="00FA7EE6"/>
    <w:rsid w:val="00FA7F1A"/>
    <w:rsid w:val="00FA7FD0"/>
    <w:rsid w:val="00FA7FD2"/>
    <w:rsid w:val="00FB0016"/>
    <w:rsid w:val="00FB006A"/>
    <w:rsid w:val="00FB00CA"/>
    <w:rsid w:val="00FB00FB"/>
    <w:rsid w:val="00FB010C"/>
    <w:rsid w:val="00FB0124"/>
    <w:rsid w:val="00FB0135"/>
    <w:rsid w:val="00FB0151"/>
    <w:rsid w:val="00FB01A0"/>
    <w:rsid w:val="00FB01EC"/>
    <w:rsid w:val="00FB01F8"/>
    <w:rsid w:val="00FB0260"/>
    <w:rsid w:val="00FB027C"/>
    <w:rsid w:val="00FB0296"/>
    <w:rsid w:val="00FB039B"/>
    <w:rsid w:val="00FB03AA"/>
    <w:rsid w:val="00FB03DE"/>
    <w:rsid w:val="00FB03FC"/>
    <w:rsid w:val="00FB047F"/>
    <w:rsid w:val="00FB04A1"/>
    <w:rsid w:val="00FB04EB"/>
    <w:rsid w:val="00FB0507"/>
    <w:rsid w:val="00FB0530"/>
    <w:rsid w:val="00FB0577"/>
    <w:rsid w:val="00FB0589"/>
    <w:rsid w:val="00FB058F"/>
    <w:rsid w:val="00FB05B2"/>
    <w:rsid w:val="00FB0640"/>
    <w:rsid w:val="00FB06C1"/>
    <w:rsid w:val="00FB06E7"/>
    <w:rsid w:val="00FB06E8"/>
    <w:rsid w:val="00FB0716"/>
    <w:rsid w:val="00FB0731"/>
    <w:rsid w:val="00FB0760"/>
    <w:rsid w:val="00FB0877"/>
    <w:rsid w:val="00FB08C7"/>
    <w:rsid w:val="00FB0983"/>
    <w:rsid w:val="00FB0986"/>
    <w:rsid w:val="00FB09A6"/>
    <w:rsid w:val="00FB09CE"/>
    <w:rsid w:val="00FB09EA"/>
    <w:rsid w:val="00FB09F2"/>
    <w:rsid w:val="00FB09F4"/>
    <w:rsid w:val="00FB09F9"/>
    <w:rsid w:val="00FB0A2E"/>
    <w:rsid w:val="00FB0AB8"/>
    <w:rsid w:val="00FB0B10"/>
    <w:rsid w:val="00FB0B1B"/>
    <w:rsid w:val="00FB0B24"/>
    <w:rsid w:val="00FB0B37"/>
    <w:rsid w:val="00FB0BA2"/>
    <w:rsid w:val="00FB0BE0"/>
    <w:rsid w:val="00FB0BE4"/>
    <w:rsid w:val="00FB0BFE"/>
    <w:rsid w:val="00FB0C0D"/>
    <w:rsid w:val="00FB0C5E"/>
    <w:rsid w:val="00FB0C81"/>
    <w:rsid w:val="00FB0C96"/>
    <w:rsid w:val="00FB0CB5"/>
    <w:rsid w:val="00FB0D16"/>
    <w:rsid w:val="00FB0D98"/>
    <w:rsid w:val="00FB0DC9"/>
    <w:rsid w:val="00FB0DF3"/>
    <w:rsid w:val="00FB0DF5"/>
    <w:rsid w:val="00FB0E04"/>
    <w:rsid w:val="00FB0EE5"/>
    <w:rsid w:val="00FB0EED"/>
    <w:rsid w:val="00FB0EFC"/>
    <w:rsid w:val="00FB0F47"/>
    <w:rsid w:val="00FB0F90"/>
    <w:rsid w:val="00FB0F95"/>
    <w:rsid w:val="00FB0FA7"/>
    <w:rsid w:val="00FB0FCD"/>
    <w:rsid w:val="00FB0FF8"/>
    <w:rsid w:val="00FB1074"/>
    <w:rsid w:val="00FB10EB"/>
    <w:rsid w:val="00FB10FA"/>
    <w:rsid w:val="00FB1125"/>
    <w:rsid w:val="00FB1136"/>
    <w:rsid w:val="00FB113C"/>
    <w:rsid w:val="00FB1155"/>
    <w:rsid w:val="00FB116F"/>
    <w:rsid w:val="00FB11B1"/>
    <w:rsid w:val="00FB11C2"/>
    <w:rsid w:val="00FB124B"/>
    <w:rsid w:val="00FB129D"/>
    <w:rsid w:val="00FB12BC"/>
    <w:rsid w:val="00FB12F8"/>
    <w:rsid w:val="00FB131C"/>
    <w:rsid w:val="00FB1322"/>
    <w:rsid w:val="00FB1326"/>
    <w:rsid w:val="00FB134A"/>
    <w:rsid w:val="00FB136B"/>
    <w:rsid w:val="00FB1376"/>
    <w:rsid w:val="00FB1392"/>
    <w:rsid w:val="00FB140D"/>
    <w:rsid w:val="00FB1420"/>
    <w:rsid w:val="00FB1438"/>
    <w:rsid w:val="00FB14BE"/>
    <w:rsid w:val="00FB14DF"/>
    <w:rsid w:val="00FB1504"/>
    <w:rsid w:val="00FB1505"/>
    <w:rsid w:val="00FB153A"/>
    <w:rsid w:val="00FB15AD"/>
    <w:rsid w:val="00FB15AF"/>
    <w:rsid w:val="00FB160B"/>
    <w:rsid w:val="00FB163F"/>
    <w:rsid w:val="00FB16E5"/>
    <w:rsid w:val="00FB170B"/>
    <w:rsid w:val="00FB17F1"/>
    <w:rsid w:val="00FB182D"/>
    <w:rsid w:val="00FB18BF"/>
    <w:rsid w:val="00FB18C9"/>
    <w:rsid w:val="00FB18F4"/>
    <w:rsid w:val="00FB190E"/>
    <w:rsid w:val="00FB1921"/>
    <w:rsid w:val="00FB192D"/>
    <w:rsid w:val="00FB19D3"/>
    <w:rsid w:val="00FB19FA"/>
    <w:rsid w:val="00FB1A5F"/>
    <w:rsid w:val="00FB1B03"/>
    <w:rsid w:val="00FB1B35"/>
    <w:rsid w:val="00FB1B39"/>
    <w:rsid w:val="00FB1B44"/>
    <w:rsid w:val="00FB1B54"/>
    <w:rsid w:val="00FB1B72"/>
    <w:rsid w:val="00FB1B90"/>
    <w:rsid w:val="00FB1BB3"/>
    <w:rsid w:val="00FB1BBD"/>
    <w:rsid w:val="00FB1C10"/>
    <w:rsid w:val="00FB1C23"/>
    <w:rsid w:val="00FB1C58"/>
    <w:rsid w:val="00FB1CA8"/>
    <w:rsid w:val="00FB1CF0"/>
    <w:rsid w:val="00FB1D0F"/>
    <w:rsid w:val="00FB1D32"/>
    <w:rsid w:val="00FB1D38"/>
    <w:rsid w:val="00FB1D72"/>
    <w:rsid w:val="00FB1D83"/>
    <w:rsid w:val="00FB1DED"/>
    <w:rsid w:val="00FB1DF7"/>
    <w:rsid w:val="00FB1DF8"/>
    <w:rsid w:val="00FB1E59"/>
    <w:rsid w:val="00FB1E6B"/>
    <w:rsid w:val="00FB1E6C"/>
    <w:rsid w:val="00FB1F19"/>
    <w:rsid w:val="00FB201D"/>
    <w:rsid w:val="00FB2037"/>
    <w:rsid w:val="00FB206F"/>
    <w:rsid w:val="00FB20E2"/>
    <w:rsid w:val="00FB20E6"/>
    <w:rsid w:val="00FB2125"/>
    <w:rsid w:val="00FB216C"/>
    <w:rsid w:val="00FB21B2"/>
    <w:rsid w:val="00FB21F0"/>
    <w:rsid w:val="00FB21F6"/>
    <w:rsid w:val="00FB220E"/>
    <w:rsid w:val="00FB2260"/>
    <w:rsid w:val="00FB22A1"/>
    <w:rsid w:val="00FB22E7"/>
    <w:rsid w:val="00FB230B"/>
    <w:rsid w:val="00FB2315"/>
    <w:rsid w:val="00FB2342"/>
    <w:rsid w:val="00FB2383"/>
    <w:rsid w:val="00FB239A"/>
    <w:rsid w:val="00FB23BF"/>
    <w:rsid w:val="00FB23D9"/>
    <w:rsid w:val="00FB23DA"/>
    <w:rsid w:val="00FB23F5"/>
    <w:rsid w:val="00FB242A"/>
    <w:rsid w:val="00FB2473"/>
    <w:rsid w:val="00FB24D4"/>
    <w:rsid w:val="00FB24E3"/>
    <w:rsid w:val="00FB2514"/>
    <w:rsid w:val="00FB2519"/>
    <w:rsid w:val="00FB258C"/>
    <w:rsid w:val="00FB25E2"/>
    <w:rsid w:val="00FB26C5"/>
    <w:rsid w:val="00FB26F8"/>
    <w:rsid w:val="00FB277C"/>
    <w:rsid w:val="00FB27B5"/>
    <w:rsid w:val="00FB27DE"/>
    <w:rsid w:val="00FB285D"/>
    <w:rsid w:val="00FB286D"/>
    <w:rsid w:val="00FB2894"/>
    <w:rsid w:val="00FB2903"/>
    <w:rsid w:val="00FB2A27"/>
    <w:rsid w:val="00FB2A59"/>
    <w:rsid w:val="00FB2A7F"/>
    <w:rsid w:val="00FB2B51"/>
    <w:rsid w:val="00FB2B7F"/>
    <w:rsid w:val="00FB2B93"/>
    <w:rsid w:val="00FB2BB4"/>
    <w:rsid w:val="00FB2BF9"/>
    <w:rsid w:val="00FB2C0E"/>
    <w:rsid w:val="00FB2C4B"/>
    <w:rsid w:val="00FB2C69"/>
    <w:rsid w:val="00FB2C82"/>
    <w:rsid w:val="00FB2C96"/>
    <w:rsid w:val="00FB2CB5"/>
    <w:rsid w:val="00FB2CF5"/>
    <w:rsid w:val="00FB2D1C"/>
    <w:rsid w:val="00FB2D24"/>
    <w:rsid w:val="00FB2D36"/>
    <w:rsid w:val="00FB2D3F"/>
    <w:rsid w:val="00FB2D62"/>
    <w:rsid w:val="00FB2E08"/>
    <w:rsid w:val="00FB2E58"/>
    <w:rsid w:val="00FB2E6E"/>
    <w:rsid w:val="00FB2EFE"/>
    <w:rsid w:val="00FB2F3D"/>
    <w:rsid w:val="00FB2F54"/>
    <w:rsid w:val="00FB2F58"/>
    <w:rsid w:val="00FB2F82"/>
    <w:rsid w:val="00FB2FA3"/>
    <w:rsid w:val="00FB2FA4"/>
    <w:rsid w:val="00FB2FBC"/>
    <w:rsid w:val="00FB2FBE"/>
    <w:rsid w:val="00FB2FF0"/>
    <w:rsid w:val="00FB30FA"/>
    <w:rsid w:val="00FB3134"/>
    <w:rsid w:val="00FB3167"/>
    <w:rsid w:val="00FB3186"/>
    <w:rsid w:val="00FB31BC"/>
    <w:rsid w:val="00FB321F"/>
    <w:rsid w:val="00FB3278"/>
    <w:rsid w:val="00FB328D"/>
    <w:rsid w:val="00FB32EC"/>
    <w:rsid w:val="00FB3334"/>
    <w:rsid w:val="00FB3337"/>
    <w:rsid w:val="00FB336E"/>
    <w:rsid w:val="00FB33CA"/>
    <w:rsid w:val="00FB33DA"/>
    <w:rsid w:val="00FB33F3"/>
    <w:rsid w:val="00FB348B"/>
    <w:rsid w:val="00FB349F"/>
    <w:rsid w:val="00FB34C1"/>
    <w:rsid w:val="00FB3571"/>
    <w:rsid w:val="00FB3578"/>
    <w:rsid w:val="00FB35EF"/>
    <w:rsid w:val="00FB360F"/>
    <w:rsid w:val="00FB3616"/>
    <w:rsid w:val="00FB3624"/>
    <w:rsid w:val="00FB363D"/>
    <w:rsid w:val="00FB3655"/>
    <w:rsid w:val="00FB369A"/>
    <w:rsid w:val="00FB36C7"/>
    <w:rsid w:val="00FB36E6"/>
    <w:rsid w:val="00FB36EC"/>
    <w:rsid w:val="00FB3732"/>
    <w:rsid w:val="00FB3741"/>
    <w:rsid w:val="00FB376D"/>
    <w:rsid w:val="00FB3788"/>
    <w:rsid w:val="00FB380F"/>
    <w:rsid w:val="00FB3844"/>
    <w:rsid w:val="00FB384F"/>
    <w:rsid w:val="00FB3867"/>
    <w:rsid w:val="00FB388D"/>
    <w:rsid w:val="00FB3897"/>
    <w:rsid w:val="00FB389B"/>
    <w:rsid w:val="00FB38CC"/>
    <w:rsid w:val="00FB3906"/>
    <w:rsid w:val="00FB3961"/>
    <w:rsid w:val="00FB397A"/>
    <w:rsid w:val="00FB3991"/>
    <w:rsid w:val="00FB3A2C"/>
    <w:rsid w:val="00FB3A30"/>
    <w:rsid w:val="00FB3A3F"/>
    <w:rsid w:val="00FB3A57"/>
    <w:rsid w:val="00FB3A63"/>
    <w:rsid w:val="00FB3A7E"/>
    <w:rsid w:val="00FB3A9C"/>
    <w:rsid w:val="00FB3AC0"/>
    <w:rsid w:val="00FB3AE7"/>
    <w:rsid w:val="00FB3B5C"/>
    <w:rsid w:val="00FB3B85"/>
    <w:rsid w:val="00FB3B94"/>
    <w:rsid w:val="00FB3BBD"/>
    <w:rsid w:val="00FB3C46"/>
    <w:rsid w:val="00FB3C4B"/>
    <w:rsid w:val="00FB3CC1"/>
    <w:rsid w:val="00FB3CCF"/>
    <w:rsid w:val="00FB3CE5"/>
    <w:rsid w:val="00FB3DD2"/>
    <w:rsid w:val="00FB3DE7"/>
    <w:rsid w:val="00FB3E2A"/>
    <w:rsid w:val="00FB3E56"/>
    <w:rsid w:val="00FB3EA9"/>
    <w:rsid w:val="00FB3F55"/>
    <w:rsid w:val="00FB400F"/>
    <w:rsid w:val="00FB4017"/>
    <w:rsid w:val="00FB401A"/>
    <w:rsid w:val="00FB402F"/>
    <w:rsid w:val="00FB4048"/>
    <w:rsid w:val="00FB4091"/>
    <w:rsid w:val="00FB40A6"/>
    <w:rsid w:val="00FB40AC"/>
    <w:rsid w:val="00FB410F"/>
    <w:rsid w:val="00FB4110"/>
    <w:rsid w:val="00FB4116"/>
    <w:rsid w:val="00FB4117"/>
    <w:rsid w:val="00FB4120"/>
    <w:rsid w:val="00FB413E"/>
    <w:rsid w:val="00FB4162"/>
    <w:rsid w:val="00FB4188"/>
    <w:rsid w:val="00FB421D"/>
    <w:rsid w:val="00FB4277"/>
    <w:rsid w:val="00FB42A3"/>
    <w:rsid w:val="00FB42F9"/>
    <w:rsid w:val="00FB4318"/>
    <w:rsid w:val="00FB433F"/>
    <w:rsid w:val="00FB4344"/>
    <w:rsid w:val="00FB4346"/>
    <w:rsid w:val="00FB4347"/>
    <w:rsid w:val="00FB43EA"/>
    <w:rsid w:val="00FB4408"/>
    <w:rsid w:val="00FB446B"/>
    <w:rsid w:val="00FB4489"/>
    <w:rsid w:val="00FB44BF"/>
    <w:rsid w:val="00FB44CD"/>
    <w:rsid w:val="00FB44D4"/>
    <w:rsid w:val="00FB44D5"/>
    <w:rsid w:val="00FB4558"/>
    <w:rsid w:val="00FB460E"/>
    <w:rsid w:val="00FB463E"/>
    <w:rsid w:val="00FB4670"/>
    <w:rsid w:val="00FB46BC"/>
    <w:rsid w:val="00FB46D4"/>
    <w:rsid w:val="00FB46DB"/>
    <w:rsid w:val="00FB46EF"/>
    <w:rsid w:val="00FB473B"/>
    <w:rsid w:val="00FB4786"/>
    <w:rsid w:val="00FB4796"/>
    <w:rsid w:val="00FB47CA"/>
    <w:rsid w:val="00FB47E3"/>
    <w:rsid w:val="00FB482A"/>
    <w:rsid w:val="00FB48DF"/>
    <w:rsid w:val="00FB4933"/>
    <w:rsid w:val="00FB4954"/>
    <w:rsid w:val="00FB4960"/>
    <w:rsid w:val="00FB4968"/>
    <w:rsid w:val="00FB496A"/>
    <w:rsid w:val="00FB4976"/>
    <w:rsid w:val="00FB4994"/>
    <w:rsid w:val="00FB4A09"/>
    <w:rsid w:val="00FB4AA2"/>
    <w:rsid w:val="00FB4AA4"/>
    <w:rsid w:val="00FB4AB8"/>
    <w:rsid w:val="00FB4B07"/>
    <w:rsid w:val="00FB4B0D"/>
    <w:rsid w:val="00FB4B2F"/>
    <w:rsid w:val="00FB4B44"/>
    <w:rsid w:val="00FB4B5C"/>
    <w:rsid w:val="00FB4BDC"/>
    <w:rsid w:val="00FB4C30"/>
    <w:rsid w:val="00FB4C4A"/>
    <w:rsid w:val="00FB4C51"/>
    <w:rsid w:val="00FB4C75"/>
    <w:rsid w:val="00FB4C76"/>
    <w:rsid w:val="00FB4DB0"/>
    <w:rsid w:val="00FB4DC0"/>
    <w:rsid w:val="00FB4E2E"/>
    <w:rsid w:val="00FB4E40"/>
    <w:rsid w:val="00FB4E41"/>
    <w:rsid w:val="00FB4E71"/>
    <w:rsid w:val="00FB4E9B"/>
    <w:rsid w:val="00FB4E9E"/>
    <w:rsid w:val="00FB4EA2"/>
    <w:rsid w:val="00FB4EDE"/>
    <w:rsid w:val="00FB4EE3"/>
    <w:rsid w:val="00FB4EF7"/>
    <w:rsid w:val="00FB4EF8"/>
    <w:rsid w:val="00FB4F06"/>
    <w:rsid w:val="00FB4F90"/>
    <w:rsid w:val="00FB4FF0"/>
    <w:rsid w:val="00FB4FFB"/>
    <w:rsid w:val="00FB5032"/>
    <w:rsid w:val="00FB5046"/>
    <w:rsid w:val="00FB5047"/>
    <w:rsid w:val="00FB50BB"/>
    <w:rsid w:val="00FB50BE"/>
    <w:rsid w:val="00FB50DB"/>
    <w:rsid w:val="00FB50E0"/>
    <w:rsid w:val="00FB50F5"/>
    <w:rsid w:val="00FB5163"/>
    <w:rsid w:val="00FB5179"/>
    <w:rsid w:val="00FB5190"/>
    <w:rsid w:val="00FB51B2"/>
    <w:rsid w:val="00FB51B6"/>
    <w:rsid w:val="00FB51F9"/>
    <w:rsid w:val="00FB51FF"/>
    <w:rsid w:val="00FB527A"/>
    <w:rsid w:val="00FB528E"/>
    <w:rsid w:val="00FB52B3"/>
    <w:rsid w:val="00FB5300"/>
    <w:rsid w:val="00FB5339"/>
    <w:rsid w:val="00FB5359"/>
    <w:rsid w:val="00FB536A"/>
    <w:rsid w:val="00FB53B4"/>
    <w:rsid w:val="00FB53D4"/>
    <w:rsid w:val="00FB5424"/>
    <w:rsid w:val="00FB548F"/>
    <w:rsid w:val="00FB54D0"/>
    <w:rsid w:val="00FB552B"/>
    <w:rsid w:val="00FB55DE"/>
    <w:rsid w:val="00FB561A"/>
    <w:rsid w:val="00FB563F"/>
    <w:rsid w:val="00FB5673"/>
    <w:rsid w:val="00FB5682"/>
    <w:rsid w:val="00FB5693"/>
    <w:rsid w:val="00FB56A0"/>
    <w:rsid w:val="00FB5713"/>
    <w:rsid w:val="00FB577E"/>
    <w:rsid w:val="00FB57A6"/>
    <w:rsid w:val="00FB5826"/>
    <w:rsid w:val="00FB5828"/>
    <w:rsid w:val="00FB5830"/>
    <w:rsid w:val="00FB584E"/>
    <w:rsid w:val="00FB58EB"/>
    <w:rsid w:val="00FB594D"/>
    <w:rsid w:val="00FB5959"/>
    <w:rsid w:val="00FB5975"/>
    <w:rsid w:val="00FB598F"/>
    <w:rsid w:val="00FB59DD"/>
    <w:rsid w:val="00FB59E3"/>
    <w:rsid w:val="00FB59ED"/>
    <w:rsid w:val="00FB5A7B"/>
    <w:rsid w:val="00FB5A85"/>
    <w:rsid w:val="00FB5AB2"/>
    <w:rsid w:val="00FB5AE3"/>
    <w:rsid w:val="00FB5AFD"/>
    <w:rsid w:val="00FB5B01"/>
    <w:rsid w:val="00FB5B07"/>
    <w:rsid w:val="00FB5BA4"/>
    <w:rsid w:val="00FB5BEE"/>
    <w:rsid w:val="00FB5BF8"/>
    <w:rsid w:val="00FB5C11"/>
    <w:rsid w:val="00FB5C20"/>
    <w:rsid w:val="00FB5C5B"/>
    <w:rsid w:val="00FB5C5C"/>
    <w:rsid w:val="00FB5C8B"/>
    <w:rsid w:val="00FB5CC9"/>
    <w:rsid w:val="00FB5CEF"/>
    <w:rsid w:val="00FB5CF9"/>
    <w:rsid w:val="00FB5D34"/>
    <w:rsid w:val="00FB5DD2"/>
    <w:rsid w:val="00FB5E12"/>
    <w:rsid w:val="00FB5E78"/>
    <w:rsid w:val="00FB5E93"/>
    <w:rsid w:val="00FB5F09"/>
    <w:rsid w:val="00FB5F11"/>
    <w:rsid w:val="00FB5F65"/>
    <w:rsid w:val="00FB5FF4"/>
    <w:rsid w:val="00FB6012"/>
    <w:rsid w:val="00FB6044"/>
    <w:rsid w:val="00FB60B0"/>
    <w:rsid w:val="00FB60B6"/>
    <w:rsid w:val="00FB614B"/>
    <w:rsid w:val="00FB6176"/>
    <w:rsid w:val="00FB6195"/>
    <w:rsid w:val="00FB61B1"/>
    <w:rsid w:val="00FB61E2"/>
    <w:rsid w:val="00FB61FF"/>
    <w:rsid w:val="00FB620E"/>
    <w:rsid w:val="00FB6232"/>
    <w:rsid w:val="00FB6285"/>
    <w:rsid w:val="00FB6287"/>
    <w:rsid w:val="00FB62B5"/>
    <w:rsid w:val="00FB62D6"/>
    <w:rsid w:val="00FB62E0"/>
    <w:rsid w:val="00FB6357"/>
    <w:rsid w:val="00FB637A"/>
    <w:rsid w:val="00FB6394"/>
    <w:rsid w:val="00FB6395"/>
    <w:rsid w:val="00FB63A6"/>
    <w:rsid w:val="00FB63B2"/>
    <w:rsid w:val="00FB63F6"/>
    <w:rsid w:val="00FB6461"/>
    <w:rsid w:val="00FB64AA"/>
    <w:rsid w:val="00FB64C5"/>
    <w:rsid w:val="00FB64D4"/>
    <w:rsid w:val="00FB64DA"/>
    <w:rsid w:val="00FB6508"/>
    <w:rsid w:val="00FB65B0"/>
    <w:rsid w:val="00FB65D5"/>
    <w:rsid w:val="00FB6604"/>
    <w:rsid w:val="00FB6610"/>
    <w:rsid w:val="00FB6618"/>
    <w:rsid w:val="00FB6693"/>
    <w:rsid w:val="00FB66A9"/>
    <w:rsid w:val="00FB66B3"/>
    <w:rsid w:val="00FB6741"/>
    <w:rsid w:val="00FB679C"/>
    <w:rsid w:val="00FB67A9"/>
    <w:rsid w:val="00FB681F"/>
    <w:rsid w:val="00FB6848"/>
    <w:rsid w:val="00FB68AD"/>
    <w:rsid w:val="00FB68C1"/>
    <w:rsid w:val="00FB6913"/>
    <w:rsid w:val="00FB6965"/>
    <w:rsid w:val="00FB69A2"/>
    <w:rsid w:val="00FB6A0E"/>
    <w:rsid w:val="00FB6A3D"/>
    <w:rsid w:val="00FB6ACF"/>
    <w:rsid w:val="00FB6AE2"/>
    <w:rsid w:val="00FB6AED"/>
    <w:rsid w:val="00FB6BC2"/>
    <w:rsid w:val="00FB6BD4"/>
    <w:rsid w:val="00FB6BDA"/>
    <w:rsid w:val="00FB6C2C"/>
    <w:rsid w:val="00FB6C5C"/>
    <w:rsid w:val="00FB6C82"/>
    <w:rsid w:val="00FB6D18"/>
    <w:rsid w:val="00FB6D63"/>
    <w:rsid w:val="00FB6D73"/>
    <w:rsid w:val="00FB6DF2"/>
    <w:rsid w:val="00FB6E07"/>
    <w:rsid w:val="00FB6E0F"/>
    <w:rsid w:val="00FB6E57"/>
    <w:rsid w:val="00FB6E84"/>
    <w:rsid w:val="00FB6EA9"/>
    <w:rsid w:val="00FB6EBC"/>
    <w:rsid w:val="00FB6EC1"/>
    <w:rsid w:val="00FB6ED0"/>
    <w:rsid w:val="00FB6F18"/>
    <w:rsid w:val="00FB6F7B"/>
    <w:rsid w:val="00FB6FA1"/>
    <w:rsid w:val="00FB6FC8"/>
    <w:rsid w:val="00FB702D"/>
    <w:rsid w:val="00FB708B"/>
    <w:rsid w:val="00FB70B8"/>
    <w:rsid w:val="00FB70EA"/>
    <w:rsid w:val="00FB70F0"/>
    <w:rsid w:val="00FB7115"/>
    <w:rsid w:val="00FB7135"/>
    <w:rsid w:val="00FB717B"/>
    <w:rsid w:val="00FB717D"/>
    <w:rsid w:val="00FB719C"/>
    <w:rsid w:val="00FB71C2"/>
    <w:rsid w:val="00FB71FF"/>
    <w:rsid w:val="00FB720E"/>
    <w:rsid w:val="00FB723B"/>
    <w:rsid w:val="00FB7248"/>
    <w:rsid w:val="00FB7260"/>
    <w:rsid w:val="00FB72EC"/>
    <w:rsid w:val="00FB7338"/>
    <w:rsid w:val="00FB738C"/>
    <w:rsid w:val="00FB73A7"/>
    <w:rsid w:val="00FB73C2"/>
    <w:rsid w:val="00FB742F"/>
    <w:rsid w:val="00FB7456"/>
    <w:rsid w:val="00FB7466"/>
    <w:rsid w:val="00FB7475"/>
    <w:rsid w:val="00FB74A1"/>
    <w:rsid w:val="00FB74E7"/>
    <w:rsid w:val="00FB74EA"/>
    <w:rsid w:val="00FB752F"/>
    <w:rsid w:val="00FB757B"/>
    <w:rsid w:val="00FB7587"/>
    <w:rsid w:val="00FB764F"/>
    <w:rsid w:val="00FB76C9"/>
    <w:rsid w:val="00FB774D"/>
    <w:rsid w:val="00FB7753"/>
    <w:rsid w:val="00FB775D"/>
    <w:rsid w:val="00FB776C"/>
    <w:rsid w:val="00FB77EB"/>
    <w:rsid w:val="00FB782F"/>
    <w:rsid w:val="00FB7859"/>
    <w:rsid w:val="00FB78D0"/>
    <w:rsid w:val="00FB7950"/>
    <w:rsid w:val="00FB7992"/>
    <w:rsid w:val="00FB799B"/>
    <w:rsid w:val="00FB7A1A"/>
    <w:rsid w:val="00FB7A1B"/>
    <w:rsid w:val="00FB7A3C"/>
    <w:rsid w:val="00FB7A4F"/>
    <w:rsid w:val="00FB7A6C"/>
    <w:rsid w:val="00FB7A71"/>
    <w:rsid w:val="00FB7A88"/>
    <w:rsid w:val="00FB7AC3"/>
    <w:rsid w:val="00FB7AFB"/>
    <w:rsid w:val="00FB7AFF"/>
    <w:rsid w:val="00FB7B3C"/>
    <w:rsid w:val="00FB7BDF"/>
    <w:rsid w:val="00FB7C11"/>
    <w:rsid w:val="00FB7C2D"/>
    <w:rsid w:val="00FB7C2F"/>
    <w:rsid w:val="00FB7C99"/>
    <w:rsid w:val="00FB7D26"/>
    <w:rsid w:val="00FB7D54"/>
    <w:rsid w:val="00FB7D9F"/>
    <w:rsid w:val="00FB7DF4"/>
    <w:rsid w:val="00FB7E07"/>
    <w:rsid w:val="00FB7E0C"/>
    <w:rsid w:val="00FB7E17"/>
    <w:rsid w:val="00FB7E76"/>
    <w:rsid w:val="00FB7E98"/>
    <w:rsid w:val="00FB7EB0"/>
    <w:rsid w:val="00FB7ED6"/>
    <w:rsid w:val="00FB7EE1"/>
    <w:rsid w:val="00FB7F2B"/>
    <w:rsid w:val="00FB7F67"/>
    <w:rsid w:val="00FB7F85"/>
    <w:rsid w:val="00FB7FD2"/>
    <w:rsid w:val="00FB7FEB"/>
    <w:rsid w:val="00FC003E"/>
    <w:rsid w:val="00FC0074"/>
    <w:rsid w:val="00FC008B"/>
    <w:rsid w:val="00FC008C"/>
    <w:rsid w:val="00FC00B0"/>
    <w:rsid w:val="00FC0181"/>
    <w:rsid w:val="00FC019A"/>
    <w:rsid w:val="00FC01A4"/>
    <w:rsid w:val="00FC01B9"/>
    <w:rsid w:val="00FC01E6"/>
    <w:rsid w:val="00FC0206"/>
    <w:rsid w:val="00FC020E"/>
    <w:rsid w:val="00FC023F"/>
    <w:rsid w:val="00FC025C"/>
    <w:rsid w:val="00FC025D"/>
    <w:rsid w:val="00FC0270"/>
    <w:rsid w:val="00FC0278"/>
    <w:rsid w:val="00FC027C"/>
    <w:rsid w:val="00FC0295"/>
    <w:rsid w:val="00FC02BF"/>
    <w:rsid w:val="00FC02C5"/>
    <w:rsid w:val="00FC02E8"/>
    <w:rsid w:val="00FC02FE"/>
    <w:rsid w:val="00FC0306"/>
    <w:rsid w:val="00FC0320"/>
    <w:rsid w:val="00FC0355"/>
    <w:rsid w:val="00FC0378"/>
    <w:rsid w:val="00FC03AB"/>
    <w:rsid w:val="00FC03B1"/>
    <w:rsid w:val="00FC0444"/>
    <w:rsid w:val="00FC0446"/>
    <w:rsid w:val="00FC057D"/>
    <w:rsid w:val="00FC05A5"/>
    <w:rsid w:val="00FC064A"/>
    <w:rsid w:val="00FC068A"/>
    <w:rsid w:val="00FC0758"/>
    <w:rsid w:val="00FC0763"/>
    <w:rsid w:val="00FC07B6"/>
    <w:rsid w:val="00FC07D4"/>
    <w:rsid w:val="00FC080D"/>
    <w:rsid w:val="00FC081A"/>
    <w:rsid w:val="00FC0840"/>
    <w:rsid w:val="00FC085A"/>
    <w:rsid w:val="00FC0898"/>
    <w:rsid w:val="00FC0905"/>
    <w:rsid w:val="00FC0927"/>
    <w:rsid w:val="00FC0954"/>
    <w:rsid w:val="00FC09C7"/>
    <w:rsid w:val="00FC09DD"/>
    <w:rsid w:val="00FC09E4"/>
    <w:rsid w:val="00FC09F1"/>
    <w:rsid w:val="00FC09F5"/>
    <w:rsid w:val="00FC0A3C"/>
    <w:rsid w:val="00FC0AAF"/>
    <w:rsid w:val="00FC0AC3"/>
    <w:rsid w:val="00FC0AD0"/>
    <w:rsid w:val="00FC0B23"/>
    <w:rsid w:val="00FC0B2B"/>
    <w:rsid w:val="00FC0B4E"/>
    <w:rsid w:val="00FC0B5C"/>
    <w:rsid w:val="00FC0B6B"/>
    <w:rsid w:val="00FC0B86"/>
    <w:rsid w:val="00FC0B94"/>
    <w:rsid w:val="00FC0B9A"/>
    <w:rsid w:val="00FC0BF8"/>
    <w:rsid w:val="00FC0C11"/>
    <w:rsid w:val="00FC0C22"/>
    <w:rsid w:val="00FC0C89"/>
    <w:rsid w:val="00FC0CF0"/>
    <w:rsid w:val="00FC0E0B"/>
    <w:rsid w:val="00FC0E3E"/>
    <w:rsid w:val="00FC0E47"/>
    <w:rsid w:val="00FC0E95"/>
    <w:rsid w:val="00FC0E9A"/>
    <w:rsid w:val="00FC0ECE"/>
    <w:rsid w:val="00FC0EFD"/>
    <w:rsid w:val="00FC0F0C"/>
    <w:rsid w:val="00FC0F26"/>
    <w:rsid w:val="00FC0F6A"/>
    <w:rsid w:val="00FC0F8D"/>
    <w:rsid w:val="00FC1052"/>
    <w:rsid w:val="00FC108A"/>
    <w:rsid w:val="00FC10BF"/>
    <w:rsid w:val="00FC10CD"/>
    <w:rsid w:val="00FC10FD"/>
    <w:rsid w:val="00FC1102"/>
    <w:rsid w:val="00FC1103"/>
    <w:rsid w:val="00FC1126"/>
    <w:rsid w:val="00FC1130"/>
    <w:rsid w:val="00FC113D"/>
    <w:rsid w:val="00FC1170"/>
    <w:rsid w:val="00FC1187"/>
    <w:rsid w:val="00FC11CB"/>
    <w:rsid w:val="00FC1207"/>
    <w:rsid w:val="00FC1224"/>
    <w:rsid w:val="00FC12CA"/>
    <w:rsid w:val="00FC12D2"/>
    <w:rsid w:val="00FC1308"/>
    <w:rsid w:val="00FC1337"/>
    <w:rsid w:val="00FC1373"/>
    <w:rsid w:val="00FC1380"/>
    <w:rsid w:val="00FC13FA"/>
    <w:rsid w:val="00FC13FB"/>
    <w:rsid w:val="00FC13FD"/>
    <w:rsid w:val="00FC1431"/>
    <w:rsid w:val="00FC14FD"/>
    <w:rsid w:val="00FC1526"/>
    <w:rsid w:val="00FC153D"/>
    <w:rsid w:val="00FC155A"/>
    <w:rsid w:val="00FC1561"/>
    <w:rsid w:val="00FC156A"/>
    <w:rsid w:val="00FC15B2"/>
    <w:rsid w:val="00FC15BE"/>
    <w:rsid w:val="00FC15C5"/>
    <w:rsid w:val="00FC1682"/>
    <w:rsid w:val="00FC16C5"/>
    <w:rsid w:val="00FC16E1"/>
    <w:rsid w:val="00FC16EB"/>
    <w:rsid w:val="00FC16F3"/>
    <w:rsid w:val="00FC173A"/>
    <w:rsid w:val="00FC175D"/>
    <w:rsid w:val="00FC17C9"/>
    <w:rsid w:val="00FC17EE"/>
    <w:rsid w:val="00FC1807"/>
    <w:rsid w:val="00FC1819"/>
    <w:rsid w:val="00FC184D"/>
    <w:rsid w:val="00FC186E"/>
    <w:rsid w:val="00FC18A9"/>
    <w:rsid w:val="00FC18AE"/>
    <w:rsid w:val="00FC18DE"/>
    <w:rsid w:val="00FC196E"/>
    <w:rsid w:val="00FC197A"/>
    <w:rsid w:val="00FC19A8"/>
    <w:rsid w:val="00FC19E2"/>
    <w:rsid w:val="00FC1A04"/>
    <w:rsid w:val="00FC1A2E"/>
    <w:rsid w:val="00FC1A8A"/>
    <w:rsid w:val="00FC1A96"/>
    <w:rsid w:val="00FC1A97"/>
    <w:rsid w:val="00FC1AB7"/>
    <w:rsid w:val="00FC1AF6"/>
    <w:rsid w:val="00FC1B3A"/>
    <w:rsid w:val="00FC1B43"/>
    <w:rsid w:val="00FC1B4B"/>
    <w:rsid w:val="00FC1B64"/>
    <w:rsid w:val="00FC1B9C"/>
    <w:rsid w:val="00FC1BC8"/>
    <w:rsid w:val="00FC1BCE"/>
    <w:rsid w:val="00FC1BF1"/>
    <w:rsid w:val="00FC1C21"/>
    <w:rsid w:val="00FC1C6C"/>
    <w:rsid w:val="00FC1C79"/>
    <w:rsid w:val="00FC1D59"/>
    <w:rsid w:val="00FC1D74"/>
    <w:rsid w:val="00FC1D7A"/>
    <w:rsid w:val="00FC1D7F"/>
    <w:rsid w:val="00FC1D9E"/>
    <w:rsid w:val="00FC1DB9"/>
    <w:rsid w:val="00FC1E1A"/>
    <w:rsid w:val="00FC1E1F"/>
    <w:rsid w:val="00FC1E65"/>
    <w:rsid w:val="00FC1EA1"/>
    <w:rsid w:val="00FC1EBA"/>
    <w:rsid w:val="00FC1EC6"/>
    <w:rsid w:val="00FC1ECE"/>
    <w:rsid w:val="00FC1EE2"/>
    <w:rsid w:val="00FC1F30"/>
    <w:rsid w:val="00FC1F31"/>
    <w:rsid w:val="00FC1F43"/>
    <w:rsid w:val="00FC1F59"/>
    <w:rsid w:val="00FC1F89"/>
    <w:rsid w:val="00FC1F97"/>
    <w:rsid w:val="00FC200A"/>
    <w:rsid w:val="00FC2046"/>
    <w:rsid w:val="00FC2049"/>
    <w:rsid w:val="00FC2070"/>
    <w:rsid w:val="00FC20BA"/>
    <w:rsid w:val="00FC20FC"/>
    <w:rsid w:val="00FC2101"/>
    <w:rsid w:val="00FC217A"/>
    <w:rsid w:val="00FC2189"/>
    <w:rsid w:val="00FC21AD"/>
    <w:rsid w:val="00FC21DA"/>
    <w:rsid w:val="00FC21F8"/>
    <w:rsid w:val="00FC2267"/>
    <w:rsid w:val="00FC226F"/>
    <w:rsid w:val="00FC2288"/>
    <w:rsid w:val="00FC22E2"/>
    <w:rsid w:val="00FC2347"/>
    <w:rsid w:val="00FC23B5"/>
    <w:rsid w:val="00FC23D1"/>
    <w:rsid w:val="00FC2400"/>
    <w:rsid w:val="00FC240D"/>
    <w:rsid w:val="00FC240F"/>
    <w:rsid w:val="00FC242E"/>
    <w:rsid w:val="00FC2452"/>
    <w:rsid w:val="00FC24AD"/>
    <w:rsid w:val="00FC24B5"/>
    <w:rsid w:val="00FC24CF"/>
    <w:rsid w:val="00FC24DD"/>
    <w:rsid w:val="00FC253A"/>
    <w:rsid w:val="00FC2553"/>
    <w:rsid w:val="00FC25AE"/>
    <w:rsid w:val="00FC25DC"/>
    <w:rsid w:val="00FC260E"/>
    <w:rsid w:val="00FC2629"/>
    <w:rsid w:val="00FC2659"/>
    <w:rsid w:val="00FC266E"/>
    <w:rsid w:val="00FC269F"/>
    <w:rsid w:val="00FC26BA"/>
    <w:rsid w:val="00FC26E8"/>
    <w:rsid w:val="00FC26F0"/>
    <w:rsid w:val="00FC270F"/>
    <w:rsid w:val="00FC2795"/>
    <w:rsid w:val="00FC27B0"/>
    <w:rsid w:val="00FC27BB"/>
    <w:rsid w:val="00FC282C"/>
    <w:rsid w:val="00FC28C5"/>
    <w:rsid w:val="00FC28ED"/>
    <w:rsid w:val="00FC290F"/>
    <w:rsid w:val="00FC2917"/>
    <w:rsid w:val="00FC291D"/>
    <w:rsid w:val="00FC2980"/>
    <w:rsid w:val="00FC29B3"/>
    <w:rsid w:val="00FC29E9"/>
    <w:rsid w:val="00FC2A32"/>
    <w:rsid w:val="00FC2A43"/>
    <w:rsid w:val="00FC2A54"/>
    <w:rsid w:val="00FC2A81"/>
    <w:rsid w:val="00FC2A94"/>
    <w:rsid w:val="00FC2A98"/>
    <w:rsid w:val="00FC2B78"/>
    <w:rsid w:val="00FC2BC9"/>
    <w:rsid w:val="00FC2BF4"/>
    <w:rsid w:val="00FC2BF6"/>
    <w:rsid w:val="00FC2BF8"/>
    <w:rsid w:val="00FC2C06"/>
    <w:rsid w:val="00FC2C1D"/>
    <w:rsid w:val="00FC2C24"/>
    <w:rsid w:val="00FC2CBB"/>
    <w:rsid w:val="00FC2D00"/>
    <w:rsid w:val="00FC2D3E"/>
    <w:rsid w:val="00FC2D90"/>
    <w:rsid w:val="00FC2DA7"/>
    <w:rsid w:val="00FC2E56"/>
    <w:rsid w:val="00FC2EB0"/>
    <w:rsid w:val="00FC2EC2"/>
    <w:rsid w:val="00FC2EDA"/>
    <w:rsid w:val="00FC2F7E"/>
    <w:rsid w:val="00FC3027"/>
    <w:rsid w:val="00FC302B"/>
    <w:rsid w:val="00FC3053"/>
    <w:rsid w:val="00FC309B"/>
    <w:rsid w:val="00FC3102"/>
    <w:rsid w:val="00FC3199"/>
    <w:rsid w:val="00FC31A5"/>
    <w:rsid w:val="00FC31AD"/>
    <w:rsid w:val="00FC31BF"/>
    <w:rsid w:val="00FC31F0"/>
    <w:rsid w:val="00FC325F"/>
    <w:rsid w:val="00FC32AA"/>
    <w:rsid w:val="00FC32B8"/>
    <w:rsid w:val="00FC32BD"/>
    <w:rsid w:val="00FC3303"/>
    <w:rsid w:val="00FC333F"/>
    <w:rsid w:val="00FC338C"/>
    <w:rsid w:val="00FC3391"/>
    <w:rsid w:val="00FC33E2"/>
    <w:rsid w:val="00FC3409"/>
    <w:rsid w:val="00FC341F"/>
    <w:rsid w:val="00FC3438"/>
    <w:rsid w:val="00FC34B8"/>
    <w:rsid w:val="00FC34CC"/>
    <w:rsid w:val="00FC3536"/>
    <w:rsid w:val="00FC3549"/>
    <w:rsid w:val="00FC3586"/>
    <w:rsid w:val="00FC359D"/>
    <w:rsid w:val="00FC35E5"/>
    <w:rsid w:val="00FC3611"/>
    <w:rsid w:val="00FC3647"/>
    <w:rsid w:val="00FC36D5"/>
    <w:rsid w:val="00FC36F7"/>
    <w:rsid w:val="00FC36FF"/>
    <w:rsid w:val="00FC3751"/>
    <w:rsid w:val="00FC3782"/>
    <w:rsid w:val="00FC37AE"/>
    <w:rsid w:val="00FC37F7"/>
    <w:rsid w:val="00FC380F"/>
    <w:rsid w:val="00FC389F"/>
    <w:rsid w:val="00FC38C5"/>
    <w:rsid w:val="00FC38CC"/>
    <w:rsid w:val="00FC38EE"/>
    <w:rsid w:val="00FC3916"/>
    <w:rsid w:val="00FC3922"/>
    <w:rsid w:val="00FC3955"/>
    <w:rsid w:val="00FC39C1"/>
    <w:rsid w:val="00FC39D9"/>
    <w:rsid w:val="00FC39F7"/>
    <w:rsid w:val="00FC3A06"/>
    <w:rsid w:val="00FC3A12"/>
    <w:rsid w:val="00FC3AB0"/>
    <w:rsid w:val="00FC3AB9"/>
    <w:rsid w:val="00FC3AE2"/>
    <w:rsid w:val="00FC3B02"/>
    <w:rsid w:val="00FC3B1D"/>
    <w:rsid w:val="00FC3B35"/>
    <w:rsid w:val="00FC3B67"/>
    <w:rsid w:val="00FC3B75"/>
    <w:rsid w:val="00FC3BA4"/>
    <w:rsid w:val="00FC3C00"/>
    <w:rsid w:val="00FC3C02"/>
    <w:rsid w:val="00FC3CC3"/>
    <w:rsid w:val="00FC3D55"/>
    <w:rsid w:val="00FC3D98"/>
    <w:rsid w:val="00FC3DA4"/>
    <w:rsid w:val="00FC3DAB"/>
    <w:rsid w:val="00FC3DD8"/>
    <w:rsid w:val="00FC3E68"/>
    <w:rsid w:val="00FC3EA1"/>
    <w:rsid w:val="00FC3EAD"/>
    <w:rsid w:val="00FC3EDC"/>
    <w:rsid w:val="00FC3F2E"/>
    <w:rsid w:val="00FC3F3D"/>
    <w:rsid w:val="00FC3F49"/>
    <w:rsid w:val="00FC3F5E"/>
    <w:rsid w:val="00FC3F71"/>
    <w:rsid w:val="00FC3FCA"/>
    <w:rsid w:val="00FC3FF1"/>
    <w:rsid w:val="00FC404D"/>
    <w:rsid w:val="00FC4057"/>
    <w:rsid w:val="00FC40AA"/>
    <w:rsid w:val="00FC40E5"/>
    <w:rsid w:val="00FC4107"/>
    <w:rsid w:val="00FC410D"/>
    <w:rsid w:val="00FC4134"/>
    <w:rsid w:val="00FC4140"/>
    <w:rsid w:val="00FC4154"/>
    <w:rsid w:val="00FC416E"/>
    <w:rsid w:val="00FC41B5"/>
    <w:rsid w:val="00FC41C2"/>
    <w:rsid w:val="00FC41DD"/>
    <w:rsid w:val="00FC41F2"/>
    <w:rsid w:val="00FC425D"/>
    <w:rsid w:val="00FC4318"/>
    <w:rsid w:val="00FC435C"/>
    <w:rsid w:val="00FC43F0"/>
    <w:rsid w:val="00FC441A"/>
    <w:rsid w:val="00FC4431"/>
    <w:rsid w:val="00FC445F"/>
    <w:rsid w:val="00FC4486"/>
    <w:rsid w:val="00FC449D"/>
    <w:rsid w:val="00FC44B4"/>
    <w:rsid w:val="00FC44EE"/>
    <w:rsid w:val="00FC4500"/>
    <w:rsid w:val="00FC4591"/>
    <w:rsid w:val="00FC459C"/>
    <w:rsid w:val="00FC45A0"/>
    <w:rsid w:val="00FC45A3"/>
    <w:rsid w:val="00FC45BB"/>
    <w:rsid w:val="00FC460A"/>
    <w:rsid w:val="00FC465E"/>
    <w:rsid w:val="00FC469C"/>
    <w:rsid w:val="00FC46AC"/>
    <w:rsid w:val="00FC4708"/>
    <w:rsid w:val="00FC470B"/>
    <w:rsid w:val="00FC4786"/>
    <w:rsid w:val="00FC4814"/>
    <w:rsid w:val="00FC48B5"/>
    <w:rsid w:val="00FC48CD"/>
    <w:rsid w:val="00FC48DC"/>
    <w:rsid w:val="00FC491A"/>
    <w:rsid w:val="00FC493B"/>
    <w:rsid w:val="00FC4952"/>
    <w:rsid w:val="00FC49B1"/>
    <w:rsid w:val="00FC49DA"/>
    <w:rsid w:val="00FC49DF"/>
    <w:rsid w:val="00FC4A11"/>
    <w:rsid w:val="00FC4A30"/>
    <w:rsid w:val="00FC4A41"/>
    <w:rsid w:val="00FC4A65"/>
    <w:rsid w:val="00FC4A88"/>
    <w:rsid w:val="00FC4B4E"/>
    <w:rsid w:val="00FC4B55"/>
    <w:rsid w:val="00FC4B5B"/>
    <w:rsid w:val="00FC4BDA"/>
    <w:rsid w:val="00FC4BDF"/>
    <w:rsid w:val="00FC4BEF"/>
    <w:rsid w:val="00FC4C15"/>
    <w:rsid w:val="00FC4C7E"/>
    <w:rsid w:val="00FC4C8B"/>
    <w:rsid w:val="00FC4C99"/>
    <w:rsid w:val="00FC4CD3"/>
    <w:rsid w:val="00FC4CE8"/>
    <w:rsid w:val="00FC4CF3"/>
    <w:rsid w:val="00FC4D22"/>
    <w:rsid w:val="00FC4D25"/>
    <w:rsid w:val="00FC4D28"/>
    <w:rsid w:val="00FC4D64"/>
    <w:rsid w:val="00FC4DA2"/>
    <w:rsid w:val="00FC4DE7"/>
    <w:rsid w:val="00FC4DF7"/>
    <w:rsid w:val="00FC4E2D"/>
    <w:rsid w:val="00FC4E35"/>
    <w:rsid w:val="00FC4E3F"/>
    <w:rsid w:val="00FC4E50"/>
    <w:rsid w:val="00FC4E80"/>
    <w:rsid w:val="00FC4EEE"/>
    <w:rsid w:val="00FC4F23"/>
    <w:rsid w:val="00FC4F78"/>
    <w:rsid w:val="00FC4F89"/>
    <w:rsid w:val="00FC4F9A"/>
    <w:rsid w:val="00FC4F9F"/>
    <w:rsid w:val="00FC5000"/>
    <w:rsid w:val="00FC500E"/>
    <w:rsid w:val="00FC502C"/>
    <w:rsid w:val="00FC5037"/>
    <w:rsid w:val="00FC503C"/>
    <w:rsid w:val="00FC50A4"/>
    <w:rsid w:val="00FC511E"/>
    <w:rsid w:val="00FC5130"/>
    <w:rsid w:val="00FC5183"/>
    <w:rsid w:val="00FC51CF"/>
    <w:rsid w:val="00FC51EA"/>
    <w:rsid w:val="00FC5260"/>
    <w:rsid w:val="00FC5289"/>
    <w:rsid w:val="00FC52D2"/>
    <w:rsid w:val="00FC52E7"/>
    <w:rsid w:val="00FC5319"/>
    <w:rsid w:val="00FC532E"/>
    <w:rsid w:val="00FC5337"/>
    <w:rsid w:val="00FC539F"/>
    <w:rsid w:val="00FC53DD"/>
    <w:rsid w:val="00FC540F"/>
    <w:rsid w:val="00FC5474"/>
    <w:rsid w:val="00FC54A0"/>
    <w:rsid w:val="00FC54C8"/>
    <w:rsid w:val="00FC54EA"/>
    <w:rsid w:val="00FC54FD"/>
    <w:rsid w:val="00FC5511"/>
    <w:rsid w:val="00FC5542"/>
    <w:rsid w:val="00FC554F"/>
    <w:rsid w:val="00FC5555"/>
    <w:rsid w:val="00FC5564"/>
    <w:rsid w:val="00FC5580"/>
    <w:rsid w:val="00FC5585"/>
    <w:rsid w:val="00FC55B0"/>
    <w:rsid w:val="00FC55CC"/>
    <w:rsid w:val="00FC55DD"/>
    <w:rsid w:val="00FC55F7"/>
    <w:rsid w:val="00FC560E"/>
    <w:rsid w:val="00FC5686"/>
    <w:rsid w:val="00FC56B2"/>
    <w:rsid w:val="00FC56BF"/>
    <w:rsid w:val="00FC5713"/>
    <w:rsid w:val="00FC573D"/>
    <w:rsid w:val="00FC5744"/>
    <w:rsid w:val="00FC578F"/>
    <w:rsid w:val="00FC57DF"/>
    <w:rsid w:val="00FC582F"/>
    <w:rsid w:val="00FC5845"/>
    <w:rsid w:val="00FC585F"/>
    <w:rsid w:val="00FC58CB"/>
    <w:rsid w:val="00FC58D0"/>
    <w:rsid w:val="00FC58DA"/>
    <w:rsid w:val="00FC58E5"/>
    <w:rsid w:val="00FC591C"/>
    <w:rsid w:val="00FC597C"/>
    <w:rsid w:val="00FC5989"/>
    <w:rsid w:val="00FC598D"/>
    <w:rsid w:val="00FC599C"/>
    <w:rsid w:val="00FC59AB"/>
    <w:rsid w:val="00FC59C5"/>
    <w:rsid w:val="00FC59F6"/>
    <w:rsid w:val="00FC5A41"/>
    <w:rsid w:val="00FC5AC5"/>
    <w:rsid w:val="00FC5AF8"/>
    <w:rsid w:val="00FC5B0D"/>
    <w:rsid w:val="00FC5B9D"/>
    <w:rsid w:val="00FC5BFF"/>
    <w:rsid w:val="00FC5C0E"/>
    <w:rsid w:val="00FC5C7B"/>
    <w:rsid w:val="00FC5CB4"/>
    <w:rsid w:val="00FC5CDD"/>
    <w:rsid w:val="00FC5D04"/>
    <w:rsid w:val="00FC5D1B"/>
    <w:rsid w:val="00FC5D83"/>
    <w:rsid w:val="00FC5D93"/>
    <w:rsid w:val="00FC5E16"/>
    <w:rsid w:val="00FC5E27"/>
    <w:rsid w:val="00FC5E66"/>
    <w:rsid w:val="00FC5E6E"/>
    <w:rsid w:val="00FC5E8A"/>
    <w:rsid w:val="00FC5E8C"/>
    <w:rsid w:val="00FC5EB4"/>
    <w:rsid w:val="00FC5EB5"/>
    <w:rsid w:val="00FC5F00"/>
    <w:rsid w:val="00FC5F24"/>
    <w:rsid w:val="00FC5F39"/>
    <w:rsid w:val="00FC5F64"/>
    <w:rsid w:val="00FC5FD1"/>
    <w:rsid w:val="00FC5FDF"/>
    <w:rsid w:val="00FC5FF9"/>
    <w:rsid w:val="00FC6032"/>
    <w:rsid w:val="00FC608E"/>
    <w:rsid w:val="00FC60A0"/>
    <w:rsid w:val="00FC6154"/>
    <w:rsid w:val="00FC61A6"/>
    <w:rsid w:val="00FC61D7"/>
    <w:rsid w:val="00FC620B"/>
    <w:rsid w:val="00FC623B"/>
    <w:rsid w:val="00FC6289"/>
    <w:rsid w:val="00FC629C"/>
    <w:rsid w:val="00FC62BD"/>
    <w:rsid w:val="00FC630F"/>
    <w:rsid w:val="00FC636F"/>
    <w:rsid w:val="00FC63ED"/>
    <w:rsid w:val="00FC63F9"/>
    <w:rsid w:val="00FC641B"/>
    <w:rsid w:val="00FC6452"/>
    <w:rsid w:val="00FC6476"/>
    <w:rsid w:val="00FC64AC"/>
    <w:rsid w:val="00FC64DE"/>
    <w:rsid w:val="00FC64F6"/>
    <w:rsid w:val="00FC6521"/>
    <w:rsid w:val="00FC6577"/>
    <w:rsid w:val="00FC6627"/>
    <w:rsid w:val="00FC6635"/>
    <w:rsid w:val="00FC664A"/>
    <w:rsid w:val="00FC6658"/>
    <w:rsid w:val="00FC6666"/>
    <w:rsid w:val="00FC66F6"/>
    <w:rsid w:val="00FC671A"/>
    <w:rsid w:val="00FC6728"/>
    <w:rsid w:val="00FC676B"/>
    <w:rsid w:val="00FC681C"/>
    <w:rsid w:val="00FC6869"/>
    <w:rsid w:val="00FC68AC"/>
    <w:rsid w:val="00FC68CC"/>
    <w:rsid w:val="00FC68DF"/>
    <w:rsid w:val="00FC68E7"/>
    <w:rsid w:val="00FC68EA"/>
    <w:rsid w:val="00FC68FC"/>
    <w:rsid w:val="00FC697A"/>
    <w:rsid w:val="00FC6995"/>
    <w:rsid w:val="00FC699B"/>
    <w:rsid w:val="00FC69B9"/>
    <w:rsid w:val="00FC69BF"/>
    <w:rsid w:val="00FC69C6"/>
    <w:rsid w:val="00FC69DF"/>
    <w:rsid w:val="00FC69F8"/>
    <w:rsid w:val="00FC6A2B"/>
    <w:rsid w:val="00FC6A56"/>
    <w:rsid w:val="00FC6A61"/>
    <w:rsid w:val="00FC6A7A"/>
    <w:rsid w:val="00FC6A88"/>
    <w:rsid w:val="00FC6ADA"/>
    <w:rsid w:val="00FC6B03"/>
    <w:rsid w:val="00FC6B37"/>
    <w:rsid w:val="00FC6B47"/>
    <w:rsid w:val="00FC6B5E"/>
    <w:rsid w:val="00FC6B62"/>
    <w:rsid w:val="00FC6BAA"/>
    <w:rsid w:val="00FC6BAE"/>
    <w:rsid w:val="00FC6BE2"/>
    <w:rsid w:val="00FC6BEE"/>
    <w:rsid w:val="00FC6BF9"/>
    <w:rsid w:val="00FC6C18"/>
    <w:rsid w:val="00FC6C2A"/>
    <w:rsid w:val="00FC6C46"/>
    <w:rsid w:val="00FC6C49"/>
    <w:rsid w:val="00FC6C77"/>
    <w:rsid w:val="00FC6C78"/>
    <w:rsid w:val="00FC6C80"/>
    <w:rsid w:val="00FC6D19"/>
    <w:rsid w:val="00FC6D38"/>
    <w:rsid w:val="00FC6D40"/>
    <w:rsid w:val="00FC6D53"/>
    <w:rsid w:val="00FC6D8C"/>
    <w:rsid w:val="00FC6DB5"/>
    <w:rsid w:val="00FC6DE9"/>
    <w:rsid w:val="00FC6EFF"/>
    <w:rsid w:val="00FC6F00"/>
    <w:rsid w:val="00FC6F17"/>
    <w:rsid w:val="00FC6F30"/>
    <w:rsid w:val="00FC6F52"/>
    <w:rsid w:val="00FC6F62"/>
    <w:rsid w:val="00FC6FE4"/>
    <w:rsid w:val="00FC6FF5"/>
    <w:rsid w:val="00FC6FF7"/>
    <w:rsid w:val="00FC7005"/>
    <w:rsid w:val="00FC7009"/>
    <w:rsid w:val="00FC7010"/>
    <w:rsid w:val="00FC709F"/>
    <w:rsid w:val="00FC70A5"/>
    <w:rsid w:val="00FC70E1"/>
    <w:rsid w:val="00FC7108"/>
    <w:rsid w:val="00FC7117"/>
    <w:rsid w:val="00FC715B"/>
    <w:rsid w:val="00FC7198"/>
    <w:rsid w:val="00FC719F"/>
    <w:rsid w:val="00FC71DF"/>
    <w:rsid w:val="00FC71F3"/>
    <w:rsid w:val="00FC7200"/>
    <w:rsid w:val="00FC7276"/>
    <w:rsid w:val="00FC7288"/>
    <w:rsid w:val="00FC72B2"/>
    <w:rsid w:val="00FC72DF"/>
    <w:rsid w:val="00FC7318"/>
    <w:rsid w:val="00FC7383"/>
    <w:rsid w:val="00FC73EA"/>
    <w:rsid w:val="00FC741A"/>
    <w:rsid w:val="00FC7469"/>
    <w:rsid w:val="00FC7480"/>
    <w:rsid w:val="00FC748D"/>
    <w:rsid w:val="00FC74A7"/>
    <w:rsid w:val="00FC74B4"/>
    <w:rsid w:val="00FC74BC"/>
    <w:rsid w:val="00FC74D1"/>
    <w:rsid w:val="00FC7577"/>
    <w:rsid w:val="00FC7580"/>
    <w:rsid w:val="00FC75BA"/>
    <w:rsid w:val="00FC7603"/>
    <w:rsid w:val="00FC761C"/>
    <w:rsid w:val="00FC7652"/>
    <w:rsid w:val="00FC768A"/>
    <w:rsid w:val="00FC76AD"/>
    <w:rsid w:val="00FC76B9"/>
    <w:rsid w:val="00FC76E0"/>
    <w:rsid w:val="00FC76EB"/>
    <w:rsid w:val="00FC76F1"/>
    <w:rsid w:val="00FC7738"/>
    <w:rsid w:val="00FC7762"/>
    <w:rsid w:val="00FC77CB"/>
    <w:rsid w:val="00FC77D7"/>
    <w:rsid w:val="00FC77E2"/>
    <w:rsid w:val="00FC7858"/>
    <w:rsid w:val="00FC7874"/>
    <w:rsid w:val="00FC78F8"/>
    <w:rsid w:val="00FC78FB"/>
    <w:rsid w:val="00FC7943"/>
    <w:rsid w:val="00FC7965"/>
    <w:rsid w:val="00FC798D"/>
    <w:rsid w:val="00FC7A3F"/>
    <w:rsid w:val="00FC7A88"/>
    <w:rsid w:val="00FC7B0A"/>
    <w:rsid w:val="00FC7B31"/>
    <w:rsid w:val="00FC7B55"/>
    <w:rsid w:val="00FC7C08"/>
    <w:rsid w:val="00FC7C12"/>
    <w:rsid w:val="00FC7C35"/>
    <w:rsid w:val="00FC7C45"/>
    <w:rsid w:val="00FC7C8C"/>
    <w:rsid w:val="00FC7CE2"/>
    <w:rsid w:val="00FC7CE5"/>
    <w:rsid w:val="00FC7D1A"/>
    <w:rsid w:val="00FC7D61"/>
    <w:rsid w:val="00FC7D9C"/>
    <w:rsid w:val="00FC7DBF"/>
    <w:rsid w:val="00FC7DD3"/>
    <w:rsid w:val="00FC7E17"/>
    <w:rsid w:val="00FC7E22"/>
    <w:rsid w:val="00FC7E89"/>
    <w:rsid w:val="00FC7EA6"/>
    <w:rsid w:val="00FC7EA8"/>
    <w:rsid w:val="00FC7EEF"/>
    <w:rsid w:val="00FC7F3E"/>
    <w:rsid w:val="00FC7F9C"/>
    <w:rsid w:val="00FD0045"/>
    <w:rsid w:val="00FD004A"/>
    <w:rsid w:val="00FD0070"/>
    <w:rsid w:val="00FD0091"/>
    <w:rsid w:val="00FD00B3"/>
    <w:rsid w:val="00FD018F"/>
    <w:rsid w:val="00FD021C"/>
    <w:rsid w:val="00FD0234"/>
    <w:rsid w:val="00FD026C"/>
    <w:rsid w:val="00FD027B"/>
    <w:rsid w:val="00FD02B6"/>
    <w:rsid w:val="00FD02C6"/>
    <w:rsid w:val="00FD02D6"/>
    <w:rsid w:val="00FD02DF"/>
    <w:rsid w:val="00FD02F4"/>
    <w:rsid w:val="00FD0312"/>
    <w:rsid w:val="00FD0315"/>
    <w:rsid w:val="00FD03B3"/>
    <w:rsid w:val="00FD03DB"/>
    <w:rsid w:val="00FD0423"/>
    <w:rsid w:val="00FD0456"/>
    <w:rsid w:val="00FD0465"/>
    <w:rsid w:val="00FD047A"/>
    <w:rsid w:val="00FD047B"/>
    <w:rsid w:val="00FD049B"/>
    <w:rsid w:val="00FD04E5"/>
    <w:rsid w:val="00FD0542"/>
    <w:rsid w:val="00FD05BC"/>
    <w:rsid w:val="00FD05F9"/>
    <w:rsid w:val="00FD0691"/>
    <w:rsid w:val="00FD06AB"/>
    <w:rsid w:val="00FD06E7"/>
    <w:rsid w:val="00FD074F"/>
    <w:rsid w:val="00FD0765"/>
    <w:rsid w:val="00FD076D"/>
    <w:rsid w:val="00FD07C6"/>
    <w:rsid w:val="00FD07DD"/>
    <w:rsid w:val="00FD0810"/>
    <w:rsid w:val="00FD0825"/>
    <w:rsid w:val="00FD082E"/>
    <w:rsid w:val="00FD0833"/>
    <w:rsid w:val="00FD0877"/>
    <w:rsid w:val="00FD087A"/>
    <w:rsid w:val="00FD0897"/>
    <w:rsid w:val="00FD0898"/>
    <w:rsid w:val="00FD08D4"/>
    <w:rsid w:val="00FD08DE"/>
    <w:rsid w:val="00FD08FA"/>
    <w:rsid w:val="00FD0931"/>
    <w:rsid w:val="00FD0934"/>
    <w:rsid w:val="00FD0939"/>
    <w:rsid w:val="00FD0A1E"/>
    <w:rsid w:val="00FD0AC2"/>
    <w:rsid w:val="00FD0AE2"/>
    <w:rsid w:val="00FD0AEF"/>
    <w:rsid w:val="00FD0BBC"/>
    <w:rsid w:val="00FD0C65"/>
    <w:rsid w:val="00FD0C96"/>
    <w:rsid w:val="00FD0C9D"/>
    <w:rsid w:val="00FD0CD9"/>
    <w:rsid w:val="00FD0D5F"/>
    <w:rsid w:val="00FD0D6A"/>
    <w:rsid w:val="00FD0D8F"/>
    <w:rsid w:val="00FD0DDE"/>
    <w:rsid w:val="00FD0DE9"/>
    <w:rsid w:val="00FD0DF4"/>
    <w:rsid w:val="00FD0E26"/>
    <w:rsid w:val="00FD0E4B"/>
    <w:rsid w:val="00FD0E81"/>
    <w:rsid w:val="00FD0EB1"/>
    <w:rsid w:val="00FD0EB3"/>
    <w:rsid w:val="00FD0EE8"/>
    <w:rsid w:val="00FD0F09"/>
    <w:rsid w:val="00FD0F0D"/>
    <w:rsid w:val="00FD0F2B"/>
    <w:rsid w:val="00FD0F45"/>
    <w:rsid w:val="00FD0F71"/>
    <w:rsid w:val="00FD0FEF"/>
    <w:rsid w:val="00FD0FF6"/>
    <w:rsid w:val="00FD100F"/>
    <w:rsid w:val="00FD103A"/>
    <w:rsid w:val="00FD104A"/>
    <w:rsid w:val="00FD10EA"/>
    <w:rsid w:val="00FD110A"/>
    <w:rsid w:val="00FD112C"/>
    <w:rsid w:val="00FD1149"/>
    <w:rsid w:val="00FD115D"/>
    <w:rsid w:val="00FD1181"/>
    <w:rsid w:val="00FD11A4"/>
    <w:rsid w:val="00FD11BC"/>
    <w:rsid w:val="00FD11C0"/>
    <w:rsid w:val="00FD11E9"/>
    <w:rsid w:val="00FD120A"/>
    <w:rsid w:val="00FD1231"/>
    <w:rsid w:val="00FD124E"/>
    <w:rsid w:val="00FD125D"/>
    <w:rsid w:val="00FD12C9"/>
    <w:rsid w:val="00FD12ED"/>
    <w:rsid w:val="00FD134B"/>
    <w:rsid w:val="00FD134E"/>
    <w:rsid w:val="00FD1359"/>
    <w:rsid w:val="00FD135D"/>
    <w:rsid w:val="00FD136E"/>
    <w:rsid w:val="00FD1389"/>
    <w:rsid w:val="00FD139B"/>
    <w:rsid w:val="00FD13B2"/>
    <w:rsid w:val="00FD13F3"/>
    <w:rsid w:val="00FD143A"/>
    <w:rsid w:val="00FD1473"/>
    <w:rsid w:val="00FD14D5"/>
    <w:rsid w:val="00FD14F7"/>
    <w:rsid w:val="00FD14FC"/>
    <w:rsid w:val="00FD151D"/>
    <w:rsid w:val="00FD152A"/>
    <w:rsid w:val="00FD1542"/>
    <w:rsid w:val="00FD1565"/>
    <w:rsid w:val="00FD159F"/>
    <w:rsid w:val="00FD164C"/>
    <w:rsid w:val="00FD165A"/>
    <w:rsid w:val="00FD16CD"/>
    <w:rsid w:val="00FD16EF"/>
    <w:rsid w:val="00FD1719"/>
    <w:rsid w:val="00FD174F"/>
    <w:rsid w:val="00FD1751"/>
    <w:rsid w:val="00FD176C"/>
    <w:rsid w:val="00FD1796"/>
    <w:rsid w:val="00FD17C7"/>
    <w:rsid w:val="00FD17CD"/>
    <w:rsid w:val="00FD17CF"/>
    <w:rsid w:val="00FD17D4"/>
    <w:rsid w:val="00FD17D6"/>
    <w:rsid w:val="00FD17EF"/>
    <w:rsid w:val="00FD17F5"/>
    <w:rsid w:val="00FD1820"/>
    <w:rsid w:val="00FD187C"/>
    <w:rsid w:val="00FD18C7"/>
    <w:rsid w:val="00FD18CA"/>
    <w:rsid w:val="00FD18E9"/>
    <w:rsid w:val="00FD193B"/>
    <w:rsid w:val="00FD1961"/>
    <w:rsid w:val="00FD19A4"/>
    <w:rsid w:val="00FD19EC"/>
    <w:rsid w:val="00FD1A0B"/>
    <w:rsid w:val="00FD1A29"/>
    <w:rsid w:val="00FD1A83"/>
    <w:rsid w:val="00FD1A9C"/>
    <w:rsid w:val="00FD1AAB"/>
    <w:rsid w:val="00FD1ABF"/>
    <w:rsid w:val="00FD1B09"/>
    <w:rsid w:val="00FD1B1D"/>
    <w:rsid w:val="00FD1B42"/>
    <w:rsid w:val="00FD1B6D"/>
    <w:rsid w:val="00FD1B71"/>
    <w:rsid w:val="00FD1B7A"/>
    <w:rsid w:val="00FD1B8E"/>
    <w:rsid w:val="00FD1BAB"/>
    <w:rsid w:val="00FD1C08"/>
    <w:rsid w:val="00FD1C22"/>
    <w:rsid w:val="00FD1C4D"/>
    <w:rsid w:val="00FD1CA4"/>
    <w:rsid w:val="00FD1CAC"/>
    <w:rsid w:val="00FD1CBA"/>
    <w:rsid w:val="00FD1CBB"/>
    <w:rsid w:val="00FD1CD1"/>
    <w:rsid w:val="00FD1CFF"/>
    <w:rsid w:val="00FD1D2D"/>
    <w:rsid w:val="00FD1D8F"/>
    <w:rsid w:val="00FD1E08"/>
    <w:rsid w:val="00FD1E0B"/>
    <w:rsid w:val="00FD1E6F"/>
    <w:rsid w:val="00FD1E88"/>
    <w:rsid w:val="00FD1F00"/>
    <w:rsid w:val="00FD1F24"/>
    <w:rsid w:val="00FD1F55"/>
    <w:rsid w:val="00FD1FD5"/>
    <w:rsid w:val="00FD205E"/>
    <w:rsid w:val="00FD206F"/>
    <w:rsid w:val="00FD20A7"/>
    <w:rsid w:val="00FD20D1"/>
    <w:rsid w:val="00FD20D8"/>
    <w:rsid w:val="00FD2103"/>
    <w:rsid w:val="00FD214D"/>
    <w:rsid w:val="00FD217B"/>
    <w:rsid w:val="00FD21DB"/>
    <w:rsid w:val="00FD21F2"/>
    <w:rsid w:val="00FD21F9"/>
    <w:rsid w:val="00FD2201"/>
    <w:rsid w:val="00FD227C"/>
    <w:rsid w:val="00FD22A9"/>
    <w:rsid w:val="00FD22EA"/>
    <w:rsid w:val="00FD22EB"/>
    <w:rsid w:val="00FD22F8"/>
    <w:rsid w:val="00FD22FE"/>
    <w:rsid w:val="00FD2404"/>
    <w:rsid w:val="00FD2408"/>
    <w:rsid w:val="00FD2450"/>
    <w:rsid w:val="00FD2477"/>
    <w:rsid w:val="00FD24AC"/>
    <w:rsid w:val="00FD24E0"/>
    <w:rsid w:val="00FD24FB"/>
    <w:rsid w:val="00FD2579"/>
    <w:rsid w:val="00FD26A1"/>
    <w:rsid w:val="00FD26D9"/>
    <w:rsid w:val="00FD26DB"/>
    <w:rsid w:val="00FD26EC"/>
    <w:rsid w:val="00FD26FE"/>
    <w:rsid w:val="00FD2707"/>
    <w:rsid w:val="00FD2734"/>
    <w:rsid w:val="00FD2790"/>
    <w:rsid w:val="00FD27A2"/>
    <w:rsid w:val="00FD27D2"/>
    <w:rsid w:val="00FD27DA"/>
    <w:rsid w:val="00FD27E6"/>
    <w:rsid w:val="00FD283F"/>
    <w:rsid w:val="00FD2854"/>
    <w:rsid w:val="00FD2857"/>
    <w:rsid w:val="00FD2912"/>
    <w:rsid w:val="00FD2952"/>
    <w:rsid w:val="00FD297A"/>
    <w:rsid w:val="00FD29A3"/>
    <w:rsid w:val="00FD29F3"/>
    <w:rsid w:val="00FD29F4"/>
    <w:rsid w:val="00FD2A3C"/>
    <w:rsid w:val="00FD2A7A"/>
    <w:rsid w:val="00FD2A99"/>
    <w:rsid w:val="00FD2AA5"/>
    <w:rsid w:val="00FD2AC6"/>
    <w:rsid w:val="00FD2AF3"/>
    <w:rsid w:val="00FD2B3C"/>
    <w:rsid w:val="00FD2B3E"/>
    <w:rsid w:val="00FD2B91"/>
    <w:rsid w:val="00FD2BD4"/>
    <w:rsid w:val="00FD2BF4"/>
    <w:rsid w:val="00FD2BFB"/>
    <w:rsid w:val="00FD2C1E"/>
    <w:rsid w:val="00FD2C36"/>
    <w:rsid w:val="00FD2C51"/>
    <w:rsid w:val="00FD2CB3"/>
    <w:rsid w:val="00FD2CF0"/>
    <w:rsid w:val="00FD2D11"/>
    <w:rsid w:val="00FD2D2F"/>
    <w:rsid w:val="00FD2D42"/>
    <w:rsid w:val="00FD2D99"/>
    <w:rsid w:val="00FD2DBA"/>
    <w:rsid w:val="00FD2DC1"/>
    <w:rsid w:val="00FD2DCA"/>
    <w:rsid w:val="00FD2E11"/>
    <w:rsid w:val="00FD2E7D"/>
    <w:rsid w:val="00FD2EC4"/>
    <w:rsid w:val="00FD2F32"/>
    <w:rsid w:val="00FD2F59"/>
    <w:rsid w:val="00FD2F61"/>
    <w:rsid w:val="00FD2FF4"/>
    <w:rsid w:val="00FD3058"/>
    <w:rsid w:val="00FD30C9"/>
    <w:rsid w:val="00FD30EB"/>
    <w:rsid w:val="00FD3103"/>
    <w:rsid w:val="00FD3159"/>
    <w:rsid w:val="00FD3198"/>
    <w:rsid w:val="00FD31BD"/>
    <w:rsid w:val="00FD31DA"/>
    <w:rsid w:val="00FD324B"/>
    <w:rsid w:val="00FD32BA"/>
    <w:rsid w:val="00FD32C5"/>
    <w:rsid w:val="00FD3338"/>
    <w:rsid w:val="00FD33D2"/>
    <w:rsid w:val="00FD33F1"/>
    <w:rsid w:val="00FD3401"/>
    <w:rsid w:val="00FD340C"/>
    <w:rsid w:val="00FD340E"/>
    <w:rsid w:val="00FD344F"/>
    <w:rsid w:val="00FD3470"/>
    <w:rsid w:val="00FD34ED"/>
    <w:rsid w:val="00FD34F4"/>
    <w:rsid w:val="00FD3521"/>
    <w:rsid w:val="00FD353A"/>
    <w:rsid w:val="00FD354B"/>
    <w:rsid w:val="00FD357E"/>
    <w:rsid w:val="00FD35B4"/>
    <w:rsid w:val="00FD35D4"/>
    <w:rsid w:val="00FD35DB"/>
    <w:rsid w:val="00FD3601"/>
    <w:rsid w:val="00FD3609"/>
    <w:rsid w:val="00FD36B3"/>
    <w:rsid w:val="00FD36C6"/>
    <w:rsid w:val="00FD36FA"/>
    <w:rsid w:val="00FD3750"/>
    <w:rsid w:val="00FD375C"/>
    <w:rsid w:val="00FD37B0"/>
    <w:rsid w:val="00FD37EA"/>
    <w:rsid w:val="00FD3835"/>
    <w:rsid w:val="00FD383C"/>
    <w:rsid w:val="00FD3841"/>
    <w:rsid w:val="00FD3871"/>
    <w:rsid w:val="00FD3882"/>
    <w:rsid w:val="00FD38B4"/>
    <w:rsid w:val="00FD3963"/>
    <w:rsid w:val="00FD39BF"/>
    <w:rsid w:val="00FD39CA"/>
    <w:rsid w:val="00FD3A50"/>
    <w:rsid w:val="00FD3A62"/>
    <w:rsid w:val="00FD3AA9"/>
    <w:rsid w:val="00FD3AB9"/>
    <w:rsid w:val="00FD3AC0"/>
    <w:rsid w:val="00FD3AF9"/>
    <w:rsid w:val="00FD3AFF"/>
    <w:rsid w:val="00FD3B29"/>
    <w:rsid w:val="00FD3B8C"/>
    <w:rsid w:val="00FD3C23"/>
    <w:rsid w:val="00FD3C7A"/>
    <w:rsid w:val="00FD3C89"/>
    <w:rsid w:val="00FD3CA7"/>
    <w:rsid w:val="00FD3CAC"/>
    <w:rsid w:val="00FD3CC4"/>
    <w:rsid w:val="00FD3CD1"/>
    <w:rsid w:val="00FD3CFC"/>
    <w:rsid w:val="00FD3D5D"/>
    <w:rsid w:val="00FD3DF9"/>
    <w:rsid w:val="00FD3DFB"/>
    <w:rsid w:val="00FD3E11"/>
    <w:rsid w:val="00FD3E15"/>
    <w:rsid w:val="00FD3E2A"/>
    <w:rsid w:val="00FD3E31"/>
    <w:rsid w:val="00FD3E5B"/>
    <w:rsid w:val="00FD3E86"/>
    <w:rsid w:val="00FD3E9C"/>
    <w:rsid w:val="00FD3EA9"/>
    <w:rsid w:val="00FD3ECC"/>
    <w:rsid w:val="00FD3EDF"/>
    <w:rsid w:val="00FD3F1E"/>
    <w:rsid w:val="00FD3F34"/>
    <w:rsid w:val="00FD3F81"/>
    <w:rsid w:val="00FD3F9E"/>
    <w:rsid w:val="00FD3FB2"/>
    <w:rsid w:val="00FD3FD9"/>
    <w:rsid w:val="00FD4004"/>
    <w:rsid w:val="00FD4071"/>
    <w:rsid w:val="00FD40CF"/>
    <w:rsid w:val="00FD40D2"/>
    <w:rsid w:val="00FD411C"/>
    <w:rsid w:val="00FD412B"/>
    <w:rsid w:val="00FD4159"/>
    <w:rsid w:val="00FD41C8"/>
    <w:rsid w:val="00FD4274"/>
    <w:rsid w:val="00FD4296"/>
    <w:rsid w:val="00FD42D4"/>
    <w:rsid w:val="00FD42EF"/>
    <w:rsid w:val="00FD4392"/>
    <w:rsid w:val="00FD43C0"/>
    <w:rsid w:val="00FD449A"/>
    <w:rsid w:val="00FD453E"/>
    <w:rsid w:val="00FD457C"/>
    <w:rsid w:val="00FD459A"/>
    <w:rsid w:val="00FD45AD"/>
    <w:rsid w:val="00FD45FF"/>
    <w:rsid w:val="00FD462E"/>
    <w:rsid w:val="00FD4661"/>
    <w:rsid w:val="00FD466C"/>
    <w:rsid w:val="00FD467E"/>
    <w:rsid w:val="00FD469C"/>
    <w:rsid w:val="00FD46A4"/>
    <w:rsid w:val="00FD46AC"/>
    <w:rsid w:val="00FD46AD"/>
    <w:rsid w:val="00FD46C3"/>
    <w:rsid w:val="00FD472F"/>
    <w:rsid w:val="00FD4740"/>
    <w:rsid w:val="00FD47A7"/>
    <w:rsid w:val="00FD47EC"/>
    <w:rsid w:val="00FD4816"/>
    <w:rsid w:val="00FD48CA"/>
    <w:rsid w:val="00FD493B"/>
    <w:rsid w:val="00FD4988"/>
    <w:rsid w:val="00FD4A26"/>
    <w:rsid w:val="00FD4A37"/>
    <w:rsid w:val="00FD4A52"/>
    <w:rsid w:val="00FD4A84"/>
    <w:rsid w:val="00FD4AA8"/>
    <w:rsid w:val="00FD4AB7"/>
    <w:rsid w:val="00FD4ADF"/>
    <w:rsid w:val="00FD4B39"/>
    <w:rsid w:val="00FD4B54"/>
    <w:rsid w:val="00FD4BBD"/>
    <w:rsid w:val="00FD4C02"/>
    <w:rsid w:val="00FD4C0C"/>
    <w:rsid w:val="00FD4C79"/>
    <w:rsid w:val="00FD4CA2"/>
    <w:rsid w:val="00FD4CBD"/>
    <w:rsid w:val="00FD4CC3"/>
    <w:rsid w:val="00FD4CE4"/>
    <w:rsid w:val="00FD4D8F"/>
    <w:rsid w:val="00FD4D94"/>
    <w:rsid w:val="00FD4E0A"/>
    <w:rsid w:val="00FD4E22"/>
    <w:rsid w:val="00FD4E3A"/>
    <w:rsid w:val="00FD4E4B"/>
    <w:rsid w:val="00FD4E7E"/>
    <w:rsid w:val="00FD4E9A"/>
    <w:rsid w:val="00FD4EB9"/>
    <w:rsid w:val="00FD4EF1"/>
    <w:rsid w:val="00FD4F17"/>
    <w:rsid w:val="00FD4F3D"/>
    <w:rsid w:val="00FD4F4F"/>
    <w:rsid w:val="00FD4F68"/>
    <w:rsid w:val="00FD4FA6"/>
    <w:rsid w:val="00FD4FCF"/>
    <w:rsid w:val="00FD508C"/>
    <w:rsid w:val="00FD5101"/>
    <w:rsid w:val="00FD5112"/>
    <w:rsid w:val="00FD5180"/>
    <w:rsid w:val="00FD5214"/>
    <w:rsid w:val="00FD5250"/>
    <w:rsid w:val="00FD528D"/>
    <w:rsid w:val="00FD52C5"/>
    <w:rsid w:val="00FD5309"/>
    <w:rsid w:val="00FD5345"/>
    <w:rsid w:val="00FD53A4"/>
    <w:rsid w:val="00FD53BF"/>
    <w:rsid w:val="00FD53D5"/>
    <w:rsid w:val="00FD53EF"/>
    <w:rsid w:val="00FD5430"/>
    <w:rsid w:val="00FD54A4"/>
    <w:rsid w:val="00FD5516"/>
    <w:rsid w:val="00FD55D0"/>
    <w:rsid w:val="00FD55F3"/>
    <w:rsid w:val="00FD55F9"/>
    <w:rsid w:val="00FD56D4"/>
    <w:rsid w:val="00FD56E9"/>
    <w:rsid w:val="00FD5721"/>
    <w:rsid w:val="00FD572C"/>
    <w:rsid w:val="00FD5730"/>
    <w:rsid w:val="00FD575D"/>
    <w:rsid w:val="00FD5779"/>
    <w:rsid w:val="00FD581C"/>
    <w:rsid w:val="00FD588D"/>
    <w:rsid w:val="00FD58DF"/>
    <w:rsid w:val="00FD5903"/>
    <w:rsid w:val="00FD592B"/>
    <w:rsid w:val="00FD598F"/>
    <w:rsid w:val="00FD59B2"/>
    <w:rsid w:val="00FD5A05"/>
    <w:rsid w:val="00FD5A5F"/>
    <w:rsid w:val="00FD5A70"/>
    <w:rsid w:val="00FD5A8D"/>
    <w:rsid w:val="00FD5ADE"/>
    <w:rsid w:val="00FD5B17"/>
    <w:rsid w:val="00FD5B29"/>
    <w:rsid w:val="00FD5B37"/>
    <w:rsid w:val="00FD5B3C"/>
    <w:rsid w:val="00FD5B4C"/>
    <w:rsid w:val="00FD5B95"/>
    <w:rsid w:val="00FD5BA3"/>
    <w:rsid w:val="00FD5D18"/>
    <w:rsid w:val="00FD5D42"/>
    <w:rsid w:val="00FD5D78"/>
    <w:rsid w:val="00FD5DFC"/>
    <w:rsid w:val="00FD5E1B"/>
    <w:rsid w:val="00FD5E33"/>
    <w:rsid w:val="00FD5ED8"/>
    <w:rsid w:val="00FD5EF1"/>
    <w:rsid w:val="00FD5EFB"/>
    <w:rsid w:val="00FD5F34"/>
    <w:rsid w:val="00FD5F49"/>
    <w:rsid w:val="00FD5F52"/>
    <w:rsid w:val="00FD5F64"/>
    <w:rsid w:val="00FD5FF8"/>
    <w:rsid w:val="00FD6027"/>
    <w:rsid w:val="00FD6049"/>
    <w:rsid w:val="00FD6076"/>
    <w:rsid w:val="00FD6086"/>
    <w:rsid w:val="00FD60C4"/>
    <w:rsid w:val="00FD6197"/>
    <w:rsid w:val="00FD6249"/>
    <w:rsid w:val="00FD6277"/>
    <w:rsid w:val="00FD629D"/>
    <w:rsid w:val="00FD62D7"/>
    <w:rsid w:val="00FD62DA"/>
    <w:rsid w:val="00FD6306"/>
    <w:rsid w:val="00FD630E"/>
    <w:rsid w:val="00FD634A"/>
    <w:rsid w:val="00FD6430"/>
    <w:rsid w:val="00FD6431"/>
    <w:rsid w:val="00FD643D"/>
    <w:rsid w:val="00FD6451"/>
    <w:rsid w:val="00FD6464"/>
    <w:rsid w:val="00FD6491"/>
    <w:rsid w:val="00FD64AA"/>
    <w:rsid w:val="00FD6541"/>
    <w:rsid w:val="00FD6596"/>
    <w:rsid w:val="00FD65A1"/>
    <w:rsid w:val="00FD65A9"/>
    <w:rsid w:val="00FD65CD"/>
    <w:rsid w:val="00FD65E7"/>
    <w:rsid w:val="00FD6699"/>
    <w:rsid w:val="00FD66D0"/>
    <w:rsid w:val="00FD66E1"/>
    <w:rsid w:val="00FD6710"/>
    <w:rsid w:val="00FD676B"/>
    <w:rsid w:val="00FD6776"/>
    <w:rsid w:val="00FD6778"/>
    <w:rsid w:val="00FD67CC"/>
    <w:rsid w:val="00FD6816"/>
    <w:rsid w:val="00FD6819"/>
    <w:rsid w:val="00FD683D"/>
    <w:rsid w:val="00FD685C"/>
    <w:rsid w:val="00FD685F"/>
    <w:rsid w:val="00FD687B"/>
    <w:rsid w:val="00FD688A"/>
    <w:rsid w:val="00FD68AF"/>
    <w:rsid w:val="00FD68DF"/>
    <w:rsid w:val="00FD68ED"/>
    <w:rsid w:val="00FD6961"/>
    <w:rsid w:val="00FD69A5"/>
    <w:rsid w:val="00FD69B7"/>
    <w:rsid w:val="00FD69D7"/>
    <w:rsid w:val="00FD69E1"/>
    <w:rsid w:val="00FD6A23"/>
    <w:rsid w:val="00FD6A27"/>
    <w:rsid w:val="00FD6A2E"/>
    <w:rsid w:val="00FD6A39"/>
    <w:rsid w:val="00FD6A45"/>
    <w:rsid w:val="00FD6A60"/>
    <w:rsid w:val="00FD6A83"/>
    <w:rsid w:val="00FD6AA6"/>
    <w:rsid w:val="00FD6AB7"/>
    <w:rsid w:val="00FD6AC8"/>
    <w:rsid w:val="00FD6B40"/>
    <w:rsid w:val="00FD6B5F"/>
    <w:rsid w:val="00FD6B90"/>
    <w:rsid w:val="00FD6B94"/>
    <w:rsid w:val="00FD6BC4"/>
    <w:rsid w:val="00FD6BD5"/>
    <w:rsid w:val="00FD6BF1"/>
    <w:rsid w:val="00FD6C20"/>
    <w:rsid w:val="00FD6C31"/>
    <w:rsid w:val="00FD6C3C"/>
    <w:rsid w:val="00FD6C46"/>
    <w:rsid w:val="00FD6C62"/>
    <w:rsid w:val="00FD6C64"/>
    <w:rsid w:val="00FD6C73"/>
    <w:rsid w:val="00FD6D3F"/>
    <w:rsid w:val="00FD6D44"/>
    <w:rsid w:val="00FD6D55"/>
    <w:rsid w:val="00FD6DB1"/>
    <w:rsid w:val="00FD6DD6"/>
    <w:rsid w:val="00FD6E18"/>
    <w:rsid w:val="00FD6E1D"/>
    <w:rsid w:val="00FD6EBB"/>
    <w:rsid w:val="00FD6ECB"/>
    <w:rsid w:val="00FD6EF1"/>
    <w:rsid w:val="00FD6F24"/>
    <w:rsid w:val="00FD6F33"/>
    <w:rsid w:val="00FD6F81"/>
    <w:rsid w:val="00FD6FBA"/>
    <w:rsid w:val="00FD6FF0"/>
    <w:rsid w:val="00FD7052"/>
    <w:rsid w:val="00FD706E"/>
    <w:rsid w:val="00FD707C"/>
    <w:rsid w:val="00FD7124"/>
    <w:rsid w:val="00FD7161"/>
    <w:rsid w:val="00FD71D8"/>
    <w:rsid w:val="00FD71F7"/>
    <w:rsid w:val="00FD720E"/>
    <w:rsid w:val="00FD7246"/>
    <w:rsid w:val="00FD7251"/>
    <w:rsid w:val="00FD7256"/>
    <w:rsid w:val="00FD72F7"/>
    <w:rsid w:val="00FD72F9"/>
    <w:rsid w:val="00FD7339"/>
    <w:rsid w:val="00FD7350"/>
    <w:rsid w:val="00FD7353"/>
    <w:rsid w:val="00FD7363"/>
    <w:rsid w:val="00FD7369"/>
    <w:rsid w:val="00FD736F"/>
    <w:rsid w:val="00FD7372"/>
    <w:rsid w:val="00FD7381"/>
    <w:rsid w:val="00FD7385"/>
    <w:rsid w:val="00FD73B0"/>
    <w:rsid w:val="00FD73B2"/>
    <w:rsid w:val="00FD73D0"/>
    <w:rsid w:val="00FD73E2"/>
    <w:rsid w:val="00FD747F"/>
    <w:rsid w:val="00FD7539"/>
    <w:rsid w:val="00FD753D"/>
    <w:rsid w:val="00FD755E"/>
    <w:rsid w:val="00FD755F"/>
    <w:rsid w:val="00FD757C"/>
    <w:rsid w:val="00FD75D5"/>
    <w:rsid w:val="00FD76AE"/>
    <w:rsid w:val="00FD770C"/>
    <w:rsid w:val="00FD7730"/>
    <w:rsid w:val="00FD7737"/>
    <w:rsid w:val="00FD778C"/>
    <w:rsid w:val="00FD77C4"/>
    <w:rsid w:val="00FD77FF"/>
    <w:rsid w:val="00FD7814"/>
    <w:rsid w:val="00FD7916"/>
    <w:rsid w:val="00FD7928"/>
    <w:rsid w:val="00FD7961"/>
    <w:rsid w:val="00FD7984"/>
    <w:rsid w:val="00FD799E"/>
    <w:rsid w:val="00FD79CB"/>
    <w:rsid w:val="00FD7A6A"/>
    <w:rsid w:val="00FD7A92"/>
    <w:rsid w:val="00FD7A9A"/>
    <w:rsid w:val="00FD7A9C"/>
    <w:rsid w:val="00FD7AAC"/>
    <w:rsid w:val="00FD7AC3"/>
    <w:rsid w:val="00FD7ACA"/>
    <w:rsid w:val="00FD7AF8"/>
    <w:rsid w:val="00FD7AFD"/>
    <w:rsid w:val="00FD7B0C"/>
    <w:rsid w:val="00FD7BB5"/>
    <w:rsid w:val="00FD7BCE"/>
    <w:rsid w:val="00FD7C63"/>
    <w:rsid w:val="00FD7C67"/>
    <w:rsid w:val="00FD7C83"/>
    <w:rsid w:val="00FD7CEC"/>
    <w:rsid w:val="00FD7CF5"/>
    <w:rsid w:val="00FD7D9B"/>
    <w:rsid w:val="00FD7DFA"/>
    <w:rsid w:val="00FD7E18"/>
    <w:rsid w:val="00FD7E1D"/>
    <w:rsid w:val="00FD7E57"/>
    <w:rsid w:val="00FD7E73"/>
    <w:rsid w:val="00FD7E90"/>
    <w:rsid w:val="00FD7EAA"/>
    <w:rsid w:val="00FD7ED0"/>
    <w:rsid w:val="00FD7FB6"/>
    <w:rsid w:val="00FD7FD0"/>
    <w:rsid w:val="00FD7FEE"/>
    <w:rsid w:val="00FE0002"/>
    <w:rsid w:val="00FE005B"/>
    <w:rsid w:val="00FE009D"/>
    <w:rsid w:val="00FE0127"/>
    <w:rsid w:val="00FE0150"/>
    <w:rsid w:val="00FE015E"/>
    <w:rsid w:val="00FE016F"/>
    <w:rsid w:val="00FE018C"/>
    <w:rsid w:val="00FE01B0"/>
    <w:rsid w:val="00FE01B5"/>
    <w:rsid w:val="00FE0215"/>
    <w:rsid w:val="00FE0230"/>
    <w:rsid w:val="00FE02A5"/>
    <w:rsid w:val="00FE03FA"/>
    <w:rsid w:val="00FE0405"/>
    <w:rsid w:val="00FE040F"/>
    <w:rsid w:val="00FE0416"/>
    <w:rsid w:val="00FE04A2"/>
    <w:rsid w:val="00FE04A3"/>
    <w:rsid w:val="00FE04AB"/>
    <w:rsid w:val="00FE0509"/>
    <w:rsid w:val="00FE0539"/>
    <w:rsid w:val="00FE0545"/>
    <w:rsid w:val="00FE055C"/>
    <w:rsid w:val="00FE0584"/>
    <w:rsid w:val="00FE0686"/>
    <w:rsid w:val="00FE069A"/>
    <w:rsid w:val="00FE06A0"/>
    <w:rsid w:val="00FE06B7"/>
    <w:rsid w:val="00FE06C2"/>
    <w:rsid w:val="00FE06CC"/>
    <w:rsid w:val="00FE0712"/>
    <w:rsid w:val="00FE0720"/>
    <w:rsid w:val="00FE07D7"/>
    <w:rsid w:val="00FE07FB"/>
    <w:rsid w:val="00FE0829"/>
    <w:rsid w:val="00FE086B"/>
    <w:rsid w:val="00FE08AD"/>
    <w:rsid w:val="00FE08DB"/>
    <w:rsid w:val="00FE08E3"/>
    <w:rsid w:val="00FE08EB"/>
    <w:rsid w:val="00FE0927"/>
    <w:rsid w:val="00FE092B"/>
    <w:rsid w:val="00FE0938"/>
    <w:rsid w:val="00FE093E"/>
    <w:rsid w:val="00FE097D"/>
    <w:rsid w:val="00FE099D"/>
    <w:rsid w:val="00FE09E5"/>
    <w:rsid w:val="00FE09F6"/>
    <w:rsid w:val="00FE0A10"/>
    <w:rsid w:val="00FE0A55"/>
    <w:rsid w:val="00FE0A61"/>
    <w:rsid w:val="00FE0A95"/>
    <w:rsid w:val="00FE0AE1"/>
    <w:rsid w:val="00FE0B46"/>
    <w:rsid w:val="00FE0B79"/>
    <w:rsid w:val="00FE0BA5"/>
    <w:rsid w:val="00FE0BAC"/>
    <w:rsid w:val="00FE0BE0"/>
    <w:rsid w:val="00FE0C26"/>
    <w:rsid w:val="00FE0C44"/>
    <w:rsid w:val="00FE0C79"/>
    <w:rsid w:val="00FE0C7C"/>
    <w:rsid w:val="00FE0C93"/>
    <w:rsid w:val="00FE0C98"/>
    <w:rsid w:val="00FE0CAD"/>
    <w:rsid w:val="00FE0CC8"/>
    <w:rsid w:val="00FE0D74"/>
    <w:rsid w:val="00FE0D7C"/>
    <w:rsid w:val="00FE0D89"/>
    <w:rsid w:val="00FE0DC6"/>
    <w:rsid w:val="00FE0E11"/>
    <w:rsid w:val="00FE0E43"/>
    <w:rsid w:val="00FE0E74"/>
    <w:rsid w:val="00FE0ECF"/>
    <w:rsid w:val="00FE0F0E"/>
    <w:rsid w:val="00FE0F15"/>
    <w:rsid w:val="00FE0F2C"/>
    <w:rsid w:val="00FE0F44"/>
    <w:rsid w:val="00FE0F48"/>
    <w:rsid w:val="00FE0F90"/>
    <w:rsid w:val="00FE0FB7"/>
    <w:rsid w:val="00FE0FC1"/>
    <w:rsid w:val="00FE0FE8"/>
    <w:rsid w:val="00FE1022"/>
    <w:rsid w:val="00FE1032"/>
    <w:rsid w:val="00FE1080"/>
    <w:rsid w:val="00FE10FF"/>
    <w:rsid w:val="00FE1105"/>
    <w:rsid w:val="00FE1143"/>
    <w:rsid w:val="00FE115F"/>
    <w:rsid w:val="00FE11B0"/>
    <w:rsid w:val="00FE11C3"/>
    <w:rsid w:val="00FE1228"/>
    <w:rsid w:val="00FE1229"/>
    <w:rsid w:val="00FE1266"/>
    <w:rsid w:val="00FE126D"/>
    <w:rsid w:val="00FE127C"/>
    <w:rsid w:val="00FE12C6"/>
    <w:rsid w:val="00FE12E5"/>
    <w:rsid w:val="00FE131C"/>
    <w:rsid w:val="00FE1320"/>
    <w:rsid w:val="00FE13CB"/>
    <w:rsid w:val="00FE13D5"/>
    <w:rsid w:val="00FE1465"/>
    <w:rsid w:val="00FE14B1"/>
    <w:rsid w:val="00FE14FE"/>
    <w:rsid w:val="00FE1540"/>
    <w:rsid w:val="00FE155E"/>
    <w:rsid w:val="00FE1581"/>
    <w:rsid w:val="00FE159A"/>
    <w:rsid w:val="00FE15FE"/>
    <w:rsid w:val="00FE1607"/>
    <w:rsid w:val="00FE160B"/>
    <w:rsid w:val="00FE163E"/>
    <w:rsid w:val="00FE16B6"/>
    <w:rsid w:val="00FE1715"/>
    <w:rsid w:val="00FE1724"/>
    <w:rsid w:val="00FE1730"/>
    <w:rsid w:val="00FE1734"/>
    <w:rsid w:val="00FE1745"/>
    <w:rsid w:val="00FE175E"/>
    <w:rsid w:val="00FE177C"/>
    <w:rsid w:val="00FE177E"/>
    <w:rsid w:val="00FE178A"/>
    <w:rsid w:val="00FE1799"/>
    <w:rsid w:val="00FE17AC"/>
    <w:rsid w:val="00FE17CC"/>
    <w:rsid w:val="00FE17D2"/>
    <w:rsid w:val="00FE17ED"/>
    <w:rsid w:val="00FE17FB"/>
    <w:rsid w:val="00FE18F0"/>
    <w:rsid w:val="00FE1984"/>
    <w:rsid w:val="00FE1A0B"/>
    <w:rsid w:val="00FE1A4A"/>
    <w:rsid w:val="00FE1A5C"/>
    <w:rsid w:val="00FE1A7F"/>
    <w:rsid w:val="00FE1ADA"/>
    <w:rsid w:val="00FE1B1E"/>
    <w:rsid w:val="00FE1B34"/>
    <w:rsid w:val="00FE1B44"/>
    <w:rsid w:val="00FE1B6E"/>
    <w:rsid w:val="00FE1B9C"/>
    <w:rsid w:val="00FE1BB8"/>
    <w:rsid w:val="00FE1BBE"/>
    <w:rsid w:val="00FE1BC2"/>
    <w:rsid w:val="00FE1C0A"/>
    <w:rsid w:val="00FE1C49"/>
    <w:rsid w:val="00FE1C4E"/>
    <w:rsid w:val="00FE1C55"/>
    <w:rsid w:val="00FE1C97"/>
    <w:rsid w:val="00FE1CB4"/>
    <w:rsid w:val="00FE1CFE"/>
    <w:rsid w:val="00FE1D22"/>
    <w:rsid w:val="00FE1D40"/>
    <w:rsid w:val="00FE1D45"/>
    <w:rsid w:val="00FE1D6E"/>
    <w:rsid w:val="00FE1DC5"/>
    <w:rsid w:val="00FE1DD9"/>
    <w:rsid w:val="00FE1DE6"/>
    <w:rsid w:val="00FE1DFF"/>
    <w:rsid w:val="00FE1E0C"/>
    <w:rsid w:val="00FE1E66"/>
    <w:rsid w:val="00FE1E79"/>
    <w:rsid w:val="00FE1EAF"/>
    <w:rsid w:val="00FE1ECB"/>
    <w:rsid w:val="00FE1EE1"/>
    <w:rsid w:val="00FE1F30"/>
    <w:rsid w:val="00FE1F67"/>
    <w:rsid w:val="00FE1FE6"/>
    <w:rsid w:val="00FE2060"/>
    <w:rsid w:val="00FE20BC"/>
    <w:rsid w:val="00FE20E4"/>
    <w:rsid w:val="00FE218C"/>
    <w:rsid w:val="00FE221D"/>
    <w:rsid w:val="00FE224E"/>
    <w:rsid w:val="00FE2282"/>
    <w:rsid w:val="00FE2284"/>
    <w:rsid w:val="00FE229D"/>
    <w:rsid w:val="00FE232D"/>
    <w:rsid w:val="00FE2345"/>
    <w:rsid w:val="00FE234C"/>
    <w:rsid w:val="00FE2354"/>
    <w:rsid w:val="00FE2365"/>
    <w:rsid w:val="00FE2429"/>
    <w:rsid w:val="00FE2445"/>
    <w:rsid w:val="00FE246C"/>
    <w:rsid w:val="00FE24D9"/>
    <w:rsid w:val="00FE2564"/>
    <w:rsid w:val="00FE259B"/>
    <w:rsid w:val="00FE25F2"/>
    <w:rsid w:val="00FE25FE"/>
    <w:rsid w:val="00FE2623"/>
    <w:rsid w:val="00FE2636"/>
    <w:rsid w:val="00FE26CF"/>
    <w:rsid w:val="00FE26E1"/>
    <w:rsid w:val="00FE26FC"/>
    <w:rsid w:val="00FE2724"/>
    <w:rsid w:val="00FE275F"/>
    <w:rsid w:val="00FE2760"/>
    <w:rsid w:val="00FE2769"/>
    <w:rsid w:val="00FE27B7"/>
    <w:rsid w:val="00FE281C"/>
    <w:rsid w:val="00FE289C"/>
    <w:rsid w:val="00FE28C1"/>
    <w:rsid w:val="00FE28FB"/>
    <w:rsid w:val="00FE2909"/>
    <w:rsid w:val="00FE292A"/>
    <w:rsid w:val="00FE2934"/>
    <w:rsid w:val="00FE2941"/>
    <w:rsid w:val="00FE2971"/>
    <w:rsid w:val="00FE29BB"/>
    <w:rsid w:val="00FE29E6"/>
    <w:rsid w:val="00FE2A35"/>
    <w:rsid w:val="00FE2A38"/>
    <w:rsid w:val="00FE2A70"/>
    <w:rsid w:val="00FE2AB3"/>
    <w:rsid w:val="00FE2AE6"/>
    <w:rsid w:val="00FE2B2F"/>
    <w:rsid w:val="00FE2BBC"/>
    <w:rsid w:val="00FE2BC9"/>
    <w:rsid w:val="00FE2C09"/>
    <w:rsid w:val="00FE2C37"/>
    <w:rsid w:val="00FE2C5A"/>
    <w:rsid w:val="00FE2C6C"/>
    <w:rsid w:val="00FE2C7B"/>
    <w:rsid w:val="00FE2C8E"/>
    <w:rsid w:val="00FE2C93"/>
    <w:rsid w:val="00FE2CB2"/>
    <w:rsid w:val="00FE2D04"/>
    <w:rsid w:val="00FE2D10"/>
    <w:rsid w:val="00FE2D97"/>
    <w:rsid w:val="00FE2DBA"/>
    <w:rsid w:val="00FE2DEF"/>
    <w:rsid w:val="00FE2E01"/>
    <w:rsid w:val="00FE2E0D"/>
    <w:rsid w:val="00FE2F38"/>
    <w:rsid w:val="00FE2F3A"/>
    <w:rsid w:val="00FE2F85"/>
    <w:rsid w:val="00FE2FC8"/>
    <w:rsid w:val="00FE2FF6"/>
    <w:rsid w:val="00FE3027"/>
    <w:rsid w:val="00FE30BF"/>
    <w:rsid w:val="00FE30FA"/>
    <w:rsid w:val="00FE3100"/>
    <w:rsid w:val="00FE3136"/>
    <w:rsid w:val="00FE318F"/>
    <w:rsid w:val="00FE31C4"/>
    <w:rsid w:val="00FE31C6"/>
    <w:rsid w:val="00FE31CB"/>
    <w:rsid w:val="00FE320A"/>
    <w:rsid w:val="00FE320D"/>
    <w:rsid w:val="00FE321C"/>
    <w:rsid w:val="00FE3223"/>
    <w:rsid w:val="00FE3224"/>
    <w:rsid w:val="00FE3261"/>
    <w:rsid w:val="00FE32B2"/>
    <w:rsid w:val="00FE32E8"/>
    <w:rsid w:val="00FE32F4"/>
    <w:rsid w:val="00FE3317"/>
    <w:rsid w:val="00FE33BC"/>
    <w:rsid w:val="00FE33EB"/>
    <w:rsid w:val="00FE344D"/>
    <w:rsid w:val="00FE3475"/>
    <w:rsid w:val="00FE3476"/>
    <w:rsid w:val="00FE3498"/>
    <w:rsid w:val="00FE34BB"/>
    <w:rsid w:val="00FE34D7"/>
    <w:rsid w:val="00FE34D9"/>
    <w:rsid w:val="00FE34FB"/>
    <w:rsid w:val="00FE35CA"/>
    <w:rsid w:val="00FE35EA"/>
    <w:rsid w:val="00FE3612"/>
    <w:rsid w:val="00FE364A"/>
    <w:rsid w:val="00FE367C"/>
    <w:rsid w:val="00FE36D3"/>
    <w:rsid w:val="00FE3720"/>
    <w:rsid w:val="00FE3765"/>
    <w:rsid w:val="00FE379A"/>
    <w:rsid w:val="00FE379B"/>
    <w:rsid w:val="00FE37E4"/>
    <w:rsid w:val="00FE3824"/>
    <w:rsid w:val="00FE3849"/>
    <w:rsid w:val="00FE38BA"/>
    <w:rsid w:val="00FE38BD"/>
    <w:rsid w:val="00FE390C"/>
    <w:rsid w:val="00FE391B"/>
    <w:rsid w:val="00FE3936"/>
    <w:rsid w:val="00FE3947"/>
    <w:rsid w:val="00FE3A04"/>
    <w:rsid w:val="00FE3A12"/>
    <w:rsid w:val="00FE3A14"/>
    <w:rsid w:val="00FE3A1B"/>
    <w:rsid w:val="00FE3A52"/>
    <w:rsid w:val="00FE3A72"/>
    <w:rsid w:val="00FE3B37"/>
    <w:rsid w:val="00FE3BA2"/>
    <w:rsid w:val="00FE3BBD"/>
    <w:rsid w:val="00FE3BD4"/>
    <w:rsid w:val="00FE3BED"/>
    <w:rsid w:val="00FE3C2B"/>
    <w:rsid w:val="00FE3C3F"/>
    <w:rsid w:val="00FE3C51"/>
    <w:rsid w:val="00FE3C68"/>
    <w:rsid w:val="00FE3C73"/>
    <w:rsid w:val="00FE3CE3"/>
    <w:rsid w:val="00FE3D27"/>
    <w:rsid w:val="00FE3D47"/>
    <w:rsid w:val="00FE3D72"/>
    <w:rsid w:val="00FE3DA9"/>
    <w:rsid w:val="00FE3DBA"/>
    <w:rsid w:val="00FE3DBE"/>
    <w:rsid w:val="00FE3E2D"/>
    <w:rsid w:val="00FE3E37"/>
    <w:rsid w:val="00FE3E6B"/>
    <w:rsid w:val="00FE3E72"/>
    <w:rsid w:val="00FE3E99"/>
    <w:rsid w:val="00FE3F34"/>
    <w:rsid w:val="00FE3F54"/>
    <w:rsid w:val="00FE3F69"/>
    <w:rsid w:val="00FE4021"/>
    <w:rsid w:val="00FE407B"/>
    <w:rsid w:val="00FE40CE"/>
    <w:rsid w:val="00FE40D1"/>
    <w:rsid w:val="00FE415A"/>
    <w:rsid w:val="00FE41C3"/>
    <w:rsid w:val="00FE4251"/>
    <w:rsid w:val="00FE42BC"/>
    <w:rsid w:val="00FE42D3"/>
    <w:rsid w:val="00FE42E4"/>
    <w:rsid w:val="00FE42F2"/>
    <w:rsid w:val="00FE439E"/>
    <w:rsid w:val="00FE43D8"/>
    <w:rsid w:val="00FE4407"/>
    <w:rsid w:val="00FE440E"/>
    <w:rsid w:val="00FE4477"/>
    <w:rsid w:val="00FE447E"/>
    <w:rsid w:val="00FE44E4"/>
    <w:rsid w:val="00FE44FA"/>
    <w:rsid w:val="00FE4505"/>
    <w:rsid w:val="00FE4509"/>
    <w:rsid w:val="00FE4532"/>
    <w:rsid w:val="00FE4544"/>
    <w:rsid w:val="00FE456D"/>
    <w:rsid w:val="00FE458E"/>
    <w:rsid w:val="00FE45B6"/>
    <w:rsid w:val="00FE45F6"/>
    <w:rsid w:val="00FE4620"/>
    <w:rsid w:val="00FE46DC"/>
    <w:rsid w:val="00FE4731"/>
    <w:rsid w:val="00FE4768"/>
    <w:rsid w:val="00FE4769"/>
    <w:rsid w:val="00FE4774"/>
    <w:rsid w:val="00FE47BF"/>
    <w:rsid w:val="00FE47DD"/>
    <w:rsid w:val="00FE4807"/>
    <w:rsid w:val="00FE4843"/>
    <w:rsid w:val="00FE4849"/>
    <w:rsid w:val="00FE4870"/>
    <w:rsid w:val="00FE488D"/>
    <w:rsid w:val="00FE4893"/>
    <w:rsid w:val="00FE48A4"/>
    <w:rsid w:val="00FE48A5"/>
    <w:rsid w:val="00FE48AE"/>
    <w:rsid w:val="00FE48E9"/>
    <w:rsid w:val="00FE4901"/>
    <w:rsid w:val="00FE496B"/>
    <w:rsid w:val="00FE49A6"/>
    <w:rsid w:val="00FE49EC"/>
    <w:rsid w:val="00FE4A1D"/>
    <w:rsid w:val="00FE4A2C"/>
    <w:rsid w:val="00FE4AAC"/>
    <w:rsid w:val="00FE4C30"/>
    <w:rsid w:val="00FE4C66"/>
    <w:rsid w:val="00FE4C73"/>
    <w:rsid w:val="00FE4C9A"/>
    <w:rsid w:val="00FE4CBC"/>
    <w:rsid w:val="00FE4CC4"/>
    <w:rsid w:val="00FE4D98"/>
    <w:rsid w:val="00FE4DE0"/>
    <w:rsid w:val="00FE4E69"/>
    <w:rsid w:val="00FE4E6B"/>
    <w:rsid w:val="00FE4E86"/>
    <w:rsid w:val="00FE4EC8"/>
    <w:rsid w:val="00FE4F28"/>
    <w:rsid w:val="00FE4F5F"/>
    <w:rsid w:val="00FE4F62"/>
    <w:rsid w:val="00FE4F6C"/>
    <w:rsid w:val="00FE4F9E"/>
    <w:rsid w:val="00FE4FBA"/>
    <w:rsid w:val="00FE500B"/>
    <w:rsid w:val="00FE5012"/>
    <w:rsid w:val="00FE505C"/>
    <w:rsid w:val="00FE5092"/>
    <w:rsid w:val="00FE50BA"/>
    <w:rsid w:val="00FE50BC"/>
    <w:rsid w:val="00FE50DA"/>
    <w:rsid w:val="00FE511C"/>
    <w:rsid w:val="00FE511D"/>
    <w:rsid w:val="00FE5166"/>
    <w:rsid w:val="00FE516F"/>
    <w:rsid w:val="00FE51CB"/>
    <w:rsid w:val="00FE5248"/>
    <w:rsid w:val="00FE5263"/>
    <w:rsid w:val="00FE52A7"/>
    <w:rsid w:val="00FE52AD"/>
    <w:rsid w:val="00FE52DD"/>
    <w:rsid w:val="00FE535F"/>
    <w:rsid w:val="00FE5393"/>
    <w:rsid w:val="00FE5398"/>
    <w:rsid w:val="00FE53A8"/>
    <w:rsid w:val="00FE53B0"/>
    <w:rsid w:val="00FE53B5"/>
    <w:rsid w:val="00FE5421"/>
    <w:rsid w:val="00FE545F"/>
    <w:rsid w:val="00FE5460"/>
    <w:rsid w:val="00FE5471"/>
    <w:rsid w:val="00FE54C8"/>
    <w:rsid w:val="00FE54EE"/>
    <w:rsid w:val="00FE5532"/>
    <w:rsid w:val="00FE5544"/>
    <w:rsid w:val="00FE5571"/>
    <w:rsid w:val="00FE559F"/>
    <w:rsid w:val="00FE55C4"/>
    <w:rsid w:val="00FE55FC"/>
    <w:rsid w:val="00FE5670"/>
    <w:rsid w:val="00FE5739"/>
    <w:rsid w:val="00FE5768"/>
    <w:rsid w:val="00FE57A5"/>
    <w:rsid w:val="00FE57B8"/>
    <w:rsid w:val="00FE5816"/>
    <w:rsid w:val="00FE582B"/>
    <w:rsid w:val="00FE5843"/>
    <w:rsid w:val="00FE585D"/>
    <w:rsid w:val="00FE587E"/>
    <w:rsid w:val="00FE588B"/>
    <w:rsid w:val="00FE5995"/>
    <w:rsid w:val="00FE599C"/>
    <w:rsid w:val="00FE5A15"/>
    <w:rsid w:val="00FE5A7B"/>
    <w:rsid w:val="00FE5A7F"/>
    <w:rsid w:val="00FE5B2D"/>
    <w:rsid w:val="00FE5B58"/>
    <w:rsid w:val="00FE5BDE"/>
    <w:rsid w:val="00FE5BEE"/>
    <w:rsid w:val="00FE5C5F"/>
    <w:rsid w:val="00FE5C87"/>
    <w:rsid w:val="00FE5CE5"/>
    <w:rsid w:val="00FE5D04"/>
    <w:rsid w:val="00FE5D64"/>
    <w:rsid w:val="00FE5DA5"/>
    <w:rsid w:val="00FE5DB1"/>
    <w:rsid w:val="00FE5DD7"/>
    <w:rsid w:val="00FE5E02"/>
    <w:rsid w:val="00FE5E04"/>
    <w:rsid w:val="00FE5E0D"/>
    <w:rsid w:val="00FE5E36"/>
    <w:rsid w:val="00FE5EA6"/>
    <w:rsid w:val="00FE5EAC"/>
    <w:rsid w:val="00FE5F12"/>
    <w:rsid w:val="00FE5F2F"/>
    <w:rsid w:val="00FE5F4A"/>
    <w:rsid w:val="00FE5FF3"/>
    <w:rsid w:val="00FE6055"/>
    <w:rsid w:val="00FE605B"/>
    <w:rsid w:val="00FE60BD"/>
    <w:rsid w:val="00FE6114"/>
    <w:rsid w:val="00FE6125"/>
    <w:rsid w:val="00FE61B0"/>
    <w:rsid w:val="00FE61BF"/>
    <w:rsid w:val="00FE61C2"/>
    <w:rsid w:val="00FE61F4"/>
    <w:rsid w:val="00FE6218"/>
    <w:rsid w:val="00FE6240"/>
    <w:rsid w:val="00FE6243"/>
    <w:rsid w:val="00FE6254"/>
    <w:rsid w:val="00FE627F"/>
    <w:rsid w:val="00FE6283"/>
    <w:rsid w:val="00FE6291"/>
    <w:rsid w:val="00FE6340"/>
    <w:rsid w:val="00FE6354"/>
    <w:rsid w:val="00FE639E"/>
    <w:rsid w:val="00FE63FC"/>
    <w:rsid w:val="00FE6442"/>
    <w:rsid w:val="00FE64B1"/>
    <w:rsid w:val="00FE6553"/>
    <w:rsid w:val="00FE6569"/>
    <w:rsid w:val="00FE65E0"/>
    <w:rsid w:val="00FE6606"/>
    <w:rsid w:val="00FE6667"/>
    <w:rsid w:val="00FE6668"/>
    <w:rsid w:val="00FE66C3"/>
    <w:rsid w:val="00FE66F8"/>
    <w:rsid w:val="00FE6763"/>
    <w:rsid w:val="00FE679D"/>
    <w:rsid w:val="00FE6875"/>
    <w:rsid w:val="00FE6883"/>
    <w:rsid w:val="00FE68A9"/>
    <w:rsid w:val="00FE68AE"/>
    <w:rsid w:val="00FE68DE"/>
    <w:rsid w:val="00FE696D"/>
    <w:rsid w:val="00FE696E"/>
    <w:rsid w:val="00FE69AE"/>
    <w:rsid w:val="00FE69BE"/>
    <w:rsid w:val="00FE69C1"/>
    <w:rsid w:val="00FE69C3"/>
    <w:rsid w:val="00FE69FD"/>
    <w:rsid w:val="00FE6A59"/>
    <w:rsid w:val="00FE6A64"/>
    <w:rsid w:val="00FE6A8F"/>
    <w:rsid w:val="00FE6AAC"/>
    <w:rsid w:val="00FE6AB5"/>
    <w:rsid w:val="00FE6AE3"/>
    <w:rsid w:val="00FE6B02"/>
    <w:rsid w:val="00FE6B1F"/>
    <w:rsid w:val="00FE6B55"/>
    <w:rsid w:val="00FE6B56"/>
    <w:rsid w:val="00FE6B90"/>
    <w:rsid w:val="00FE6BB0"/>
    <w:rsid w:val="00FE6C3A"/>
    <w:rsid w:val="00FE6C6D"/>
    <w:rsid w:val="00FE6C93"/>
    <w:rsid w:val="00FE6D07"/>
    <w:rsid w:val="00FE6D0E"/>
    <w:rsid w:val="00FE6D17"/>
    <w:rsid w:val="00FE6D18"/>
    <w:rsid w:val="00FE6D48"/>
    <w:rsid w:val="00FE6DAA"/>
    <w:rsid w:val="00FE6E6A"/>
    <w:rsid w:val="00FE6E91"/>
    <w:rsid w:val="00FE6EA9"/>
    <w:rsid w:val="00FE6EF4"/>
    <w:rsid w:val="00FE6F01"/>
    <w:rsid w:val="00FE6F0C"/>
    <w:rsid w:val="00FE6F4E"/>
    <w:rsid w:val="00FE6FC6"/>
    <w:rsid w:val="00FE7049"/>
    <w:rsid w:val="00FE7055"/>
    <w:rsid w:val="00FE707E"/>
    <w:rsid w:val="00FE70DB"/>
    <w:rsid w:val="00FE70E1"/>
    <w:rsid w:val="00FE717C"/>
    <w:rsid w:val="00FE7191"/>
    <w:rsid w:val="00FE71B0"/>
    <w:rsid w:val="00FE720C"/>
    <w:rsid w:val="00FE7266"/>
    <w:rsid w:val="00FE726E"/>
    <w:rsid w:val="00FE729B"/>
    <w:rsid w:val="00FE7305"/>
    <w:rsid w:val="00FE7327"/>
    <w:rsid w:val="00FE739B"/>
    <w:rsid w:val="00FE73F0"/>
    <w:rsid w:val="00FE741A"/>
    <w:rsid w:val="00FE7447"/>
    <w:rsid w:val="00FE7458"/>
    <w:rsid w:val="00FE7488"/>
    <w:rsid w:val="00FE74DA"/>
    <w:rsid w:val="00FE752E"/>
    <w:rsid w:val="00FE753B"/>
    <w:rsid w:val="00FE753C"/>
    <w:rsid w:val="00FE755E"/>
    <w:rsid w:val="00FE759D"/>
    <w:rsid w:val="00FE759F"/>
    <w:rsid w:val="00FE75C7"/>
    <w:rsid w:val="00FE761A"/>
    <w:rsid w:val="00FE7659"/>
    <w:rsid w:val="00FE76B0"/>
    <w:rsid w:val="00FE772B"/>
    <w:rsid w:val="00FE7731"/>
    <w:rsid w:val="00FE7813"/>
    <w:rsid w:val="00FE78B1"/>
    <w:rsid w:val="00FE791A"/>
    <w:rsid w:val="00FE7950"/>
    <w:rsid w:val="00FE7977"/>
    <w:rsid w:val="00FE797C"/>
    <w:rsid w:val="00FE79BA"/>
    <w:rsid w:val="00FE7A6A"/>
    <w:rsid w:val="00FE7ABC"/>
    <w:rsid w:val="00FE7ADD"/>
    <w:rsid w:val="00FE7AEC"/>
    <w:rsid w:val="00FE7B10"/>
    <w:rsid w:val="00FE7B47"/>
    <w:rsid w:val="00FE7B5B"/>
    <w:rsid w:val="00FE7B97"/>
    <w:rsid w:val="00FE7BB9"/>
    <w:rsid w:val="00FE7BD3"/>
    <w:rsid w:val="00FE7BF4"/>
    <w:rsid w:val="00FE7C2A"/>
    <w:rsid w:val="00FE7C6B"/>
    <w:rsid w:val="00FE7CB0"/>
    <w:rsid w:val="00FE7CB3"/>
    <w:rsid w:val="00FE7CC2"/>
    <w:rsid w:val="00FE7CEC"/>
    <w:rsid w:val="00FE7D2C"/>
    <w:rsid w:val="00FE7D38"/>
    <w:rsid w:val="00FE7D43"/>
    <w:rsid w:val="00FE7D7D"/>
    <w:rsid w:val="00FE7D9D"/>
    <w:rsid w:val="00FE7DA2"/>
    <w:rsid w:val="00FE7DFA"/>
    <w:rsid w:val="00FE7E1B"/>
    <w:rsid w:val="00FE7EE3"/>
    <w:rsid w:val="00FE7FC6"/>
    <w:rsid w:val="00FE7FE0"/>
    <w:rsid w:val="00FE7FE4"/>
    <w:rsid w:val="00FE7FEB"/>
    <w:rsid w:val="00FE7FF2"/>
    <w:rsid w:val="00FE7FFC"/>
    <w:rsid w:val="00FE8C06"/>
    <w:rsid w:val="00FF0011"/>
    <w:rsid w:val="00FF0013"/>
    <w:rsid w:val="00FF0029"/>
    <w:rsid w:val="00FF0048"/>
    <w:rsid w:val="00FF0055"/>
    <w:rsid w:val="00FF0058"/>
    <w:rsid w:val="00FF0059"/>
    <w:rsid w:val="00FF0068"/>
    <w:rsid w:val="00FF00B8"/>
    <w:rsid w:val="00FF00BE"/>
    <w:rsid w:val="00FF00EC"/>
    <w:rsid w:val="00FF00F3"/>
    <w:rsid w:val="00FF0138"/>
    <w:rsid w:val="00FF014F"/>
    <w:rsid w:val="00FF018E"/>
    <w:rsid w:val="00FF01B8"/>
    <w:rsid w:val="00FF01B9"/>
    <w:rsid w:val="00FF01E3"/>
    <w:rsid w:val="00FF01EA"/>
    <w:rsid w:val="00FF0212"/>
    <w:rsid w:val="00FF0230"/>
    <w:rsid w:val="00FF0299"/>
    <w:rsid w:val="00FF02CC"/>
    <w:rsid w:val="00FF0329"/>
    <w:rsid w:val="00FF0363"/>
    <w:rsid w:val="00FF0393"/>
    <w:rsid w:val="00FF03A6"/>
    <w:rsid w:val="00FF03EC"/>
    <w:rsid w:val="00FF0432"/>
    <w:rsid w:val="00FF0472"/>
    <w:rsid w:val="00FF049C"/>
    <w:rsid w:val="00FF04D9"/>
    <w:rsid w:val="00FF04EF"/>
    <w:rsid w:val="00FF04FD"/>
    <w:rsid w:val="00FF0561"/>
    <w:rsid w:val="00FF057A"/>
    <w:rsid w:val="00FF0585"/>
    <w:rsid w:val="00FF0633"/>
    <w:rsid w:val="00FF064C"/>
    <w:rsid w:val="00FF066A"/>
    <w:rsid w:val="00FF0674"/>
    <w:rsid w:val="00FF067B"/>
    <w:rsid w:val="00FF06B5"/>
    <w:rsid w:val="00FF06CF"/>
    <w:rsid w:val="00FF06EB"/>
    <w:rsid w:val="00FF06FC"/>
    <w:rsid w:val="00FF0765"/>
    <w:rsid w:val="00FF0781"/>
    <w:rsid w:val="00FF0790"/>
    <w:rsid w:val="00FF07B9"/>
    <w:rsid w:val="00FF07E1"/>
    <w:rsid w:val="00FF07F8"/>
    <w:rsid w:val="00FF0838"/>
    <w:rsid w:val="00FF0863"/>
    <w:rsid w:val="00FF0867"/>
    <w:rsid w:val="00FF087A"/>
    <w:rsid w:val="00FF087B"/>
    <w:rsid w:val="00FF08A2"/>
    <w:rsid w:val="00FF09AC"/>
    <w:rsid w:val="00FF0A24"/>
    <w:rsid w:val="00FF0A28"/>
    <w:rsid w:val="00FF0A6B"/>
    <w:rsid w:val="00FF0A8B"/>
    <w:rsid w:val="00FF0A91"/>
    <w:rsid w:val="00FF0AC7"/>
    <w:rsid w:val="00FF0B56"/>
    <w:rsid w:val="00FF0C42"/>
    <w:rsid w:val="00FF0C7D"/>
    <w:rsid w:val="00FF0C98"/>
    <w:rsid w:val="00FF0CBF"/>
    <w:rsid w:val="00FF0CF0"/>
    <w:rsid w:val="00FF0CF6"/>
    <w:rsid w:val="00FF0CFD"/>
    <w:rsid w:val="00FF0D00"/>
    <w:rsid w:val="00FF0D77"/>
    <w:rsid w:val="00FF0DAB"/>
    <w:rsid w:val="00FF0DBF"/>
    <w:rsid w:val="00FF0DC5"/>
    <w:rsid w:val="00FF0DCD"/>
    <w:rsid w:val="00FF0E0F"/>
    <w:rsid w:val="00FF0E18"/>
    <w:rsid w:val="00FF0E95"/>
    <w:rsid w:val="00FF0EAC"/>
    <w:rsid w:val="00FF0EBA"/>
    <w:rsid w:val="00FF0F27"/>
    <w:rsid w:val="00FF0FB3"/>
    <w:rsid w:val="00FF0FED"/>
    <w:rsid w:val="00FF0FF3"/>
    <w:rsid w:val="00FF0FF4"/>
    <w:rsid w:val="00FF1046"/>
    <w:rsid w:val="00FF104C"/>
    <w:rsid w:val="00FF1062"/>
    <w:rsid w:val="00FF10AD"/>
    <w:rsid w:val="00FF11C7"/>
    <w:rsid w:val="00FF12E1"/>
    <w:rsid w:val="00FF12F5"/>
    <w:rsid w:val="00FF132B"/>
    <w:rsid w:val="00FF1363"/>
    <w:rsid w:val="00FF13A1"/>
    <w:rsid w:val="00FF13C3"/>
    <w:rsid w:val="00FF13CE"/>
    <w:rsid w:val="00FF13E2"/>
    <w:rsid w:val="00FF1436"/>
    <w:rsid w:val="00FF1512"/>
    <w:rsid w:val="00FF1536"/>
    <w:rsid w:val="00FF155E"/>
    <w:rsid w:val="00FF1569"/>
    <w:rsid w:val="00FF157E"/>
    <w:rsid w:val="00FF15AE"/>
    <w:rsid w:val="00FF15BA"/>
    <w:rsid w:val="00FF15BB"/>
    <w:rsid w:val="00FF15C0"/>
    <w:rsid w:val="00FF1604"/>
    <w:rsid w:val="00FF1618"/>
    <w:rsid w:val="00FF1625"/>
    <w:rsid w:val="00FF1630"/>
    <w:rsid w:val="00FF1645"/>
    <w:rsid w:val="00FF1648"/>
    <w:rsid w:val="00FF1656"/>
    <w:rsid w:val="00FF1673"/>
    <w:rsid w:val="00FF1685"/>
    <w:rsid w:val="00FF16B6"/>
    <w:rsid w:val="00FF16C1"/>
    <w:rsid w:val="00FF1710"/>
    <w:rsid w:val="00FF1740"/>
    <w:rsid w:val="00FF17E3"/>
    <w:rsid w:val="00FF183C"/>
    <w:rsid w:val="00FF1843"/>
    <w:rsid w:val="00FF1850"/>
    <w:rsid w:val="00FF1897"/>
    <w:rsid w:val="00FF18AB"/>
    <w:rsid w:val="00FF18D6"/>
    <w:rsid w:val="00FF19BE"/>
    <w:rsid w:val="00FF19FA"/>
    <w:rsid w:val="00FF1A09"/>
    <w:rsid w:val="00FF1A44"/>
    <w:rsid w:val="00FF1A8C"/>
    <w:rsid w:val="00FF1A93"/>
    <w:rsid w:val="00FF1A9C"/>
    <w:rsid w:val="00FF1AB1"/>
    <w:rsid w:val="00FF1AF1"/>
    <w:rsid w:val="00FF1B26"/>
    <w:rsid w:val="00FF1B5A"/>
    <w:rsid w:val="00FF1B76"/>
    <w:rsid w:val="00FF1BE1"/>
    <w:rsid w:val="00FF1C2A"/>
    <w:rsid w:val="00FF1C73"/>
    <w:rsid w:val="00FF1CD4"/>
    <w:rsid w:val="00FF1CED"/>
    <w:rsid w:val="00FF1CEE"/>
    <w:rsid w:val="00FF1D57"/>
    <w:rsid w:val="00FF1E4D"/>
    <w:rsid w:val="00FF1E75"/>
    <w:rsid w:val="00FF1E8E"/>
    <w:rsid w:val="00FF1E95"/>
    <w:rsid w:val="00FF1E9A"/>
    <w:rsid w:val="00FF1E9B"/>
    <w:rsid w:val="00FF1EEF"/>
    <w:rsid w:val="00FF1F36"/>
    <w:rsid w:val="00FF1F79"/>
    <w:rsid w:val="00FF1F93"/>
    <w:rsid w:val="00FF1F9F"/>
    <w:rsid w:val="00FF1FA1"/>
    <w:rsid w:val="00FF1FF1"/>
    <w:rsid w:val="00FF20A1"/>
    <w:rsid w:val="00FF20A7"/>
    <w:rsid w:val="00FF20D4"/>
    <w:rsid w:val="00FF20DC"/>
    <w:rsid w:val="00FF20ED"/>
    <w:rsid w:val="00FF2100"/>
    <w:rsid w:val="00FF2174"/>
    <w:rsid w:val="00FF21C1"/>
    <w:rsid w:val="00FF21FB"/>
    <w:rsid w:val="00FF22A4"/>
    <w:rsid w:val="00FF22C0"/>
    <w:rsid w:val="00FF22EA"/>
    <w:rsid w:val="00FF22EF"/>
    <w:rsid w:val="00FF233B"/>
    <w:rsid w:val="00FF2391"/>
    <w:rsid w:val="00FF239C"/>
    <w:rsid w:val="00FF23A6"/>
    <w:rsid w:val="00FF23BA"/>
    <w:rsid w:val="00FF23E9"/>
    <w:rsid w:val="00FF2428"/>
    <w:rsid w:val="00FF24D1"/>
    <w:rsid w:val="00FF24D4"/>
    <w:rsid w:val="00FF24E6"/>
    <w:rsid w:val="00FF2512"/>
    <w:rsid w:val="00FF2520"/>
    <w:rsid w:val="00FF254A"/>
    <w:rsid w:val="00FF2555"/>
    <w:rsid w:val="00FF25E9"/>
    <w:rsid w:val="00FF25FC"/>
    <w:rsid w:val="00FF2611"/>
    <w:rsid w:val="00FF2667"/>
    <w:rsid w:val="00FF26A9"/>
    <w:rsid w:val="00FF26BD"/>
    <w:rsid w:val="00FF26E9"/>
    <w:rsid w:val="00FF27DA"/>
    <w:rsid w:val="00FF27F9"/>
    <w:rsid w:val="00FF2830"/>
    <w:rsid w:val="00FF2839"/>
    <w:rsid w:val="00FF2853"/>
    <w:rsid w:val="00FF2888"/>
    <w:rsid w:val="00FF28A0"/>
    <w:rsid w:val="00FF2922"/>
    <w:rsid w:val="00FF2933"/>
    <w:rsid w:val="00FF2978"/>
    <w:rsid w:val="00FF298F"/>
    <w:rsid w:val="00FF299E"/>
    <w:rsid w:val="00FF29A7"/>
    <w:rsid w:val="00FF29D0"/>
    <w:rsid w:val="00FF2A03"/>
    <w:rsid w:val="00FF2A4D"/>
    <w:rsid w:val="00FF2A58"/>
    <w:rsid w:val="00FF2A63"/>
    <w:rsid w:val="00FF2A70"/>
    <w:rsid w:val="00FF2A7B"/>
    <w:rsid w:val="00FF2A97"/>
    <w:rsid w:val="00FF2AC2"/>
    <w:rsid w:val="00FF2ADB"/>
    <w:rsid w:val="00FF2B0B"/>
    <w:rsid w:val="00FF2BAC"/>
    <w:rsid w:val="00FF2C2C"/>
    <w:rsid w:val="00FF2C6F"/>
    <w:rsid w:val="00FF2C9F"/>
    <w:rsid w:val="00FF2CA4"/>
    <w:rsid w:val="00FF2D5F"/>
    <w:rsid w:val="00FF2D63"/>
    <w:rsid w:val="00FF2E18"/>
    <w:rsid w:val="00FF2E32"/>
    <w:rsid w:val="00FF2E50"/>
    <w:rsid w:val="00FF2E66"/>
    <w:rsid w:val="00FF2EA7"/>
    <w:rsid w:val="00FF2EBC"/>
    <w:rsid w:val="00FF2EF2"/>
    <w:rsid w:val="00FF2F02"/>
    <w:rsid w:val="00FF2F2C"/>
    <w:rsid w:val="00FF2F2E"/>
    <w:rsid w:val="00FF2F6B"/>
    <w:rsid w:val="00FF2FA9"/>
    <w:rsid w:val="00FF2FD9"/>
    <w:rsid w:val="00FF2FF9"/>
    <w:rsid w:val="00FF30D3"/>
    <w:rsid w:val="00FF30F3"/>
    <w:rsid w:val="00FF3104"/>
    <w:rsid w:val="00FF311C"/>
    <w:rsid w:val="00FF3120"/>
    <w:rsid w:val="00FF3186"/>
    <w:rsid w:val="00FF318D"/>
    <w:rsid w:val="00FF3255"/>
    <w:rsid w:val="00FF3284"/>
    <w:rsid w:val="00FF3290"/>
    <w:rsid w:val="00FF32C6"/>
    <w:rsid w:val="00FF32DB"/>
    <w:rsid w:val="00FF32F7"/>
    <w:rsid w:val="00FF3381"/>
    <w:rsid w:val="00FF33D0"/>
    <w:rsid w:val="00FF33DA"/>
    <w:rsid w:val="00FF33E2"/>
    <w:rsid w:val="00FF3421"/>
    <w:rsid w:val="00FF344E"/>
    <w:rsid w:val="00FF346B"/>
    <w:rsid w:val="00FF3499"/>
    <w:rsid w:val="00FF34AE"/>
    <w:rsid w:val="00FF34D6"/>
    <w:rsid w:val="00FF350C"/>
    <w:rsid w:val="00FF35F8"/>
    <w:rsid w:val="00FF361B"/>
    <w:rsid w:val="00FF3642"/>
    <w:rsid w:val="00FF3655"/>
    <w:rsid w:val="00FF36A4"/>
    <w:rsid w:val="00FF36C8"/>
    <w:rsid w:val="00FF37B9"/>
    <w:rsid w:val="00FF37D8"/>
    <w:rsid w:val="00FF3839"/>
    <w:rsid w:val="00FF383A"/>
    <w:rsid w:val="00FF3844"/>
    <w:rsid w:val="00FF3888"/>
    <w:rsid w:val="00FF388C"/>
    <w:rsid w:val="00FF391B"/>
    <w:rsid w:val="00FF3956"/>
    <w:rsid w:val="00FF3A23"/>
    <w:rsid w:val="00FF3A92"/>
    <w:rsid w:val="00FF3A94"/>
    <w:rsid w:val="00FF3A9F"/>
    <w:rsid w:val="00FF3ABF"/>
    <w:rsid w:val="00FF3B0F"/>
    <w:rsid w:val="00FF3B2F"/>
    <w:rsid w:val="00FF3B4F"/>
    <w:rsid w:val="00FF3B8E"/>
    <w:rsid w:val="00FF3BD0"/>
    <w:rsid w:val="00FF3C28"/>
    <w:rsid w:val="00FF3C3F"/>
    <w:rsid w:val="00FF3CA3"/>
    <w:rsid w:val="00FF3CB4"/>
    <w:rsid w:val="00FF3CC3"/>
    <w:rsid w:val="00FF3CF7"/>
    <w:rsid w:val="00FF3CFA"/>
    <w:rsid w:val="00FF3D75"/>
    <w:rsid w:val="00FF3E11"/>
    <w:rsid w:val="00FF3E53"/>
    <w:rsid w:val="00FF3E8A"/>
    <w:rsid w:val="00FF3EB9"/>
    <w:rsid w:val="00FF3EC0"/>
    <w:rsid w:val="00FF3EF5"/>
    <w:rsid w:val="00FF3F0C"/>
    <w:rsid w:val="00FF3F6A"/>
    <w:rsid w:val="00FF3FEF"/>
    <w:rsid w:val="00FF4011"/>
    <w:rsid w:val="00FF4048"/>
    <w:rsid w:val="00FF4094"/>
    <w:rsid w:val="00FF40A1"/>
    <w:rsid w:val="00FF4148"/>
    <w:rsid w:val="00FF415D"/>
    <w:rsid w:val="00FF416E"/>
    <w:rsid w:val="00FF418B"/>
    <w:rsid w:val="00FF418F"/>
    <w:rsid w:val="00FF41FF"/>
    <w:rsid w:val="00FF4222"/>
    <w:rsid w:val="00FF4284"/>
    <w:rsid w:val="00FF4285"/>
    <w:rsid w:val="00FF429E"/>
    <w:rsid w:val="00FF42AB"/>
    <w:rsid w:val="00FF42E9"/>
    <w:rsid w:val="00FF42EA"/>
    <w:rsid w:val="00FF42F9"/>
    <w:rsid w:val="00FF42FC"/>
    <w:rsid w:val="00FF431E"/>
    <w:rsid w:val="00FF435F"/>
    <w:rsid w:val="00FF439D"/>
    <w:rsid w:val="00FF43D7"/>
    <w:rsid w:val="00FF449A"/>
    <w:rsid w:val="00FF44F5"/>
    <w:rsid w:val="00FF4506"/>
    <w:rsid w:val="00FF453D"/>
    <w:rsid w:val="00FF453E"/>
    <w:rsid w:val="00FF45B5"/>
    <w:rsid w:val="00FF45CE"/>
    <w:rsid w:val="00FF4600"/>
    <w:rsid w:val="00FF462C"/>
    <w:rsid w:val="00FF4662"/>
    <w:rsid w:val="00FF467A"/>
    <w:rsid w:val="00FF46C5"/>
    <w:rsid w:val="00FF46F8"/>
    <w:rsid w:val="00FF4721"/>
    <w:rsid w:val="00FF4726"/>
    <w:rsid w:val="00FF474F"/>
    <w:rsid w:val="00FF4757"/>
    <w:rsid w:val="00FF47C0"/>
    <w:rsid w:val="00FF47DE"/>
    <w:rsid w:val="00FF480A"/>
    <w:rsid w:val="00FF4819"/>
    <w:rsid w:val="00FF4825"/>
    <w:rsid w:val="00FF489E"/>
    <w:rsid w:val="00FF48A4"/>
    <w:rsid w:val="00FF48DA"/>
    <w:rsid w:val="00FF48E8"/>
    <w:rsid w:val="00FF4925"/>
    <w:rsid w:val="00FF49AE"/>
    <w:rsid w:val="00FF4A12"/>
    <w:rsid w:val="00FF4A6A"/>
    <w:rsid w:val="00FF4A87"/>
    <w:rsid w:val="00FF4AA0"/>
    <w:rsid w:val="00FF4ACA"/>
    <w:rsid w:val="00FF4AD9"/>
    <w:rsid w:val="00FF4AE1"/>
    <w:rsid w:val="00FF4AEB"/>
    <w:rsid w:val="00FF4B04"/>
    <w:rsid w:val="00FF4B3A"/>
    <w:rsid w:val="00FF4B8C"/>
    <w:rsid w:val="00FF4BC2"/>
    <w:rsid w:val="00FF4BEC"/>
    <w:rsid w:val="00FF4C18"/>
    <w:rsid w:val="00FF4C6B"/>
    <w:rsid w:val="00FF4C91"/>
    <w:rsid w:val="00FF4D47"/>
    <w:rsid w:val="00FF4D89"/>
    <w:rsid w:val="00FF4D8D"/>
    <w:rsid w:val="00FF4DAF"/>
    <w:rsid w:val="00FF4DE7"/>
    <w:rsid w:val="00FF4E7F"/>
    <w:rsid w:val="00FF4E8A"/>
    <w:rsid w:val="00FF4E93"/>
    <w:rsid w:val="00FF4F04"/>
    <w:rsid w:val="00FF4F10"/>
    <w:rsid w:val="00FF4F40"/>
    <w:rsid w:val="00FF4F44"/>
    <w:rsid w:val="00FF4F5E"/>
    <w:rsid w:val="00FF4F64"/>
    <w:rsid w:val="00FF4F7D"/>
    <w:rsid w:val="00FF4F89"/>
    <w:rsid w:val="00FF4F8B"/>
    <w:rsid w:val="00FF4F9B"/>
    <w:rsid w:val="00FF4FA0"/>
    <w:rsid w:val="00FF5047"/>
    <w:rsid w:val="00FF5048"/>
    <w:rsid w:val="00FF5096"/>
    <w:rsid w:val="00FF5170"/>
    <w:rsid w:val="00FF51A9"/>
    <w:rsid w:val="00FF51F5"/>
    <w:rsid w:val="00FF522E"/>
    <w:rsid w:val="00FF5240"/>
    <w:rsid w:val="00FF5298"/>
    <w:rsid w:val="00FF52A9"/>
    <w:rsid w:val="00FF5353"/>
    <w:rsid w:val="00FF536B"/>
    <w:rsid w:val="00FF539F"/>
    <w:rsid w:val="00FF53F5"/>
    <w:rsid w:val="00FF5447"/>
    <w:rsid w:val="00FF5463"/>
    <w:rsid w:val="00FF5472"/>
    <w:rsid w:val="00FF5474"/>
    <w:rsid w:val="00FF5488"/>
    <w:rsid w:val="00FF549C"/>
    <w:rsid w:val="00FF54E8"/>
    <w:rsid w:val="00FF5561"/>
    <w:rsid w:val="00FF556B"/>
    <w:rsid w:val="00FF5591"/>
    <w:rsid w:val="00FF55AC"/>
    <w:rsid w:val="00FF55C6"/>
    <w:rsid w:val="00FF55F3"/>
    <w:rsid w:val="00FF5619"/>
    <w:rsid w:val="00FF5631"/>
    <w:rsid w:val="00FF5645"/>
    <w:rsid w:val="00FF565A"/>
    <w:rsid w:val="00FF566A"/>
    <w:rsid w:val="00FF567C"/>
    <w:rsid w:val="00FF5689"/>
    <w:rsid w:val="00FF569A"/>
    <w:rsid w:val="00FF57DD"/>
    <w:rsid w:val="00FF581C"/>
    <w:rsid w:val="00FF5827"/>
    <w:rsid w:val="00FF584A"/>
    <w:rsid w:val="00FF5886"/>
    <w:rsid w:val="00FF58DA"/>
    <w:rsid w:val="00FF590B"/>
    <w:rsid w:val="00FF5953"/>
    <w:rsid w:val="00FF5999"/>
    <w:rsid w:val="00FF59B8"/>
    <w:rsid w:val="00FF59D1"/>
    <w:rsid w:val="00FF59D6"/>
    <w:rsid w:val="00FF5A2D"/>
    <w:rsid w:val="00FF5A40"/>
    <w:rsid w:val="00FF5A64"/>
    <w:rsid w:val="00FF5A6F"/>
    <w:rsid w:val="00FF5A94"/>
    <w:rsid w:val="00FF5ADE"/>
    <w:rsid w:val="00FF5B1A"/>
    <w:rsid w:val="00FF5B1C"/>
    <w:rsid w:val="00FF5B26"/>
    <w:rsid w:val="00FF5B5F"/>
    <w:rsid w:val="00FF5B6D"/>
    <w:rsid w:val="00FF5BF4"/>
    <w:rsid w:val="00FF5C0A"/>
    <w:rsid w:val="00FF5C13"/>
    <w:rsid w:val="00FF5C2E"/>
    <w:rsid w:val="00FF5C37"/>
    <w:rsid w:val="00FF5C56"/>
    <w:rsid w:val="00FF5C5C"/>
    <w:rsid w:val="00FF5C65"/>
    <w:rsid w:val="00FF5CBA"/>
    <w:rsid w:val="00FF5D16"/>
    <w:rsid w:val="00FF5D72"/>
    <w:rsid w:val="00FF5DBD"/>
    <w:rsid w:val="00FF5DBF"/>
    <w:rsid w:val="00FF5DC0"/>
    <w:rsid w:val="00FF5DE6"/>
    <w:rsid w:val="00FF5E01"/>
    <w:rsid w:val="00FF5E15"/>
    <w:rsid w:val="00FF5E73"/>
    <w:rsid w:val="00FF5EA5"/>
    <w:rsid w:val="00FF5EC7"/>
    <w:rsid w:val="00FF5ECE"/>
    <w:rsid w:val="00FF5EEB"/>
    <w:rsid w:val="00FF5F25"/>
    <w:rsid w:val="00FF5F35"/>
    <w:rsid w:val="00FF5F60"/>
    <w:rsid w:val="00FF5F90"/>
    <w:rsid w:val="00FF5FB6"/>
    <w:rsid w:val="00FF6019"/>
    <w:rsid w:val="00FF603A"/>
    <w:rsid w:val="00FF6040"/>
    <w:rsid w:val="00FF6054"/>
    <w:rsid w:val="00FF60A3"/>
    <w:rsid w:val="00FF60D9"/>
    <w:rsid w:val="00FF60E2"/>
    <w:rsid w:val="00FF60EA"/>
    <w:rsid w:val="00FF616C"/>
    <w:rsid w:val="00FF6189"/>
    <w:rsid w:val="00FF619A"/>
    <w:rsid w:val="00FF619D"/>
    <w:rsid w:val="00FF61B1"/>
    <w:rsid w:val="00FF61BB"/>
    <w:rsid w:val="00FF61F7"/>
    <w:rsid w:val="00FF61FC"/>
    <w:rsid w:val="00FF6268"/>
    <w:rsid w:val="00FF629A"/>
    <w:rsid w:val="00FF62D6"/>
    <w:rsid w:val="00FF6313"/>
    <w:rsid w:val="00FF6350"/>
    <w:rsid w:val="00FF6354"/>
    <w:rsid w:val="00FF6385"/>
    <w:rsid w:val="00FF63E3"/>
    <w:rsid w:val="00FF645C"/>
    <w:rsid w:val="00FF646D"/>
    <w:rsid w:val="00FF649D"/>
    <w:rsid w:val="00FF6520"/>
    <w:rsid w:val="00FF657D"/>
    <w:rsid w:val="00FF65C8"/>
    <w:rsid w:val="00FF6636"/>
    <w:rsid w:val="00FF6651"/>
    <w:rsid w:val="00FF666A"/>
    <w:rsid w:val="00FF6681"/>
    <w:rsid w:val="00FF6746"/>
    <w:rsid w:val="00FF67C9"/>
    <w:rsid w:val="00FF67ED"/>
    <w:rsid w:val="00FF6804"/>
    <w:rsid w:val="00FF6874"/>
    <w:rsid w:val="00FF687D"/>
    <w:rsid w:val="00FF6913"/>
    <w:rsid w:val="00FF693B"/>
    <w:rsid w:val="00FF6947"/>
    <w:rsid w:val="00FF69D5"/>
    <w:rsid w:val="00FF69DF"/>
    <w:rsid w:val="00FF6A12"/>
    <w:rsid w:val="00FF6A36"/>
    <w:rsid w:val="00FF6AD1"/>
    <w:rsid w:val="00FF6B0C"/>
    <w:rsid w:val="00FF6B12"/>
    <w:rsid w:val="00FF6B32"/>
    <w:rsid w:val="00FF6B3C"/>
    <w:rsid w:val="00FF6B4E"/>
    <w:rsid w:val="00FF6B59"/>
    <w:rsid w:val="00FF6B65"/>
    <w:rsid w:val="00FF6BD0"/>
    <w:rsid w:val="00FF6BF9"/>
    <w:rsid w:val="00FF6CA2"/>
    <w:rsid w:val="00FF6D35"/>
    <w:rsid w:val="00FF6D83"/>
    <w:rsid w:val="00FF6DE1"/>
    <w:rsid w:val="00FF6E1F"/>
    <w:rsid w:val="00FF6EC0"/>
    <w:rsid w:val="00FF6EC3"/>
    <w:rsid w:val="00FF6EE6"/>
    <w:rsid w:val="00FF6F7F"/>
    <w:rsid w:val="00FF6F90"/>
    <w:rsid w:val="00FF6FC8"/>
    <w:rsid w:val="00FF6FCC"/>
    <w:rsid w:val="00FF6FDD"/>
    <w:rsid w:val="00FF6FF1"/>
    <w:rsid w:val="00FF7009"/>
    <w:rsid w:val="00FF700C"/>
    <w:rsid w:val="00FF7019"/>
    <w:rsid w:val="00FF7063"/>
    <w:rsid w:val="00FF7073"/>
    <w:rsid w:val="00FF70A8"/>
    <w:rsid w:val="00FF70BA"/>
    <w:rsid w:val="00FF7123"/>
    <w:rsid w:val="00FF713E"/>
    <w:rsid w:val="00FF714E"/>
    <w:rsid w:val="00FF719E"/>
    <w:rsid w:val="00FF71A4"/>
    <w:rsid w:val="00FF71E6"/>
    <w:rsid w:val="00FF7234"/>
    <w:rsid w:val="00FF7268"/>
    <w:rsid w:val="00FF7288"/>
    <w:rsid w:val="00FF72DA"/>
    <w:rsid w:val="00FF7319"/>
    <w:rsid w:val="00FF732B"/>
    <w:rsid w:val="00FF7357"/>
    <w:rsid w:val="00FF737C"/>
    <w:rsid w:val="00FF7381"/>
    <w:rsid w:val="00FF7391"/>
    <w:rsid w:val="00FF73C0"/>
    <w:rsid w:val="00FF73CB"/>
    <w:rsid w:val="00FF7422"/>
    <w:rsid w:val="00FF7496"/>
    <w:rsid w:val="00FF752D"/>
    <w:rsid w:val="00FF7689"/>
    <w:rsid w:val="00FF769D"/>
    <w:rsid w:val="00FF76B2"/>
    <w:rsid w:val="00FF76B8"/>
    <w:rsid w:val="00FF7734"/>
    <w:rsid w:val="00FF7787"/>
    <w:rsid w:val="00FF77A2"/>
    <w:rsid w:val="00FF77DC"/>
    <w:rsid w:val="00FF7805"/>
    <w:rsid w:val="00FF7816"/>
    <w:rsid w:val="00FF7817"/>
    <w:rsid w:val="00FF7896"/>
    <w:rsid w:val="00FF78A8"/>
    <w:rsid w:val="00FF78C1"/>
    <w:rsid w:val="00FF78F2"/>
    <w:rsid w:val="00FF78FC"/>
    <w:rsid w:val="00FF790E"/>
    <w:rsid w:val="00FF7930"/>
    <w:rsid w:val="00FF7991"/>
    <w:rsid w:val="00FF7A5C"/>
    <w:rsid w:val="00FF7AD5"/>
    <w:rsid w:val="00FF7B04"/>
    <w:rsid w:val="00FF7B3F"/>
    <w:rsid w:val="00FF7B86"/>
    <w:rsid w:val="00FF7BED"/>
    <w:rsid w:val="00FF7CA9"/>
    <w:rsid w:val="00FF7D90"/>
    <w:rsid w:val="00FF7DAF"/>
    <w:rsid w:val="00FF7DCF"/>
    <w:rsid w:val="00FF7DD1"/>
    <w:rsid w:val="00FF7DFA"/>
    <w:rsid w:val="00FF7E04"/>
    <w:rsid w:val="00FF7EE4"/>
    <w:rsid w:val="00FF7EEC"/>
    <w:rsid w:val="00FF7F6C"/>
    <w:rsid w:val="00FF7FAE"/>
    <w:rsid w:val="00FF7FC8"/>
    <w:rsid w:val="01179ED9"/>
    <w:rsid w:val="011FF61B"/>
    <w:rsid w:val="012A6B27"/>
    <w:rsid w:val="01357392"/>
    <w:rsid w:val="0143504D"/>
    <w:rsid w:val="0148DFF3"/>
    <w:rsid w:val="01585D27"/>
    <w:rsid w:val="015C693B"/>
    <w:rsid w:val="015FB7C4"/>
    <w:rsid w:val="0165CB13"/>
    <w:rsid w:val="0173DB59"/>
    <w:rsid w:val="017BCDDE"/>
    <w:rsid w:val="018F4BFE"/>
    <w:rsid w:val="01915D2B"/>
    <w:rsid w:val="019CDA12"/>
    <w:rsid w:val="01D417BF"/>
    <w:rsid w:val="01D9BFD2"/>
    <w:rsid w:val="01E33C6D"/>
    <w:rsid w:val="01ECB7F8"/>
    <w:rsid w:val="01F06BEA"/>
    <w:rsid w:val="01FCFFC9"/>
    <w:rsid w:val="02092AAE"/>
    <w:rsid w:val="021CCC3F"/>
    <w:rsid w:val="022249B0"/>
    <w:rsid w:val="0222FF0A"/>
    <w:rsid w:val="02250132"/>
    <w:rsid w:val="022F1102"/>
    <w:rsid w:val="02405138"/>
    <w:rsid w:val="02416A22"/>
    <w:rsid w:val="0248E724"/>
    <w:rsid w:val="024D7CAA"/>
    <w:rsid w:val="02506D7C"/>
    <w:rsid w:val="025533CB"/>
    <w:rsid w:val="0268E685"/>
    <w:rsid w:val="027A3220"/>
    <w:rsid w:val="0287AF62"/>
    <w:rsid w:val="028CEDE6"/>
    <w:rsid w:val="028D174D"/>
    <w:rsid w:val="028DA117"/>
    <w:rsid w:val="02A00F54"/>
    <w:rsid w:val="02A6E676"/>
    <w:rsid w:val="02B96F3C"/>
    <w:rsid w:val="02CCE1AB"/>
    <w:rsid w:val="02D29604"/>
    <w:rsid w:val="02D6E385"/>
    <w:rsid w:val="02D816B0"/>
    <w:rsid w:val="02DA6595"/>
    <w:rsid w:val="02E1F78B"/>
    <w:rsid w:val="02E296D0"/>
    <w:rsid w:val="02EBF1F6"/>
    <w:rsid w:val="02F306FA"/>
    <w:rsid w:val="03002486"/>
    <w:rsid w:val="030685BF"/>
    <w:rsid w:val="030DE050"/>
    <w:rsid w:val="032296CA"/>
    <w:rsid w:val="03305C50"/>
    <w:rsid w:val="0341FDD3"/>
    <w:rsid w:val="0349D501"/>
    <w:rsid w:val="034B55A5"/>
    <w:rsid w:val="0369CE30"/>
    <w:rsid w:val="036AFB4D"/>
    <w:rsid w:val="0379D284"/>
    <w:rsid w:val="0380BE50"/>
    <w:rsid w:val="03889553"/>
    <w:rsid w:val="038D65AE"/>
    <w:rsid w:val="039717A1"/>
    <w:rsid w:val="03B63662"/>
    <w:rsid w:val="03CA2B08"/>
    <w:rsid w:val="03CBF30D"/>
    <w:rsid w:val="03D1FC71"/>
    <w:rsid w:val="03DA90EE"/>
    <w:rsid w:val="03DC6C72"/>
    <w:rsid w:val="03E13DBE"/>
    <w:rsid w:val="03EB3859"/>
    <w:rsid w:val="03F4B33B"/>
    <w:rsid w:val="03F7E28D"/>
    <w:rsid w:val="03FDB3C5"/>
    <w:rsid w:val="0409BD95"/>
    <w:rsid w:val="041739BC"/>
    <w:rsid w:val="0424D5CF"/>
    <w:rsid w:val="042ED878"/>
    <w:rsid w:val="0439417E"/>
    <w:rsid w:val="04424314"/>
    <w:rsid w:val="0445BA9F"/>
    <w:rsid w:val="044C6413"/>
    <w:rsid w:val="0455BFCD"/>
    <w:rsid w:val="046847A3"/>
    <w:rsid w:val="0468BAD8"/>
    <w:rsid w:val="046C176C"/>
    <w:rsid w:val="0473AC1F"/>
    <w:rsid w:val="047586BE"/>
    <w:rsid w:val="0476A502"/>
    <w:rsid w:val="04780067"/>
    <w:rsid w:val="04917C4E"/>
    <w:rsid w:val="0498FC25"/>
    <w:rsid w:val="0499913F"/>
    <w:rsid w:val="04A5B054"/>
    <w:rsid w:val="04B997F8"/>
    <w:rsid w:val="04C369B3"/>
    <w:rsid w:val="04D0BAF0"/>
    <w:rsid w:val="04E09294"/>
    <w:rsid w:val="04E85063"/>
    <w:rsid w:val="04E986F4"/>
    <w:rsid w:val="05343DE6"/>
    <w:rsid w:val="05443CDA"/>
    <w:rsid w:val="055B5EEF"/>
    <w:rsid w:val="0573B93F"/>
    <w:rsid w:val="05761BD9"/>
    <w:rsid w:val="057D0156"/>
    <w:rsid w:val="05807F53"/>
    <w:rsid w:val="05854ED6"/>
    <w:rsid w:val="0586D593"/>
    <w:rsid w:val="0587AAAC"/>
    <w:rsid w:val="0587D677"/>
    <w:rsid w:val="05961948"/>
    <w:rsid w:val="05AD561A"/>
    <w:rsid w:val="05AD87F0"/>
    <w:rsid w:val="05B01C97"/>
    <w:rsid w:val="05B6383F"/>
    <w:rsid w:val="05BDDEAE"/>
    <w:rsid w:val="05CA2BC5"/>
    <w:rsid w:val="05CA8EC6"/>
    <w:rsid w:val="05D54EBB"/>
    <w:rsid w:val="05E045CE"/>
    <w:rsid w:val="05FBA760"/>
    <w:rsid w:val="06004109"/>
    <w:rsid w:val="060F328E"/>
    <w:rsid w:val="0613651B"/>
    <w:rsid w:val="061BEC6F"/>
    <w:rsid w:val="062AF539"/>
    <w:rsid w:val="063251CF"/>
    <w:rsid w:val="0635DD11"/>
    <w:rsid w:val="063D7789"/>
    <w:rsid w:val="06456FA7"/>
    <w:rsid w:val="06500997"/>
    <w:rsid w:val="065D0531"/>
    <w:rsid w:val="066A679D"/>
    <w:rsid w:val="066BE164"/>
    <w:rsid w:val="067C0816"/>
    <w:rsid w:val="06838A56"/>
    <w:rsid w:val="068BA2A3"/>
    <w:rsid w:val="06938F2E"/>
    <w:rsid w:val="06A91CA3"/>
    <w:rsid w:val="06B6A87C"/>
    <w:rsid w:val="06C0A3BF"/>
    <w:rsid w:val="06C757F9"/>
    <w:rsid w:val="06C7FCDF"/>
    <w:rsid w:val="06E7969E"/>
    <w:rsid w:val="06F8A911"/>
    <w:rsid w:val="06F8B742"/>
    <w:rsid w:val="070AE007"/>
    <w:rsid w:val="070BDF8C"/>
    <w:rsid w:val="070C2BEE"/>
    <w:rsid w:val="070FE908"/>
    <w:rsid w:val="0715E42C"/>
    <w:rsid w:val="0726B127"/>
    <w:rsid w:val="072C8176"/>
    <w:rsid w:val="072D0EAA"/>
    <w:rsid w:val="072E1487"/>
    <w:rsid w:val="0734870D"/>
    <w:rsid w:val="07380A7A"/>
    <w:rsid w:val="0748A74F"/>
    <w:rsid w:val="0751F714"/>
    <w:rsid w:val="07571675"/>
    <w:rsid w:val="075D54A6"/>
    <w:rsid w:val="0762F94D"/>
    <w:rsid w:val="0783AC77"/>
    <w:rsid w:val="07A23C41"/>
    <w:rsid w:val="07AA38A6"/>
    <w:rsid w:val="07B2EBF6"/>
    <w:rsid w:val="07B47848"/>
    <w:rsid w:val="07B9F7CF"/>
    <w:rsid w:val="07BE3522"/>
    <w:rsid w:val="07C4776B"/>
    <w:rsid w:val="07CA1D3B"/>
    <w:rsid w:val="07D32E3E"/>
    <w:rsid w:val="07DF0F0F"/>
    <w:rsid w:val="07E443B2"/>
    <w:rsid w:val="07E48156"/>
    <w:rsid w:val="08018F9D"/>
    <w:rsid w:val="08031CEA"/>
    <w:rsid w:val="0807830D"/>
    <w:rsid w:val="080ADE7F"/>
    <w:rsid w:val="080D86D6"/>
    <w:rsid w:val="080EB15D"/>
    <w:rsid w:val="0829A250"/>
    <w:rsid w:val="082CE014"/>
    <w:rsid w:val="082EFD0E"/>
    <w:rsid w:val="085AC778"/>
    <w:rsid w:val="0861A36A"/>
    <w:rsid w:val="0861ECB7"/>
    <w:rsid w:val="086539D7"/>
    <w:rsid w:val="0868DA9E"/>
    <w:rsid w:val="0868FA0F"/>
    <w:rsid w:val="086A35C2"/>
    <w:rsid w:val="0882AAEF"/>
    <w:rsid w:val="088324BF"/>
    <w:rsid w:val="08988F14"/>
    <w:rsid w:val="089F05A3"/>
    <w:rsid w:val="08A92786"/>
    <w:rsid w:val="08B3BB42"/>
    <w:rsid w:val="08B48CA6"/>
    <w:rsid w:val="08BE10C8"/>
    <w:rsid w:val="08C86965"/>
    <w:rsid w:val="08D6EC88"/>
    <w:rsid w:val="08EAB858"/>
    <w:rsid w:val="08F3228B"/>
    <w:rsid w:val="08F49C01"/>
    <w:rsid w:val="08FE54D1"/>
    <w:rsid w:val="09001573"/>
    <w:rsid w:val="090935D6"/>
    <w:rsid w:val="090A8735"/>
    <w:rsid w:val="09564141"/>
    <w:rsid w:val="0965AA95"/>
    <w:rsid w:val="09769C59"/>
    <w:rsid w:val="097A97FB"/>
    <w:rsid w:val="097E23D0"/>
    <w:rsid w:val="09904CF1"/>
    <w:rsid w:val="0992FD1C"/>
    <w:rsid w:val="09AEA020"/>
    <w:rsid w:val="09AF52BA"/>
    <w:rsid w:val="09B82ED7"/>
    <w:rsid w:val="09B8AEB2"/>
    <w:rsid w:val="09C7D40B"/>
    <w:rsid w:val="09CD5AFF"/>
    <w:rsid w:val="09CE31E7"/>
    <w:rsid w:val="09D05DF9"/>
    <w:rsid w:val="09D53A81"/>
    <w:rsid w:val="09E2205F"/>
    <w:rsid w:val="09E4AD66"/>
    <w:rsid w:val="09F520E0"/>
    <w:rsid w:val="09F7FE86"/>
    <w:rsid w:val="09F9E6FB"/>
    <w:rsid w:val="0A0E0ED8"/>
    <w:rsid w:val="0A10F084"/>
    <w:rsid w:val="0A138D7A"/>
    <w:rsid w:val="0A174D2E"/>
    <w:rsid w:val="0A2547E0"/>
    <w:rsid w:val="0A349341"/>
    <w:rsid w:val="0A361C7E"/>
    <w:rsid w:val="0A4A489E"/>
    <w:rsid w:val="0A7731BF"/>
    <w:rsid w:val="0A7AE58C"/>
    <w:rsid w:val="0A816C23"/>
    <w:rsid w:val="0A86D4D4"/>
    <w:rsid w:val="0A8B3C7F"/>
    <w:rsid w:val="0A8D11F6"/>
    <w:rsid w:val="0AA1533D"/>
    <w:rsid w:val="0AACC7F8"/>
    <w:rsid w:val="0AAF1E7B"/>
    <w:rsid w:val="0ACE01E5"/>
    <w:rsid w:val="0ADB68F7"/>
    <w:rsid w:val="0AE00861"/>
    <w:rsid w:val="0AE31500"/>
    <w:rsid w:val="0AEDAB80"/>
    <w:rsid w:val="0B017732"/>
    <w:rsid w:val="0B02E0D4"/>
    <w:rsid w:val="0B038FC3"/>
    <w:rsid w:val="0B37ED8F"/>
    <w:rsid w:val="0B3C07C5"/>
    <w:rsid w:val="0B3EA6A0"/>
    <w:rsid w:val="0B4514FE"/>
    <w:rsid w:val="0B4C5B27"/>
    <w:rsid w:val="0B4CE971"/>
    <w:rsid w:val="0B4E6F6C"/>
    <w:rsid w:val="0B693BAB"/>
    <w:rsid w:val="0B8847F9"/>
    <w:rsid w:val="0BA65698"/>
    <w:rsid w:val="0BAAC775"/>
    <w:rsid w:val="0BAD5F97"/>
    <w:rsid w:val="0BCA252C"/>
    <w:rsid w:val="0BCAD3FC"/>
    <w:rsid w:val="0BCD41CA"/>
    <w:rsid w:val="0BD5CEA6"/>
    <w:rsid w:val="0BD8901B"/>
    <w:rsid w:val="0BD98298"/>
    <w:rsid w:val="0BDF0F87"/>
    <w:rsid w:val="0BE2913D"/>
    <w:rsid w:val="0BE4A6C2"/>
    <w:rsid w:val="0BF06B9F"/>
    <w:rsid w:val="0BFD97CA"/>
    <w:rsid w:val="0C013B2A"/>
    <w:rsid w:val="0C130AE0"/>
    <w:rsid w:val="0C1D737C"/>
    <w:rsid w:val="0C1D92E7"/>
    <w:rsid w:val="0C37EB7A"/>
    <w:rsid w:val="0C451040"/>
    <w:rsid w:val="0C4AC389"/>
    <w:rsid w:val="0C517432"/>
    <w:rsid w:val="0C56BA56"/>
    <w:rsid w:val="0C7833A7"/>
    <w:rsid w:val="0CA1B271"/>
    <w:rsid w:val="0CB01181"/>
    <w:rsid w:val="0CB8A6E4"/>
    <w:rsid w:val="0CC33830"/>
    <w:rsid w:val="0CD77F0D"/>
    <w:rsid w:val="0CE601D7"/>
    <w:rsid w:val="0CF11671"/>
    <w:rsid w:val="0CF4FAFB"/>
    <w:rsid w:val="0CF85DA1"/>
    <w:rsid w:val="0CFD8F37"/>
    <w:rsid w:val="0D11EAA5"/>
    <w:rsid w:val="0D171B61"/>
    <w:rsid w:val="0D1E36FD"/>
    <w:rsid w:val="0D1FB8C6"/>
    <w:rsid w:val="0D274BC9"/>
    <w:rsid w:val="0D2A8622"/>
    <w:rsid w:val="0D2BCE7B"/>
    <w:rsid w:val="0D3846A4"/>
    <w:rsid w:val="0D392FAE"/>
    <w:rsid w:val="0D54851C"/>
    <w:rsid w:val="0D5E0BEB"/>
    <w:rsid w:val="0D6E916A"/>
    <w:rsid w:val="0D70C78A"/>
    <w:rsid w:val="0D785D14"/>
    <w:rsid w:val="0D7F72AB"/>
    <w:rsid w:val="0D88CE2B"/>
    <w:rsid w:val="0D952A1C"/>
    <w:rsid w:val="0D9E8577"/>
    <w:rsid w:val="0DA3140A"/>
    <w:rsid w:val="0DA7EB72"/>
    <w:rsid w:val="0DBD13FA"/>
    <w:rsid w:val="0DC7866E"/>
    <w:rsid w:val="0DCEE7AB"/>
    <w:rsid w:val="0DD2AA42"/>
    <w:rsid w:val="0DDACD50"/>
    <w:rsid w:val="0DDDA7C6"/>
    <w:rsid w:val="0DEAE925"/>
    <w:rsid w:val="0E06F84F"/>
    <w:rsid w:val="0E0B0153"/>
    <w:rsid w:val="0E19CC3F"/>
    <w:rsid w:val="0E1CA7D0"/>
    <w:rsid w:val="0E2F3ACE"/>
    <w:rsid w:val="0E362B3A"/>
    <w:rsid w:val="0E461309"/>
    <w:rsid w:val="0E46AFA9"/>
    <w:rsid w:val="0E525F3C"/>
    <w:rsid w:val="0E5789DE"/>
    <w:rsid w:val="0E5C0C8C"/>
    <w:rsid w:val="0E649ABE"/>
    <w:rsid w:val="0E736838"/>
    <w:rsid w:val="0E75CD9F"/>
    <w:rsid w:val="0EAFAA11"/>
    <w:rsid w:val="0EB0019A"/>
    <w:rsid w:val="0EB2766D"/>
    <w:rsid w:val="0EB2F949"/>
    <w:rsid w:val="0EBF5B7F"/>
    <w:rsid w:val="0ED4C960"/>
    <w:rsid w:val="0ED8A48A"/>
    <w:rsid w:val="0ED8C439"/>
    <w:rsid w:val="0EF479DC"/>
    <w:rsid w:val="0EFCFCCD"/>
    <w:rsid w:val="0F06458D"/>
    <w:rsid w:val="0F0B5EA1"/>
    <w:rsid w:val="0F138DCA"/>
    <w:rsid w:val="0F1F7DA1"/>
    <w:rsid w:val="0F41B9D9"/>
    <w:rsid w:val="0F432829"/>
    <w:rsid w:val="0F4A1AA5"/>
    <w:rsid w:val="0F63B6F9"/>
    <w:rsid w:val="0F6AA1CD"/>
    <w:rsid w:val="0F720028"/>
    <w:rsid w:val="0F765E43"/>
    <w:rsid w:val="0F76A5CE"/>
    <w:rsid w:val="0F7705E8"/>
    <w:rsid w:val="0F876AAC"/>
    <w:rsid w:val="0F8ED848"/>
    <w:rsid w:val="0F90D06F"/>
    <w:rsid w:val="0F97FD54"/>
    <w:rsid w:val="0F991F9F"/>
    <w:rsid w:val="0FAA795F"/>
    <w:rsid w:val="0FAB8663"/>
    <w:rsid w:val="0FC5FF13"/>
    <w:rsid w:val="0FC8E569"/>
    <w:rsid w:val="0FDCAE47"/>
    <w:rsid w:val="0FEC36F8"/>
    <w:rsid w:val="1000DFF1"/>
    <w:rsid w:val="100B1411"/>
    <w:rsid w:val="101BB7E7"/>
    <w:rsid w:val="1037D403"/>
    <w:rsid w:val="103BB392"/>
    <w:rsid w:val="103CFDAB"/>
    <w:rsid w:val="105132D8"/>
    <w:rsid w:val="10559769"/>
    <w:rsid w:val="105BFF2C"/>
    <w:rsid w:val="106878C3"/>
    <w:rsid w:val="1071B232"/>
    <w:rsid w:val="107375CA"/>
    <w:rsid w:val="1088C0DA"/>
    <w:rsid w:val="1094EC79"/>
    <w:rsid w:val="1097442E"/>
    <w:rsid w:val="109F744D"/>
    <w:rsid w:val="10BDE04B"/>
    <w:rsid w:val="10C2F149"/>
    <w:rsid w:val="10C2FF4E"/>
    <w:rsid w:val="10C4E9DF"/>
    <w:rsid w:val="10DF3291"/>
    <w:rsid w:val="10E44D87"/>
    <w:rsid w:val="10E6D7A5"/>
    <w:rsid w:val="10E7082B"/>
    <w:rsid w:val="10ECE4EE"/>
    <w:rsid w:val="10EF74E0"/>
    <w:rsid w:val="10F15B7D"/>
    <w:rsid w:val="11252FC7"/>
    <w:rsid w:val="11262771"/>
    <w:rsid w:val="11278201"/>
    <w:rsid w:val="11281774"/>
    <w:rsid w:val="11431B7C"/>
    <w:rsid w:val="117A90C8"/>
    <w:rsid w:val="1183B4CA"/>
    <w:rsid w:val="11A19A2E"/>
    <w:rsid w:val="11A7AE37"/>
    <w:rsid w:val="11AAD565"/>
    <w:rsid w:val="11B8E90E"/>
    <w:rsid w:val="11C0B073"/>
    <w:rsid w:val="11E01C4C"/>
    <w:rsid w:val="11E755C6"/>
    <w:rsid w:val="11EFD716"/>
    <w:rsid w:val="11F95926"/>
    <w:rsid w:val="11FBF6F7"/>
    <w:rsid w:val="11FDC61E"/>
    <w:rsid w:val="120AAF6A"/>
    <w:rsid w:val="12366926"/>
    <w:rsid w:val="1242D199"/>
    <w:rsid w:val="124F99C6"/>
    <w:rsid w:val="124FFD2B"/>
    <w:rsid w:val="12517555"/>
    <w:rsid w:val="125FCB0C"/>
    <w:rsid w:val="126F1A58"/>
    <w:rsid w:val="128220BC"/>
    <w:rsid w:val="12876934"/>
    <w:rsid w:val="1297AB5E"/>
    <w:rsid w:val="1298BDDB"/>
    <w:rsid w:val="12A4E6B4"/>
    <w:rsid w:val="12AC7C60"/>
    <w:rsid w:val="12ADC7BB"/>
    <w:rsid w:val="12AFA21D"/>
    <w:rsid w:val="12C935E6"/>
    <w:rsid w:val="12CCEAE8"/>
    <w:rsid w:val="12CE657E"/>
    <w:rsid w:val="12E19AA9"/>
    <w:rsid w:val="12F282EC"/>
    <w:rsid w:val="12F972BE"/>
    <w:rsid w:val="12FEA29C"/>
    <w:rsid w:val="1303E442"/>
    <w:rsid w:val="130680E4"/>
    <w:rsid w:val="1313C226"/>
    <w:rsid w:val="131526D9"/>
    <w:rsid w:val="1315DAD1"/>
    <w:rsid w:val="132B2309"/>
    <w:rsid w:val="13368702"/>
    <w:rsid w:val="13477A2F"/>
    <w:rsid w:val="134848DE"/>
    <w:rsid w:val="135080F2"/>
    <w:rsid w:val="1352F2CA"/>
    <w:rsid w:val="135486DD"/>
    <w:rsid w:val="135ABBD4"/>
    <w:rsid w:val="135FE2CD"/>
    <w:rsid w:val="13625CDE"/>
    <w:rsid w:val="13787555"/>
    <w:rsid w:val="137D6857"/>
    <w:rsid w:val="13921960"/>
    <w:rsid w:val="1397E097"/>
    <w:rsid w:val="13A9579E"/>
    <w:rsid w:val="13AB58CC"/>
    <w:rsid w:val="13AF1FA3"/>
    <w:rsid w:val="13B2382C"/>
    <w:rsid w:val="13C07FA5"/>
    <w:rsid w:val="13C0F521"/>
    <w:rsid w:val="13CE5A1E"/>
    <w:rsid w:val="13D301FB"/>
    <w:rsid w:val="13DCA647"/>
    <w:rsid w:val="13DD99B9"/>
    <w:rsid w:val="13E57B96"/>
    <w:rsid w:val="13E90B88"/>
    <w:rsid w:val="13E9ECB2"/>
    <w:rsid w:val="13F02059"/>
    <w:rsid w:val="13F7DB2A"/>
    <w:rsid w:val="13F9E8F9"/>
    <w:rsid w:val="14044562"/>
    <w:rsid w:val="14060A91"/>
    <w:rsid w:val="140C5AC1"/>
    <w:rsid w:val="141E591C"/>
    <w:rsid w:val="14210FB6"/>
    <w:rsid w:val="14279292"/>
    <w:rsid w:val="143636F5"/>
    <w:rsid w:val="1450F0E5"/>
    <w:rsid w:val="1455E70F"/>
    <w:rsid w:val="145C2CCE"/>
    <w:rsid w:val="145CC39F"/>
    <w:rsid w:val="146A25B5"/>
    <w:rsid w:val="147E2957"/>
    <w:rsid w:val="1487F0C8"/>
    <w:rsid w:val="148C5316"/>
    <w:rsid w:val="1494B7B9"/>
    <w:rsid w:val="149FFA7F"/>
    <w:rsid w:val="14A1FF5F"/>
    <w:rsid w:val="14AA6D60"/>
    <w:rsid w:val="14B513FE"/>
    <w:rsid w:val="14B5EA69"/>
    <w:rsid w:val="14D0E372"/>
    <w:rsid w:val="14D2CC6A"/>
    <w:rsid w:val="14D4733F"/>
    <w:rsid w:val="14E4FDE7"/>
    <w:rsid w:val="14E5D85D"/>
    <w:rsid w:val="14EBB5CC"/>
    <w:rsid w:val="14EE9950"/>
    <w:rsid w:val="14F49B92"/>
    <w:rsid w:val="14F82C60"/>
    <w:rsid w:val="14F8C99D"/>
    <w:rsid w:val="15024CD2"/>
    <w:rsid w:val="150D23E1"/>
    <w:rsid w:val="151265DF"/>
    <w:rsid w:val="152576CA"/>
    <w:rsid w:val="15384F9D"/>
    <w:rsid w:val="153F4BDC"/>
    <w:rsid w:val="153F6A3B"/>
    <w:rsid w:val="15581138"/>
    <w:rsid w:val="15581EA6"/>
    <w:rsid w:val="155BD7D5"/>
    <w:rsid w:val="156149A4"/>
    <w:rsid w:val="156C96D6"/>
    <w:rsid w:val="156E38EC"/>
    <w:rsid w:val="157312B6"/>
    <w:rsid w:val="15775A6C"/>
    <w:rsid w:val="1578EC29"/>
    <w:rsid w:val="157C8DF5"/>
    <w:rsid w:val="158527F9"/>
    <w:rsid w:val="158874B4"/>
    <w:rsid w:val="15D3D0A2"/>
    <w:rsid w:val="15DB4C18"/>
    <w:rsid w:val="1601847B"/>
    <w:rsid w:val="161BAE80"/>
    <w:rsid w:val="162293D1"/>
    <w:rsid w:val="1626D43A"/>
    <w:rsid w:val="162A7082"/>
    <w:rsid w:val="163AF536"/>
    <w:rsid w:val="1643AB14"/>
    <w:rsid w:val="165B3BE7"/>
    <w:rsid w:val="165BC54A"/>
    <w:rsid w:val="16615626"/>
    <w:rsid w:val="166CA79C"/>
    <w:rsid w:val="167DC788"/>
    <w:rsid w:val="16848776"/>
    <w:rsid w:val="16B03999"/>
    <w:rsid w:val="16B1F70D"/>
    <w:rsid w:val="16C035BA"/>
    <w:rsid w:val="16C05ECD"/>
    <w:rsid w:val="16CC99F2"/>
    <w:rsid w:val="16D5F24C"/>
    <w:rsid w:val="16D76DDE"/>
    <w:rsid w:val="16D96FB0"/>
    <w:rsid w:val="16E1E298"/>
    <w:rsid w:val="16FA4177"/>
    <w:rsid w:val="170A8E67"/>
    <w:rsid w:val="171EB364"/>
    <w:rsid w:val="1722B9AA"/>
    <w:rsid w:val="1723A1A2"/>
    <w:rsid w:val="172A73A3"/>
    <w:rsid w:val="17395F33"/>
    <w:rsid w:val="173996ED"/>
    <w:rsid w:val="173A4E70"/>
    <w:rsid w:val="174C266E"/>
    <w:rsid w:val="1761CAC7"/>
    <w:rsid w:val="17663AB1"/>
    <w:rsid w:val="176E1887"/>
    <w:rsid w:val="176ED7F3"/>
    <w:rsid w:val="1779243C"/>
    <w:rsid w:val="1781AF90"/>
    <w:rsid w:val="178D5D25"/>
    <w:rsid w:val="178EB99E"/>
    <w:rsid w:val="1794BCDD"/>
    <w:rsid w:val="179C0429"/>
    <w:rsid w:val="17A165A1"/>
    <w:rsid w:val="17A7EE82"/>
    <w:rsid w:val="17BF45DF"/>
    <w:rsid w:val="17C04B51"/>
    <w:rsid w:val="17DE3D34"/>
    <w:rsid w:val="17E2950E"/>
    <w:rsid w:val="17E2B0A4"/>
    <w:rsid w:val="17E7251A"/>
    <w:rsid w:val="17F295F0"/>
    <w:rsid w:val="1807BD0D"/>
    <w:rsid w:val="1807E278"/>
    <w:rsid w:val="1813BCF5"/>
    <w:rsid w:val="181BBEE0"/>
    <w:rsid w:val="183541B7"/>
    <w:rsid w:val="183B95CB"/>
    <w:rsid w:val="184DAB2E"/>
    <w:rsid w:val="18681EBB"/>
    <w:rsid w:val="186AED99"/>
    <w:rsid w:val="187B54DE"/>
    <w:rsid w:val="187EFD43"/>
    <w:rsid w:val="188BA6B3"/>
    <w:rsid w:val="189B766A"/>
    <w:rsid w:val="18B6C009"/>
    <w:rsid w:val="18C65B35"/>
    <w:rsid w:val="18CB6F30"/>
    <w:rsid w:val="18D0AC57"/>
    <w:rsid w:val="18E58835"/>
    <w:rsid w:val="18FA4E42"/>
    <w:rsid w:val="18FED01E"/>
    <w:rsid w:val="1903AEBF"/>
    <w:rsid w:val="190A8248"/>
    <w:rsid w:val="190B7532"/>
    <w:rsid w:val="1910EED4"/>
    <w:rsid w:val="191D1D55"/>
    <w:rsid w:val="1920DCEB"/>
    <w:rsid w:val="1926F6B0"/>
    <w:rsid w:val="1931311B"/>
    <w:rsid w:val="1941ADDD"/>
    <w:rsid w:val="19423A85"/>
    <w:rsid w:val="1943BCCA"/>
    <w:rsid w:val="194BBFC9"/>
    <w:rsid w:val="1957B6C4"/>
    <w:rsid w:val="195B9EE7"/>
    <w:rsid w:val="195FCB84"/>
    <w:rsid w:val="196AD458"/>
    <w:rsid w:val="197D0213"/>
    <w:rsid w:val="19987D94"/>
    <w:rsid w:val="199ECC6B"/>
    <w:rsid w:val="19B6E369"/>
    <w:rsid w:val="19B98137"/>
    <w:rsid w:val="19CBB7D9"/>
    <w:rsid w:val="19EE4406"/>
    <w:rsid w:val="19F25F8C"/>
    <w:rsid w:val="19F7E4B1"/>
    <w:rsid w:val="19F7FC0F"/>
    <w:rsid w:val="1A0017ED"/>
    <w:rsid w:val="1A034656"/>
    <w:rsid w:val="1A1AD2E6"/>
    <w:rsid w:val="1A20A290"/>
    <w:rsid w:val="1A21AEDE"/>
    <w:rsid w:val="1A2B5711"/>
    <w:rsid w:val="1A34754D"/>
    <w:rsid w:val="1A3566E0"/>
    <w:rsid w:val="1A3864F9"/>
    <w:rsid w:val="1A406246"/>
    <w:rsid w:val="1A62D262"/>
    <w:rsid w:val="1A76F26E"/>
    <w:rsid w:val="1A7C1A8A"/>
    <w:rsid w:val="1A891AAD"/>
    <w:rsid w:val="1A8B250B"/>
    <w:rsid w:val="1A8D3491"/>
    <w:rsid w:val="1A8FEB4A"/>
    <w:rsid w:val="1A999DFC"/>
    <w:rsid w:val="1A9B5ED5"/>
    <w:rsid w:val="1AA96319"/>
    <w:rsid w:val="1AB0A329"/>
    <w:rsid w:val="1ABBA34E"/>
    <w:rsid w:val="1ADD7691"/>
    <w:rsid w:val="1AEA1731"/>
    <w:rsid w:val="1AFA323C"/>
    <w:rsid w:val="1B076AAF"/>
    <w:rsid w:val="1B2793F8"/>
    <w:rsid w:val="1B287AFE"/>
    <w:rsid w:val="1B2BC9E2"/>
    <w:rsid w:val="1B3342BB"/>
    <w:rsid w:val="1B482769"/>
    <w:rsid w:val="1B491EB6"/>
    <w:rsid w:val="1B5469E1"/>
    <w:rsid w:val="1B5C0EC6"/>
    <w:rsid w:val="1B704A4D"/>
    <w:rsid w:val="1B713463"/>
    <w:rsid w:val="1B7A6BBF"/>
    <w:rsid w:val="1B7BC0D0"/>
    <w:rsid w:val="1B7C5439"/>
    <w:rsid w:val="1B7D5467"/>
    <w:rsid w:val="1B8A097F"/>
    <w:rsid w:val="1B9969DB"/>
    <w:rsid w:val="1B9BE6C7"/>
    <w:rsid w:val="1B9DD10A"/>
    <w:rsid w:val="1BA0E0FF"/>
    <w:rsid w:val="1BB9860B"/>
    <w:rsid w:val="1BC13219"/>
    <w:rsid w:val="1BCAF7D0"/>
    <w:rsid w:val="1BE3B5FB"/>
    <w:rsid w:val="1BEED154"/>
    <w:rsid w:val="1BF4B25D"/>
    <w:rsid w:val="1BFCDCFC"/>
    <w:rsid w:val="1C042834"/>
    <w:rsid w:val="1C0C5757"/>
    <w:rsid w:val="1C163684"/>
    <w:rsid w:val="1C22A477"/>
    <w:rsid w:val="1C33F725"/>
    <w:rsid w:val="1C472805"/>
    <w:rsid w:val="1C53E856"/>
    <w:rsid w:val="1C65BD64"/>
    <w:rsid w:val="1C6D84CE"/>
    <w:rsid w:val="1C7CD0BA"/>
    <w:rsid w:val="1C8CDB8F"/>
    <w:rsid w:val="1C8D5B90"/>
    <w:rsid w:val="1C92A411"/>
    <w:rsid w:val="1C95F33E"/>
    <w:rsid w:val="1C960B33"/>
    <w:rsid w:val="1CA3AB3B"/>
    <w:rsid w:val="1CA554FD"/>
    <w:rsid w:val="1CABA6C0"/>
    <w:rsid w:val="1CBE878A"/>
    <w:rsid w:val="1CC867A2"/>
    <w:rsid w:val="1CD30C66"/>
    <w:rsid w:val="1CD85FDB"/>
    <w:rsid w:val="1CDD175D"/>
    <w:rsid w:val="1CE52C80"/>
    <w:rsid w:val="1CEB0506"/>
    <w:rsid w:val="1CEF6DB1"/>
    <w:rsid w:val="1D05E759"/>
    <w:rsid w:val="1D287CBB"/>
    <w:rsid w:val="1D5A2DD7"/>
    <w:rsid w:val="1D5BC05C"/>
    <w:rsid w:val="1D602112"/>
    <w:rsid w:val="1D8AC43D"/>
    <w:rsid w:val="1DC2FD10"/>
    <w:rsid w:val="1DD7F3AB"/>
    <w:rsid w:val="1DED111F"/>
    <w:rsid w:val="1DEF5EA8"/>
    <w:rsid w:val="1DF648FB"/>
    <w:rsid w:val="1E1C1137"/>
    <w:rsid w:val="1E2370D8"/>
    <w:rsid w:val="1E25D2ED"/>
    <w:rsid w:val="1E269BFD"/>
    <w:rsid w:val="1E2C1AB2"/>
    <w:rsid w:val="1E352D14"/>
    <w:rsid w:val="1E3A6C3C"/>
    <w:rsid w:val="1E55F2F7"/>
    <w:rsid w:val="1E5E8733"/>
    <w:rsid w:val="1E7930FD"/>
    <w:rsid w:val="1EB97550"/>
    <w:rsid w:val="1EC68AC9"/>
    <w:rsid w:val="1ECBE81D"/>
    <w:rsid w:val="1ECFBB3D"/>
    <w:rsid w:val="1ED5C2D1"/>
    <w:rsid w:val="1ED683D5"/>
    <w:rsid w:val="1EF141F4"/>
    <w:rsid w:val="1EF46039"/>
    <w:rsid w:val="1EF77908"/>
    <w:rsid w:val="1F004E7F"/>
    <w:rsid w:val="1F0313EA"/>
    <w:rsid w:val="1F0D39F8"/>
    <w:rsid w:val="1F1F0C47"/>
    <w:rsid w:val="1F25048C"/>
    <w:rsid w:val="1F2DABDC"/>
    <w:rsid w:val="1F637B3F"/>
    <w:rsid w:val="1F69E033"/>
    <w:rsid w:val="1F73EAF3"/>
    <w:rsid w:val="1F894603"/>
    <w:rsid w:val="1F8AB745"/>
    <w:rsid w:val="1F961E09"/>
    <w:rsid w:val="1FA38BF8"/>
    <w:rsid w:val="1FA48C35"/>
    <w:rsid w:val="1FA6D216"/>
    <w:rsid w:val="1FB7862B"/>
    <w:rsid w:val="1FBF4F22"/>
    <w:rsid w:val="1FC2862E"/>
    <w:rsid w:val="1FCB09AE"/>
    <w:rsid w:val="1FCF334C"/>
    <w:rsid w:val="1FCF8E80"/>
    <w:rsid w:val="1FDFEFE2"/>
    <w:rsid w:val="1FE0638B"/>
    <w:rsid w:val="1FEC75C1"/>
    <w:rsid w:val="1FFF0160"/>
    <w:rsid w:val="200DF885"/>
    <w:rsid w:val="202B7925"/>
    <w:rsid w:val="20431563"/>
    <w:rsid w:val="20501F55"/>
    <w:rsid w:val="2052844A"/>
    <w:rsid w:val="205757B1"/>
    <w:rsid w:val="20691573"/>
    <w:rsid w:val="207DC30C"/>
    <w:rsid w:val="20897A94"/>
    <w:rsid w:val="209BD53A"/>
    <w:rsid w:val="20B110F8"/>
    <w:rsid w:val="20B3A8C4"/>
    <w:rsid w:val="20C19CA1"/>
    <w:rsid w:val="20CDDBE3"/>
    <w:rsid w:val="20D4043D"/>
    <w:rsid w:val="20E1F824"/>
    <w:rsid w:val="20FC92D7"/>
    <w:rsid w:val="211245DB"/>
    <w:rsid w:val="21128915"/>
    <w:rsid w:val="212C1E96"/>
    <w:rsid w:val="2130BF7A"/>
    <w:rsid w:val="21335AC3"/>
    <w:rsid w:val="2138E868"/>
    <w:rsid w:val="214497B1"/>
    <w:rsid w:val="2145E154"/>
    <w:rsid w:val="2147CA0A"/>
    <w:rsid w:val="2150975A"/>
    <w:rsid w:val="2152BADF"/>
    <w:rsid w:val="215A0C29"/>
    <w:rsid w:val="215E0B27"/>
    <w:rsid w:val="217D7BB6"/>
    <w:rsid w:val="2190B326"/>
    <w:rsid w:val="21920292"/>
    <w:rsid w:val="21AB1E8B"/>
    <w:rsid w:val="21AE51FF"/>
    <w:rsid w:val="21BC8073"/>
    <w:rsid w:val="21BF3D35"/>
    <w:rsid w:val="21CA9973"/>
    <w:rsid w:val="21D07FA6"/>
    <w:rsid w:val="21D3A05F"/>
    <w:rsid w:val="21D5394C"/>
    <w:rsid w:val="21DB5D99"/>
    <w:rsid w:val="21E7DAAE"/>
    <w:rsid w:val="21EB94C2"/>
    <w:rsid w:val="21EBE250"/>
    <w:rsid w:val="21F54227"/>
    <w:rsid w:val="2204F2DA"/>
    <w:rsid w:val="22066175"/>
    <w:rsid w:val="220AA909"/>
    <w:rsid w:val="221A6AEA"/>
    <w:rsid w:val="222AD554"/>
    <w:rsid w:val="223BFFBC"/>
    <w:rsid w:val="22430C85"/>
    <w:rsid w:val="224D9C33"/>
    <w:rsid w:val="225A72C4"/>
    <w:rsid w:val="22634E67"/>
    <w:rsid w:val="226A423D"/>
    <w:rsid w:val="2287BEDE"/>
    <w:rsid w:val="228B1A6F"/>
    <w:rsid w:val="228C1F56"/>
    <w:rsid w:val="2293CC44"/>
    <w:rsid w:val="229BEF0D"/>
    <w:rsid w:val="22A22395"/>
    <w:rsid w:val="22C5F78D"/>
    <w:rsid w:val="22C75A8A"/>
    <w:rsid w:val="22FB64E3"/>
    <w:rsid w:val="2309F207"/>
    <w:rsid w:val="231490C8"/>
    <w:rsid w:val="23314058"/>
    <w:rsid w:val="234911CB"/>
    <w:rsid w:val="234BEA01"/>
    <w:rsid w:val="23684C5E"/>
    <w:rsid w:val="236C6513"/>
    <w:rsid w:val="2379B0D1"/>
    <w:rsid w:val="2379FB30"/>
    <w:rsid w:val="23ABB85F"/>
    <w:rsid w:val="23BADD2D"/>
    <w:rsid w:val="23BC7894"/>
    <w:rsid w:val="23D34648"/>
    <w:rsid w:val="23D74B4A"/>
    <w:rsid w:val="23E43D6B"/>
    <w:rsid w:val="23ED92D6"/>
    <w:rsid w:val="2403B329"/>
    <w:rsid w:val="24057ACD"/>
    <w:rsid w:val="240C3519"/>
    <w:rsid w:val="24136265"/>
    <w:rsid w:val="24191243"/>
    <w:rsid w:val="24207D86"/>
    <w:rsid w:val="24285490"/>
    <w:rsid w:val="2429529B"/>
    <w:rsid w:val="242B2E9A"/>
    <w:rsid w:val="2448E5FC"/>
    <w:rsid w:val="244CB8A3"/>
    <w:rsid w:val="2452075E"/>
    <w:rsid w:val="2452DF45"/>
    <w:rsid w:val="24552EEB"/>
    <w:rsid w:val="2458345B"/>
    <w:rsid w:val="2469C9F2"/>
    <w:rsid w:val="247C59F0"/>
    <w:rsid w:val="24831886"/>
    <w:rsid w:val="2498A7D8"/>
    <w:rsid w:val="249F03C3"/>
    <w:rsid w:val="24BC4567"/>
    <w:rsid w:val="24BFF4E2"/>
    <w:rsid w:val="24C58FBC"/>
    <w:rsid w:val="24CA26B7"/>
    <w:rsid w:val="24EFAB69"/>
    <w:rsid w:val="24F24A1D"/>
    <w:rsid w:val="24F65BF8"/>
    <w:rsid w:val="250192CE"/>
    <w:rsid w:val="250C6359"/>
    <w:rsid w:val="251053E3"/>
    <w:rsid w:val="251E78D9"/>
    <w:rsid w:val="252DADAC"/>
    <w:rsid w:val="25375B40"/>
    <w:rsid w:val="25387959"/>
    <w:rsid w:val="254124DE"/>
    <w:rsid w:val="25510E0E"/>
    <w:rsid w:val="255475B7"/>
    <w:rsid w:val="255D4022"/>
    <w:rsid w:val="25678C68"/>
    <w:rsid w:val="2572FA5F"/>
    <w:rsid w:val="257C93C0"/>
    <w:rsid w:val="25867237"/>
    <w:rsid w:val="25B02AF8"/>
    <w:rsid w:val="25BEF31B"/>
    <w:rsid w:val="25C91293"/>
    <w:rsid w:val="25CC3772"/>
    <w:rsid w:val="25D31D1F"/>
    <w:rsid w:val="25E3571C"/>
    <w:rsid w:val="25F3D000"/>
    <w:rsid w:val="2601B37E"/>
    <w:rsid w:val="26207349"/>
    <w:rsid w:val="2627287B"/>
    <w:rsid w:val="262A80EA"/>
    <w:rsid w:val="26331A3B"/>
    <w:rsid w:val="263C6B23"/>
    <w:rsid w:val="264B5B80"/>
    <w:rsid w:val="26530071"/>
    <w:rsid w:val="26696710"/>
    <w:rsid w:val="266C87EA"/>
    <w:rsid w:val="2696DFE7"/>
    <w:rsid w:val="26A41AD8"/>
    <w:rsid w:val="26AFF25F"/>
    <w:rsid w:val="26B00660"/>
    <w:rsid w:val="26B2231C"/>
    <w:rsid w:val="26BC0B4B"/>
    <w:rsid w:val="26D354CC"/>
    <w:rsid w:val="26DE026E"/>
    <w:rsid w:val="26E152E3"/>
    <w:rsid w:val="26EE235E"/>
    <w:rsid w:val="26F58105"/>
    <w:rsid w:val="27096C11"/>
    <w:rsid w:val="270DB2B1"/>
    <w:rsid w:val="27152185"/>
    <w:rsid w:val="271DFDA9"/>
    <w:rsid w:val="272832B5"/>
    <w:rsid w:val="272BE316"/>
    <w:rsid w:val="272D4429"/>
    <w:rsid w:val="272EF0F7"/>
    <w:rsid w:val="27317071"/>
    <w:rsid w:val="2741ACB6"/>
    <w:rsid w:val="27438AF0"/>
    <w:rsid w:val="274CDA5F"/>
    <w:rsid w:val="277D80B8"/>
    <w:rsid w:val="2783CCCD"/>
    <w:rsid w:val="278845D9"/>
    <w:rsid w:val="278C187F"/>
    <w:rsid w:val="2793107D"/>
    <w:rsid w:val="27A814FC"/>
    <w:rsid w:val="27B39C86"/>
    <w:rsid w:val="27BB4652"/>
    <w:rsid w:val="27C015F0"/>
    <w:rsid w:val="27C86252"/>
    <w:rsid w:val="27D988BD"/>
    <w:rsid w:val="27DC0226"/>
    <w:rsid w:val="2804793E"/>
    <w:rsid w:val="280D0862"/>
    <w:rsid w:val="281CE273"/>
    <w:rsid w:val="281F2382"/>
    <w:rsid w:val="285766CB"/>
    <w:rsid w:val="28582EC7"/>
    <w:rsid w:val="285C3F28"/>
    <w:rsid w:val="285EA564"/>
    <w:rsid w:val="28600B3F"/>
    <w:rsid w:val="286BC6FC"/>
    <w:rsid w:val="2874A747"/>
    <w:rsid w:val="28797D66"/>
    <w:rsid w:val="2881D93C"/>
    <w:rsid w:val="2883CF9E"/>
    <w:rsid w:val="28843833"/>
    <w:rsid w:val="288AE384"/>
    <w:rsid w:val="28916EDC"/>
    <w:rsid w:val="289A6E09"/>
    <w:rsid w:val="28D499AE"/>
    <w:rsid w:val="28D627AA"/>
    <w:rsid w:val="28F26BE5"/>
    <w:rsid w:val="29026D08"/>
    <w:rsid w:val="290EF7B3"/>
    <w:rsid w:val="2939C4D4"/>
    <w:rsid w:val="293AE1F3"/>
    <w:rsid w:val="294C3AE2"/>
    <w:rsid w:val="29596725"/>
    <w:rsid w:val="295A59BE"/>
    <w:rsid w:val="295D475A"/>
    <w:rsid w:val="2965B049"/>
    <w:rsid w:val="296F4E44"/>
    <w:rsid w:val="29AC9878"/>
    <w:rsid w:val="29D1ACCE"/>
    <w:rsid w:val="29D2D44F"/>
    <w:rsid w:val="29DC9973"/>
    <w:rsid w:val="29E553BC"/>
    <w:rsid w:val="29E6BCAE"/>
    <w:rsid w:val="2A1512E8"/>
    <w:rsid w:val="2A16D9D4"/>
    <w:rsid w:val="2A309B61"/>
    <w:rsid w:val="2A34753B"/>
    <w:rsid w:val="2A3C2A33"/>
    <w:rsid w:val="2A4ADADF"/>
    <w:rsid w:val="2A57E698"/>
    <w:rsid w:val="2A60D04E"/>
    <w:rsid w:val="2A7457AA"/>
    <w:rsid w:val="2A76DE84"/>
    <w:rsid w:val="2A7B6996"/>
    <w:rsid w:val="2A7FBA54"/>
    <w:rsid w:val="2A82AB9D"/>
    <w:rsid w:val="2A8DF095"/>
    <w:rsid w:val="2A9402F6"/>
    <w:rsid w:val="2A95AC15"/>
    <w:rsid w:val="2A9AFCFE"/>
    <w:rsid w:val="2AAA0AFD"/>
    <w:rsid w:val="2AAC40D0"/>
    <w:rsid w:val="2ABD18FB"/>
    <w:rsid w:val="2AC18AD6"/>
    <w:rsid w:val="2AC97793"/>
    <w:rsid w:val="2AE72774"/>
    <w:rsid w:val="2AEDC162"/>
    <w:rsid w:val="2AF6D9C4"/>
    <w:rsid w:val="2AFA2102"/>
    <w:rsid w:val="2AFA2C83"/>
    <w:rsid w:val="2AFF1D4A"/>
    <w:rsid w:val="2B19D0B4"/>
    <w:rsid w:val="2B1BC024"/>
    <w:rsid w:val="2B1CFEF3"/>
    <w:rsid w:val="2B293C55"/>
    <w:rsid w:val="2B2ACC32"/>
    <w:rsid w:val="2B3E851F"/>
    <w:rsid w:val="2B527FD6"/>
    <w:rsid w:val="2B60DF5A"/>
    <w:rsid w:val="2B6CDA65"/>
    <w:rsid w:val="2B75B6AE"/>
    <w:rsid w:val="2B830ED1"/>
    <w:rsid w:val="2B8AB23A"/>
    <w:rsid w:val="2B8FEA3C"/>
    <w:rsid w:val="2BB70B7C"/>
    <w:rsid w:val="2BBB423B"/>
    <w:rsid w:val="2BBC60BC"/>
    <w:rsid w:val="2BC5DF38"/>
    <w:rsid w:val="2BD60428"/>
    <w:rsid w:val="2BDC2789"/>
    <w:rsid w:val="2BF01521"/>
    <w:rsid w:val="2C246CF4"/>
    <w:rsid w:val="2C4DEB57"/>
    <w:rsid w:val="2C5CFD83"/>
    <w:rsid w:val="2C655DE7"/>
    <w:rsid w:val="2C66A6B3"/>
    <w:rsid w:val="2C6F83C0"/>
    <w:rsid w:val="2C70EC96"/>
    <w:rsid w:val="2C815A06"/>
    <w:rsid w:val="2C830F59"/>
    <w:rsid w:val="2CADA287"/>
    <w:rsid w:val="2CB14EBF"/>
    <w:rsid w:val="2CB3F0E3"/>
    <w:rsid w:val="2CBC3C2A"/>
    <w:rsid w:val="2CC5040C"/>
    <w:rsid w:val="2CD031CB"/>
    <w:rsid w:val="2CD5287A"/>
    <w:rsid w:val="2CE59666"/>
    <w:rsid w:val="2CF16DC3"/>
    <w:rsid w:val="2CF60015"/>
    <w:rsid w:val="2CF9BA5A"/>
    <w:rsid w:val="2D142B8E"/>
    <w:rsid w:val="2D17CB76"/>
    <w:rsid w:val="2D42A468"/>
    <w:rsid w:val="2D5A433E"/>
    <w:rsid w:val="2D60CB24"/>
    <w:rsid w:val="2D64DCAF"/>
    <w:rsid w:val="2D6F8444"/>
    <w:rsid w:val="2D796026"/>
    <w:rsid w:val="2D7C21B2"/>
    <w:rsid w:val="2D88B8CE"/>
    <w:rsid w:val="2D8C8EAB"/>
    <w:rsid w:val="2D8E7DCD"/>
    <w:rsid w:val="2D94D4A6"/>
    <w:rsid w:val="2D96C4CE"/>
    <w:rsid w:val="2DB29C2C"/>
    <w:rsid w:val="2DB5457C"/>
    <w:rsid w:val="2DB75CEB"/>
    <w:rsid w:val="2DBCD98D"/>
    <w:rsid w:val="2DC4B2AA"/>
    <w:rsid w:val="2DCACB6A"/>
    <w:rsid w:val="2DD268ED"/>
    <w:rsid w:val="2DD788D1"/>
    <w:rsid w:val="2DE24493"/>
    <w:rsid w:val="2DE49887"/>
    <w:rsid w:val="2DE78049"/>
    <w:rsid w:val="2DF3E0D4"/>
    <w:rsid w:val="2DF83950"/>
    <w:rsid w:val="2DFFDAC6"/>
    <w:rsid w:val="2E04A647"/>
    <w:rsid w:val="2E05DFCF"/>
    <w:rsid w:val="2E0755F7"/>
    <w:rsid w:val="2E10D61A"/>
    <w:rsid w:val="2E17F6D1"/>
    <w:rsid w:val="2E190441"/>
    <w:rsid w:val="2E1BBDD0"/>
    <w:rsid w:val="2E1D045B"/>
    <w:rsid w:val="2E30D94B"/>
    <w:rsid w:val="2E372400"/>
    <w:rsid w:val="2E386584"/>
    <w:rsid w:val="2E4B4785"/>
    <w:rsid w:val="2E5F6042"/>
    <w:rsid w:val="2E65049C"/>
    <w:rsid w:val="2E6B8607"/>
    <w:rsid w:val="2E771DF1"/>
    <w:rsid w:val="2E79B959"/>
    <w:rsid w:val="2E8F525F"/>
    <w:rsid w:val="2EBCAC58"/>
    <w:rsid w:val="2EC1BC30"/>
    <w:rsid w:val="2ECDE897"/>
    <w:rsid w:val="2ED3C028"/>
    <w:rsid w:val="2ED947B9"/>
    <w:rsid w:val="2EF5B2BB"/>
    <w:rsid w:val="2EFB8A44"/>
    <w:rsid w:val="2EFBD303"/>
    <w:rsid w:val="2F06D749"/>
    <w:rsid w:val="2F169014"/>
    <w:rsid w:val="2F1F31C6"/>
    <w:rsid w:val="2F223EE0"/>
    <w:rsid w:val="2F23C0E4"/>
    <w:rsid w:val="2F2C84B2"/>
    <w:rsid w:val="2F44A2FF"/>
    <w:rsid w:val="2F495C64"/>
    <w:rsid w:val="2F5A594C"/>
    <w:rsid w:val="2F5A5ADE"/>
    <w:rsid w:val="2F625AD6"/>
    <w:rsid w:val="2F62922E"/>
    <w:rsid w:val="2F6DCC28"/>
    <w:rsid w:val="2F6E78B9"/>
    <w:rsid w:val="2F75F598"/>
    <w:rsid w:val="2F7F4D9A"/>
    <w:rsid w:val="2F833DE4"/>
    <w:rsid w:val="2F87DB82"/>
    <w:rsid w:val="2F9B246B"/>
    <w:rsid w:val="2FA11EDD"/>
    <w:rsid w:val="2FB5EDB6"/>
    <w:rsid w:val="2FB7D3CE"/>
    <w:rsid w:val="2FC22B8B"/>
    <w:rsid w:val="2FC2FE38"/>
    <w:rsid w:val="2FD77880"/>
    <w:rsid w:val="2FDA26D0"/>
    <w:rsid w:val="2FE38BB7"/>
    <w:rsid w:val="2FE7EC0E"/>
    <w:rsid w:val="2FEFF863"/>
    <w:rsid w:val="2FF74869"/>
    <w:rsid w:val="2FFA922F"/>
    <w:rsid w:val="300C632F"/>
    <w:rsid w:val="301F7B20"/>
    <w:rsid w:val="3021BE6F"/>
    <w:rsid w:val="30287D05"/>
    <w:rsid w:val="3037B7FB"/>
    <w:rsid w:val="303E213B"/>
    <w:rsid w:val="303E7FDF"/>
    <w:rsid w:val="303FF23B"/>
    <w:rsid w:val="304527C4"/>
    <w:rsid w:val="304BD4AC"/>
    <w:rsid w:val="304FB810"/>
    <w:rsid w:val="30541D6B"/>
    <w:rsid w:val="30623D28"/>
    <w:rsid w:val="307C7DC4"/>
    <w:rsid w:val="307CC125"/>
    <w:rsid w:val="3081C5C3"/>
    <w:rsid w:val="3087B365"/>
    <w:rsid w:val="308E0C2C"/>
    <w:rsid w:val="30A9689D"/>
    <w:rsid w:val="30AF0FA8"/>
    <w:rsid w:val="30B3A9EB"/>
    <w:rsid w:val="30B5AD06"/>
    <w:rsid w:val="30C2DB71"/>
    <w:rsid w:val="30D82E47"/>
    <w:rsid w:val="30E1781D"/>
    <w:rsid w:val="30E57AD2"/>
    <w:rsid w:val="30F0847B"/>
    <w:rsid w:val="30F5C9FD"/>
    <w:rsid w:val="30FD9FC8"/>
    <w:rsid w:val="3111E671"/>
    <w:rsid w:val="3112C463"/>
    <w:rsid w:val="31172E8A"/>
    <w:rsid w:val="31244796"/>
    <w:rsid w:val="31286BC0"/>
    <w:rsid w:val="31347A8F"/>
    <w:rsid w:val="31404683"/>
    <w:rsid w:val="31464BCC"/>
    <w:rsid w:val="3147E993"/>
    <w:rsid w:val="3148ED93"/>
    <w:rsid w:val="315E6B2B"/>
    <w:rsid w:val="31637A63"/>
    <w:rsid w:val="31857EBA"/>
    <w:rsid w:val="3188E735"/>
    <w:rsid w:val="318C77B6"/>
    <w:rsid w:val="31A81EF4"/>
    <w:rsid w:val="31AAC89C"/>
    <w:rsid w:val="31BAED62"/>
    <w:rsid w:val="31C09B33"/>
    <w:rsid w:val="31C66F02"/>
    <w:rsid w:val="31DC87FD"/>
    <w:rsid w:val="31DF23A4"/>
    <w:rsid w:val="320DCFC8"/>
    <w:rsid w:val="3215C769"/>
    <w:rsid w:val="32200FF7"/>
    <w:rsid w:val="322E16E8"/>
    <w:rsid w:val="32331659"/>
    <w:rsid w:val="323F82A1"/>
    <w:rsid w:val="3263C4D9"/>
    <w:rsid w:val="32669958"/>
    <w:rsid w:val="32886E1B"/>
    <w:rsid w:val="328AED0A"/>
    <w:rsid w:val="3296C0EC"/>
    <w:rsid w:val="32A60A4D"/>
    <w:rsid w:val="32B9EF06"/>
    <w:rsid w:val="32C663AD"/>
    <w:rsid w:val="32D08BED"/>
    <w:rsid w:val="32E63138"/>
    <w:rsid w:val="32F5752B"/>
    <w:rsid w:val="3300E7E5"/>
    <w:rsid w:val="3304488E"/>
    <w:rsid w:val="330EFB0D"/>
    <w:rsid w:val="332940E5"/>
    <w:rsid w:val="333E38BA"/>
    <w:rsid w:val="3365FE47"/>
    <w:rsid w:val="3367E856"/>
    <w:rsid w:val="336AC2B0"/>
    <w:rsid w:val="33718296"/>
    <w:rsid w:val="3379C3A5"/>
    <w:rsid w:val="33983CD7"/>
    <w:rsid w:val="33C0B1D8"/>
    <w:rsid w:val="33D2D0EE"/>
    <w:rsid w:val="33E864CB"/>
    <w:rsid w:val="33EA97C8"/>
    <w:rsid w:val="33F67E65"/>
    <w:rsid w:val="340C53B3"/>
    <w:rsid w:val="34113707"/>
    <w:rsid w:val="341A9F33"/>
    <w:rsid w:val="34271633"/>
    <w:rsid w:val="3427912F"/>
    <w:rsid w:val="3427A313"/>
    <w:rsid w:val="34320B16"/>
    <w:rsid w:val="34356B17"/>
    <w:rsid w:val="3449CEDC"/>
    <w:rsid w:val="345C5EC7"/>
    <w:rsid w:val="34808FD7"/>
    <w:rsid w:val="34967094"/>
    <w:rsid w:val="3497F993"/>
    <w:rsid w:val="34A79327"/>
    <w:rsid w:val="34B9E571"/>
    <w:rsid w:val="34D05D29"/>
    <w:rsid w:val="34D3926F"/>
    <w:rsid w:val="34DED791"/>
    <w:rsid w:val="34E69C44"/>
    <w:rsid w:val="34F9A1A0"/>
    <w:rsid w:val="3500D5F7"/>
    <w:rsid w:val="350CC786"/>
    <w:rsid w:val="352CD57E"/>
    <w:rsid w:val="35358987"/>
    <w:rsid w:val="353C154C"/>
    <w:rsid w:val="3551E4C4"/>
    <w:rsid w:val="3557044F"/>
    <w:rsid w:val="35700DA8"/>
    <w:rsid w:val="3570F23E"/>
    <w:rsid w:val="357F8217"/>
    <w:rsid w:val="3585FF84"/>
    <w:rsid w:val="359D36DE"/>
    <w:rsid w:val="35A04AC5"/>
    <w:rsid w:val="35A0B7A8"/>
    <w:rsid w:val="35B9CB19"/>
    <w:rsid w:val="35C5EB24"/>
    <w:rsid w:val="35E51DC2"/>
    <w:rsid w:val="35E7F666"/>
    <w:rsid w:val="35EA2644"/>
    <w:rsid w:val="35EB2234"/>
    <w:rsid w:val="3602F40A"/>
    <w:rsid w:val="36039B2F"/>
    <w:rsid w:val="360855F9"/>
    <w:rsid w:val="360CF62E"/>
    <w:rsid w:val="361A53FA"/>
    <w:rsid w:val="3623F6D7"/>
    <w:rsid w:val="3626E790"/>
    <w:rsid w:val="36288DC4"/>
    <w:rsid w:val="3628E7D3"/>
    <w:rsid w:val="364242CB"/>
    <w:rsid w:val="365292DA"/>
    <w:rsid w:val="36641080"/>
    <w:rsid w:val="3668B711"/>
    <w:rsid w:val="3669D642"/>
    <w:rsid w:val="3672C215"/>
    <w:rsid w:val="36B4E785"/>
    <w:rsid w:val="36E4688A"/>
    <w:rsid w:val="36E5CAFD"/>
    <w:rsid w:val="3706D291"/>
    <w:rsid w:val="371F2EF8"/>
    <w:rsid w:val="37244DB3"/>
    <w:rsid w:val="372ADCDE"/>
    <w:rsid w:val="373DE18E"/>
    <w:rsid w:val="37503EA5"/>
    <w:rsid w:val="375251D9"/>
    <w:rsid w:val="375677F6"/>
    <w:rsid w:val="37670714"/>
    <w:rsid w:val="377BC215"/>
    <w:rsid w:val="378BB352"/>
    <w:rsid w:val="37927487"/>
    <w:rsid w:val="379AB800"/>
    <w:rsid w:val="379BA559"/>
    <w:rsid w:val="379DC999"/>
    <w:rsid w:val="37A5EB3A"/>
    <w:rsid w:val="37A6E500"/>
    <w:rsid w:val="37AAC807"/>
    <w:rsid w:val="37ADAD78"/>
    <w:rsid w:val="37BDB83F"/>
    <w:rsid w:val="37C4BEED"/>
    <w:rsid w:val="37D414E0"/>
    <w:rsid w:val="37DEB742"/>
    <w:rsid w:val="37EF0BF6"/>
    <w:rsid w:val="37FA785B"/>
    <w:rsid w:val="3804C503"/>
    <w:rsid w:val="380A7168"/>
    <w:rsid w:val="380C7B47"/>
    <w:rsid w:val="3868CCA1"/>
    <w:rsid w:val="386C1EA1"/>
    <w:rsid w:val="387A7E17"/>
    <w:rsid w:val="3880DB20"/>
    <w:rsid w:val="3882DFB8"/>
    <w:rsid w:val="38835BA0"/>
    <w:rsid w:val="3894DD53"/>
    <w:rsid w:val="389E8B4C"/>
    <w:rsid w:val="38A5A25F"/>
    <w:rsid w:val="38A7F01A"/>
    <w:rsid w:val="38C149B0"/>
    <w:rsid w:val="390408B1"/>
    <w:rsid w:val="390DE274"/>
    <w:rsid w:val="39162226"/>
    <w:rsid w:val="3934151D"/>
    <w:rsid w:val="393BF42F"/>
    <w:rsid w:val="3952D7CE"/>
    <w:rsid w:val="39539453"/>
    <w:rsid w:val="395616EC"/>
    <w:rsid w:val="395E75BC"/>
    <w:rsid w:val="396270DD"/>
    <w:rsid w:val="397CB120"/>
    <w:rsid w:val="399862DE"/>
    <w:rsid w:val="39A24E83"/>
    <w:rsid w:val="39B4DD9F"/>
    <w:rsid w:val="39B9715D"/>
    <w:rsid w:val="39C480A5"/>
    <w:rsid w:val="39C6F220"/>
    <w:rsid w:val="39C985F3"/>
    <w:rsid w:val="39D79DAB"/>
    <w:rsid w:val="39E88088"/>
    <w:rsid w:val="39FA3F8C"/>
    <w:rsid w:val="3A17F3B6"/>
    <w:rsid w:val="3A234438"/>
    <w:rsid w:val="3A2E5898"/>
    <w:rsid w:val="3A335880"/>
    <w:rsid w:val="3A3888DD"/>
    <w:rsid w:val="3A42C015"/>
    <w:rsid w:val="3A4FD287"/>
    <w:rsid w:val="3A558510"/>
    <w:rsid w:val="3A60FEA9"/>
    <w:rsid w:val="3A70C781"/>
    <w:rsid w:val="3A7568E8"/>
    <w:rsid w:val="3A8ABE61"/>
    <w:rsid w:val="3A97A1D5"/>
    <w:rsid w:val="3A9ACF94"/>
    <w:rsid w:val="3AA158B1"/>
    <w:rsid w:val="3AA7D75D"/>
    <w:rsid w:val="3AB192D0"/>
    <w:rsid w:val="3ABE72FE"/>
    <w:rsid w:val="3ACF44F3"/>
    <w:rsid w:val="3AD0D045"/>
    <w:rsid w:val="3AD3E092"/>
    <w:rsid w:val="3AF706F7"/>
    <w:rsid w:val="3AFBE35E"/>
    <w:rsid w:val="3B021328"/>
    <w:rsid w:val="3B033F8B"/>
    <w:rsid w:val="3B0732B8"/>
    <w:rsid w:val="3B113691"/>
    <w:rsid w:val="3B25CAA3"/>
    <w:rsid w:val="3B265ED3"/>
    <w:rsid w:val="3B30F710"/>
    <w:rsid w:val="3B376654"/>
    <w:rsid w:val="3B50E9B7"/>
    <w:rsid w:val="3B5C9005"/>
    <w:rsid w:val="3B5CAA69"/>
    <w:rsid w:val="3B7363AA"/>
    <w:rsid w:val="3B848E10"/>
    <w:rsid w:val="3B8DD571"/>
    <w:rsid w:val="3B90049D"/>
    <w:rsid w:val="3B902CD6"/>
    <w:rsid w:val="3B95E43D"/>
    <w:rsid w:val="3B974EC1"/>
    <w:rsid w:val="3B993AB6"/>
    <w:rsid w:val="3BA5528D"/>
    <w:rsid w:val="3BBB98D6"/>
    <w:rsid w:val="3BBCB12D"/>
    <w:rsid w:val="3BC36243"/>
    <w:rsid w:val="3BC64DCC"/>
    <w:rsid w:val="3BD13210"/>
    <w:rsid w:val="3BE81D90"/>
    <w:rsid w:val="3C036309"/>
    <w:rsid w:val="3C083CD2"/>
    <w:rsid w:val="3C0901EC"/>
    <w:rsid w:val="3C09E55B"/>
    <w:rsid w:val="3C1103AA"/>
    <w:rsid w:val="3C1FFACD"/>
    <w:rsid w:val="3C2B2D14"/>
    <w:rsid w:val="3C36AABD"/>
    <w:rsid w:val="3C3F8A12"/>
    <w:rsid w:val="3C588E9C"/>
    <w:rsid w:val="3C7642DC"/>
    <w:rsid w:val="3C8F37A3"/>
    <w:rsid w:val="3CA8E0D7"/>
    <w:rsid w:val="3CB739A4"/>
    <w:rsid w:val="3CCB8400"/>
    <w:rsid w:val="3CDBD29F"/>
    <w:rsid w:val="3CE111FB"/>
    <w:rsid w:val="3CE465D0"/>
    <w:rsid w:val="3CEB0A91"/>
    <w:rsid w:val="3CF819E1"/>
    <w:rsid w:val="3CFB0946"/>
    <w:rsid w:val="3D00280E"/>
    <w:rsid w:val="3D01ED7B"/>
    <w:rsid w:val="3D06C3C9"/>
    <w:rsid w:val="3D249061"/>
    <w:rsid w:val="3D3FE7D1"/>
    <w:rsid w:val="3D42273E"/>
    <w:rsid w:val="3D582F58"/>
    <w:rsid w:val="3D654F99"/>
    <w:rsid w:val="3D680863"/>
    <w:rsid w:val="3D83BBFD"/>
    <w:rsid w:val="3D95F59B"/>
    <w:rsid w:val="3D9B19C4"/>
    <w:rsid w:val="3DA46D34"/>
    <w:rsid w:val="3DA6D705"/>
    <w:rsid w:val="3DBE10A6"/>
    <w:rsid w:val="3DC54886"/>
    <w:rsid w:val="3DD756A7"/>
    <w:rsid w:val="3DDAAAEE"/>
    <w:rsid w:val="3DE314B8"/>
    <w:rsid w:val="3DFC5523"/>
    <w:rsid w:val="3E042B99"/>
    <w:rsid w:val="3E094CFF"/>
    <w:rsid w:val="3E3D31E9"/>
    <w:rsid w:val="3E4E6635"/>
    <w:rsid w:val="3E5236A3"/>
    <w:rsid w:val="3E57FAC9"/>
    <w:rsid w:val="3E6A9911"/>
    <w:rsid w:val="3E6C5C64"/>
    <w:rsid w:val="3E7167E6"/>
    <w:rsid w:val="3E77FDFB"/>
    <w:rsid w:val="3E7DF52E"/>
    <w:rsid w:val="3E7E6531"/>
    <w:rsid w:val="3E8A8234"/>
    <w:rsid w:val="3E8D38E4"/>
    <w:rsid w:val="3E8DD218"/>
    <w:rsid w:val="3E9BECDC"/>
    <w:rsid w:val="3EA181F3"/>
    <w:rsid w:val="3EAC4CE9"/>
    <w:rsid w:val="3ECA8C10"/>
    <w:rsid w:val="3ED89D31"/>
    <w:rsid w:val="3EDA7F02"/>
    <w:rsid w:val="3EDC5344"/>
    <w:rsid w:val="3EE02BAC"/>
    <w:rsid w:val="3EE51BAE"/>
    <w:rsid w:val="3EEE2051"/>
    <w:rsid w:val="3EFB067A"/>
    <w:rsid w:val="3F017FB4"/>
    <w:rsid w:val="3F1FF105"/>
    <w:rsid w:val="3F2A519A"/>
    <w:rsid w:val="3F2BE44D"/>
    <w:rsid w:val="3F337274"/>
    <w:rsid w:val="3F3E11FD"/>
    <w:rsid w:val="3F468B68"/>
    <w:rsid w:val="3F5FF9C4"/>
    <w:rsid w:val="3F67C18D"/>
    <w:rsid w:val="3F6858DD"/>
    <w:rsid w:val="3F71FE91"/>
    <w:rsid w:val="3F722CB9"/>
    <w:rsid w:val="3F7708DB"/>
    <w:rsid w:val="3F77F46D"/>
    <w:rsid w:val="3F79484F"/>
    <w:rsid w:val="3F79F609"/>
    <w:rsid w:val="3F931476"/>
    <w:rsid w:val="3F9D9298"/>
    <w:rsid w:val="3FB005A0"/>
    <w:rsid w:val="3FCC0A17"/>
    <w:rsid w:val="3FD0F947"/>
    <w:rsid w:val="3FD1F566"/>
    <w:rsid w:val="3FD8EF74"/>
    <w:rsid w:val="3FD93B3B"/>
    <w:rsid w:val="3FEC574B"/>
    <w:rsid w:val="3FF02D68"/>
    <w:rsid w:val="3FF6CC5B"/>
    <w:rsid w:val="3FFF4C13"/>
    <w:rsid w:val="40020F22"/>
    <w:rsid w:val="4014D3D7"/>
    <w:rsid w:val="40193A85"/>
    <w:rsid w:val="401D3E18"/>
    <w:rsid w:val="40231F37"/>
    <w:rsid w:val="4029BC6A"/>
    <w:rsid w:val="402B040D"/>
    <w:rsid w:val="403E1C98"/>
    <w:rsid w:val="4052B790"/>
    <w:rsid w:val="405529FC"/>
    <w:rsid w:val="40596718"/>
    <w:rsid w:val="406A8E09"/>
    <w:rsid w:val="406AFD66"/>
    <w:rsid w:val="40786DB9"/>
    <w:rsid w:val="407C869D"/>
    <w:rsid w:val="407FE75A"/>
    <w:rsid w:val="4086CB38"/>
    <w:rsid w:val="40A8B780"/>
    <w:rsid w:val="40C1389F"/>
    <w:rsid w:val="40C5D717"/>
    <w:rsid w:val="40E0D33F"/>
    <w:rsid w:val="40E2C127"/>
    <w:rsid w:val="40E3B23D"/>
    <w:rsid w:val="40E8A8D9"/>
    <w:rsid w:val="40F5CDCB"/>
    <w:rsid w:val="40FF7082"/>
    <w:rsid w:val="4103479B"/>
    <w:rsid w:val="410C1BA1"/>
    <w:rsid w:val="41146A75"/>
    <w:rsid w:val="411B725B"/>
    <w:rsid w:val="41275E35"/>
    <w:rsid w:val="412DFBEC"/>
    <w:rsid w:val="4133B15A"/>
    <w:rsid w:val="41386777"/>
    <w:rsid w:val="413899BF"/>
    <w:rsid w:val="41403389"/>
    <w:rsid w:val="4141F604"/>
    <w:rsid w:val="4143FB72"/>
    <w:rsid w:val="414EE8EB"/>
    <w:rsid w:val="415BE249"/>
    <w:rsid w:val="416C281B"/>
    <w:rsid w:val="416DD1B5"/>
    <w:rsid w:val="41884DA2"/>
    <w:rsid w:val="418BB828"/>
    <w:rsid w:val="418C8445"/>
    <w:rsid w:val="4198E394"/>
    <w:rsid w:val="419BA15F"/>
    <w:rsid w:val="41CAE0C8"/>
    <w:rsid w:val="41D87B74"/>
    <w:rsid w:val="41EAB1D7"/>
    <w:rsid w:val="41F341C0"/>
    <w:rsid w:val="41FBA9D5"/>
    <w:rsid w:val="420AFB31"/>
    <w:rsid w:val="4222ABF3"/>
    <w:rsid w:val="4223854C"/>
    <w:rsid w:val="4235B571"/>
    <w:rsid w:val="4241429F"/>
    <w:rsid w:val="425ECE7D"/>
    <w:rsid w:val="4263F96C"/>
    <w:rsid w:val="4273C8E5"/>
    <w:rsid w:val="4277B48E"/>
    <w:rsid w:val="4279FEAD"/>
    <w:rsid w:val="42802563"/>
    <w:rsid w:val="42856B64"/>
    <w:rsid w:val="42A84357"/>
    <w:rsid w:val="42AA4792"/>
    <w:rsid w:val="42C44E26"/>
    <w:rsid w:val="42D2633C"/>
    <w:rsid w:val="42D38B00"/>
    <w:rsid w:val="42D74F6F"/>
    <w:rsid w:val="42E136C5"/>
    <w:rsid w:val="42E137DC"/>
    <w:rsid w:val="42EF7439"/>
    <w:rsid w:val="42F26D7F"/>
    <w:rsid w:val="42FBB550"/>
    <w:rsid w:val="42FBDFF5"/>
    <w:rsid w:val="42FCE3DA"/>
    <w:rsid w:val="43037B47"/>
    <w:rsid w:val="4308090C"/>
    <w:rsid w:val="4316BAF3"/>
    <w:rsid w:val="4325D2EF"/>
    <w:rsid w:val="432CE14A"/>
    <w:rsid w:val="433D86A3"/>
    <w:rsid w:val="4344F19B"/>
    <w:rsid w:val="4351EA18"/>
    <w:rsid w:val="4353F605"/>
    <w:rsid w:val="4354BECD"/>
    <w:rsid w:val="43575B62"/>
    <w:rsid w:val="436680CF"/>
    <w:rsid w:val="43737862"/>
    <w:rsid w:val="43988D91"/>
    <w:rsid w:val="43A98DAF"/>
    <w:rsid w:val="43B29BF9"/>
    <w:rsid w:val="43B30D08"/>
    <w:rsid w:val="43B59590"/>
    <w:rsid w:val="43D259DF"/>
    <w:rsid w:val="43D5CFE5"/>
    <w:rsid w:val="43E05374"/>
    <w:rsid w:val="43EACD63"/>
    <w:rsid w:val="44026A58"/>
    <w:rsid w:val="440AC585"/>
    <w:rsid w:val="44196B8C"/>
    <w:rsid w:val="441A4D92"/>
    <w:rsid w:val="441F44EB"/>
    <w:rsid w:val="442165C7"/>
    <w:rsid w:val="44248CF5"/>
    <w:rsid w:val="4454F22C"/>
    <w:rsid w:val="4463696A"/>
    <w:rsid w:val="4474FD29"/>
    <w:rsid w:val="447E6567"/>
    <w:rsid w:val="448746F9"/>
    <w:rsid w:val="448DB110"/>
    <w:rsid w:val="44AD4BE3"/>
    <w:rsid w:val="44BA11CD"/>
    <w:rsid w:val="44BCCEC9"/>
    <w:rsid w:val="44C4B61F"/>
    <w:rsid w:val="44CF8725"/>
    <w:rsid w:val="44D0E725"/>
    <w:rsid w:val="44D494FA"/>
    <w:rsid w:val="44D6917A"/>
    <w:rsid w:val="44E98CD2"/>
    <w:rsid w:val="44F87CB4"/>
    <w:rsid w:val="4510A599"/>
    <w:rsid w:val="4520CCED"/>
    <w:rsid w:val="452C9DD4"/>
    <w:rsid w:val="45473E24"/>
    <w:rsid w:val="454BB505"/>
    <w:rsid w:val="454ED64E"/>
    <w:rsid w:val="454F5E06"/>
    <w:rsid w:val="4551DD71"/>
    <w:rsid w:val="456F03B1"/>
    <w:rsid w:val="45738CA0"/>
    <w:rsid w:val="4578E975"/>
    <w:rsid w:val="457AC593"/>
    <w:rsid w:val="4587F5CD"/>
    <w:rsid w:val="459348EE"/>
    <w:rsid w:val="4593ADA3"/>
    <w:rsid w:val="459BD2CF"/>
    <w:rsid w:val="459DE4D0"/>
    <w:rsid w:val="45A529AC"/>
    <w:rsid w:val="45B354A2"/>
    <w:rsid w:val="45B47609"/>
    <w:rsid w:val="45D31F57"/>
    <w:rsid w:val="45D91E2E"/>
    <w:rsid w:val="45E4EB9F"/>
    <w:rsid w:val="45EF09FB"/>
    <w:rsid w:val="45F8A132"/>
    <w:rsid w:val="45FB2B50"/>
    <w:rsid w:val="45FBA152"/>
    <w:rsid w:val="45FE769D"/>
    <w:rsid w:val="460EB555"/>
    <w:rsid w:val="460EF060"/>
    <w:rsid w:val="4618A637"/>
    <w:rsid w:val="461A0EC7"/>
    <w:rsid w:val="461E63D0"/>
    <w:rsid w:val="46211243"/>
    <w:rsid w:val="46262BC4"/>
    <w:rsid w:val="4639105D"/>
    <w:rsid w:val="463AF2E8"/>
    <w:rsid w:val="463FA988"/>
    <w:rsid w:val="4642C76D"/>
    <w:rsid w:val="466ABBE3"/>
    <w:rsid w:val="466FEF11"/>
    <w:rsid w:val="46740859"/>
    <w:rsid w:val="4679D86C"/>
    <w:rsid w:val="467BB3AD"/>
    <w:rsid w:val="46873678"/>
    <w:rsid w:val="46A38C8D"/>
    <w:rsid w:val="46AA5E8A"/>
    <w:rsid w:val="46AD7477"/>
    <w:rsid w:val="46ADB285"/>
    <w:rsid w:val="46B445B1"/>
    <w:rsid w:val="46C6D663"/>
    <w:rsid w:val="470384E6"/>
    <w:rsid w:val="47079FA1"/>
    <w:rsid w:val="470BD81B"/>
    <w:rsid w:val="470CA371"/>
    <w:rsid w:val="470CEC5D"/>
    <w:rsid w:val="470FB710"/>
    <w:rsid w:val="4733A541"/>
    <w:rsid w:val="47481E3D"/>
    <w:rsid w:val="4766AF10"/>
    <w:rsid w:val="476A0E59"/>
    <w:rsid w:val="476F473A"/>
    <w:rsid w:val="4775AA4C"/>
    <w:rsid w:val="477B0462"/>
    <w:rsid w:val="47864742"/>
    <w:rsid w:val="4794400A"/>
    <w:rsid w:val="4798B3B1"/>
    <w:rsid w:val="47A0DEFB"/>
    <w:rsid w:val="47B06B5C"/>
    <w:rsid w:val="47BE3E7F"/>
    <w:rsid w:val="47C31ED5"/>
    <w:rsid w:val="47C468BA"/>
    <w:rsid w:val="4828276D"/>
    <w:rsid w:val="4832C133"/>
    <w:rsid w:val="483ADC86"/>
    <w:rsid w:val="4854C895"/>
    <w:rsid w:val="4862D1DC"/>
    <w:rsid w:val="4864A021"/>
    <w:rsid w:val="48B23DDB"/>
    <w:rsid w:val="48B47A75"/>
    <w:rsid w:val="48B9FCD8"/>
    <w:rsid w:val="48BDE20E"/>
    <w:rsid w:val="48C40767"/>
    <w:rsid w:val="48E35726"/>
    <w:rsid w:val="48F40956"/>
    <w:rsid w:val="48F75F0F"/>
    <w:rsid w:val="48FC3EC1"/>
    <w:rsid w:val="49064C0D"/>
    <w:rsid w:val="490E825F"/>
    <w:rsid w:val="492AC542"/>
    <w:rsid w:val="493E9ACA"/>
    <w:rsid w:val="4946A458"/>
    <w:rsid w:val="4949E01E"/>
    <w:rsid w:val="494A4868"/>
    <w:rsid w:val="496DE22E"/>
    <w:rsid w:val="497766AD"/>
    <w:rsid w:val="4984B07F"/>
    <w:rsid w:val="498EF87A"/>
    <w:rsid w:val="498FD4FA"/>
    <w:rsid w:val="4996614D"/>
    <w:rsid w:val="4997CA80"/>
    <w:rsid w:val="499E2E46"/>
    <w:rsid w:val="49A7E16F"/>
    <w:rsid w:val="49B33BFF"/>
    <w:rsid w:val="49C2DF52"/>
    <w:rsid w:val="49C422D5"/>
    <w:rsid w:val="49DB1DAC"/>
    <w:rsid w:val="49DCB2BF"/>
    <w:rsid w:val="49DF8EC8"/>
    <w:rsid w:val="49E17FA6"/>
    <w:rsid w:val="49E952CE"/>
    <w:rsid w:val="49ED3DCA"/>
    <w:rsid w:val="49FD49B1"/>
    <w:rsid w:val="4A040264"/>
    <w:rsid w:val="4A1C8150"/>
    <w:rsid w:val="4A238CF8"/>
    <w:rsid w:val="4A54EB7A"/>
    <w:rsid w:val="4A5A65BE"/>
    <w:rsid w:val="4A5D30C8"/>
    <w:rsid w:val="4A703757"/>
    <w:rsid w:val="4A7379DC"/>
    <w:rsid w:val="4A7B12EF"/>
    <w:rsid w:val="4A994937"/>
    <w:rsid w:val="4AA88657"/>
    <w:rsid w:val="4AAAE60A"/>
    <w:rsid w:val="4AAEBF40"/>
    <w:rsid w:val="4AC34AA1"/>
    <w:rsid w:val="4AC3EA93"/>
    <w:rsid w:val="4AD921FE"/>
    <w:rsid w:val="4ADADA2E"/>
    <w:rsid w:val="4ADF7B7F"/>
    <w:rsid w:val="4AE2FA5E"/>
    <w:rsid w:val="4AECED01"/>
    <w:rsid w:val="4AED0706"/>
    <w:rsid w:val="4AF74454"/>
    <w:rsid w:val="4B09D3FF"/>
    <w:rsid w:val="4B09DCB7"/>
    <w:rsid w:val="4B1AE2F8"/>
    <w:rsid w:val="4B3F9FA5"/>
    <w:rsid w:val="4B44A711"/>
    <w:rsid w:val="4B5C7550"/>
    <w:rsid w:val="4B6B8518"/>
    <w:rsid w:val="4B6E06C6"/>
    <w:rsid w:val="4B7F1EF4"/>
    <w:rsid w:val="4B83E75A"/>
    <w:rsid w:val="4B8597B2"/>
    <w:rsid w:val="4B8B560A"/>
    <w:rsid w:val="4B8B9DE1"/>
    <w:rsid w:val="4BA06C3D"/>
    <w:rsid w:val="4BAA3BED"/>
    <w:rsid w:val="4BBF9A11"/>
    <w:rsid w:val="4BC072E5"/>
    <w:rsid w:val="4BC2DE6E"/>
    <w:rsid w:val="4BCDC914"/>
    <w:rsid w:val="4C09A488"/>
    <w:rsid w:val="4C174543"/>
    <w:rsid w:val="4C26AFB5"/>
    <w:rsid w:val="4C2B75C1"/>
    <w:rsid w:val="4C470168"/>
    <w:rsid w:val="4C603909"/>
    <w:rsid w:val="4C7B3308"/>
    <w:rsid w:val="4C7DDBB7"/>
    <w:rsid w:val="4C81717F"/>
    <w:rsid w:val="4CAC14A4"/>
    <w:rsid w:val="4CAE64A4"/>
    <w:rsid w:val="4CAEEB2B"/>
    <w:rsid w:val="4CB31336"/>
    <w:rsid w:val="4CC6DE44"/>
    <w:rsid w:val="4CC8628B"/>
    <w:rsid w:val="4CC9A1EB"/>
    <w:rsid w:val="4CCDF4ED"/>
    <w:rsid w:val="4CD42FCD"/>
    <w:rsid w:val="4CD96B2C"/>
    <w:rsid w:val="4CDAC8DE"/>
    <w:rsid w:val="4CE726E5"/>
    <w:rsid w:val="4CE85BB4"/>
    <w:rsid w:val="4CE8BCFD"/>
    <w:rsid w:val="4D00650D"/>
    <w:rsid w:val="4D0334B5"/>
    <w:rsid w:val="4D0E280C"/>
    <w:rsid w:val="4D20E66F"/>
    <w:rsid w:val="4D224721"/>
    <w:rsid w:val="4D33D3F0"/>
    <w:rsid w:val="4D36FB1E"/>
    <w:rsid w:val="4D431CE8"/>
    <w:rsid w:val="4D4A7DC6"/>
    <w:rsid w:val="4D50367F"/>
    <w:rsid w:val="4D54B98A"/>
    <w:rsid w:val="4D63A893"/>
    <w:rsid w:val="4D659D66"/>
    <w:rsid w:val="4D68EE37"/>
    <w:rsid w:val="4D8F9BCA"/>
    <w:rsid w:val="4D95C5A4"/>
    <w:rsid w:val="4D96DA00"/>
    <w:rsid w:val="4D9C9AF4"/>
    <w:rsid w:val="4D9E02F9"/>
    <w:rsid w:val="4DA6B8AC"/>
    <w:rsid w:val="4DAB0395"/>
    <w:rsid w:val="4DB3601B"/>
    <w:rsid w:val="4DB37DFA"/>
    <w:rsid w:val="4DC0D47F"/>
    <w:rsid w:val="4DC22F50"/>
    <w:rsid w:val="4DCC21B1"/>
    <w:rsid w:val="4DD2F085"/>
    <w:rsid w:val="4E0460E7"/>
    <w:rsid w:val="4E225B1C"/>
    <w:rsid w:val="4E27C9B4"/>
    <w:rsid w:val="4E29D99C"/>
    <w:rsid w:val="4E2AB03C"/>
    <w:rsid w:val="4E386F9B"/>
    <w:rsid w:val="4E47B787"/>
    <w:rsid w:val="4E49C6EE"/>
    <w:rsid w:val="4E4AE0C4"/>
    <w:rsid w:val="4E8C4FA2"/>
    <w:rsid w:val="4E8E8218"/>
    <w:rsid w:val="4E90F009"/>
    <w:rsid w:val="4E97D61B"/>
    <w:rsid w:val="4E9EBBEF"/>
    <w:rsid w:val="4EA7301F"/>
    <w:rsid w:val="4EC4EAAB"/>
    <w:rsid w:val="4ECEA306"/>
    <w:rsid w:val="4F03ED49"/>
    <w:rsid w:val="4F0BE613"/>
    <w:rsid w:val="4F17EB14"/>
    <w:rsid w:val="4F3FF765"/>
    <w:rsid w:val="4F4A51C4"/>
    <w:rsid w:val="4F6D9E68"/>
    <w:rsid w:val="4F6F176F"/>
    <w:rsid w:val="4F78D86E"/>
    <w:rsid w:val="4F7CDB29"/>
    <w:rsid w:val="4F8684C0"/>
    <w:rsid w:val="4FA2DF3C"/>
    <w:rsid w:val="4FA6C410"/>
    <w:rsid w:val="4FB3250E"/>
    <w:rsid w:val="4FBC7BED"/>
    <w:rsid w:val="4FBE33E6"/>
    <w:rsid w:val="4FC9426E"/>
    <w:rsid w:val="4FD35CDE"/>
    <w:rsid w:val="4FD523B1"/>
    <w:rsid w:val="4FD9F5D7"/>
    <w:rsid w:val="4FE783A5"/>
    <w:rsid w:val="4FF5C832"/>
    <w:rsid w:val="4FFA5172"/>
    <w:rsid w:val="5004B0BC"/>
    <w:rsid w:val="502247D4"/>
    <w:rsid w:val="5023F4A4"/>
    <w:rsid w:val="50289007"/>
    <w:rsid w:val="5031989E"/>
    <w:rsid w:val="503C67AA"/>
    <w:rsid w:val="504DA12A"/>
    <w:rsid w:val="5052A4E7"/>
    <w:rsid w:val="50684ED6"/>
    <w:rsid w:val="507112FB"/>
    <w:rsid w:val="50762F1A"/>
    <w:rsid w:val="5085AC72"/>
    <w:rsid w:val="5086C914"/>
    <w:rsid w:val="5090B6E5"/>
    <w:rsid w:val="5094B010"/>
    <w:rsid w:val="50980EC8"/>
    <w:rsid w:val="50AC2FE7"/>
    <w:rsid w:val="50AD42DE"/>
    <w:rsid w:val="50B00B4B"/>
    <w:rsid w:val="50B4BBDF"/>
    <w:rsid w:val="50CDE0B0"/>
    <w:rsid w:val="50D9EF9E"/>
    <w:rsid w:val="50FB3BAE"/>
    <w:rsid w:val="51032B10"/>
    <w:rsid w:val="510D0960"/>
    <w:rsid w:val="5111A56B"/>
    <w:rsid w:val="5131D5E9"/>
    <w:rsid w:val="513D098B"/>
    <w:rsid w:val="513EA1DE"/>
    <w:rsid w:val="515161D8"/>
    <w:rsid w:val="5154F3D1"/>
    <w:rsid w:val="51618C6C"/>
    <w:rsid w:val="5169AE93"/>
    <w:rsid w:val="517C24AB"/>
    <w:rsid w:val="518EB8B0"/>
    <w:rsid w:val="51A87802"/>
    <w:rsid w:val="51AE4D48"/>
    <w:rsid w:val="51B98570"/>
    <w:rsid w:val="51BC6C98"/>
    <w:rsid w:val="51CD4081"/>
    <w:rsid w:val="51CE761C"/>
    <w:rsid w:val="51EA8649"/>
    <w:rsid w:val="51F22C2D"/>
    <w:rsid w:val="51F5795B"/>
    <w:rsid w:val="51F9BE4A"/>
    <w:rsid w:val="520D30B9"/>
    <w:rsid w:val="5224BC41"/>
    <w:rsid w:val="522E3673"/>
    <w:rsid w:val="523C17AE"/>
    <w:rsid w:val="523FB903"/>
    <w:rsid w:val="52670963"/>
    <w:rsid w:val="526B509C"/>
    <w:rsid w:val="526F1A0C"/>
    <w:rsid w:val="527A1629"/>
    <w:rsid w:val="5284446E"/>
    <w:rsid w:val="5286820B"/>
    <w:rsid w:val="5295CFD1"/>
    <w:rsid w:val="529742C7"/>
    <w:rsid w:val="52A3F8E6"/>
    <w:rsid w:val="52A56320"/>
    <w:rsid w:val="52D56BFD"/>
    <w:rsid w:val="52E83803"/>
    <w:rsid w:val="52E860D6"/>
    <w:rsid w:val="52FEF9EA"/>
    <w:rsid w:val="530DC980"/>
    <w:rsid w:val="53185D8E"/>
    <w:rsid w:val="531DF617"/>
    <w:rsid w:val="531E28CE"/>
    <w:rsid w:val="531E5100"/>
    <w:rsid w:val="5341F733"/>
    <w:rsid w:val="534C419E"/>
    <w:rsid w:val="536058B5"/>
    <w:rsid w:val="53660C78"/>
    <w:rsid w:val="53678BF1"/>
    <w:rsid w:val="536B3766"/>
    <w:rsid w:val="53768CB5"/>
    <w:rsid w:val="538AABC2"/>
    <w:rsid w:val="53B34F8B"/>
    <w:rsid w:val="53E3A681"/>
    <w:rsid w:val="53E53CA0"/>
    <w:rsid w:val="540B714A"/>
    <w:rsid w:val="54100880"/>
    <w:rsid w:val="5418883A"/>
    <w:rsid w:val="542357BD"/>
    <w:rsid w:val="5425B23E"/>
    <w:rsid w:val="542E4DCB"/>
    <w:rsid w:val="5442ED2B"/>
    <w:rsid w:val="544C75AE"/>
    <w:rsid w:val="544FEFD1"/>
    <w:rsid w:val="54504DE1"/>
    <w:rsid w:val="5458CE58"/>
    <w:rsid w:val="546A6408"/>
    <w:rsid w:val="546D1DDA"/>
    <w:rsid w:val="54887146"/>
    <w:rsid w:val="54A1657B"/>
    <w:rsid w:val="54A739F6"/>
    <w:rsid w:val="54AC8E58"/>
    <w:rsid w:val="54B168A4"/>
    <w:rsid w:val="54B7A034"/>
    <w:rsid w:val="54C4DC19"/>
    <w:rsid w:val="54DC5C82"/>
    <w:rsid w:val="54F32832"/>
    <w:rsid w:val="54FDC151"/>
    <w:rsid w:val="5510B0D0"/>
    <w:rsid w:val="551CCB9E"/>
    <w:rsid w:val="55204156"/>
    <w:rsid w:val="5529E5CE"/>
    <w:rsid w:val="55328BE4"/>
    <w:rsid w:val="554933C3"/>
    <w:rsid w:val="55549A18"/>
    <w:rsid w:val="5558A5AA"/>
    <w:rsid w:val="556BD8BF"/>
    <w:rsid w:val="5587C135"/>
    <w:rsid w:val="558A03E2"/>
    <w:rsid w:val="559E347E"/>
    <w:rsid w:val="55A2FBF6"/>
    <w:rsid w:val="55B0D1B3"/>
    <w:rsid w:val="55B13058"/>
    <w:rsid w:val="55B33C11"/>
    <w:rsid w:val="55C2115E"/>
    <w:rsid w:val="55C24E50"/>
    <w:rsid w:val="55C41B35"/>
    <w:rsid w:val="55D0CCDD"/>
    <w:rsid w:val="55F1054F"/>
    <w:rsid w:val="5606CEF0"/>
    <w:rsid w:val="562D9952"/>
    <w:rsid w:val="562F7C9E"/>
    <w:rsid w:val="56339BCE"/>
    <w:rsid w:val="563CF333"/>
    <w:rsid w:val="5656979B"/>
    <w:rsid w:val="565A819C"/>
    <w:rsid w:val="565BD5B2"/>
    <w:rsid w:val="5662E4F2"/>
    <w:rsid w:val="5662E515"/>
    <w:rsid w:val="56683167"/>
    <w:rsid w:val="566878A7"/>
    <w:rsid w:val="566D36E7"/>
    <w:rsid w:val="5671B023"/>
    <w:rsid w:val="5672A98E"/>
    <w:rsid w:val="56858543"/>
    <w:rsid w:val="5686A554"/>
    <w:rsid w:val="56966A99"/>
    <w:rsid w:val="56966FDF"/>
    <w:rsid w:val="56BE1195"/>
    <w:rsid w:val="56BE4604"/>
    <w:rsid w:val="56C7A927"/>
    <w:rsid w:val="56D7BE76"/>
    <w:rsid w:val="56FEE477"/>
    <w:rsid w:val="5702EEDC"/>
    <w:rsid w:val="570BE103"/>
    <w:rsid w:val="572A42AF"/>
    <w:rsid w:val="574300A2"/>
    <w:rsid w:val="575F146E"/>
    <w:rsid w:val="5765A3B6"/>
    <w:rsid w:val="5768FC8D"/>
    <w:rsid w:val="576903A1"/>
    <w:rsid w:val="5785289E"/>
    <w:rsid w:val="57936F08"/>
    <w:rsid w:val="57995489"/>
    <w:rsid w:val="579F26ED"/>
    <w:rsid w:val="57A2DDD5"/>
    <w:rsid w:val="57ABAB24"/>
    <w:rsid w:val="57ABCD2C"/>
    <w:rsid w:val="57B2B6F9"/>
    <w:rsid w:val="57D644E4"/>
    <w:rsid w:val="57E25124"/>
    <w:rsid w:val="57E36D14"/>
    <w:rsid w:val="57E8CF7B"/>
    <w:rsid w:val="57ED7431"/>
    <w:rsid w:val="5823E7C0"/>
    <w:rsid w:val="582FA436"/>
    <w:rsid w:val="584692CA"/>
    <w:rsid w:val="58644E0C"/>
    <w:rsid w:val="58669405"/>
    <w:rsid w:val="5870935B"/>
    <w:rsid w:val="5886315A"/>
    <w:rsid w:val="588F3137"/>
    <w:rsid w:val="589995AE"/>
    <w:rsid w:val="589E377A"/>
    <w:rsid w:val="58A38D6B"/>
    <w:rsid w:val="58B21025"/>
    <w:rsid w:val="58C545C5"/>
    <w:rsid w:val="58CA82B6"/>
    <w:rsid w:val="58DB3AAB"/>
    <w:rsid w:val="58E0DB56"/>
    <w:rsid w:val="58E7994D"/>
    <w:rsid w:val="590C8E4B"/>
    <w:rsid w:val="5913073C"/>
    <w:rsid w:val="5915AC1F"/>
    <w:rsid w:val="5927A7CE"/>
    <w:rsid w:val="592B1E36"/>
    <w:rsid w:val="59300315"/>
    <w:rsid w:val="594C950A"/>
    <w:rsid w:val="595CF073"/>
    <w:rsid w:val="59677DD3"/>
    <w:rsid w:val="596D995E"/>
    <w:rsid w:val="5976DAD0"/>
    <w:rsid w:val="598A5828"/>
    <w:rsid w:val="598C5A91"/>
    <w:rsid w:val="59978FAF"/>
    <w:rsid w:val="59A5A8B6"/>
    <w:rsid w:val="59C6A4F6"/>
    <w:rsid w:val="59CFDC0E"/>
    <w:rsid w:val="59E12639"/>
    <w:rsid w:val="59EB9C5B"/>
    <w:rsid w:val="59EEC0D7"/>
    <w:rsid w:val="59FD1B8F"/>
    <w:rsid w:val="5A15C3AF"/>
    <w:rsid w:val="5A15D792"/>
    <w:rsid w:val="5A23962C"/>
    <w:rsid w:val="5A2CA195"/>
    <w:rsid w:val="5A30F9CD"/>
    <w:rsid w:val="5A340D56"/>
    <w:rsid w:val="5A51EA5B"/>
    <w:rsid w:val="5A5AEB0F"/>
    <w:rsid w:val="5A5B0601"/>
    <w:rsid w:val="5A6048BB"/>
    <w:rsid w:val="5A7F7668"/>
    <w:rsid w:val="5A81A1B7"/>
    <w:rsid w:val="5A87CA6A"/>
    <w:rsid w:val="5A8CBE45"/>
    <w:rsid w:val="5A9E0503"/>
    <w:rsid w:val="5AB0F376"/>
    <w:rsid w:val="5AC7FD1B"/>
    <w:rsid w:val="5AC851C1"/>
    <w:rsid w:val="5AD8A168"/>
    <w:rsid w:val="5AF29637"/>
    <w:rsid w:val="5AF9CD17"/>
    <w:rsid w:val="5AFB79AA"/>
    <w:rsid w:val="5B0C29C1"/>
    <w:rsid w:val="5B10E7FE"/>
    <w:rsid w:val="5B198354"/>
    <w:rsid w:val="5B1EA1F1"/>
    <w:rsid w:val="5B7546A9"/>
    <w:rsid w:val="5BA85054"/>
    <w:rsid w:val="5BAD82FE"/>
    <w:rsid w:val="5BB696DF"/>
    <w:rsid w:val="5BB7DABA"/>
    <w:rsid w:val="5BC49E20"/>
    <w:rsid w:val="5BE89865"/>
    <w:rsid w:val="5BE9DFC8"/>
    <w:rsid w:val="5BF6C5A6"/>
    <w:rsid w:val="5C0054F3"/>
    <w:rsid w:val="5C04580F"/>
    <w:rsid w:val="5C0BFE4B"/>
    <w:rsid w:val="5C14015A"/>
    <w:rsid w:val="5C14EE5B"/>
    <w:rsid w:val="5C168460"/>
    <w:rsid w:val="5C1AAB28"/>
    <w:rsid w:val="5C22EAF0"/>
    <w:rsid w:val="5C239398"/>
    <w:rsid w:val="5C2835FA"/>
    <w:rsid w:val="5C2C8675"/>
    <w:rsid w:val="5C329843"/>
    <w:rsid w:val="5C3DED91"/>
    <w:rsid w:val="5C579156"/>
    <w:rsid w:val="5C5B943F"/>
    <w:rsid w:val="5C7285D1"/>
    <w:rsid w:val="5C86BDD2"/>
    <w:rsid w:val="5C8F7EF0"/>
    <w:rsid w:val="5C9C9D31"/>
    <w:rsid w:val="5CAA96F5"/>
    <w:rsid w:val="5CB1BB44"/>
    <w:rsid w:val="5CBA3251"/>
    <w:rsid w:val="5CC019A8"/>
    <w:rsid w:val="5CC77240"/>
    <w:rsid w:val="5CC7B9A0"/>
    <w:rsid w:val="5CCEBFCD"/>
    <w:rsid w:val="5CEF3987"/>
    <w:rsid w:val="5CF369F9"/>
    <w:rsid w:val="5CF60FBE"/>
    <w:rsid w:val="5CF8516B"/>
    <w:rsid w:val="5CF8EB87"/>
    <w:rsid w:val="5D0C9934"/>
    <w:rsid w:val="5D1DD70A"/>
    <w:rsid w:val="5D4253FD"/>
    <w:rsid w:val="5D58FD37"/>
    <w:rsid w:val="5D59C82F"/>
    <w:rsid w:val="5D723362"/>
    <w:rsid w:val="5D753257"/>
    <w:rsid w:val="5D7AF7A8"/>
    <w:rsid w:val="5D823FAF"/>
    <w:rsid w:val="5D889EB8"/>
    <w:rsid w:val="5D88CE6F"/>
    <w:rsid w:val="5D8D96F3"/>
    <w:rsid w:val="5D8F22F9"/>
    <w:rsid w:val="5DB89AD8"/>
    <w:rsid w:val="5DC8F7BC"/>
    <w:rsid w:val="5DF13D57"/>
    <w:rsid w:val="5DF3D71D"/>
    <w:rsid w:val="5E00A998"/>
    <w:rsid w:val="5E09A049"/>
    <w:rsid w:val="5E0DF963"/>
    <w:rsid w:val="5E1213B2"/>
    <w:rsid w:val="5E13B50B"/>
    <w:rsid w:val="5E16AAF2"/>
    <w:rsid w:val="5E225D6A"/>
    <w:rsid w:val="5E2CD05D"/>
    <w:rsid w:val="5E2DC82F"/>
    <w:rsid w:val="5E30D5F4"/>
    <w:rsid w:val="5E509319"/>
    <w:rsid w:val="5E54EE33"/>
    <w:rsid w:val="5E63C942"/>
    <w:rsid w:val="5E6542ED"/>
    <w:rsid w:val="5E74BBF4"/>
    <w:rsid w:val="5E8B8091"/>
    <w:rsid w:val="5E955031"/>
    <w:rsid w:val="5E9FCCFD"/>
    <w:rsid w:val="5EA85C2D"/>
    <w:rsid w:val="5EB49004"/>
    <w:rsid w:val="5EB9083D"/>
    <w:rsid w:val="5EBA053E"/>
    <w:rsid w:val="5EBA61B3"/>
    <w:rsid w:val="5EC14BDF"/>
    <w:rsid w:val="5EC754A0"/>
    <w:rsid w:val="5ECA3315"/>
    <w:rsid w:val="5ECC272B"/>
    <w:rsid w:val="5ED2E265"/>
    <w:rsid w:val="5ED43C43"/>
    <w:rsid w:val="5ED5F243"/>
    <w:rsid w:val="5EDAF862"/>
    <w:rsid w:val="5EDD3601"/>
    <w:rsid w:val="5EE92C18"/>
    <w:rsid w:val="5EF2E326"/>
    <w:rsid w:val="5EF8DEC1"/>
    <w:rsid w:val="5EF9138F"/>
    <w:rsid w:val="5EFCA827"/>
    <w:rsid w:val="5EFD1487"/>
    <w:rsid w:val="5EFEC4E1"/>
    <w:rsid w:val="5F00DFA5"/>
    <w:rsid w:val="5F062CD3"/>
    <w:rsid w:val="5F18EC36"/>
    <w:rsid w:val="5F1CFAB0"/>
    <w:rsid w:val="5F252F64"/>
    <w:rsid w:val="5F305D8F"/>
    <w:rsid w:val="5F3A1FC8"/>
    <w:rsid w:val="5F405CD0"/>
    <w:rsid w:val="5F4220FF"/>
    <w:rsid w:val="5F430795"/>
    <w:rsid w:val="5F4356E1"/>
    <w:rsid w:val="5F4D384C"/>
    <w:rsid w:val="5F4DC9EE"/>
    <w:rsid w:val="5F5038C3"/>
    <w:rsid w:val="5F55D9F4"/>
    <w:rsid w:val="5F568304"/>
    <w:rsid w:val="5F596D6B"/>
    <w:rsid w:val="5F600F9B"/>
    <w:rsid w:val="5F6F08F8"/>
    <w:rsid w:val="5F7199BA"/>
    <w:rsid w:val="5F71C13B"/>
    <w:rsid w:val="5F78AF94"/>
    <w:rsid w:val="5F78D386"/>
    <w:rsid w:val="5F8DD6F1"/>
    <w:rsid w:val="5F92A8F3"/>
    <w:rsid w:val="5FBE7BA2"/>
    <w:rsid w:val="5FCD0207"/>
    <w:rsid w:val="5FCEB921"/>
    <w:rsid w:val="5FD1862E"/>
    <w:rsid w:val="5FDF3665"/>
    <w:rsid w:val="5FE39C3A"/>
    <w:rsid w:val="5FE6C7BE"/>
    <w:rsid w:val="5FEE3BAB"/>
    <w:rsid w:val="5FF8E2BF"/>
    <w:rsid w:val="600DEE53"/>
    <w:rsid w:val="601136F8"/>
    <w:rsid w:val="602FC930"/>
    <w:rsid w:val="6036F40A"/>
    <w:rsid w:val="605154B7"/>
    <w:rsid w:val="605BD5E1"/>
    <w:rsid w:val="605FB8B1"/>
    <w:rsid w:val="6072F0DE"/>
    <w:rsid w:val="6079FA89"/>
    <w:rsid w:val="607C0A3E"/>
    <w:rsid w:val="60824EF8"/>
    <w:rsid w:val="6098DEAF"/>
    <w:rsid w:val="609DF858"/>
    <w:rsid w:val="60AC6248"/>
    <w:rsid w:val="60B8010C"/>
    <w:rsid w:val="60C62D4C"/>
    <w:rsid w:val="60C86ECA"/>
    <w:rsid w:val="60C8FACA"/>
    <w:rsid w:val="60D26517"/>
    <w:rsid w:val="60F3845A"/>
    <w:rsid w:val="610703F1"/>
    <w:rsid w:val="611E7D6E"/>
    <w:rsid w:val="61279D5B"/>
    <w:rsid w:val="614B4145"/>
    <w:rsid w:val="61566C7B"/>
    <w:rsid w:val="615EC64B"/>
    <w:rsid w:val="61629A13"/>
    <w:rsid w:val="61691D32"/>
    <w:rsid w:val="617C0E72"/>
    <w:rsid w:val="618D6C86"/>
    <w:rsid w:val="61902066"/>
    <w:rsid w:val="61A934B8"/>
    <w:rsid w:val="61AA24D5"/>
    <w:rsid w:val="61AA7E5B"/>
    <w:rsid w:val="61AC0F67"/>
    <w:rsid w:val="61AC740E"/>
    <w:rsid w:val="61BA6958"/>
    <w:rsid w:val="61BB9706"/>
    <w:rsid w:val="61CA1EDF"/>
    <w:rsid w:val="61CA3C1A"/>
    <w:rsid w:val="61D33882"/>
    <w:rsid w:val="61E6C959"/>
    <w:rsid w:val="61EB5D1E"/>
    <w:rsid w:val="61F2E9A0"/>
    <w:rsid w:val="61FA582B"/>
    <w:rsid w:val="61FEA7AA"/>
    <w:rsid w:val="6214ADAC"/>
    <w:rsid w:val="6215F873"/>
    <w:rsid w:val="62176863"/>
    <w:rsid w:val="62216B27"/>
    <w:rsid w:val="622E694B"/>
    <w:rsid w:val="6250CF1F"/>
    <w:rsid w:val="626B02D3"/>
    <w:rsid w:val="626BB0A0"/>
    <w:rsid w:val="627FA9A1"/>
    <w:rsid w:val="628B2A3D"/>
    <w:rsid w:val="6294FBC5"/>
    <w:rsid w:val="62A27191"/>
    <w:rsid w:val="62A5E626"/>
    <w:rsid w:val="62E57BA6"/>
    <w:rsid w:val="62FCF3B3"/>
    <w:rsid w:val="630C8C73"/>
    <w:rsid w:val="6312876A"/>
    <w:rsid w:val="633DE5D3"/>
    <w:rsid w:val="6344BA5A"/>
    <w:rsid w:val="634A4B54"/>
    <w:rsid w:val="634DB5CF"/>
    <w:rsid w:val="634EE9F9"/>
    <w:rsid w:val="63524F42"/>
    <w:rsid w:val="6353F175"/>
    <w:rsid w:val="63667D3E"/>
    <w:rsid w:val="63759978"/>
    <w:rsid w:val="63861821"/>
    <w:rsid w:val="639BCCAF"/>
    <w:rsid w:val="63A3420D"/>
    <w:rsid w:val="63A9D2D4"/>
    <w:rsid w:val="63C1E5E7"/>
    <w:rsid w:val="63CD2383"/>
    <w:rsid w:val="63E9AB4D"/>
    <w:rsid w:val="63F9C232"/>
    <w:rsid w:val="63FC810B"/>
    <w:rsid w:val="6404683F"/>
    <w:rsid w:val="64177EAB"/>
    <w:rsid w:val="641AAC9E"/>
    <w:rsid w:val="641B3D51"/>
    <w:rsid w:val="641E4592"/>
    <w:rsid w:val="64222245"/>
    <w:rsid w:val="643C22E3"/>
    <w:rsid w:val="6455898F"/>
    <w:rsid w:val="64561913"/>
    <w:rsid w:val="645702E8"/>
    <w:rsid w:val="645772C3"/>
    <w:rsid w:val="645CC8F0"/>
    <w:rsid w:val="64606991"/>
    <w:rsid w:val="6473FCE6"/>
    <w:rsid w:val="647AD518"/>
    <w:rsid w:val="647E7DD9"/>
    <w:rsid w:val="64822F2A"/>
    <w:rsid w:val="6495C241"/>
    <w:rsid w:val="64A3155F"/>
    <w:rsid w:val="64AEAB8F"/>
    <w:rsid w:val="64B1BA79"/>
    <w:rsid w:val="64B46C58"/>
    <w:rsid w:val="64C7FF8B"/>
    <w:rsid w:val="64DF6AF4"/>
    <w:rsid w:val="64EA2A96"/>
    <w:rsid w:val="64EC6478"/>
    <w:rsid w:val="64EFBA81"/>
    <w:rsid w:val="64F58221"/>
    <w:rsid w:val="64F939AD"/>
    <w:rsid w:val="6502B341"/>
    <w:rsid w:val="65110737"/>
    <w:rsid w:val="651F507F"/>
    <w:rsid w:val="65313CD6"/>
    <w:rsid w:val="6539E745"/>
    <w:rsid w:val="653EFB96"/>
    <w:rsid w:val="654A38E1"/>
    <w:rsid w:val="65608866"/>
    <w:rsid w:val="65769815"/>
    <w:rsid w:val="6592A08A"/>
    <w:rsid w:val="65A8A117"/>
    <w:rsid w:val="65B09F54"/>
    <w:rsid w:val="65B628C2"/>
    <w:rsid w:val="65BD66A6"/>
    <w:rsid w:val="65CA73D6"/>
    <w:rsid w:val="65D17897"/>
    <w:rsid w:val="65F12AA0"/>
    <w:rsid w:val="65FD035C"/>
    <w:rsid w:val="660B7901"/>
    <w:rsid w:val="663A02DF"/>
    <w:rsid w:val="66441DA8"/>
    <w:rsid w:val="664C4F17"/>
    <w:rsid w:val="6650C8E9"/>
    <w:rsid w:val="66613DEA"/>
    <w:rsid w:val="6665F739"/>
    <w:rsid w:val="666ADB47"/>
    <w:rsid w:val="666F1DA8"/>
    <w:rsid w:val="667EB9F1"/>
    <w:rsid w:val="6693962C"/>
    <w:rsid w:val="66A913DA"/>
    <w:rsid w:val="66ABBB25"/>
    <w:rsid w:val="66B33BA7"/>
    <w:rsid w:val="66CC8BED"/>
    <w:rsid w:val="66DEE17F"/>
    <w:rsid w:val="66DF6DC0"/>
    <w:rsid w:val="66FBDD31"/>
    <w:rsid w:val="66FF1761"/>
    <w:rsid w:val="67034DC5"/>
    <w:rsid w:val="67077009"/>
    <w:rsid w:val="6724EC85"/>
    <w:rsid w:val="672B8080"/>
    <w:rsid w:val="6736F4EE"/>
    <w:rsid w:val="673701E4"/>
    <w:rsid w:val="673C99E9"/>
    <w:rsid w:val="673E5B59"/>
    <w:rsid w:val="674156C2"/>
    <w:rsid w:val="67471ECA"/>
    <w:rsid w:val="675ABBB4"/>
    <w:rsid w:val="676288FB"/>
    <w:rsid w:val="676758DF"/>
    <w:rsid w:val="676CE706"/>
    <w:rsid w:val="677800FA"/>
    <w:rsid w:val="6781CFF4"/>
    <w:rsid w:val="67A74CEC"/>
    <w:rsid w:val="67AFB56E"/>
    <w:rsid w:val="67C1BA8E"/>
    <w:rsid w:val="67D6F31A"/>
    <w:rsid w:val="67D8C86B"/>
    <w:rsid w:val="67DBF2BE"/>
    <w:rsid w:val="67DCE2B8"/>
    <w:rsid w:val="67E852C5"/>
    <w:rsid w:val="67F0099E"/>
    <w:rsid w:val="6821362A"/>
    <w:rsid w:val="68277F1D"/>
    <w:rsid w:val="682B63CB"/>
    <w:rsid w:val="682DB104"/>
    <w:rsid w:val="684557AF"/>
    <w:rsid w:val="684963CB"/>
    <w:rsid w:val="68534051"/>
    <w:rsid w:val="68604589"/>
    <w:rsid w:val="68749887"/>
    <w:rsid w:val="68972043"/>
    <w:rsid w:val="689C0B62"/>
    <w:rsid w:val="689FC8F9"/>
    <w:rsid w:val="68A3A92E"/>
    <w:rsid w:val="68C73A00"/>
    <w:rsid w:val="68D5CB04"/>
    <w:rsid w:val="68E1B435"/>
    <w:rsid w:val="68E37BB1"/>
    <w:rsid w:val="68E8D2FE"/>
    <w:rsid w:val="68FEB216"/>
    <w:rsid w:val="6909CB69"/>
    <w:rsid w:val="691B6EAA"/>
    <w:rsid w:val="691E5860"/>
    <w:rsid w:val="692834F6"/>
    <w:rsid w:val="6935767D"/>
    <w:rsid w:val="6936409A"/>
    <w:rsid w:val="6944172A"/>
    <w:rsid w:val="694DB5DC"/>
    <w:rsid w:val="69530100"/>
    <w:rsid w:val="695F9A0E"/>
    <w:rsid w:val="698915EB"/>
    <w:rsid w:val="699F2DAB"/>
    <w:rsid w:val="69A1F84F"/>
    <w:rsid w:val="69B1112C"/>
    <w:rsid w:val="69B8B4E3"/>
    <w:rsid w:val="69C20DFA"/>
    <w:rsid w:val="69C806FD"/>
    <w:rsid w:val="69D1F0E5"/>
    <w:rsid w:val="69DDF7B0"/>
    <w:rsid w:val="6A11AB19"/>
    <w:rsid w:val="6A12E09D"/>
    <w:rsid w:val="6A1D3914"/>
    <w:rsid w:val="6A2C562A"/>
    <w:rsid w:val="6A330093"/>
    <w:rsid w:val="6A4151BC"/>
    <w:rsid w:val="6A46F761"/>
    <w:rsid w:val="6A52020C"/>
    <w:rsid w:val="6A57D406"/>
    <w:rsid w:val="6A5AB42F"/>
    <w:rsid w:val="6A6DC8ED"/>
    <w:rsid w:val="6A6FE8FA"/>
    <w:rsid w:val="6A720B71"/>
    <w:rsid w:val="6A77DB20"/>
    <w:rsid w:val="6A7D92F8"/>
    <w:rsid w:val="6A8ABBC6"/>
    <w:rsid w:val="6A9501E6"/>
    <w:rsid w:val="6A967515"/>
    <w:rsid w:val="6A99D8B6"/>
    <w:rsid w:val="6A9D869D"/>
    <w:rsid w:val="6AB672AD"/>
    <w:rsid w:val="6ABA75E0"/>
    <w:rsid w:val="6ABC4E64"/>
    <w:rsid w:val="6ACB313F"/>
    <w:rsid w:val="6AD0BC69"/>
    <w:rsid w:val="6AD93FFF"/>
    <w:rsid w:val="6AEA6709"/>
    <w:rsid w:val="6B055FAE"/>
    <w:rsid w:val="6B059443"/>
    <w:rsid w:val="6B2666D9"/>
    <w:rsid w:val="6B334652"/>
    <w:rsid w:val="6B368AD7"/>
    <w:rsid w:val="6B3B97C0"/>
    <w:rsid w:val="6B3C7D8C"/>
    <w:rsid w:val="6B3F1E71"/>
    <w:rsid w:val="6B43D708"/>
    <w:rsid w:val="6B4909CE"/>
    <w:rsid w:val="6B4E9DA1"/>
    <w:rsid w:val="6B564899"/>
    <w:rsid w:val="6B567C79"/>
    <w:rsid w:val="6B58B19B"/>
    <w:rsid w:val="6B597B57"/>
    <w:rsid w:val="6B5CE6F2"/>
    <w:rsid w:val="6B63937A"/>
    <w:rsid w:val="6B660A1C"/>
    <w:rsid w:val="6B67BE98"/>
    <w:rsid w:val="6B6BB59A"/>
    <w:rsid w:val="6B6D3E1D"/>
    <w:rsid w:val="6B8921B1"/>
    <w:rsid w:val="6B901417"/>
    <w:rsid w:val="6B9A1007"/>
    <w:rsid w:val="6BBA8FDF"/>
    <w:rsid w:val="6BDDEFD1"/>
    <w:rsid w:val="6C19669E"/>
    <w:rsid w:val="6C2013A9"/>
    <w:rsid w:val="6C3B9BCF"/>
    <w:rsid w:val="6C3CC690"/>
    <w:rsid w:val="6C54755D"/>
    <w:rsid w:val="6C5ABC44"/>
    <w:rsid w:val="6C5CB4D4"/>
    <w:rsid w:val="6C5D658B"/>
    <w:rsid w:val="6C6C82C4"/>
    <w:rsid w:val="6C7FCBEA"/>
    <w:rsid w:val="6C81E869"/>
    <w:rsid w:val="6C83D748"/>
    <w:rsid w:val="6C85DD00"/>
    <w:rsid w:val="6C94086B"/>
    <w:rsid w:val="6CC3AD92"/>
    <w:rsid w:val="6CE1ACD3"/>
    <w:rsid w:val="6CEF1CDD"/>
    <w:rsid w:val="6D04DE99"/>
    <w:rsid w:val="6D1662BB"/>
    <w:rsid w:val="6D1CCD56"/>
    <w:rsid w:val="6D28AD1D"/>
    <w:rsid w:val="6D2B34CF"/>
    <w:rsid w:val="6D36B5D7"/>
    <w:rsid w:val="6D4AD6DF"/>
    <w:rsid w:val="6D53A1D1"/>
    <w:rsid w:val="6D5AD1B3"/>
    <w:rsid w:val="6D608F09"/>
    <w:rsid w:val="6D61FB55"/>
    <w:rsid w:val="6D6D0757"/>
    <w:rsid w:val="6D8BA01C"/>
    <w:rsid w:val="6D9182B5"/>
    <w:rsid w:val="6D946264"/>
    <w:rsid w:val="6D959154"/>
    <w:rsid w:val="6D9BEDDF"/>
    <w:rsid w:val="6DA66BA1"/>
    <w:rsid w:val="6DA73D95"/>
    <w:rsid w:val="6DAA98AA"/>
    <w:rsid w:val="6DC9DEDF"/>
    <w:rsid w:val="6DD64BA1"/>
    <w:rsid w:val="6DD803A8"/>
    <w:rsid w:val="6DE2E78D"/>
    <w:rsid w:val="6DED237E"/>
    <w:rsid w:val="6DF5BB13"/>
    <w:rsid w:val="6E032E82"/>
    <w:rsid w:val="6E07C4B8"/>
    <w:rsid w:val="6E0A0C64"/>
    <w:rsid w:val="6E1E1F89"/>
    <w:rsid w:val="6E257A06"/>
    <w:rsid w:val="6E29880F"/>
    <w:rsid w:val="6E32658C"/>
    <w:rsid w:val="6E4E25FE"/>
    <w:rsid w:val="6E530801"/>
    <w:rsid w:val="6E5844BA"/>
    <w:rsid w:val="6E58F109"/>
    <w:rsid w:val="6E75D96F"/>
    <w:rsid w:val="6E7FF737"/>
    <w:rsid w:val="6E8912B5"/>
    <w:rsid w:val="6E8E4B7A"/>
    <w:rsid w:val="6E9EF36B"/>
    <w:rsid w:val="6EA5BDC2"/>
    <w:rsid w:val="6EB1E233"/>
    <w:rsid w:val="6EB36C1D"/>
    <w:rsid w:val="6EB41F66"/>
    <w:rsid w:val="6EB7A75F"/>
    <w:rsid w:val="6EBE87B3"/>
    <w:rsid w:val="6EC0B7E3"/>
    <w:rsid w:val="6EC830C8"/>
    <w:rsid w:val="6EEDA13A"/>
    <w:rsid w:val="6EF45186"/>
    <w:rsid w:val="6EF51607"/>
    <w:rsid w:val="6F1700CB"/>
    <w:rsid w:val="6F229073"/>
    <w:rsid w:val="6F2B3ACF"/>
    <w:rsid w:val="6F338112"/>
    <w:rsid w:val="6F37E091"/>
    <w:rsid w:val="6F3C3900"/>
    <w:rsid w:val="6F48D6DE"/>
    <w:rsid w:val="6F58E836"/>
    <w:rsid w:val="6F693FF5"/>
    <w:rsid w:val="6F6A8226"/>
    <w:rsid w:val="6F6E4C17"/>
    <w:rsid w:val="6F85AD5E"/>
    <w:rsid w:val="6F8F5BEF"/>
    <w:rsid w:val="6F937DD4"/>
    <w:rsid w:val="6F951C5C"/>
    <w:rsid w:val="6F9A7B14"/>
    <w:rsid w:val="6FA27D36"/>
    <w:rsid w:val="6FABF355"/>
    <w:rsid w:val="6FAEAF38"/>
    <w:rsid w:val="6FC392FE"/>
    <w:rsid w:val="6FCB395F"/>
    <w:rsid w:val="6FCB632E"/>
    <w:rsid w:val="6FD3D61E"/>
    <w:rsid w:val="6FF2287F"/>
    <w:rsid w:val="6FF4EFA8"/>
    <w:rsid w:val="6FF5B6F8"/>
    <w:rsid w:val="700212E5"/>
    <w:rsid w:val="70133BDB"/>
    <w:rsid w:val="702F625B"/>
    <w:rsid w:val="703520B4"/>
    <w:rsid w:val="703AE86E"/>
    <w:rsid w:val="704890B2"/>
    <w:rsid w:val="705A4626"/>
    <w:rsid w:val="706525EE"/>
    <w:rsid w:val="708DE8AC"/>
    <w:rsid w:val="70A5A0A1"/>
    <w:rsid w:val="70AFD383"/>
    <w:rsid w:val="70BE0B18"/>
    <w:rsid w:val="70BF20F2"/>
    <w:rsid w:val="70C1051B"/>
    <w:rsid w:val="70C1B0A8"/>
    <w:rsid w:val="70EE66F2"/>
    <w:rsid w:val="70F75078"/>
    <w:rsid w:val="70FC9D3B"/>
    <w:rsid w:val="7102EDF0"/>
    <w:rsid w:val="71154E77"/>
    <w:rsid w:val="7117727A"/>
    <w:rsid w:val="711CEF3F"/>
    <w:rsid w:val="71273C52"/>
    <w:rsid w:val="713E9B38"/>
    <w:rsid w:val="7140BF74"/>
    <w:rsid w:val="715596B2"/>
    <w:rsid w:val="71619208"/>
    <w:rsid w:val="71897C1F"/>
    <w:rsid w:val="7192295E"/>
    <w:rsid w:val="71AB2586"/>
    <w:rsid w:val="71D4E3C0"/>
    <w:rsid w:val="71E62C19"/>
    <w:rsid w:val="720E6BEC"/>
    <w:rsid w:val="720F2BCD"/>
    <w:rsid w:val="72181894"/>
    <w:rsid w:val="72206A01"/>
    <w:rsid w:val="7223E8EA"/>
    <w:rsid w:val="723961DF"/>
    <w:rsid w:val="723B90E9"/>
    <w:rsid w:val="723DCF8C"/>
    <w:rsid w:val="723F7C77"/>
    <w:rsid w:val="72423B4B"/>
    <w:rsid w:val="7246006C"/>
    <w:rsid w:val="725F5EBC"/>
    <w:rsid w:val="727BAA47"/>
    <w:rsid w:val="727EA01C"/>
    <w:rsid w:val="72858BDE"/>
    <w:rsid w:val="728D19EB"/>
    <w:rsid w:val="72C3643A"/>
    <w:rsid w:val="72C6A944"/>
    <w:rsid w:val="72CE847C"/>
    <w:rsid w:val="72D57A08"/>
    <w:rsid w:val="72D71A8D"/>
    <w:rsid w:val="72D8EFF7"/>
    <w:rsid w:val="72DA20E2"/>
    <w:rsid w:val="72DA5193"/>
    <w:rsid w:val="72F34655"/>
    <w:rsid w:val="72F6E0F6"/>
    <w:rsid w:val="72FE2FC2"/>
    <w:rsid w:val="72FFCD1A"/>
    <w:rsid w:val="7316B62C"/>
    <w:rsid w:val="731B1E20"/>
    <w:rsid w:val="731DC896"/>
    <w:rsid w:val="733591B7"/>
    <w:rsid w:val="734B76AB"/>
    <w:rsid w:val="73502A68"/>
    <w:rsid w:val="73515FB1"/>
    <w:rsid w:val="735F84CA"/>
    <w:rsid w:val="736287BD"/>
    <w:rsid w:val="737182B7"/>
    <w:rsid w:val="73756D15"/>
    <w:rsid w:val="7381B65F"/>
    <w:rsid w:val="7386A855"/>
    <w:rsid w:val="7390B358"/>
    <w:rsid w:val="7398E5E2"/>
    <w:rsid w:val="739B4F8D"/>
    <w:rsid w:val="73B6AE01"/>
    <w:rsid w:val="73B95024"/>
    <w:rsid w:val="73BECAD8"/>
    <w:rsid w:val="73C3F897"/>
    <w:rsid w:val="73D17853"/>
    <w:rsid w:val="73D9A5A8"/>
    <w:rsid w:val="73DB57CC"/>
    <w:rsid w:val="73E014A6"/>
    <w:rsid w:val="73E5D2B8"/>
    <w:rsid w:val="73F286F0"/>
    <w:rsid w:val="73F3982B"/>
    <w:rsid w:val="74097381"/>
    <w:rsid w:val="7438CEDE"/>
    <w:rsid w:val="743D0D85"/>
    <w:rsid w:val="7443C088"/>
    <w:rsid w:val="744B8C25"/>
    <w:rsid w:val="74550B1B"/>
    <w:rsid w:val="745DAF1F"/>
    <w:rsid w:val="74601929"/>
    <w:rsid w:val="74616461"/>
    <w:rsid w:val="7465F39E"/>
    <w:rsid w:val="748799B2"/>
    <w:rsid w:val="7489B9CB"/>
    <w:rsid w:val="74928C41"/>
    <w:rsid w:val="74937448"/>
    <w:rsid w:val="7493F571"/>
    <w:rsid w:val="7494DC21"/>
    <w:rsid w:val="749D617D"/>
    <w:rsid w:val="74B0CC4E"/>
    <w:rsid w:val="74BBF4D0"/>
    <w:rsid w:val="74CD6C6B"/>
    <w:rsid w:val="74D9755E"/>
    <w:rsid w:val="74DE142C"/>
    <w:rsid w:val="74EC55A7"/>
    <w:rsid w:val="74EC8BDD"/>
    <w:rsid w:val="74EEBF3F"/>
    <w:rsid w:val="74EF462C"/>
    <w:rsid w:val="74F60732"/>
    <w:rsid w:val="74F84B56"/>
    <w:rsid w:val="7500D994"/>
    <w:rsid w:val="7508B41D"/>
    <w:rsid w:val="751FD159"/>
    <w:rsid w:val="75248C07"/>
    <w:rsid w:val="75268512"/>
    <w:rsid w:val="75371DD9"/>
    <w:rsid w:val="753E6364"/>
    <w:rsid w:val="75514573"/>
    <w:rsid w:val="755289DF"/>
    <w:rsid w:val="75682E1B"/>
    <w:rsid w:val="756FE597"/>
    <w:rsid w:val="757FE73B"/>
    <w:rsid w:val="7581A319"/>
    <w:rsid w:val="75912120"/>
    <w:rsid w:val="75A44FDA"/>
    <w:rsid w:val="75B61C28"/>
    <w:rsid w:val="75BC7301"/>
    <w:rsid w:val="75BDFB9F"/>
    <w:rsid w:val="75C6F258"/>
    <w:rsid w:val="75CE3802"/>
    <w:rsid w:val="75DFB513"/>
    <w:rsid w:val="75EB29F8"/>
    <w:rsid w:val="75F29D01"/>
    <w:rsid w:val="75F445C2"/>
    <w:rsid w:val="760A75B2"/>
    <w:rsid w:val="761861F2"/>
    <w:rsid w:val="76204E55"/>
    <w:rsid w:val="7638EB2B"/>
    <w:rsid w:val="765D359E"/>
    <w:rsid w:val="76679C73"/>
    <w:rsid w:val="76775F61"/>
    <w:rsid w:val="7682D6E8"/>
    <w:rsid w:val="7690A661"/>
    <w:rsid w:val="76A404A4"/>
    <w:rsid w:val="76A72A02"/>
    <w:rsid w:val="76ACECB7"/>
    <w:rsid w:val="76AFC6CC"/>
    <w:rsid w:val="76B64462"/>
    <w:rsid w:val="76BCC602"/>
    <w:rsid w:val="76C00F7F"/>
    <w:rsid w:val="76CB09B6"/>
    <w:rsid w:val="76CBB36F"/>
    <w:rsid w:val="76CC0472"/>
    <w:rsid w:val="76E0DE4B"/>
    <w:rsid w:val="76E6E66D"/>
    <w:rsid w:val="76F3CAB5"/>
    <w:rsid w:val="76F3FBCE"/>
    <w:rsid w:val="76FC915B"/>
    <w:rsid w:val="77044279"/>
    <w:rsid w:val="7716FE7F"/>
    <w:rsid w:val="772EB5BC"/>
    <w:rsid w:val="77321713"/>
    <w:rsid w:val="77374097"/>
    <w:rsid w:val="7742160F"/>
    <w:rsid w:val="7743D55D"/>
    <w:rsid w:val="7747AFD0"/>
    <w:rsid w:val="77613B79"/>
    <w:rsid w:val="77627239"/>
    <w:rsid w:val="7785FED4"/>
    <w:rsid w:val="7786D58D"/>
    <w:rsid w:val="77A68A66"/>
    <w:rsid w:val="77BD6E74"/>
    <w:rsid w:val="77D13445"/>
    <w:rsid w:val="77D34F99"/>
    <w:rsid w:val="77DB13D1"/>
    <w:rsid w:val="77E1DF2B"/>
    <w:rsid w:val="77F3A103"/>
    <w:rsid w:val="77F7F543"/>
    <w:rsid w:val="78169FB5"/>
    <w:rsid w:val="781B644E"/>
    <w:rsid w:val="781C255E"/>
    <w:rsid w:val="7834181F"/>
    <w:rsid w:val="7837EF22"/>
    <w:rsid w:val="783D3A90"/>
    <w:rsid w:val="783F2A93"/>
    <w:rsid w:val="7841E800"/>
    <w:rsid w:val="78463F80"/>
    <w:rsid w:val="784C75A4"/>
    <w:rsid w:val="786BCD1F"/>
    <w:rsid w:val="786CDBD2"/>
    <w:rsid w:val="788189F5"/>
    <w:rsid w:val="78839DD0"/>
    <w:rsid w:val="7886C24F"/>
    <w:rsid w:val="789F9A4D"/>
    <w:rsid w:val="78A9088D"/>
    <w:rsid w:val="78AAD9D2"/>
    <w:rsid w:val="78B6DA9D"/>
    <w:rsid w:val="78BF1CB1"/>
    <w:rsid w:val="78CA53B0"/>
    <w:rsid w:val="78F9B601"/>
    <w:rsid w:val="791CCBE9"/>
    <w:rsid w:val="792D2433"/>
    <w:rsid w:val="792D5634"/>
    <w:rsid w:val="7931E53A"/>
    <w:rsid w:val="79353AB2"/>
    <w:rsid w:val="7937EC84"/>
    <w:rsid w:val="7948654C"/>
    <w:rsid w:val="79493ED2"/>
    <w:rsid w:val="79641F7F"/>
    <w:rsid w:val="7967934E"/>
    <w:rsid w:val="79851FD3"/>
    <w:rsid w:val="798C706B"/>
    <w:rsid w:val="79955796"/>
    <w:rsid w:val="799EDD3C"/>
    <w:rsid w:val="79A4CE7F"/>
    <w:rsid w:val="79A80432"/>
    <w:rsid w:val="79C7967A"/>
    <w:rsid w:val="79D5DC5F"/>
    <w:rsid w:val="79E32BB8"/>
    <w:rsid w:val="79EABD3E"/>
    <w:rsid w:val="79EB93F4"/>
    <w:rsid w:val="7A00BA45"/>
    <w:rsid w:val="7A14B60C"/>
    <w:rsid w:val="7A20724C"/>
    <w:rsid w:val="7A263653"/>
    <w:rsid w:val="7A2E3F2D"/>
    <w:rsid w:val="7A2E7D76"/>
    <w:rsid w:val="7A3E6F3E"/>
    <w:rsid w:val="7A46A79B"/>
    <w:rsid w:val="7A4747A7"/>
    <w:rsid w:val="7A529E83"/>
    <w:rsid w:val="7A581164"/>
    <w:rsid w:val="7A68E3EB"/>
    <w:rsid w:val="7A6A1257"/>
    <w:rsid w:val="7A6A5EBF"/>
    <w:rsid w:val="7A6E2C6B"/>
    <w:rsid w:val="7A706446"/>
    <w:rsid w:val="7A73A117"/>
    <w:rsid w:val="7A7C027E"/>
    <w:rsid w:val="7A82CE75"/>
    <w:rsid w:val="7AA16193"/>
    <w:rsid w:val="7AA2F8DC"/>
    <w:rsid w:val="7AAF6B27"/>
    <w:rsid w:val="7AB44F8B"/>
    <w:rsid w:val="7AE4FE37"/>
    <w:rsid w:val="7AFB0F1C"/>
    <w:rsid w:val="7B04AAE3"/>
    <w:rsid w:val="7B106C01"/>
    <w:rsid w:val="7B23A04F"/>
    <w:rsid w:val="7B31F78D"/>
    <w:rsid w:val="7B3A9627"/>
    <w:rsid w:val="7B3B8E29"/>
    <w:rsid w:val="7B438C92"/>
    <w:rsid w:val="7B550B7D"/>
    <w:rsid w:val="7B662C28"/>
    <w:rsid w:val="7B6677A6"/>
    <w:rsid w:val="7B68319C"/>
    <w:rsid w:val="7B703531"/>
    <w:rsid w:val="7B7961DB"/>
    <w:rsid w:val="7B7E1771"/>
    <w:rsid w:val="7B7EE964"/>
    <w:rsid w:val="7B8DE6EA"/>
    <w:rsid w:val="7B8E5A15"/>
    <w:rsid w:val="7B9ED779"/>
    <w:rsid w:val="7BB0283D"/>
    <w:rsid w:val="7BB3BEAA"/>
    <w:rsid w:val="7BB457E1"/>
    <w:rsid w:val="7BB94934"/>
    <w:rsid w:val="7BBAFA8E"/>
    <w:rsid w:val="7BC6C802"/>
    <w:rsid w:val="7BD5F3C5"/>
    <w:rsid w:val="7BD63B82"/>
    <w:rsid w:val="7BDD5215"/>
    <w:rsid w:val="7BEAE27B"/>
    <w:rsid w:val="7BF12445"/>
    <w:rsid w:val="7BFB38E8"/>
    <w:rsid w:val="7C039719"/>
    <w:rsid w:val="7C1D2F82"/>
    <w:rsid w:val="7C1E0868"/>
    <w:rsid w:val="7C22FDB1"/>
    <w:rsid w:val="7C27EAED"/>
    <w:rsid w:val="7C29A639"/>
    <w:rsid w:val="7C2A0939"/>
    <w:rsid w:val="7C2E770C"/>
    <w:rsid w:val="7C390C49"/>
    <w:rsid w:val="7C3BF2D0"/>
    <w:rsid w:val="7C4C7765"/>
    <w:rsid w:val="7C5E86DC"/>
    <w:rsid w:val="7C9FF2C9"/>
    <w:rsid w:val="7CBF6C93"/>
    <w:rsid w:val="7CD54385"/>
    <w:rsid w:val="7CEA8E8B"/>
    <w:rsid w:val="7CF5BB45"/>
    <w:rsid w:val="7CF8C6EA"/>
    <w:rsid w:val="7D417B62"/>
    <w:rsid w:val="7D434908"/>
    <w:rsid w:val="7D578846"/>
    <w:rsid w:val="7D583453"/>
    <w:rsid w:val="7D6CB43B"/>
    <w:rsid w:val="7D707317"/>
    <w:rsid w:val="7D9A4347"/>
    <w:rsid w:val="7D9C43EE"/>
    <w:rsid w:val="7D9E12CC"/>
    <w:rsid w:val="7DA3EBF2"/>
    <w:rsid w:val="7DAA4646"/>
    <w:rsid w:val="7DAACBF5"/>
    <w:rsid w:val="7DADC1D5"/>
    <w:rsid w:val="7DC09E0B"/>
    <w:rsid w:val="7DC7829B"/>
    <w:rsid w:val="7DD696C9"/>
    <w:rsid w:val="7DDBF7AD"/>
    <w:rsid w:val="7DDF4D9D"/>
    <w:rsid w:val="7DF69792"/>
    <w:rsid w:val="7DFC3D1D"/>
    <w:rsid w:val="7E0C751A"/>
    <w:rsid w:val="7E13EFAC"/>
    <w:rsid w:val="7E1BECFD"/>
    <w:rsid w:val="7E2B1749"/>
    <w:rsid w:val="7E36C792"/>
    <w:rsid w:val="7E385091"/>
    <w:rsid w:val="7E515F58"/>
    <w:rsid w:val="7E5733D3"/>
    <w:rsid w:val="7E63157D"/>
    <w:rsid w:val="7E76DB2C"/>
    <w:rsid w:val="7E92F7FF"/>
    <w:rsid w:val="7E9A1D3E"/>
    <w:rsid w:val="7E9E2468"/>
    <w:rsid w:val="7EA495C9"/>
    <w:rsid w:val="7EA6F872"/>
    <w:rsid w:val="7EA9C27C"/>
    <w:rsid w:val="7EAA3287"/>
    <w:rsid w:val="7EB35B65"/>
    <w:rsid w:val="7EBED437"/>
    <w:rsid w:val="7EC118DE"/>
    <w:rsid w:val="7EC31B8A"/>
    <w:rsid w:val="7EC48729"/>
    <w:rsid w:val="7EE12D55"/>
    <w:rsid w:val="7EE5F83D"/>
    <w:rsid w:val="7EE99C9B"/>
    <w:rsid w:val="7EE9F1EE"/>
    <w:rsid w:val="7EED58B3"/>
    <w:rsid w:val="7EFD22FE"/>
    <w:rsid w:val="7EFDF071"/>
    <w:rsid w:val="7F134F1B"/>
    <w:rsid w:val="7F1B4E37"/>
    <w:rsid w:val="7F231D12"/>
    <w:rsid w:val="7F23D649"/>
    <w:rsid w:val="7F29BBEF"/>
    <w:rsid w:val="7F29D746"/>
    <w:rsid w:val="7F30BD87"/>
    <w:rsid w:val="7F3D0A5B"/>
    <w:rsid w:val="7F3EFA2F"/>
    <w:rsid w:val="7F44CF59"/>
    <w:rsid w:val="7F44E0A4"/>
    <w:rsid w:val="7F45859F"/>
    <w:rsid w:val="7F563D50"/>
    <w:rsid w:val="7F5A0162"/>
    <w:rsid w:val="7F665A66"/>
    <w:rsid w:val="7F668567"/>
    <w:rsid w:val="7F6D59CF"/>
    <w:rsid w:val="7F6FA8B2"/>
    <w:rsid w:val="7F814294"/>
    <w:rsid w:val="7F825B00"/>
    <w:rsid w:val="7F967551"/>
    <w:rsid w:val="7FA216CC"/>
    <w:rsid w:val="7FC64256"/>
    <w:rsid w:val="7FCFE64F"/>
    <w:rsid w:val="7FEDC3AC"/>
    <w:rsid w:val="7FEF6CC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D50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23E7"/>
    <w:pPr>
      <w:spacing w:before="120" w:after="120" w:line="240" w:lineRule="auto"/>
    </w:pPr>
    <w:rPr>
      <w:rFonts w:ascii="Calibri Light" w:eastAsia="Times New Roman" w:hAnsi="Calibri Light" w:cs="Times New Roman"/>
      <w:szCs w:val="20"/>
      <w:lang w:eastAsia="en-AU"/>
    </w:rPr>
  </w:style>
  <w:style w:type="paragraph" w:styleId="Heading1">
    <w:name w:val="heading 1"/>
    <w:basedOn w:val="HeadingBase"/>
    <w:next w:val="Normal"/>
    <w:link w:val="Heading1Char"/>
    <w:qFormat/>
    <w:rsid w:val="006223E7"/>
    <w:pPr>
      <w:spacing w:before="600" w:line="460" w:lineRule="exact"/>
      <w:outlineLvl w:val="0"/>
    </w:pPr>
    <w:rPr>
      <w:b/>
      <w:bCs w:val="0"/>
      <w:color w:val="5D779D" w:themeColor="accent3"/>
      <w:sz w:val="44"/>
    </w:rPr>
  </w:style>
  <w:style w:type="paragraph" w:styleId="Heading2">
    <w:name w:val="heading 2"/>
    <w:basedOn w:val="HeadingBase"/>
    <w:next w:val="Normal"/>
    <w:link w:val="Heading2Char"/>
    <w:qFormat/>
    <w:rsid w:val="006223E7"/>
    <w:pPr>
      <w:spacing w:before="360" w:line="460" w:lineRule="exact"/>
      <w:outlineLvl w:val="1"/>
    </w:pPr>
    <w:rPr>
      <w:bCs w:val="0"/>
      <w:iCs/>
      <w:color w:val="2C384A"/>
      <w:sz w:val="36"/>
      <w:szCs w:val="28"/>
    </w:rPr>
  </w:style>
  <w:style w:type="paragraph" w:styleId="Heading3">
    <w:name w:val="heading 3"/>
    <w:basedOn w:val="HeadingBase"/>
    <w:next w:val="Normal"/>
    <w:link w:val="Heading3Char"/>
    <w:qFormat/>
    <w:rsid w:val="006223E7"/>
    <w:pPr>
      <w:spacing w:before="320" w:after="0" w:line="276" w:lineRule="auto"/>
      <w:outlineLvl w:val="2"/>
    </w:pPr>
    <w:rPr>
      <w:b/>
      <w:bCs w:val="0"/>
      <w:color w:val="4D7861" w:themeColor="accent2"/>
      <w:sz w:val="28"/>
      <w:szCs w:val="26"/>
    </w:rPr>
  </w:style>
  <w:style w:type="paragraph" w:styleId="Heading4">
    <w:name w:val="heading 4"/>
    <w:basedOn w:val="HeadingBase"/>
    <w:next w:val="Normal"/>
    <w:link w:val="Heading4Char"/>
    <w:qFormat/>
    <w:rsid w:val="006223E7"/>
    <w:pPr>
      <w:spacing w:before="280" w:after="0" w:line="276" w:lineRule="auto"/>
      <w:outlineLvl w:val="3"/>
    </w:pPr>
    <w:rPr>
      <w:rFonts w:ascii="Calibri Light" w:hAnsi="Calibri Light"/>
      <w:bCs w:val="0"/>
      <w:color w:val="4D7861" w:themeColor="accent2"/>
      <w:sz w:val="24"/>
      <w:szCs w:val="26"/>
    </w:rPr>
  </w:style>
  <w:style w:type="paragraph" w:styleId="Heading5">
    <w:name w:val="heading 5"/>
    <w:basedOn w:val="HeadingBase"/>
    <w:next w:val="Normal"/>
    <w:link w:val="Heading5Char"/>
    <w:rsid w:val="006223E7"/>
    <w:pPr>
      <w:spacing w:before="240" w:after="0" w:line="276" w:lineRule="auto"/>
      <w:outlineLvl w:val="4"/>
    </w:pPr>
    <w:rPr>
      <w:rFonts w:asciiTheme="majorHAnsi" w:hAnsiTheme="majorHAnsi"/>
      <w:b/>
      <w:bCs w:val="0"/>
      <w:iCs/>
      <w:color w:val="000000" w:themeColor="text1"/>
      <w:sz w:val="22"/>
    </w:rPr>
  </w:style>
  <w:style w:type="paragraph" w:styleId="Heading6">
    <w:name w:val="heading 6"/>
    <w:basedOn w:val="HeadingBase"/>
    <w:next w:val="Normal"/>
    <w:link w:val="Heading6Char"/>
    <w:rsid w:val="006223E7"/>
    <w:pPr>
      <w:spacing w:before="120" w:after="0" w:line="276" w:lineRule="auto"/>
      <w:outlineLvl w:val="5"/>
    </w:pPr>
    <w:rPr>
      <w:rFonts w:ascii="Calibri Light" w:hAnsi="Calibri Light"/>
      <w:bCs w:val="0"/>
      <w:color w:val="000000" w:themeColor="text1"/>
      <w:sz w:val="22"/>
      <w:szCs w:val="22"/>
    </w:rPr>
  </w:style>
  <w:style w:type="paragraph" w:styleId="Heading7">
    <w:name w:val="heading 7"/>
    <w:basedOn w:val="Normal"/>
    <w:next w:val="Normal"/>
    <w:link w:val="Heading7Char"/>
    <w:uiPriority w:val="9"/>
    <w:semiHidden/>
    <w:unhideWhenUsed/>
    <w:rsid w:val="00AE2E16"/>
    <w:pPr>
      <w:keepNext/>
      <w:keepLines/>
      <w:spacing w:before="40" w:after="0"/>
      <w:outlineLvl w:val="6"/>
    </w:pPr>
    <w:rPr>
      <w:rFonts w:asciiTheme="majorHAnsi" w:eastAsiaTheme="majorEastAsia" w:hAnsiTheme="majorHAnsi" w:cstheme="majorBidi"/>
      <w:i/>
      <w:iCs/>
      <w:color w:val="161B24" w:themeColor="accent1" w:themeShade="7F"/>
    </w:rPr>
  </w:style>
  <w:style w:type="paragraph" w:styleId="Heading8">
    <w:name w:val="heading 8"/>
    <w:basedOn w:val="Normal"/>
    <w:next w:val="Normal"/>
    <w:link w:val="Heading8Char"/>
    <w:uiPriority w:val="9"/>
    <w:semiHidden/>
    <w:unhideWhenUsed/>
    <w:qFormat/>
    <w:rsid w:val="00AE2E1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E2E1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223E7"/>
    <w:rPr>
      <w:rFonts w:ascii="Calibri" w:eastAsia="Times New Roman" w:hAnsi="Calibri" w:cs="Arial"/>
      <w:b/>
      <w:color w:val="5D779D" w:themeColor="accent3"/>
      <w:kern w:val="32"/>
      <w:sz w:val="44"/>
      <w:szCs w:val="36"/>
      <w:lang w:eastAsia="en-AU"/>
    </w:rPr>
  </w:style>
  <w:style w:type="character" w:customStyle="1" w:styleId="Heading2Char">
    <w:name w:val="Heading 2 Char"/>
    <w:basedOn w:val="DefaultParagraphFont"/>
    <w:link w:val="Heading2"/>
    <w:rsid w:val="006223E7"/>
    <w:rPr>
      <w:rFonts w:ascii="Calibri" w:eastAsia="Times New Roman" w:hAnsi="Calibri" w:cs="Arial"/>
      <w:iCs/>
      <w:color w:val="2C384A"/>
      <w:kern w:val="32"/>
      <w:sz w:val="36"/>
      <w:szCs w:val="28"/>
      <w:lang w:eastAsia="en-AU"/>
    </w:rPr>
  </w:style>
  <w:style w:type="character" w:customStyle="1" w:styleId="Heading3Char">
    <w:name w:val="Heading 3 Char"/>
    <w:basedOn w:val="DefaultParagraphFont"/>
    <w:link w:val="Heading3"/>
    <w:rsid w:val="006223E7"/>
    <w:rPr>
      <w:rFonts w:ascii="Calibri" w:eastAsia="Times New Roman" w:hAnsi="Calibri" w:cs="Arial"/>
      <w:b/>
      <w:color w:val="4D7861" w:themeColor="accent2"/>
      <w:kern w:val="32"/>
      <w:sz w:val="28"/>
      <w:szCs w:val="26"/>
      <w:lang w:eastAsia="en-AU"/>
    </w:rPr>
  </w:style>
  <w:style w:type="character" w:customStyle="1" w:styleId="Heading4Char">
    <w:name w:val="Heading 4 Char"/>
    <w:basedOn w:val="DefaultParagraphFont"/>
    <w:link w:val="Heading4"/>
    <w:rsid w:val="006223E7"/>
    <w:rPr>
      <w:rFonts w:ascii="Calibri Light" w:eastAsia="Times New Roman" w:hAnsi="Calibri Light" w:cs="Arial"/>
      <w:color w:val="4D7861" w:themeColor="accent2"/>
      <w:kern w:val="32"/>
      <w:sz w:val="24"/>
      <w:szCs w:val="26"/>
      <w:lang w:eastAsia="en-AU"/>
    </w:rPr>
  </w:style>
  <w:style w:type="character" w:customStyle="1" w:styleId="Heading5Char">
    <w:name w:val="Heading 5 Char"/>
    <w:basedOn w:val="DefaultParagraphFont"/>
    <w:link w:val="Heading5"/>
    <w:rsid w:val="006223E7"/>
    <w:rPr>
      <w:rFonts w:asciiTheme="majorHAnsi" w:eastAsia="Times New Roman" w:hAnsiTheme="majorHAnsi" w:cs="Arial"/>
      <w:b/>
      <w:iCs/>
      <w:color w:val="000000" w:themeColor="text1"/>
      <w:kern w:val="32"/>
      <w:szCs w:val="36"/>
      <w:lang w:eastAsia="en-AU"/>
    </w:rPr>
  </w:style>
  <w:style w:type="character" w:customStyle="1" w:styleId="Heading6Char">
    <w:name w:val="Heading 6 Char"/>
    <w:basedOn w:val="DefaultParagraphFont"/>
    <w:link w:val="Heading6"/>
    <w:rsid w:val="006223E7"/>
    <w:rPr>
      <w:rFonts w:ascii="Calibri Light" w:eastAsia="Times New Roman" w:hAnsi="Calibri Light" w:cs="Arial"/>
      <w:color w:val="000000" w:themeColor="text1"/>
      <w:kern w:val="32"/>
      <w:lang w:eastAsia="en-AU"/>
    </w:rPr>
  </w:style>
  <w:style w:type="paragraph" w:customStyle="1" w:styleId="ChartGraphic">
    <w:name w:val="Chart Graphic"/>
    <w:basedOn w:val="Normal"/>
    <w:next w:val="Normal"/>
    <w:rsid w:val="006223E7"/>
    <w:pPr>
      <w:keepNext/>
      <w:spacing w:before="0" w:after="0"/>
      <w:jc w:val="center"/>
    </w:pPr>
    <w:rPr>
      <w:color w:val="004A7F"/>
      <w:sz w:val="20"/>
    </w:rPr>
  </w:style>
  <w:style w:type="paragraph" w:customStyle="1" w:styleId="AlphaParagraph">
    <w:name w:val="Alpha Paragraph"/>
    <w:basedOn w:val="Normal"/>
    <w:rsid w:val="006223E7"/>
    <w:pPr>
      <w:numPr>
        <w:ilvl w:val="1"/>
        <w:numId w:val="7"/>
      </w:numPr>
      <w:spacing w:before="0"/>
    </w:pPr>
  </w:style>
  <w:style w:type="table" w:styleId="TableGridLight">
    <w:name w:val="Grid Table Light"/>
    <w:basedOn w:val="TableNormal"/>
    <w:uiPriority w:val="40"/>
    <w:rsid w:val="006223E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xHeading">
    <w:name w:val="Box Heading"/>
    <w:basedOn w:val="Normal"/>
    <w:next w:val="Normal"/>
    <w:qFormat/>
    <w:rsid w:val="006223E7"/>
    <w:pPr>
      <w:keepNext/>
      <w:spacing w:before="240"/>
    </w:pPr>
    <w:rPr>
      <w:b/>
      <w:color w:val="2C384A" w:themeColor="accent1"/>
      <w:sz w:val="28"/>
      <w:szCs w:val="26"/>
    </w:rPr>
  </w:style>
  <w:style w:type="paragraph" w:customStyle="1" w:styleId="BoxText">
    <w:name w:val="Box Text"/>
    <w:basedOn w:val="Normal"/>
    <w:link w:val="BoxTextChar"/>
    <w:rsid w:val="006223E7"/>
  </w:style>
  <w:style w:type="paragraph" w:customStyle="1" w:styleId="Bullet">
    <w:name w:val="Bullet"/>
    <w:basedOn w:val="Normal"/>
    <w:link w:val="BulletChar"/>
    <w:qFormat/>
    <w:rsid w:val="00D66F00"/>
    <w:pPr>
      <w:numPr>
        <w:numId w:val="33"/>
      </w:numPr>
      <w:tabs>
        <w:tab w:val="left" w:pos="720"/>
      </w:tabs>
      <w:spacing w:after="0"/>
      <w:ind w:left="284" w:hanging="284"/>
    </w:pPr>
  </w:style>
  <w:style w:type="paragraph" w:customStyle="1" w:styleId="ChartandTableFootnoteAlpha">
    <w:name w:val="Chart and Table Footnote Alpha"/>
    <w:rsid w:val="006223E7"/>
    <w:pPr>
      <w:numPr>
        <w:numId w:val="6"/>
      </w:numPr>
      <w:spacing w:after="0" w:line="240" w:lineRule="auto"/>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qFormat/>
    <w:rsid w:val="006223E7"/>
    <w:pPr>
      <w:jc w:val="center"/>
    </w:pPr>
  </w:style>
  <w:style w:type="paragraph" w:customStyle="1" w:styleId="ChartorTableNote">
    <w:name w:val="Chart or Table Note"/>
    <w:next w:val="Normal"/>
    <w:qFormat/>
    <w:rsid w:val="006223E7"/>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6223E7"/>
    <w:pPr>
      <w:jc w:val="center"/>
    </w:pPr>
    <w:rPr>
      <w:b w:val="0"/>
      <w:bCs/>
    </w:rPr>
  </w:style>
  <w:style w:type="paragraph" w:customStyle="1" w:styleId="ReportDate">
    <w:name w:val="Report Date"/>
    <w:basedOn w:val="Normal"/>
    <w:link w:val="ReportDateChar"/>
    <w:rsid w:val="006223E7"/>
    <w:pPr>
      <w:keepNext/>
      <w:spacing w:before="0" w:after="360"/>
    </w:pPr>
    <w:rPr>
      <w:color w:val="2C384A" w:themeColor="accent1"/>
      <w:sz w:val="32"/>
    </w:rPr>
  </w:style>
  <w:style w:type="paragraph" w:customStyle="1" w:styleId="Dash">
    <w:name w:val="Dash"/>
    <w:basedOn w:val="Normal"/>
    <w:link w:val="DashChar"/>
    <w:qFormat/>
    <w:rsid w:val="006223E7"/>
    <w:pPr>
      <w:numPr>
        <w:ilvl w:val="1"/>
        <w:numId w:val="1"/>
      </w:numPr>
      <w:spacing w:before="0"/>
    </w:pPr>
  </w:style>
  <w:style w:type="paragraph" w:customStyle="1" w:styleId="DoubleDot">
    <w:name w:val="Double Dot"/>
    <w:basedOn w:val="Normal"/>
    <w:link w:val="DoubleDotChar"/>
    <w:qFormat/>
    <w:rsid w:val="006223E7"/>
    <w:pPr>
      <w:numPr>
        <w:ilvl w:val="2"/>
        <w:numId w:val="1"/>
      </w:numPr>
      <w:spacing w:before="0"/>
    </w:pPr>
  </w:style>
  <w:style w:type="paragraph" w:customStyle="1" w:styleId="TableMainHeading">
    <w:name w:val="Table Main Heading"/>
    <w:basedOn w:val="Heading3"/>
    <w:next w:val="Normal"/>
    <w:qFormat/>
    <w:rsid w:val="006223E7"/>
    <w:pPr>
      <w:spacing w:before="120"/>
    </w:pPr>
    <w:rPr>
      <w:b w:val="0"/>
      <w:sz w:val="26"/>
    </w:rPr>
  </w:style>
  <w:style w:type="paragraph" w:customStyle="1" w:styleId="FooterEven">
    <w:name w:val="Footer Even"/>
    <w:basedOn w:val="Footer"/>
    <w:rsid w:val="006223E7"/>
    <w:pPr>
      <w:tabs>
        <w:tab w:val="clear" w:pos="9072"/>
      </w:tabs>
      <w:jc w:val="left"/>
    </w:pPr>
  </w:style>
  <w:style w:type="paragraph" w:customStyle="1" w:styleId="FooterOdd">
    <w:name w:val="Footer Odd"/>
    <w:basedOn w:val="Footer"/>
    <w:rsid w:val="006223E7"/>
    <w:pPr>
      <w:tabs>
        <w:tab w:val="clear" w:pos="9072"/>
      </w:tabs>
    </w:pPr>
    <w:rPr>
      <w:noProof w:val="0"/>
    </w:rPr>
  </w:style>
  <w:style w:type="character" w:styleId="Hyperlink">
    <w:name w:val="Hyperlink"/>
    <w:basedOn w:val="DefaultParagraphFont"/>
    <w:uiPriority w:val="99"/>
    <w:rsid w:val="006223E7"/>
    <w:rPr>
      <w:color w:val="3A6FAF"/>
      <w:u w:val="single"/>
    </w:rPr>
  </w:style>
  <w:style w:type="paragraph" w:customStyle="1" w:styleId="OutlineNumbered1">
    <w:name w:val="Outline Numbered 1"/>
    <w:basedOn w:val="Normal"/>
    <w:link w:val="OutlineNumbered1Char"/>
    <w:rsid w:val="006223E7"/>
    <w:pPr>
      <w:numPr>
        <w:numId w:val="27"/>
      </w:numPr>
      <w:spacing w:before="0"/>
    </w:pPr>
  </w:style>
  <w:style w:type="paragraph" w:customStyle="1" w:styleId="OneLevelNumberedParagraph">
    <w:name w:val="One Level Numbered Paragraph"/>
    <w:basedOn w:val="Normal"/>
    <w:rsid w:val="006223E7"/>
    <w:pPr>
      <w:numPr>
        <w:numId w:val="5"/>
      </w:numPr>
      <w:tabs>
        <w:tab w:val="clear" w:pos="284"/>
        <w:tab w:val="num" w:pos="360"/>
      </w:tabs>
      <w:spacing w:before="0"/>
    </w:pPr>
  </w:style>
  <w:style w:type="paragraph" w:customStyle="1" w:styleId="OutlineNumbered2">
    <w:name w:val="Outline Numbered 2"/>
    <w:basedOn w:val="Normal"/>
    <w:rsid w:val="006223E7"/>
    <w:pPr>
      <w:numPr>
        <w:ilvl w:val="1"/>
        <w:numId w:val="27"/>
      </w:numPr>
      <w:spacing w:before="0"/>
    </w:pPr>
  </w:style>
  <w:style w:type="paragraph" w:customStyle="1" w:styleId="OutlineNumbered3">
    <w:name w:val="Outline Numbered 3"/>
    <w:basedOn w:val="Normal"/>
    <w:rsid w:val="006223E7"/>
    <w:pPr>
      <w:numPr>
        <w:ilvl w:val="2"/>
        <w:numId w:val="27"/>
      </w:numPr>
      <w:spacing w:before="0"/>
    </w:pPr>
  </w:style>
  <w:style w:type="paragraph" w:customStyle="1" w:styleId="SingleParagraph">
    <w:name w:val="Single Paragraph"/>
    <w:basedOn w:val="Normal"/>
    <w:next w:val="Normal"/>
    <w:link w:val="SingleParagraphChar"/>
    <w:rsid w:val="006223E7"/>
    <w:pPr>
      <w:spacing w:before="0" w:after="0"/>
    </w:pPr>
  </w:style>
  <w:style w:type="paragraph" w:customStyle="1" w:styleId="TableSecondHeading">
    <w:name w:val="Table Second Heading"/>
    <w:basedOn w:val="Normal"/>
    <w:next w:val="Normal"/>
    <w:rsid w:val="006223E7"/>
    <w:pPr>
      <w:keepNext/>
      <w:spacing w:before="0" w:after="20"/>
    </w:pPr>
    <w:rPr>
      <w:b/>
      <w:color w:val="004A7F"/>
    </w:rPr>
  </w:style>
  <w:style w:type="paragraph" w:customStyle="1" w:styleId="TableColumnHeadingCentred">
    <w:name w:val="Table Column Heading Centred"/>
    <w:basedOn w:val="TableTextLeft"/>
    <w:rsid w:val="006223E7"/>
    <w:pPr>
      <w:jc w:val="center"/>
    </w:pPr>
    <w:rPr>
      <w:b/>
      <w:color w:val="2C384A" w:themeColor="accent1"/>
      <w:sz w:val="20"/>
    </w:rPr>
  </w:style>
  <w:style w:type="paragraph" w:customStyle="1" w:styleId="TableColumnHeadingLeft">
    <w:name w:val="Table Column Heading Left"/>
    <w:basedOn w:val="TableTextLeft"/>
    <w:rsid w:val="006E7286"/>
    <w:pPr>
      <w:spacing w:before="0" w:after="0"/>
    </w:pPr>
    <w:rPr>
      <w:b/>
      <w:color w:val="2C384A" w:themeColor="accent1"/>
      <w:sz w:val="20"/>
    </w:rPr>
  </w:style>
  <w:style w:type="paragraph" w:customStyle="1" w:styleId="TableColumnHeadingRight">
    <w:name w:val="Table Column Heading Right"/>
    <w:basedOn w:val="TableTextLeft"/>
    <w:rsid w:val="006223E7"/>
    <w:pPr>
      <w:jc w:val="right"/>
    </w:pPr>
    <w:rPr>
      <w:b/>
      <w:color w:val="2C384A" w:themeColor="accent1"/>
      <w:sz w:val="20"/>
    </w:rPr>
  </w:style>
  <w:style w:type="table" w:styleId="TableGrid">
    <w:name w:val="Table Grid"/>
    <w:aliases w:val="ACCC Table"/>
    <w:basedOn w:val="TableNormal"/>
    <w:rsid w:val="006223E7"/>
    <w:pPr>
      <w:spacing w:before="40" w:after="40" w:line="240" w:lineRule="auto"/>
    </w:pPr>
    <w:rPr>
      <w:rFonts w:ascii="Calibri Light" w:eastAsia="Times New Roman" w:hAnsi="Calibri Light" w:cs="Times New Roman"/>
      <w:sz w:val="20"/>
      <w:szCs w:val="20"/>
      <w:lang w:eastAsia="en-AU"/>
    </w:rPr>
    <w:tblPr/>
    <w:tcPr>
      <w:shd w:val="clear" w:color="auto" w:fill="auto"/>
    </w:tcPr>
    <w:tblStylePr w:type="firstRow">
      <w:pPr>
        <w:wordWrap/>
        <w:spacing w:beforeLines="40" w:before="40" w:beforeAutospacing="0" w:afterLines="40" w:after="40" w:afterAutospacing="0" w:line="240" w:lineRule="auto"/>
        <w:jc w:val="left"/>
      </w:pPr>
      <w:rPr>
        <w:rFonts w:ascii="Calibri Light" w:hAnsi="Calibri Light"/>
        <w:b/>
        <w:color w:val="2C384A" w:themeColor="accent1"/>
        <w:sz w:val="20"/>
      </w:rPr>
      <w:tblPr/>
      <w:tcPr>
        <w:shd w:val="clear" w:color="auto" w:fill="EEEEEE" w:themeFill="background2"/>
      </w:tcPr>
    </w:tblStylePr>
  </w:style>
  <w:style w:type="paragraph" w:customStyle="1" w:styleId="TableTextCentered">
    <w:name w:val="Table Text Centered"/>
    <w:basedOn w:val="TableTextRight"/>
    <w:rsid w:val="006223E7"/>
    <w:pPr>
      <w:jc w:val="center"/>
    </w:pPr>
  </w:style>
  <w:style w:type="paragraph" w:customStyle="1" w:styleId="TableTextLeft">
    <w:name w:val="Table Text Left"/>
    <w:basedOn w:val="TableTextRight"/>
    <w:rsid w:val="006223E7"/>
    <w:pPr>
      <w:jc w:val="left"/>
    </w:pPr>
  </w:style>
  <w:style w:type="paragraph" w:customStyle="1" w:styleId="TableTextRight">
    <w:name w:val="Table Text Right"/>
    <w:basedOn w:val="Normal"/>
    <w:rsid w:val="006223E7"/>
    <w:pPr>
      <w:spacing w:before="40" w:after="40"/>
      <w:jc w:val="right"/>
    </w:pPr>
    <w:rPr>
      <w:color w:val="000000"/>
      <w:sz w:val="18"/>
    </w:rPr>
  </w:style>
  <w:style w:type="paragraph" w:styleId="TOC1">
    <w:name w:val="toc 1"/>
    <w:basedOn w:val="Normal"/>
    <w:next w:val="Normal"/>
    <w:uiPriority w:val="39"/>
    <w:rsid w:val="006223E7"/>
    <w:pPr>
      <w:keepNext/>
      <w:tabs>
        <w:tab w:val="right" w:leader="dot" w:pos="9072"/>
      </w:tabs>
      <w:spacing w:before="180" w:after="0"/>
      <w:ind w:right="-2"/>
    </w:pPr>
    <w:rPr>
      <w:b/>
      <w:noProof/>
      <w:color w:val="002C4A"/>
      <w:szCs w:val="22"/>
    </w:rPr>
  </w:style>
  <w:style w:type="paragraph" w:styleId="TOC2">
    <w:name w:val="toc 2"/>
    <w:basedOn w:val="Normal"/>
    <w:next w:val="Normal"/>
    <w:uiPriority w:val="39"/>
    <w:rsid w:val="006223E7"/>
    <w:pPr>
      <w:keepNext/>
      <w:tabs>
        <w:tab w:val="right" w:leader="dot" w:pos="9072"/>
      </w:tabs>
      <w:spacing w:before="40" w:after="20"/>
      <w:ind w:right="-2"/>
    </w:pPr>
    <w:rPr>
      <w:noProof/>
      <w:color w:val="004A7F"/>
    </w:rPr>
  </w:style>
  <w:style w:type="paragraph" w:styleId="TOC3">
    <w:name w:val="toc 3"/>
    <w:basedOn w:val="Normal"/>
    <w:next w:val="Normal"/>
    <w:uiPriority w:val="39"/>
    <w:rsid w:val="006223E7"/>
    <w:pPr>
      <w:tabs>
        <w:tab w:val="right" w:leader="dot" w:pos="9072"/>
      </w:tabs>
      <w:spacing w:before="20" w:after="0"/>
      <w:ind w:left="284" w:right="-2"/>
    </w:pPr>
    <w:rPr>
      <w:rFonts w:cs="Calibri"/>
      <w:noProof/>
    </w:rPr>
  </w:style>
  <w:style w:type="numbering" w:customStyle="1" w:styleId="OutlineList">
    <w:name w:val="OutlineList"/>
    <w:uiPriority w:val="99"/>
    <w:rsid w:val="006223E7"/>
    <w:pPr>
      <w:numPr>
        <w:numId w:val="37"/>
      </w:numPr>
    </w:pPr>
  </w:style>
  <w:style w:type="numbering" w:customStyle="1" w:styleId="BulletedList">
    <w:name w:val="Bulleted List"/>
    <w:uiPriority w:val="99"/>
    <w:rsid w:val="006223E7"/>
    <w:pPr>
      <w:numPr>
        <w:numId w:val="1"/>
      </w:numPr>
    </w:pPr>
  </w:style>
  <w:style w:type="numbering" w:customStyle="1" w:styleId="BoxBulletedList">
    <w:name w:val="Box Bulleted List"/>
    <w:uiPriority w:val="99"/>
    <w:rsid w:val="006223E7"/>
    <w:pPr>
      <w:numPr>
        <w:numId w:val="2"/>
      </w:numPr>
    </w:pPr>
  </w:style>
  <w:style w:type="numbering" w:customStyle="1" w:styleId="OneLevelList">
    <w:name w:val="OneLevelList"/>
    <w:uiPriority w:val="99"/>
    <w:rsid w:val="006223E7"/>
    <w:pPr>
      <w:numPr>
        <w:numId w:val="3"/>
      </w:numPr>
    </w:pPr>
  </w:style>
  <w:style w:type="numbering" w:customStyle="1" w:styleId="ChartandTableFootnoteAlphaList">
    <w:name w:val="ChartandTableFootnoteAlphaList"/>
    <w:uiPriority w:val="99"/>
    <w:rsid w:val="006223E7"/>
    <w:pPr>
      <w:numPr>
        <w:numId w:val="6"/>
      </w:numPr>
    </w:pPr>
  </w:style>
  <w:style w:type="paragraph" w:customStyle="1" w:styleId="Heading1Numbered">
    <w:name w:val="Heading 1 Numbered"/>
    <w:basedOn w:val="Heading1"/>
    <w:next w:val="Normal"/>
    <w:rsid w:val="006223E7"/>
    <w:pPr>
      <w:numPr>
        <w:numId w:val="29"/>
      </w:numPr>
    </w:pPr>
  </w:style>
  <w:style w:type="character" w:customStyle="1" w:styleId="SingleParagraphChar">
    <w:name w:val="Single Paragraph Char"/>
    <w:basedOn w:val="DefaultParagraphFont"/>
    <w:link w:val="SingleParagraph"/>
    <w:rsid w:val="006223E7"/>
    <w:rPr>
      <w:rFonts w:ascii="Calibri Light" w:eastAsia="Times New Roman" w:hAnsi="Calibri Light" w:cs="Times New Roman"/>
      <w:szCs w:val="20"/>
      <w:lang w:eastAsia="en-AU"/>
    </w:rPr>
  </w:style>
  <w:style w:type="paragraph" w:customStyle="1" w:styleId="Heading2Numbered">
    <w:name w:val="Heading 2 Numbered"/>
    <w:basedOn w:val="Heading2"/>
    <w:next w:val="Normal"/>
    <w:rsid w:val="006223E7"/>
    <w:pPr>
      <w:numPr>
        <w:ilvl w:val="1"/>
        <w:numId w:val="29"/>
      </w:numPr>
    </w:pPr>
  </w:style>
  <w:style w:type="paragraph" w:customStyle="1" w:styleId="Heading3Numbered">
    <w:name w:val="Heading 3 Numbered"/>
    <w:basedOn w:val="Heading3"/>
    <w:rsid w:val="006223E7"/>
    <w:pPr>
      <w:numPr>
        <w:ilvl w:val="2"/>
        <w:numId w:val="29"/>
      </w:numPr>
    </w:pPr>
  </w:style>
  <w:style w:type="paragraph" w:styleId="Title">
    <w:name w:val="Title"/>
    <w:basedOn w:val="Normal"/>
    <w:next w:val="Normal"/>
    <w:link w:val="TitleChar"/>
    <w:uiPriority w:val="10"/>
    <w:rsid w:val="006223E7"/>
    <w:pPr>
      <w:spacing w:before="0"/>
      <w:contextualSpacing/>
    </w:pPr>
    <w:rPr>
      <w:rFonts w:eastAsiaTheme="majorEastAsia" w:cstheme="majorBidi"/>
      <w:b/>
      <w:color w:val="2C384A" w:themeColor="accent1"/>
      <w:spacing w:val="5"/>
      <w:kern w:val="28"/>
      <w:sz w:val="72"/>
      <w:szCs w:val="52"/>
    </w:rPr>
  </w:style>
  <w:style w:type="character" w:customStyle="1" w:styleId="TitleChar">
    <w:name w:val="Title Char"/>
    <w:basedOn w:val="DefaultParagraphFont"/>
    <w:link w:val="Title"/>
    <w:uiPriority w:val="10"/>
    <w:rsid w:val="006223E7"/>
    <w:rPr>
      <w:rFonts w:ascii="Calibri Light" w:eastAsiaTheme="majorEastAsia" w:hAnsi="Calibri Light" w:cstheme="majorBidi"/>
      <w:b/>
      <w:color w:val="2C384A" w:themeColor="accent1"/>
      <w:spacing w:val="5"/>
      <w:kern w:val="28"/>
      <w:sz w:val="72"/>
      <w:szCs w:val="52"/>
      <w:lang w:eastAsia="en-AU"/>
    </w:rPr>
  </w:style>
  <w:style w:type="paragraph" w:styleId="Subtitle">
    <w:name w:val="Subtitle"/>
    <w:basedOn w:val="Normal"/>
    <w:next w:val="Normal"/>
    <w:link w:val="SubtitleChar"/>
    <w:uiPriority w:val="11"/>
    <w:rsid w:val="006223E7"/>
    <w:pPr>
      <w:numPr>
        <w:ilvl w:val="1"/>
      </w:numPr>
      <w:spacing w:after="360"/>
    </w:pPr>
    <w:rPr>
      <w:rFonts w:eastAsiaTheme="majorEastAsia" w:cstheme="majorBidi"/>
      <w:iCs/>
      <w:color w:val="5D779D" w:themeColor="accent3"/>
      <w:sz w:val="44"/>
      <w:szCs w:val="44"/>
    </w:rPr>
  </w:style>
  <w:style w:type="character" w:customStyle="1" w:styleId="SubtitleChar">
    <w:name w:val="Subtitle Char"/>
    <w:basedOn w:val="DefaultParagraphFont"/>
    <w:link w:val="Subtitle"/>
    <w:uiPriority w:val="11"/>
    <w:rsid w:val="006223E7"/>
    <w:rPr>
      <w:rFonts w:ascii="Calibri Light" w:eastAsiaTheme="majorEastAsia" w:hAnsi="Calibri Light" w:cstheme="majorBidi"/>
      <w:iCs/>
      <w:color w:val="5D779D" w:themeColor="accent3"/>
      <w:sz w:val="44"/>
      <w:szCs w:val="44"/>
      <w:lang w:eastAsia="en-AU"/>
    </w:rPr>
  </w:style>
  <w:style w:type="character" w:styleId="SubtleEmphasis">
    <w:name w:val="Subtle Emphasis"/>
    <w:basedOn w:val="DefaultParagraphFont"/>
    <w:uiPriority w:val="19"/>
    <w:rsid w:val="006223E7"/>
    <w:rPr>
      <w:i/>
      <w:iCs/>
      <w:color w:val="808080" w:themeColor="text1" w:themeTint="7F"/>
    </w:rPr>
  </w:style>
  <w:style w:type="paragraph" w:styleId="Header">
    <w:name w:val="header"/>
    <w:basedOn w:val="Normal"/>
    <w:link w:val="HeaderChar"/>
    <w:uiPriority w:val="99"/>
    <w:unhideWhenUsed/>
    <w:rsid w:val="006223E7"/>
    <w:pPr>
      <w:keepNext/>
      <w:spacing w:before="0" w:after="0"/>
      <w:jc w:val="right"/>
    </w:pPr>
    <w:rPr>
      <w:color w:val="004A7F"/>
      <w:sz w:val="20"/>
    </w:rPr>
  </w:style>
  <w:style w:type="character" w:customStyle="1" w:styleId="HeaderChar">
    <w:name w:val="Header Char"/>
    <w:basedOn w:val="DefaultParagraphFont"/>
    <w:link w:val="Header"/>
    <w:uiPriority w:val="99"/>
    <w:rsid w:val="006223E7"/>
    <w:rPr>
      <w:rFonts w:ascii="Calibri Light" w:eastAsia="Times New Roman" w:hAnsi="Calibri Light" w:cs="Times New Roman"/>
      <w:color w:val="004A7F"/>
      <w:sz w:val="20"/>
      <w:szCs w:val="20"/>
      <w:lang w:eastAsia="en-AU"/>
    </w:rPr>
  </w:style>
  <w:style w:type="character" w:styleId="PlaceholderText">
    <w:name w:val="Placeholder Text"/>
    <w:basedOn w:val="DefaultParagraphFont"/>
    <w:uiPriority w:val="99"/>
    <w:semiHidden/>
    <w:rsid w:val="006223E7"/>
    <w:rPr>
      <w:color w:val="808080"/>
    </w:rPr>
  </w:style>
  <w:style w:type="paragraph" w:customStyle="1" w:styleId="HeadingBase">
    <w:name w:val="Heading Base"/>
    <w:rsid w:val="006223E7"/>
    <w:pPr>
      <w:keepNext/>
      <w:spacing w:after="120" w:line="240" w:lineRule="auto"/>
    </w:pPr>
    <w:rPr>
      <w:rFonts w:ascii="Calibri" w:eastAsia="Times New Roman" w:hAnsi="Calibri" w:cs="Arial"/>
      <w:bCs/>
      <w:color w:val="002C4A"/>
      <w:kern w:val="32"/>
      <w:sz w:val="48"/>
      <w:szCs w:val="36"/>
      <w:lang w:eastAsia="en-AU"/>
    </w:rPr>
  </w:style>
  <w:style w:type="character" w:customStyle="1" w:styleId="ReportDateChar">
    <w:name w:val="Report Date Char"/>
    <w:basedOn w:val="DefaultParagraphFont"/>
    <w:link w:val="ReportDate"/>
    <w:rsid w:val="006223E7"/>
    <w:rPr>
      <w:rFonts w:ascii="Calibri Light" w:eastAsia="Times New Roman" w:hAnsi="Calibri Light" w:cs="Times New Roman"/>
      <w:color w:val="2C384A" w:themeColor="accent1"/>
      <w:sz w:val="32"/>
      <w:szCs w:val="20"/>
      <w:lang w:eastAsia="en-AU"/>
    </w:rPr>
  </w:style>
  <w:style w:type="paragraph" w:customStyle="1" w:styleId="TableTextIndented">
    <w:name w:val="Table Text Indented"/>
    <w:basedOn w:val="TableTextLeft"/>
    <w:rsid w:val="006223E7"/>
    <w:pPr>
      <w:ind w:left="284"/>
    </w:pPr>
  </w:style>
  <w:style w:type="paragraph" w:customStyle="1" w:styleId="TableHeadingContinued">
    <w:name w:val="Table Heading Continued"/>
    <w:basedOn w:val="TableMainHeading"/>
    <w:next w:val="TableGraphic"/>
    <w:rsid w:val="006223E7"/>
  </w:style>
  <w:style w:type="paragraph" w:customStyle="1" w:styleId="TableGraphic">
    <w:name w:val="Table Graphic"/>
    <w:basedOn w:val="HeadingBase"/>
    <w:next w:val="Normal"/>
    <w:rsid w:val="006223E7"/>
    <w:pPr>
      <w:spacing w:after="0"/>
    </w:pPr>
  </w:style>
  <w:style w:type="character" w:styleId="FootnoteReference">
    <w:name w:val="footnote reference"/>
    <w:basedOn w:val="DefaultParagraphFont"/>
    <w:uiPriority w:val="99"/>
    <w:rsid w:val="006223E7"/>
    <w:rPr>
      <w:sz w:val="18"/>
      <w:vertAlign w:val="superscript"/>
    </w:rPr>
  </w:style>
  <w:style w:type="paragraph" w:styleId="FootnoteText">
    <w:name w:val="footnote text"/>
    <w:basedOn w:val="Normal"/>
    <w:link w:val="FootnoteTextChar"/>
    <w:uiPriority w:val="99"/>
    <w:rsid w:val="006223E7"/>
    <w:pPr>
      <w:spacing w:before="0" w:after="0"/>
      <w:ind w:left="397" w:hanging="397"/>
    </w:pPr>
    <w:rPr>
      <w:sz w:val="20"/>
    </w:rPr>
  </w:style>
  <w:style w:type="character" w:customStyle="1" w:styleId="FootnoteTextChar">
    <w:name w:val="Footnote Text Char"/>
    <w:basedOn w:val="DefaultParagraphFont"/>
    <w:link w:val="FootnoteText"/>
    <w:uiPriority w:val="99"/>
    <w:rsid w:val="006223E7"/>
    <w:rPr>
      <w:rFonts w:ascii="Calibri Light" w:eastAsia="Times New Roman" w:hAnsi="Calibri Light" w:cs="Times New Roman"/>
      <w:sz w:val="20"/>
      <w:szCs w:val="20"/>
      <w:lang w:eastAsia="en-AU"/>
    </w:rPr>
  </w:style>
  <w:style w:type="paragraph" w:customStyle="1" w:styleId="Heading3noTOC">
    <w:name w:val="Heading 3 no TOC"/>
    <w:basedOn w:val="Heading3"/>
    <w:rsid w:val="006223E7"/>
    <w:rPr>
      <w:rFonts w:cs="Calibri"/>
    </w:rPr>
  </w:style>
  <w:style w:type="paragraph" w:styleId="BalloonText">
    <w:name w:val="Balloon Text"/>
    <w:basedOn w:val="Normal"/>
    <w:link w:val="BalloonTextChar"/>
    <w:uiPriority w:val="99"/>
    <w:semiHidden/>
    <w:unhideWhenUsed/>
    <w:rsid w:val="006223E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3E7"/>
    <w:rPr>
      <w:rFonts w:ascii="Tahoma" w:eastAsia="Times New Roman" w:hAnsi="Tahoma" w:cs="Tahoma"/>
      <w:sz w:val="16"/>
      <w:szCs w:val="16"/>
      <w:lang w:eastAsia="en-AU"/>
    </w:rPr>
  </w:style>
  <w:style w:type="character" w:customStyle="1" w:styleId="BulletChar">
    <w:name w:val="Bullet Char"/>
    <w:basedOn w:val="DefaultParagraphFont"/>
    <w:link w:val="Bullet"/>
    <w:rsid w:val="00D66F00"/>
    <w:rPr>
      <w:rFonts w:ascii="Calibri Light" w:eastAsia="Times New Roman" w:hAnsi="Calibri Light" w:cs="Times New Roman"/>
      <w:szCs w:val="20"/>
      <w:lang w:eastAsia="en-AU"/>
    </w:rPr>
  </w:style>
  <w:style w:type="paragraph" w:customStyle="1" w:styleId="Boxbullet">
    <w:name w:val="Box bullet"/>
    <w:basedOn w:val="Bullet"/>
    <w:rsid w:val="006223E7"/>
    <w:pPr>
      <w:tabs>
        <w:tab w:val="num" w:pos="284"/>
      </w:tabs>
      <w:spacing w:before="60"/>
      <w:ind w:left="170" w:hanging="170"/>
    </w:pPr>
    <w:rPr>
      <w:color w:val="0D0D0D" w:themeColor="text1" w:themeTint="F2"/>
    </w:rPr>
  </w:style>
  <w:style w:type="character" w:customStyle="1" w:styleId="DashChar">
    <w:name w:val="Dash Char"/>
    <w:basedOn w:val="DefaultParagraphFont"/>
    <w:link w:val="Dash"/>
    <w:locked/>
    <w:rsid w:val="006223E7"/>
    <w:rPr>
      <w:rFonts w:ascii="Calibri Light" w:eastAsia="Times New Roman" w:hAnsi="Calibri Light" w:cs="Times New Roman"/>
      <w:szCs w:val="20"/>
      <w:lang w:eastAsia="en-AU"/>
    </w:rPr>
  </w:style>
  <w:style w:type="paragraph" w:customStyle="1" w:styleId="Boxdash">
    <w:name w:val="Box dash"/>
    <w:basedOn w:val="Dash"/>
    <w:rsid w:val="006223E7"/>
    <w:pPr>
      <w:tabs>
        <w:tab w:val="clear" w:pos="567"/>
        <w:tab w:val="num" w:pos="1040"/>
      </w:tabs>
      <w:spacing w:before="60" w:after="0" w:line="276" w:lineRule="auto"/>
      <w:ind w:left="454" w:hanging="170"/>
    </w:pPr>
    <w:rPr>
      <w:rFonts w:eastAsiaTheme="minorHAnsi"/>
      <w:color w:val="0D0D0D" w:themeColor="text1" w:themeTint="F2"/>
      <w:lang w:eastAsia="en-US"/>
    </w:rPr>
  </w:style>
  <w:style w:type="character" w:customStyle="1" w:styleId="DoubleDotChar">
    <w:name w:val="Double Dot Char"/>
    <w:basedOn w:val="DefaultParagraphFont"/>
    <w:link w:val="DoubleDot"/>
    <w:locked/>
    <w:rsid w:val="006223E7"/>
    <w:rPr>
      <w:rFonts w:ascii="Calibri Light" w:eastAsia="Times New Roman" w:hAnsi="Calibri Light" w:cs="Times New Roman"/>
      <w:szCs w:val="20"/>
      <w:lang w:eastAsia="en-AU"/>
    </w:rPr>
  </w:style>
  <w:style w:type="paragraph" w:customStyle="1" w:styleId="Boxdoubledot">
    <w:name w:val="Box double dot"/>
    <w:basedOn w:val="DoubleDot"/>
    <w:rsid w:val="006223E7"/>
    <w:pPr>
      <w:tabs>
        <w:tab w:val="clear" w:pos="850"/>
        <w:tab w:val="left" w:pos="567"/>
        <w:tab w:val="num" w:pos="1560"/>
      </w:tabs>
      <w:spacing w:before="60" w:after="0" w:line="276" w:lineRule="auto"/>
      <w:ind w:left="567" w:hanging="142"/>
    </w:pPr>
    <w:rPr>
      <w:rFonts w:eastAsiaTheme="minorHAnsi"/>
      <w:color w:val="0D0D0D" w:themeColor="text1" w:themeTint="F2"/>
      <w:lang w:eastAsia="en-US"/>
    </w:rPr>
  </w:style>
  <w:style w:type="character" w:customStyle="1" w:styleId="BoxTextChar">
    <w:name w:val="Box Text Char"/>
    <w:basedOn w:val="DefaultParagraphFont"/>
    <w:link w:val="BoxText"/>
    <w:locked/>
    <w:rsid w:val="006223E7"/>
    <w:rPr>
      <w:rFonts w:ascii="Calibri Light" w:eastAsia="Times New Roman" w:hAnsi="Calibri Light" w:cs="Times New Roman"/>
      <w:szCs w:val="20"/>
      <w:lang w:eastAsia="en-AU"/>
    </w:rPr>
  </w:style>
  <w:style w:type="character" w:styleId="Strong">
    <w:name w:val="Strong"/>
    <w:basedOn w:val="DefaultParagraphFont"/>
    <w:rsid w:val="006223E7"/>
    <w:rPr>
      <w:b/>
      <w:bCs/>
    </w:rPr>
  </w:style>
  <w:style w:type="paragraph" w:customStyle="1" w:styleId="Instructions">
    <w:name w:val="Instructions"/>
    <w:basedOn w:val="Normal"/>
    <w:uiPriority w:val="1"/>
    <w:rsid w:val="006223E7"/>
    <w:pPr>
      <w:shd w:val="clear" w:color="auto" w:fill="FFFF00"/>
      <w:ind w:left="170" w:hanging="170"/>
    </w:pPr>
    <w:rPr>
      <w:rFonts w:asciiTheme="minorHAnsi" w:hAnsiTheme="minorHAnsi"/>
      <w:sz w:val="20"/>
      <w:szCs w:val="24"/>
    </w:rPr>
  </w:style>
  <w:style w:type="character" w:styleId="UnresolvedMention">
    <w:name w:val="Unresolved Mention"/>
    <w:basedOn w:val="DefaultParagraphFont"/>
    <w:uiPriority w:val="99"/>
    <w:unhideWhenUsed/>
    <w:rsid w:val="006223E7"/>
    <w:rPr>
      <w:color w:val="605E5C"/>
      <w:shd w:val="clear" w:color="auto" w:fill="E1DFDD"/>
    </w:rPr>
  </w:style>
  <w:style w:type="paragraph" w:styleId="Footer">
    <w:name w:val="footer"/>
    <w:basedOn w:val="Normal"/>
    <w:link w:val="FooterChar"/>
    <w:unhideWhenUsed/>
    <w:rsid w:val="006223E7"/>
    <w:pPr>
      <w:keepNext/>
      <w:tabs>
        <w:tab w:val="center" w:pos="9072"/>
      </w:tabs>
      <w:spacing w:before="0" w:after="0"/>
      <w:jc w:val="right"/>
    </w:pPr>
    <w:rPr>
      <w:noProof/>
      <w:color w:val="2C384A" w:themeColor="accent1"/>
      <w:sz w:val="20"/>
    </w:rPr>
  </w:style>
  <w:style w:type="character" w:customStyle="1" w:styleId="FooterChar">
    <w:name w:val="Footer Char"/>
    <w:basedOn w:val="DefaultParagraphFont"/>
    <w:link w:val="Footer"/>
    <w:rsid w:val="006223E7"/>
    <w:rPr>
      <w:rFonts w:ascii="Calibri Light" w:eastAsia="Times New Roman" w:hAnsi="Calibri Light" w:cs="Times New Roman"/>
      <w:noProof/>
      <w:color w:val="2C384A" w:themeColor="accent1"/>
      <w:sz w:val="20"/>
      <w:szCs w:val="20"/>
      <w:lang w:eastAsia="en-AU"/>
    </w:rPr>
  </w:style>
  <w:style w:type="paragraph" w:styleId="NormalWeb">
    <w:name w:val="Normal (Web)"/>
    <w:basedOn w:val="Normal"/>
    <w:uiPriority w:val="99"/>
    <w:unhideWhenUsed/>
    <w:rsid w:val="00945DE9"/>
    <w:pPr>
      <w:spacing w:before="100" w:beforeAutospacing="1" w:after="100" w:afterAutospacing="1"/>
    </w:pPr>
    <w:rPr>
      <w:rFonts w:ascii="Times New Roman" w:hAnsi="Times New Roman"/>
      <w:sz w:val="24"/>
      <w:szCs w:val="24"/>
    </w:rPr>
  </w:style>
  <w:style w:type="paragraph" w:styleId="Revision">
    <w:name w:val="Revision"/>
    <w:hidden/>
    <w:uiPriority w:val="99"/>
    <w:semiHidden/>
    <w:rsid w:val="00925D29"/>
    <w:pPr>
      <w:spacing w:after="0" w:line="240" w:lineRule="auto"/>
    </w:pPr>
    <w:rPr>
      <w:rFonts w:ascii="Calibri Light" w:eastAsia="Times New Roman" w:hAnsi="Calibri Light" w:cs="Times New Roman"/>
      <w:szCs w:val="20"/>
      <w:lang w:eastAsia="en-AU"/>
    </w:rPr>
  </w:style>
  <w:style w:type="character" w:styleId="CommentReference">
    <w:name w:val="annotation reference"/>
    <w:basedOn w:val="DefaultParagraphFont"/>
    <w:uiPriority w:val="99"/>
    <w:semiHidden/>
    <w:unhideWhenUsed/>
    <w:rsid w:val="00D508E4"/>
    <w:rPr>
      <w:sz w:val="16"/>
      <w:szCs w:val="16"/>
    </w:rPr>
  </w:style>
  <w:style w:type="paragraph" w:styleId="CommentText">
    <w:name w:val="annotation text"/>
    <w:basedOn w:val="Normal"/>
    <w:link w:val="CommentTextChar"/>
    <w:uiPriority w:val="99"/>
    <w:unhideWhenUsed/>
    <w:rsid w:val="00D508E4"/>
    <w:rPr>
      <w:sz w:val="20"/>
    </w:rPr>
  </w:style>
  <w:style w:type="character" w:customStyle="1" w:styleId="CommentTextChar">
    <w:name w:val="Comment Text Char"/>
    <w:basedOn w:val="DefaultParagraphFont"/>
    <w:link w:val="CommentText"/>
    <w:uiPriority w:val="99"/>
    <w:rsid w:val="00D508E4"/>
    <w:rPr>
      <w:rFonts w:ascii="Calibri Light" w:eastAsia="Times New Roman" w:hAnsi="Calibri Light"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D508E4"/>
    <w:rPr>
      <w:b/>
      <w:bCs/>
    </w:rPr>
  </w:style>
  <w:style w:type="character" w:customStyle="1" w:styleId="CommentSubjectChar">
    <w:name w:val="Comment Subject Char"/>
    <w:basedOn w:val="CommentTextChar"/>
    <w:link w:val="CommentSubject"/>
    <w:uiPriority w:val="99"/>
    <w:semiHidden/>
    <w:rsid w:val="00D508E4"/>
    <w:rPr>
      <w:rFonts w:ascii="Calibri Light" w:eastAsia="Times New Roman" w:hAnsi="Calibri Light" w:cs="Times New Roman"/>
      <w:b/>
      <w:bCs/>
      <w:sz w:val="20"/>
      <w:szCs w:val="20"/>
      <w:lang w:eastAsia="en-AU"/>
    </w:rPr>
  </w:style>
  <w:style w:type="character" w:customStyle="1" w:styleId="Heading7Char">
    <w:name w:val="Heading 7 Char"/>
    <w:basedOn w:val="DefaultParagraphFont"/>
    <w:link w:val="Heading7"/>
    <w:uiPriority w:val="9"/>
    <w:semiHidden/>
    <w:rsid w:val="00AE2E16"/>
    <w:rPr>
      <w:rFonts w:asciiTheme="majorHAnsi" w:eastAsiaTheme="majorEastAsia" w:hAnsiTheme="majorHAnsi" w:cstheme="majorBidi"/>
      <w:i/>
      <w:iCs/>
      <w:color w:val="161B24" w:themeColor="accent1" w:themeShade="7F"/>
      <w:szCs w:val="20"/>
      <w:lang w:eastAsia="en-AU"/>
    </w:rPr>
  </w:style>
  <w:style w:type="character" w:customStyle="1" w:styleId="Heading8Char">
    <w:name w:val="Heading 8 Char"/>
    <w:basedOn w:val="DefaultParagraphFont"/>
    <w:link w:val="Heading8"/>
    <w:uiPriority w:val="9"/>
    <w:semiHidden/>
    <w:rsid w:val="00AE2E16"/>
    <w:rPr>
      <w:rFonts w:asciiTheme="majorHAnsi" w:eastAsiaTheme="majorEastAsia" w:hAnsiTheme="majorHAnsi" w:cstheme="majorBidi"/>
      <w:color w:val="272727" w:themeColor="text1" w:themeTint="D8"/>
      <w:sz w:val="21"/>
      <w:szCs w:val="21"/>
      <w:lang w:eastAsia="en-AU"/>
    </w:rPr>
  </w:style>
  <w:style w:type="character" w:customStyle="1" w:styleId="Heading9Char">
    <w:name w:val="Heading 9 Char"/>
    <w:basedOn w:val="DefaultParagraphFont"/>
    <w:link w:val="Heading9"/>
    <w:uiPriority w:val="9"/>
    <w:semiHidden/>
    <w:rsid w:val="00AE2E16"/>
    <w:rPr>
      <w:rFonts w:asciiTheme="majorHAnsi" w:eastAsiaTheme="majorEastAsia" w:hAnsiTheme="majorHAnsi" w:cstheme="majorBidi"/>
      <w:i/>
      <w:iCs/>
      <w:color w:val="272727" w:themeColor="text1" w:themeTint="D8"/>
      <w:sz w:val="21"/>
      <w:szCs w:val="21"/>
      <w:lang w:eastAsia="en-AU"/>
    </w:rPr>
  </w:style>
  <w:style w:type="paragraph" w:customStyle="1" w:styleId="Numbered1">
    <w:name w:val="Numbered 1"/>
    <w:basedOn w:val="Heading1"/>
    <w:next w:val="Normal"/>
    <w:qFormat/>
    <w:rsid w:val="009A7904"/>
    <w:pPr>
      <w:numPr>
        <w:numId w:val="9"/>
      </w:numPr>
      <w:tabs>
        <w:tab w:val="left" w:pos="680"/>
      </w:tabs>
      <w:spacing w:before="360" w:after="0" w:line="240" w:lineRule="auto"/>
    </w:pPr>
    <w:rPr>
      <w:rFonts w:ascii="Bitter" w:eastAsiaTheme="majorEastAsia" w:hAnsi="Bitter" w:cstheme="majorBidi"/>
      <w:b w:val="0"/>
      <w:bCs/>
      <w:color w:val="2C384A" w:themeColor="accent1"/>
      <w:kern w:val="0"/>
      <w:sz w:val="60"/>
      <w:szCs w:val="28"/>
      <w:lang w:eastAsia="en-US"/>
    </w:rPr>
  </w:style>
  <w:style w:type="paragraph" w:customStyle="1" w:styleId="Numbered11">
    <w:name w:val="Numbered 1.1"/>
    <w:basedOn w:val="Heading2"/>
    <w:next w:val="Normal"/>
    <w:qFormat/>
    <w:rsid w:val="009A7904"/>
    <w:pPr>
      <w:numPr>
        <w:ilvl w:val="1"/>
        <w:numId w:val="9"/>
      </w:numPr>
      <w:tabs>
        <w:tab w:val="left" w:pos="1021"/>
      </w:tabs>
      <w:spacing w:after="0" w:line="240" w:lineRule="atLeast"/>
    </w:pPr>
    <w:rPr>
      <w:rFonts w:ascii="Bitter" w:eastAsiaTheme="majorEastAsia" w:hAnsi="Bitter"/>
      <w:bCs/>
      <w:iCs w:val="0"/>
      <w:color w:val="2C384A" w:themeColor="accent1"/>
      <w:kern w:val="0"/>
      <w:sz w:val="38"/>
      <w:szCs w:val="26"/>
      <w:lang w:eastAsia="en-US"/>
    </w:rPr>
  </w:style>
  <w:style w:type="paragraph" w:customStyle="1" w:styleId="Numbered111">
    <w:name w:val="Numbered 1.1.1"/>
    <w:basedOn w:val="Heading3"/>
    <w:next w:val="Normal"/>
    <w:qFormat/>
    <w:rsid w:val="009A7904"/>
    <w:pPr>
      <w:numPr>
        <w:ilvl w:val="2"/>
        <w:numId w:val="9"/>
      </w:numPr>
      <w:tabs>
        <w:tab w:val="left" w:pos="1361"/>
      </w:tabs>
      <w:spacing w:before="340" w:line="240" w:lineRule="auto"/>
      <w:contextualSpacing/>
    </w:pPr>
    <w:rPr>
      <w:rFonts w:ascii="Roboto" w:eastAsiaTheme="majorEastAsia" w:hAnsi="Roboto" w:cstheme="majorBidi"/>
      <w:bCs/>
      <w:color w:val="auto"/>
      <w:kern w:val="0"/>
      <w:sz w:val="30"/>
      <w:szCs w:val="22"/>
      <w:lang w:eastAsia="en-US"/>
    </w:rPr>
  </w:style>
  <w:style w:type="paragraph" w:customStyle="1" w:styleId="Numbered1111">
    <w:name w:val="Numbered 1.1.1.1"/>
    <w:basedOn w:val="Heading4"/>
    <w:next w:val="Normal"/>
    <w:rsid w:val="009A7904"/>
    <w:pPr>
      <w:keepNext w:val="0"/>
      <w:numPr>
        <w:ilvl w:val="3"/>
        <w:numId w:val="9"/>
      </w:numPr>
      <w:tabs>
        <w:tab w:val="left" w:pos="1361"/>
      </w:tabs>
      <w:spacing w:line="240" w:lineRule="auto"/>
    </w:pPr>
    <w:rPr>
      <w:rFonts w:ascii="Roboto" w:eastAsiaTheme="majorEastAsia" w:hAnsi="Roboto" w:cstheme="majorBidi"/>
      <w:bCs/>
      <w:iCs/>
      <w:color w:val="000000" w:themeColor="text1"/>
      <w:kern w:val="0"/>
      <w:sz w:val="28"/>
      <w:szCs w:val="22"/>
      <w:lang w:eastAsia="en-US"/>
    </w:rPr>
  </w:style>
  <w:style w:type="paragraph" w:customStyle="1" w:styleId="Numbered11111">
    <w:name w:val="Numbered 1.1.1.1.1"/>
    <w:basedOn w:val="Heading5"/>
    <w:next w:val="Normal"/>
    <w:uiPriority w:val="2"/>
    <w:rsid w:val="009A7904"/>
    <w:pPr>
      <w:keepNext w:val="0"/>
      <w:numPr>
        <w:ilvl w:val="4"/>
        <w:numId w:val="9"/>
      </w:numPr>
      <w:tabs>
        <w:tab w:val="left" w:pos="1701"/>
      </w:tabs>
      <w:spacing w:before="200" w:line="240" w:lineRule="atLeast"/>
    </w:pPr>
    <w:rPr>
      <w:rFonts w:ascii="Roboto" w:eastAsiaTheme="majorEastAsia" w:hAnsi="Roboto" w:cstheme="majorBidi"/>
      <w:b w:val="0"/>
      <w:iCs w:val="0"/>
      <w:color w:val="auto"/>
      <w:kern w:val="0"/>
      <w:sz w:val="24"/>
      <w:szCs w:val="22"/>
      <w:lang w:eastAsia="en-US"/>
    </w:rPr>
  </w:style>
  <w:style w:type="paragraph" w:customStyle="1" w:styleId="Numbered111111">
    <w:name w:val="Numbered 1.1.1.1.1.1"/>
    <w:basedOn w:val="Heading6"/>
    <w:next w:val="Normal"/>
    <w:uiPriority w:val="2"/>
    <w:rsid w:val="009A7904"/>
    <w:pPr>
      <w:keepNext w:val="0"/>
      <w:numPr>
        <w:ilvl w:val="5"/>
        <w:numId w:val="9"/>
      </w:numPr>
      <w:tabs>
        <w:tab w:val="left" w:pos="1701"/>
      </w:tabs>
      <w:spacing w:before="240" w:line="240" w:lineRule="auto"/>
    </w:pPr>
    <w:rPr>
      <w:rFonts w:ascii="Roboto" w:eastAsiaTheme="majorEastAsia" w:hAnsi="Roboto" w:cstheme="majorBidi"/>
      <w:i/>
      <w:iCs/>
      <w:color w:val="auto"/>
      <w:kern w:val="0"/>
      <w:lang w:eastAsia="en-US"/>
    </w:rPr>
  </w:style>
  <w:style w:type="paragraph" w:styleId="ListParagraph">
    <w:name w:val="List Paragraph"/>
    <w:basedOn w:val="Normal"/>
    <w:uiPriority w:val="34"/>
    <w:qFormat/>
    <w:rsid w:val="009A7904"/>
    <w:pPr>
      <w:numPr>
        <w:numId w:val="8"/>
      </w:numPr>
      <w:tabs>
        <w:tab w:val="left" w:pos="340"/>
      </w:tabs>
      <w:spacing w:after="0"/>
    </w:pPr>
    <w:rPr>
      <w:rFonts w:ascii="Roboto" w:eastAsiaTheme="minorHAnsi" w:hAnsi="Roboto" w:cstheme="minorBidi"/>
      <w:szCs w:val="22"/>
      <w:lang w:eastAsia="en-US"/>
    </w:rPr>
  </w:style>
  <w:style w:type="paragraph" w:customStyle="1" w:styleId="Numbered1111111">
    <w:name w:val="Numbered 1.1.1.1.1.1.1"/>
    <w:basedOn w:val="Heading7"/>
    <w:next w:val="Normal"/>
    <w:uiPriority w:val="2"/>
    <w:rsid w:val="009A7904"/>
    <w:pPr>
      <w:keepNext w:val="0"/>
      <w:keepLines w:val="0"/>
      <w:numPr>
        <w:ilvl w:val="6"/>
        <w:numId w:val="9"/>
      </w:numPr>
      <w:tabs>
        <w:tab w:val="left" w:pos="2041"/>
      </w:tabs>
      <w:spacing w:before="240"/>
    </w:pPr>
    <w:rPr>
      <w:rFonts w:ascii="Roboto" w:hAnsi="Roboto"/>
      <w:i w:val="0"/>
      <w:color w:val="595959" w:themeColor="text1" w:themeTint="A6"/>
      <w:szCs w:val="22"/>
      <w:lang w:eastAsia="en-US"/>
    </w:rPr>
  </w:style>
  <w:style w:type="paragraph" w:customStyle="1" w:styleId="Numbered11111111">
    <w:name w:val="Numbered 1.1.1.1.1.1.1.1"/>
    <w:basedOn w:val="Heading8"/>
    <w:next w:val="Normal"/>
    <w:uiPriority w:val="2"/>
    <w:rsid w:val="009A7904"/>
    <w:pPr>
      <w:keepNext w:val="0"/>
      <w:keepLines w:val="0"/>
      <w:numPr>
        <w:ilvl w:val="7"/>
        <w:numId w:val="9"/>
      </w:numPr>
      <w:tabs>
        <w:tab w:val="left" w:pos="2041"/>
      </w:tabs>
      <w:spacing w:before="240"/>
    </w:pPr>
    <w:rPr>
      <w:rFonts w:ascii="Roboto" w:hAnsi="Roboto"/>
      <w:color w:val="6B83A7" w:themeColor="accent1" w:themeTint="99"/>
      <w:sz w:val="22"/>
      <w:szCs w:val="20"/>
      <w:lang w:eastAsia="en-US"/>
    </w:rPr>
  </w:style>
  <w:style w:type="paragraph" w:customStyle="1" w:styleId="Numbered111111111">
    <w:name w:val="Numbered 1.1.1.1.1.1.1.1.1"/>
    <w:basedOn w:val="Heading9"/>
    <w:next w:val="Normal"/>
    <w:uiPriority w:val="2"/>
    <w:rsid w:val="009A7904"/>
    <w:pPr>
      <w:keepNext w:val="0"/>
      <w:keepLines w:val="0"/>
      <w:numPr>
        <w:ilvl w:val="8"/>
        <w:numId w:val="9"/>
      </w:numPr>
      <w:tabs>
        <w:tab w:val="left" w:pos="340"/>
        <w:tab w:val="left" w:pos="2381"/>
      </w:tabs>
      <w:spacing w:before="240" w:after="120"/>
    </w:pPr>
    <w:rPr>
      <w:rFonts w:ascii="Roboto" w:hAnsi="Roboto"/>
      <w:i w:val="0"/>
      <w:color w:val="AEAEAE" w:themeColor="text2" w:themeTint="80"/>
      <w:sz w:val="22"/>
      <w:szCs w:val="20"/>
      <w:lang w:eastAsia="en-US"/>
    </w:rPr>
  </w:style>
  <w:style w:type="paragraph" w:customStyle="1" w:styleId="Numberedparagraph11">
    <w:name w:val="Numbered paragraph 1.1"/>
    <w:basedOn w:val="Numbered11"/>
    <w:qFormat/>
    <w:rsid w:val="00AE2E16"/>
    <w:pPr>
      <w:ind w:left="680" w:hanging="680"/>
      <w:outlineLvl w:val="9"/>
    </w:pPr>
    <w:rPr>
      <w:rFonts w:ascii="Roboto" w:hAnsi="Roboto"/>
      <w:bCs w:val="0"/>
      <w:color w:val="auto"/>
      <w:sz w:val="22"/>
    </w:rPr>
  </w:style>
  <w:style w:type="paragraph" w:styleId="ListNumber2">
    <w:name w:val="List Number 2"/>
    <w:next w:val="Normal"/>
    <w:uiPriority w:val="99"/>
    <w:rsid w:val="009A7904"/>
    <w:pPr>
      <w:numPr>
        <w:numId w:val="10"/>
      </w:numPr>
      <w:tabs>
        <w:tab w:val="left" w:pos="680"/>
      </w:tabs>
      <w:spacing w:before="120" w:after="0" w:line="240" w:lineRule="auto"/>
    </w:pPr>
    <w:rPr>
      <w:rFonts w:ascii="Roboto" w:hAnsi="Roboto"/>
    </w:rPr>
  </w:style>
  <w:style w:type="paragraph" w:customStyle="1" w:styleId="chapter-para">
    <w:name w:val="chapter-para"/>
    <w:basedOn w:val="Normal"/>
    <w:rsid w:val="00AE2E16"/>
    <w:pPr>
      <w:spacing w:before="100" w:beforeAutospacing="1" w:after="100" w:afterAutospacing="1"/>
    </w:pPr>
    <w:rPr>
      <w:rFonts w:ascii="Calibri" w:eastAsiaTheme="minorHAnsi" w:hAnsi="Calibri" w:cs="Calibri"/>
      <w:szCs w:val="22"/>
    </w:rPr>
  </w:style>
  <w:style w:type="table" w:customStyle="1" w:styleId="ACCCTable1">
    <w:name w:val="ACCC Table1"/>
    <w:basedOn w:val="TableNormal"/>
    <w:next w:val="TableGrid"/>
    <w:uiPriority w:val="59"/>
    <w:rsid w:val="00AE2E16"/>
    <w:pPr>
      <w:spacing w:before="60" w:after="60" w:line="240" w:lineRule="auto"/>
    </w:pPr>
    <w:rPr>
      <w:rFonts w:ascii="Roboto" w:hAnsi="Roboto"/>
      <w:sz w:val="20"/>
    </w:rPr>
    <w:tblPr>
      <w:tblBorders>
        <w:top w:val="single" w:sz="4" w:space="0" w:color="BFBFBF"/>
        <w:bottom w:val="single" w:sz="4" w:space="0" w:color="BFBF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left w:val="nil"/>
          <w:bottom w:val="single" w:sz="4" w:space="0" w:color="BFBF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paragraph" w:styleId="TOCHeading">
    <w:name w:val="TOC Heading"/>
    <w:basedOn w:val="Heading1"/>
    <w:next w:val="Normal"/>
    <w:uiPriority w:val="39"/>
    <w:unhideWhenUsed/>
    <w:qFormat/>
    <w:rsid w:val="00AF5A57"/>
    <w:pPr>
      <w:keepLines/>
      <w:spacing w:before="240" w:after="0" w:line="259" w:lineRule="auto"/>
      <w:outlineLvl w:val="9"/>
    </w:pPr>
    <w:rPr>
      <w:rFonts w:asciiTheme="majorHAnsi" w:eastAsiaTheme="majorEastAsia" w:hAnsiTheme="majorHAnsi" w:cstheme="majorBidi"/>
      <w:b w:val="0"/>
      <w:color w:val="212937" w:themeColor="accent1" w:themeShade="BF"/>
      <w:kern w:val="0"/>
      <w:sz w:val="32"/>
      <w:szCs w:val="32"/>
      <w:lang w:val="en-US" w:eastAsia="en-US"/>
    </w:rPr>
  </w:style>
  <w:style w:type="paragraph" w:customStyle="1" w:styleId="Default">
    <w:name w:val="Default"/>
    <w:rsid w:val="00903072"/>
    <w:pPr>
      <w:autoSpaceDE w:val="0"/>
      <w:autoSpaceDN w:val="0"/>
      <w:adjustRightInd w:val="0"/>
      <w:spacing w:after="0" w:line="240" w:lineRule="auto"/>
    </w:pPr>
    <w:rPr>
      <w:rFonts w:ascii="Arial" w:hAnsi="Arial" w:cs="Arial"/>
      <w:color w:val="000000"/>
      <w:sz w:val="24"/>
      <w:szCs w:val="24"/>
    </w:rPr>
  </w:style>
  <w:style w:type="paragraph" w:customStyle="1" w:styleId="pf0">
    <w:name w:val="pf0"/>
    <w:basedOn w:val="Normal"/>
    <w:rsid w:val="00373CA5"/>
    <w:pPr>
      <w:spacing w:before="100" w:beforeAutospacing="1" w:after="100" w:afterAutospacing="1"/>
    </w:pPr>
    <w:rPr>
      <w:rFonts w:ascii="Times New Roman" w:hAnsi="Times New Roman"/>
      <w:sz w:val="24"/>
      <w:szCs w:val="24"/>
    </w:rPr>
  </w:style>
  <w:style w:type="character" w:customStyle="1" w:styleId="cf01">
    <w:name w:val="cf01"/>
    <w:basedOn w:val="DefaultParagraphFont"/>
    <w:rsid w:val="00373CA5"/>
    <w:rPr>
      <w:rFonts w:ascii="Segoe UI" w:hAnsi="Segoe UI" w:cs="Segoe UI" w:hint="default"/>
      <w:sz w:val="18"/>
      <w:szCs w:val="18"/>
    </w:rPr>
  </w:style>
  <w:style w:type="character" w:styleId="Mention">
    <w:name w:val="Mention"/>
    <w:basedOn w:val="DefaultParagraphFont"/>
    <w:uiPriority w:val="99"/>
    <w:unhideWhenUsed/>
    <w:rsid w:val="009B0F87"/>
    <w:rPr>
      <w:color w:val="2B579A"/>
      <w:shd w:val="clear" w:color="auto" w:fill="E1DFDD"/>
    </w:rPr>
  </w:style>
  <w:style w:type="character" w:customStyle="1" w:styleId="cf11">
    <w:name w:val="cf11"/>
    <w:basedOn w:val="DefaultParagraphFont"/>
    <w:rsid w:val="0022268F"/>
    <w:rPr>
      <w:rFonts w:ascii="Segoe UI" w:hAnsi="Segoe UI" w:cs="Segoe UI" w:hint="default"/>
      <w:color w:val="111111"/>
      <w:sz w:val="18"/>
      <w:szCs w:val="18"/>
      <w:shd w:val="clear" w:color="auto" w:fill="FFFFFF"/>
    </w:rPr>
  </w:style>
  <w:style w:type="paragraph" w:styleId="Quote">
    <w:name w:val="Quote"/>
    <w:basedOn w:val="Normal"/>
    <w:next w:val="Normal"/>
    <w:link w:val="QuoteChar"/>
    <w:uiPriority w:val="29"/>
    <w:qFormat/>
    <w:rsid w:val="00353F70"/>
    <w:pPr>
      <w:ind w:left="1077" w:right="1077"/>
    </w:pPr>
    <w:rPr>
      <w:iCs/>
      <w:color w:val="404040" w:themeColor="text1" w:themeTint="BF"/>
    </w:rPr>
  </w:style>
  <w:style w:type="character" w:customStyle="1" w:styleId="QuoteChar">
    <w:name w:val="Quote Char"/>
    <w:basedOn w:val="DefaultParagraphFont"/>
    <w:link w:val="Quote"/>
    <w:uiPriority w:val="29"/>
    <w:rsid w:val="0015561F"/>
    <w:rPr>
      <w:rFonts w:ascii="Calibri Light" w:eastAsia="Times New Roman" w:hAnsi="Calibri Light" w:cs="Times New Roman"/>
      <w:iCs/>
      <w:color w:val="404040" w:themeColor="text1" w:themeTint="BF"/>
      <w:szCs w:val="20"/>
      <w:lang w:eastAsia="en-AU"/>
    </w:rPr>
  </w:style>
  <w:style w:type="paragraph" w:customStyle="1" w:styleId="Dotpoint">
    <w:name w:val="Dot point"/>
    <w:basedOn w:val="Normal"/>
    <w:link w:val="DotpointChar"/>
    <w:qFormat/>
    <w:rsid w:val="00C35048"/>
    <w:pPr>
      <w:tabs>
        <w:tab w:val="num" w:pos="520"/>
        <w:tab w:val="left" w:pos="720"/>
      </w:tabs>
      <w:spacing w:line="276" w:lineRule="auto"/>
      <w:ind w:left="520" w:hanging="520"/>
    </w:pPr>
  </w:style>
  <w:style w:type="character" w:customStyle="1" w:styleId="DotpointChar">
    <w:name w:val="Dot point Char"/>
    <w:basedOn w:val="DefaultParagraphFont"/>
    <w:link w:val="Dotpoint"/>
    <w:qFormat/>
    <w:locked/>
    <w:rsid w:val="00C35048"/>
    <w:rPr>
      <w:rFonts w:ascii="Calibri Light" w:eastAsia="Times New Roman" w:hAnsi="Calibri Light" w:cs="Times New Roman"/>
      <w:szCs w:val="20"/>
      <w:lang w:eastAsia="en-AU"/>
    </w:rPr>
  </w:style>
  <w:style w:type="paragraph" w:customStyle="1" w:styleId="Consultquestionnumbering">
    <w:name w:val="Consult question numbering"/>
    <w:basedOn w:val="Normal"/>
    <w:link w:val="ConsultquestionnumberingChar"/>
    <w:qFormat/>
    <w:rsid w:val="00896BC1"/>
  </w:style>
  <w:style w:type="character" w:customStyle="1" w:styleId="ConsultquestionnumberingChar">
    <w:name w:val="Consult question numbering Char"/>
    <w:basedOn w:val="DefaultParagraphFont"/>
    <w:link w:val="Consultquestionnumbering"/>
    <w:rsid w:val="002D6B48"/>
    <w:rPr>
      <w:rFonts w:ascii="Calibri Light" w:eastAsia="Times New Roman" w:hAnsi="Calibri Light" w:cs="Times New Roman"/>
      <w:szCs w:val="20"/>
      <w:lang w:eastAsia="en-AU"/>
    </w:rPr>
  </w:style>
  <w:style w:type="character" w:customStyle="1" w:styleId="OutlineNumbered1Char">
    <w:name w:val="Outline Numbered 1 Char"/>
    <w:basedOn w:val="ConsultquestionnumberingChar"/>
    <w:link w:val="OutlineNumbered1"/>
    <w:rsid w:val="002D6B48"/>
    <w:rPr>
      <w:rFonts w:ascii="Calibri Light" w:eastAsia="Times New Roman" w:hAnsi="Calibri Light" w:cs="Times New Roman"/>
      <w:szCs w:val="20"/>
      <w:lang w:eastAsia="en-AU"/>
    </w:rPr>
  </w:style>
  <w:style w:type="paragraph" w:customStyle="1" w:styleId="pf1">
    <w:name w:val="pf1"/>
    <w:basedOn w:val="Normal"/>
    <w:rsid w:val="005A3ADC"/>
    <w:pPr>
      <w:spacing w:before="100" w:beforeAutospacing="1" w:after="100" w:afterAutospacing="1"/>
      <w:ind w:left="1040"/>
    </w:pPr>
    <w:rPr>
      <w:rFonts w:ascii="Times New Roman" w:hAnsi="Times New Roman"/>
      <w:sz w:val="24"/>
      <w:szCs w:val="24"/>
    </w:rPr>
  </w:style>
  <w:style w:type="paragraph" w:styleId="EndnoteText">
    <w:name w:val="endnote text"/>
    <w:basedOn w:val="Normal"/>
    <w:link w:val="EndnoteTextChar"/>
    <w:uiPriority w:val="99"/>
    <w:semiHidden/>
    <w:unhideWhenUsed/>
    <w:rsid w:val="00A35DBD"/>
    <w:pPr>
      <w:spacing w:after="0"/>
    </w:pPr>
    <w:rPr>
      <w:sz w:val="20"/>
    </w:rPr>
  </w:style>
  <w:style w:type="character" w:customStyle="1" w:styleId="EndnoteTextChar">
    <w:name w:val="Endnote Text Char"/>
    <w:basedOn w:val="DefaultParagraphFont"/>
    <w:link w:val="EndnoteText"/>
    <w:uiPriority w:val="99"/>
    <w:semiHidden/>
    <w:rsid w:val="00A35DBD"/>
    <w:rPr>
      <w:rFonts w:ascii="Calibri Light" w:eastAsia="Times New Roman" w:hAnsi="Calibri Light" w:cs="Times New Roman"/>
      <w:sz w:val="20"/>
      <w:szCs w:val="20"/>
      <w:lang w:eastAsia="en-AU"/>
    </w:rPr>
  </w:style>
  <w:style w:type="character" w:styleId="EndnoteReference">
    <w:name w:val="endnote reference"/>
    <w:basedOn w:val="DefaultParagraphFont"/>
    <w:uiPriority w:val="99"/>
    <w:semiHidden/>
    <w:unhideWhenUsed/>
    <w:rsid w:val="00A35DBD"/>
    <w:rPr>
      <w:vertAlign w:val="superscript"/>
    </w:rPr>
  </w:style>
  <w:style w:type="paragraph" w:customStyle="1" w:styleId="pf2">
    <w:name w:val="pf2"/>
    <w:basedOn w:val="Normal"/>
    <w:rsid w:val="00C469BE"/>
    <w:pPr>
      <w:spacing w:before="100" w:beforeAutospacing="1" w:after="100" w:afterAutospacing="1"/>
      <w:ind w:left="520"/>
    </w:pPr>
    <w:rPr>
      <w:rFonts w:ascii="Times New Roman" w:hAnsi="Times New Roman"/>
      <w:sz w:val="24"/>
      <w:szCs w:val="24"/>
    </w:rPr>
  </w:style>
  <w:style w:type="character" w:customStyle="1" w:styleId="ui-provider">
    <w:name w:val="ui-provider"/>
    <w:basedOn w:val="DefaultParagraphFont"/>
    <w:rsid w:val="007471BF"/>
  </w:style>
  <w:style w:type="character" w:styleId="FollowedHyperlink">
    <w:name w:val="FollowedHyperlink"/>
    <w:basedOn w:val="DefaultParagraphFont"/>
    <w:uiPriority w:val="99"/>
    <w:semiHidden/>
    <w:unhideWhenUsed/>
    <w:rsid w:val="00B272D1"/>
    <w:rPr>
      <w:color w:val="844D9E" w:themeColor="followedHyperlink"/>
      <w:u w:val="single"/>
    </w:rPr>
  </w:style>
  <w:style w:type="paragraph" w:customStyle="1" w:styleId="009439d7">
    <w:name w:val="009439d7"/>
    <w:basedOn w:val="Normal"/>
    <w:rsid w:val="007E2963"/>
    <w:pPr>
      <w:spacing w:before="100" w:beforeAutospacing="1" w:after="100" w:afterAutospacing="1"/>
    </w:pPr>
    <w:rPr>
      <w:rFonts w:ascii="Times New Roman" w:hAnsi="Times New Roman"/>
      <w:sz w:val="24"/>
      <w:szCs w:val="24"/>
    </w:rPr>
  </w:style>
  <w:style w:type="paragraph" w:customStyle="1" w:styleId="00e711fa">
    <w:name w:val="00e711fa"/>
    <w:basedOn w:val="Normal"/>
    <w:rsid w:val="007E2963"/>
    <w:pPr>
      <w:spacing w:before="100" w:beforeAutospacing="1" w:after="100" w:afterAutospacing="1"/>
    </w:pPr>
    <w:rPr>
      <w:rFonts w:ascii="Times New Roman" w:hAnsi="Times New Roman"/>
      <w:sz w:val="24"/>
      <w:szCs w:val="24"/>
    </w:rPr>
  </w:style>
  <w:style w:type="paragraph" w:customStyle="1" w:styleId="000d5750">
    <w:name w:val="000d5750"/>
    <w:basedOn w:val="Normal"/>
    <w:rsid w:val="00D73417"/>
    <w:pPr>
      <w:spacing w:before="100" w:beforeAutospacing="1" w:after="100" w:afterAutospacing="1"/>
    </w:pPr>
    <w:rPr>
      <w:rFonts w:ascii="Times New Roman" w:hAnsi="Times New Roman"/>
      <w:sz w:val="24"/>
      <w:szCs w:val="24"/>
    </w:rPr>
  </w:style>
  <w:style w:type="paragraph" w:customStyle="1" w:styleId="00a908e1">
    <w:name w:val="00a908e1"/>
    <w:basedOn w:val="Normal"/>
    <w:rsid w:val="00D73417"/>
    <w:pPr>
      <w:spacing w:before="100" w:beforeAutospacing="1" w:after="100" w:afterAutospacing="1"/>
    </w:pPr>
    <w:rPr>
      <w:rFonts w:ascii="Times New Roman" w:hAnsi="Times New Roman"/>
      <w:sz w:val="24"/>
      <w:szCs w:val="24"/>
    </w:rPr>
  </w:style>
  <w:style w:type="character" w:customStyle="1" w:styleId="a2alabel">
    <w:name w:val="a2a_label"/>
    <w:basedOn w:val="DefaultParagraphFont"/>
    <w:rsid w:val="00AA3938"/>
  </w:style>
  <w:style w:type="paragraph" w:customStyle="1" w:styleId="hp">
    <w:name w:val="hp"/>
    <w:basedOn w:val="Normal"/>
    <w:rsid w:val="002E0F32"/>
    <w:pPr>
      <w:spacing w:before="100" w:beforeAutospacing="1" w:after="100" w:afterAutospacing="1"/>
    </w:pPr>
    <w:rPr>
      <w:rFonts w:ascii="Times New Roman" w:hAnsi="Times New Roman"/>
      <w:sz w:val="24"/>
      <w:szCs w:val="24"/>
    </w:rPr>
  </w:style>
  <w:style w:type="character" w:styleId="HTMLCite">
    <w:name w:val="HTML Cite"/>
    <w:basedOn w:val="DefaultParagraphFont"/>
    <w:uiPriority w:val="99"/>
    <w:semiHidden/>
    <w:unhideWhenUsed/>
    <w:rsid w:val="002E0F32"/>
    <w:rPr>
      <w:i/>
      <w:iCs/>
    </w:rPr>
  </w:style>
  <w:style w:type="character" w:styleId="Emphasis">
    <w:name w:val="Emphasis"/>
    <w:basedOn w:val="DefaultParagraphFont"/>
    <w:uiPriority w:val="20"/>
    <w:qFormat/>
    <w:rsid w:val="00C76820"/>
    <w:rPr>
      <w:i/>
      <w:iCs/>
    </w:rPr>
  </w:style>
  <w:style w:type="paragraph" w:styleId="Caption">
    <w:name w:val="caption"/>
    <w:basedOn w:val="Normal"/>
    <w:next w:val="Normal"/>
    <w:uiPriority w:val="35"/>
    <w:unhideWhenUsed/>
    <w:qFormat/>
    <w:rsid w:val="004747B3"/>
    <w:pPr>
      <w:spacing w:after="200"/>
    </w:pPr>
    <w:rPr>
      <w:i/>
      <w:iCs/>
      <w:color w:val="5F5F5F" w:themeColor="text2"/>
      <w:sz w:val="18"/>
      <w:szCs w:val="18"/>
    </w:rPr>
  </w:style>
  <w:style w:type="table" w:styleId="PlainTable1">
    <w:name w:val="Plain Table 1"/>
    <w:basedOn w:val="TableNormal"/>
    <w:uiPriority w:val="41"/>
    <w:rsid w:val="00F103D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2">
    <w:name w:val="Grid Table 5 Dark Accent 2"/>
    <w:basedOn w:val="TableNormal"/>
    <w:uiPriority w:val="50"/>
    <w:rsid w:val="0072046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E6D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786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786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786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7861" w:themeFill="accent2"/>
      </w:tcPr>
    </w:tblStylePr>
    <w:tblStylePr w:type="band1Vert">
      <w:tblPr/>
      <w:tcPr>
        <w:shd w:val="clear" w:color="auto" w:fill="B2CEBF" w:themeFill="accent2" w:themeFillTint="66"/>
      </w:tcPr>
    </w:tblStylePr>
    <w:tblStylePr w:type="band1Horz">
      <w:tblPr/>
      <w:tcPr>
        <w:shd w:val="clear" w:color="auto" w:fill="B2CEBF" w:themeFill="accent2" w:themeFillTint="66"/>
      </w:tcPr>
    </w:tblStylePr>
  </w:style>
  <w:style w:type="table" w:styleId="GridTable5Dark-Accent5">
    <w:name w:val="Grid Table 5 Dark Accent 5"/>
    <w:basedOn w:val="TableNormal"/>
    <w:uiPriority w:val="50"/>
    <w:rsid w:val="0070690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0F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B6F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B6F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B6F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B6F0" w:themeFill="accent5"/>
      </w:tcPr>
    </w:tblStylePr>
    <w:tblStylePr w:type="band1Vert">
      <w:tblPr/>
      <w:tcPr>
        <w:shd w:val="clear" w:color="auto" w:fill="D2E1F9" w:themeFill="accent5" w:themeFillTint="66"/>
      </w:tcPr>
    </w:tblStylePr>
    <w:tblStylePr w:type="band1Horz">
      <w:tblPr/>
      <w:tcPr>
        <w:shd w:val="clear" w:color="auto" w:fill="D2E1F9" w:themeFill="accent5" w:themeFillTint="66"/>
      </w:tcPr>
    </w:tblStylePr>
  </w:style>
  <w:style w:type="table" w:styleId="ListTable7Colorful-Accent2">
    <w:name w:val="List Table 7 Colorful Accent 2"/>
    <w:basedOn w:val="TableNormal"/>
    <w:uiPriority w:val="52"/>
    <w:rsid w:val="00706902"/>
    <w:pPr>
      <w:spacing w:after="0" w:line="240" w:lineRule="auto"/>
    </w:pPr>
    <w:rPr>
      <w:color w:val="39594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786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786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786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7861" w:themeColor="accent2"/>
        </w:tcBorders>
        <w:shd w:val="clear" w:color="auto" w:fill="FFFFFF" w:themeFill="background1"/>
      </w:tcPr>
    </w:tblStylePr>
    <w:tblStylePr w:type="band1Vert">
      <w:tblPr/>
      <w:tcPr>
        <w:shd w:val="clear" w:color="auto" w:fill="D8E6DF" w:themeFill="accent2" w:themeFillTint="33"/>
      </w:tcPr>
    </w:tblStylePr>
    <w:tblStylePr w:type="band1Horz">
      <w:tblPr/>
      <w:tcPr>
        <w:shd w:val="clear" w:color="auto" w:fill="D8E6D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706902"/>
    <w:pPr>
      <w:spacing w:after="0" w:line="240" w:lineRule="auto"/>
    </w:pPr>
    <w:rPr>
      <w:color w:val="21293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384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384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384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384A" w:themeColor="accent1"/>
        </w:tcBorders>
        <w:shd w:val="clear" w:color="auto" w:fill="FFFFFF" w:themeFill="background1"/>
      </w:tcPr>
    </w:tblStylePr>
    <w:tblStylePr w:type="band1Vert">
      <w:tblPr/>
      <w:tcPr>
        <w:shd w:val="clear" w:color="auto" w:fill="CDD5E1" w:themeFill="accent1" w:themeFillTint="33"/>
      </w:tcPr>
    </w:tblStylePr>
    <w:tblStylePr w:type="band1Horz">
      <w:tblPr/>
      <w:tcPr>
        <w:shd w:val="clear" w:color="auto" w:fill="CDD5E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706902"/>
    <w:pPr>
      <w:spacing w:after="0" w:line="240" w:lineRule="auto"/>
    </w:pPr>
    <w:rPr>
      <w:color w:val="3A7DE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B6F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B6F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B6F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B6F0" w:themeColor="accent5"/>
        </w:tcBorders>
        <w:shd w:val="clear" w:color="auto" w:fill="FFFFFF" w:themeFill="background1"/>
      </w:tcPr>
    </w:tblStylePr>
    <w:tblStylePr w:type="band1Vert">
      <w:tblPr/>
      <w:tcPr>
        <w:shd w:val="clear" w:color="auto" w:fill="E8F0FC" w:themeFill="accent5" w:themeFillTint="33"/>
      </w:tcPr>
    </w:tblStylePr>
    <w:tblStylePr w:type="band1Horz">
      <w:tblPr/>
      <w:tcPr>
        <w:shd w:val="clear" w:color="auto" w:fill="E8F0F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706902"/>
    <w:pPr>
      <w:spacing w:after="0" w:line="240" w:lineRule="auto"/>
    </w:pPr>
    <w:rPr>
      <w:color w:val="455875"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D779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D779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D779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D779D" w:themeColor="accent3"/>
        </w:tcBorders>
        <w:shd w:val="clear" w:color="auto" w:fill="FFFFFF" w:themeFill="background1"/>
      </w:tcPr>
    </w:tblStylePr>
    <w:tblStylePr w:type="band1Vert">
      <w:tblPr/>
      <w:tcPr>
        <w:shd w:val="clear" w:color="auto" w:fill="DEE3EB" w:themeFill="accent3" w:themeFillTint="33"/>
      </w:tcPr>
    </w:tblStylePr>
    <w:tblStylePr w:type="band1Horz">
      <w:tblPr/>
      <w:tcPr>
        <w:shd w:val="clear" w:color="auto" w:fill="DEE3E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5">
    <w:name w:val="Plain Table 5"/>
    <w:basedOn w:val="TableNormal"/>
    <w:uiPriority w:val="45"/>
    <w:rsid w:val="0070690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70690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2">
    <w:name w:val="Grid Table 1 Light Accent 2"/>
    <w:basedOn w:val="TableNormal"/>
    <w:uiPriority w:val="46"/>
    <w:rsid w:val="00B96FE7"/>
    <w:pPr>
      <w:spacing w:after="0" w:line="240" w:lineRule="auto"/>
    </w:pPr>
    <w:tblPr>
      <w:tblStyleRowBandSize w:val="1"/>
      <w:tblStyleColBandSize w:val="1"/>
      <w:tblBorders>
        <w:top w:val="single" w:sz="4" w:space="0" w:color="B2CEBF" w:themeColor="accent2" w:themeTint="66"/>
        <w:left w:val="single" w:sz="4" w:space="0" w:color="B2CEBF" w:themeColor="accent2" w:themeTint="66"/>
        <w:bottom w:val="single" w:sz="4" w:space="0" w:color="B2CEBF" w:themeColor="accent2" w:themeTint="66"/>
        <w:right w:val="single" w:sz="4" w:space="0" w:color="B2CEBF" w:themeColor="accent2" w:themeTint="66"/>
        <w:insideH w:val="single" w:sz="4" w:space="0" w:color="B2CEBF" w:themeColor="accent2" w:themeTint="66"/>
        <w:insideV w:val="single" w:sz="4" w:space="0" w:color="B2CEBF" w:themeColor="accent2" w:themeTint="66"/>
      </w:tblBorders>
    </w:tblPr>
    <w:tblStylePr w:type="firstRow">
      <w:rPr>
        <w:b/>
        <w:bCs/>
      </w:rPr>
      <w:tblPr/>
      <w:tcPr>
        <w:tcBorders>
          <w:bottom w:val="single" w:sz="12" w:space="0" w:color="8CB59F" w:themeColor="accent2" w:themeTint="99"/>
        </w:tcBorders>
      </w:tcPr>
    </w:tblStylePr>
    <w:tblStylePr w:type="lastRow">
      <w:rPr>
        <w:b/>
        <w:bCs/>
      </w:rPr>
      <w:tblPr/>
      <w:tcPr>
        <w:tcBorders>
          <w:top w:val="double" w:sz="2" w:space="0" w:color="8CB59F"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96FE7"/>
    <w:pPr>
      <w:spacing w:after="0" w:line="240" w:lineRule="auto"/>
    </w:pPr>
    <w:tblPr>
      <w:tblStyleRowBandSize w:val="1"/>
      <w:tblStyleColBandSize w:val="1"/>
      <w:tblBorders>
        <w:top w:val="single" w:sz="4" w:space="0" w:color="9CACC4" w:themeColor="accent1" w:themeTint="66"/>
        <w:left w:val="single" w:sz="4" w:space="0" w:color="9CACC4" w:themeColor="accent1" w:themeTint="66"/>
        <w:bottom w:val="single" w:sz="4" w:space="0" w:color="9CACC4" w:themeColor="accent1" w:themeTint="66"/>
        <w:right w:val="single" w:sz="4" w:space="0" w:color="9CACC4" w:themeColor="accent1" w:themeTint="66"/>
        <w:insideH w:val="single" w:sz="4" w:space="0" w:color="9CACC4" w:themeColor="accent1" w:themeTint="66"/>
        <w:insideV w:val="single" w:sz="4" w:space="0" w:color="9CACC4" w:themeColor="accent1" w:themeTint="66"/>
      </w:tblBorders>
    </w:tblPr>
    <w:tblStylePr w:type="firstRow">
      <w:rPr>
        <w:b/>
        <w:bCs/>
      </w:rPr>
      <w:tblPr/>
      <w:tcPr>
        <w:tcBorders>
          <w:bottom w:val="single" w:sz="12" w:space="0" w:color="6B83A7" w:themeColor="accent1" w:themeTint="99"/>
        </w:tcBorders>
      </w:tcPr>
    </w:tblStylePr>
    <w:tblStylePr w:type="lastRow">
      <w:rPr>
        <w:b/>
        <w:bCs/>
      </w:rPr>
      <w:tblPr/>
      <w:tcPr>
        <w:tcBorders>
          <w:top w:val="double" w:sz="2" w:space="0" w:color="6B83A7"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B96FE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96FE7"/>
    <w:pPr>
      <w:spacing w:after="0" w:line="240" w:lineRule="auto"/>
    </w:pPr>
    <w:tblPr>
      <w:tblStyleRowBandSize w:val="1"/>
      <w:tblStyleColBandSize w:val="1"/>
      <w:tblBorders>
        <w:top w:val="single" w:sz="4" w:space="0" w:color="DFF9EB" w:themeColor="accent4" w:themeTint="66"/>
        <w:left w:val="single" w:sz="4" w:space="0" w:color="DFF9EB" w:themeColor="accent4" w:themeTint="66"/>
        <w:bottom w:val="single" w:sz="4" w:space="0" w:color="DFF9EB" w:themeColor="accent4" w:themeTint="66"/>
        <w:right w:val="single" w:sz="4" w:space="0" w:color="DFF9EB" w:themeColor="accent4" w:themeTint="66"/>
        <w:insideH w:val="single" w:sz="4" w:space="0" w:color="DFF9EB" w:themeColor="accent4" w:themeTint="66"/>
        <w:insideV w:val="single" w:sz="4" w:space="0" w:color="DFF9EB" w:themeColor="accent4" w:themeTint="66"/>
      </w:tblBorders>
    </w:tblPr>
    <w:tblStylePr w:type="firstRow">
      <w:rPr>
        <w:b/>
        <w:bCs/>
      </w:rPr>
      <w:tblPr/>
      <w:tcPr>
        <w:tcBorders>
          <w:bottom w:val="single" w:sz="12" w:space="0" w:color="D0F6E2" w:themeColor="accent4" w:themeTint="99"/>
        </w:tcBorders>
      </w:tcPr>
    </w:tblStylePr>
    <w:tblStylePr w:type="lastRow">
      <w:rPr>
        <w:b/>
        <w:bCs/>
      </w:rPr>
      <w:tblPr/>
      <w:tcPr>
        <w:tcBorders>
          <w:top w:val="double" w:sz="2" w:space="0" w:color="D0F6E2"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B96FE7"/>
    <w:pPr>
      <w:spacing w:after="0" w:line="240" w:lineRule="auto"/>
    </w:pPr>
    <w:tblPr>
      <w:tblStyleRowBandSize w:val="1"/>
      <w:tblStyleColBandSize w:val="1"/>
      <w:tblBorders>
        <w:top w:val="single" w:sz="4" w:space="0" w:color="BDC8D8" w:themeColor="accent3" w:themeTint="66"/>
        <w:left w:val="single" w:sz="4" w:space="0" w:color="BDC8D8" w:themeColor="accent3" w:themeTint="66"/>
        <w:bottom w:val="single" w:sz="4" w:space="0" w:color="BDC8D8" w:themeColor="accent3" w:themeTint="66"/>
        <w:right w:val="single" w:sz="4" w:space="0" w:color="BDC8D8" w:themeColor="accent3" w:themeTint="66"/>
        <w:insideH w:val="single" w:sz="4" w:space="0" w:color="BDC8D8" w:themeColor="accent3" w:themeTint="66"/>
        <w:insideV w:val="single" w:sz="4" w:space="0" w:color="BDC8D8" w:themeColor="accent3" w:themeTint="66"/>
      </w:tblBorders>
    </w:tblPr>
    <w:tblStylePr w:type="firstRow">
      <w:rPr>
        <w:b/>
        <w:bCs/>
      </w:rPr>
      <w:tblPr/>
      <w:tcPr>
        <w:tcBorders>
          <w:bottom w:val="single" w:sz="12" w:space="0" w:color="9DADC5" w:themeColor="accent3" w:themeTint="99"/>
        </w:tcBorders>
      </w:tcPr>
    </w:tblStylePr>
    <w:tblStylePr w:type="lastRow">
      <w:rPr>
        <w:b/>
        <w:bCs/>
      </w:rPr>
      <w:tblPr/>
      <w:tcPr>
        <w:tcBorders>
          <w:top w:val="double" w:sz="2" w:space="0" w:color="9DADC5" w:themeColor="accent3" w:themeTint="99"/>
        </w:tcBorders>
      </w:tcPr>
    </w:tblStylePr>
    <w:tblStylePr w:type="firstCol">
      <w:rPr>
        <w:b/>
        <w:bCs/>
      </w:rPr>
    </w:tblStylePr>
    <w:tblStylePr w:type="lastCol">
      <w:rPr>
        <w:b/>
        <w:bCs/>
      </w:rPr>
    </w:tblStylePr>
  </w:style>
  <w:style w:type="table" w:styleId="GridTable3-Accent2">
    <w:name w:val="Grid Table 3 Accent 2"/>
    <w:basedOn w:val="TableNormal"/>
    <w:uiPriority w:val="48"/>
    <w:rsid w:val="00B96FE7"/>
    <w:pPr>
      <w:spacing w:after="0" w:line="240" w:lineRule="auto"/>
    </w:pPr>
    <w:tblPr>
      <w:tblStyleRowBandSize w:val="1"/>
      <w:tblStyleColBandSize w:val="1"/>
      <w:tblBorders>
        <w:top w:val="single" w:sz="4" w:space="0" w:color="8CB59F" w:themeColor="accent2" w:themeTint="99"/>
        <w:left w:val="single" w:sz="4" w:space="0" w:color="8CB59F" w:themeColor="accent2" w:themeTint="99"/>
        <w:bottom w:val="single" w:sz="4" w:space="0" w:color="8CB59F" w:themeColor="accent2" w:themeTint="99"/>
        <w:right w:val="single" w:sz="4" w:space="0" w:color="8CB59F" w:themeColor="accent2" w:themeTint="99"/>
        <w:insideH w:val="single" w:sz="4" w:space="0" w:color="8CB59F" w:themeColor="accent2" w:themeTint="99"/>
        <w:insideV w:val="single" w:sz="4" w:space="0" w:color="8CB59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6DF" w:themeFill="accent2" w:themeFillTint="33"/>
      </w:tcPr>
    </w:tblStylePr>
    <w:tblStylePr w:type="band1Horz">
      <w:tblPr/>
      <w:tcPr>
        <w:shd w:val="clear" w:color="auto" w:fill="D8E6DF" w:themeFill="accent2" w:themeFillTint="33"/>
      </w:tcPr>
    </w:tblStylePr>
    <w:tblStylePr w:type="neCell">
      <w:tblPr/>
      <w:tcPr>
        <w:tcBorders>
          <w:bottom w:val="single" w:sz="4" w:space="0" w:color="8CB59F" w:themeColor="accent2" w:themeTint="99"/>
        </w:tcBorders>
      </w:tcPr>
    </w:tblStylePr>
    <w:tblStylePr w:type="nwCell">
      <w:tblPr/>
      <w:tcPr>
        <w:tcBorders>
          <w:bottom w:val="single" w:sz="4" w:space="0" w:color="8CB59F" w:themeColor="accent2" w:themeTint="99"/>
        </w:tcBorders>
      </w:tcPr>
    </w:tblStylePr>
    <w:tblStylePr w:type="seCell">
      <w:tblPr/>
      <w:tcPr>
        <w:tcBorders>
          <w:top w:val="single" w:sz="4" w:space="0" w:color="8CB59F" w:themeColor="accent2" w:themeTint="99"/>
        </w:tcBorders>
      </w:tcPr>
    </w:tblStylePr>
    <w:tblStylePr w:type="swCell">
      <w:tblPr/>
      <w:tcPr>
        <w:tcBorders>
          <w:top w:val="single" w:sz="4" w:space="0" w:color="8CB59F" w:themeColor="accent2" w:themeTint="99"/>
        </w:tcBorders>
      </w:tcPr>
    </w:tblStylePr>
  </w:style>
  <w:style w:type="paragraph" w:styleId="Bibliography">
    <w:name w:val="Bibliography"/>
    <w:basedOn w:val="Normal"/>
    <w:next w:val="Normal"/>
    <w:uiPriority w:val="37"/>
    <w:semiHidden/>
    <w:unhideWhenUsed/>
    <w:rsid w:val="001A35ED"/>
  </w:style>
  <w:style w:type="paragraph" w:styleId="BlockText">
    <w:name w:val="Block Text"/>
    <w:basedOn w:val="Normal"/>
    <w:uiPriority w:val="99"/>
    <w:semiHidden/>
    <w:unhideWhenUsed/>
    <w:rsid w:val="001A35ED"/>
    <w:pPr>
      <w:pBdr>
        <w:top w:val="single" w:sz="2" w:space="10" w:color="2C384A" w:themeColor="accent1"/>
        <w:left w:val="single" w:sz="2" w:space="10" w:color="2C384A" w:themeColor="accent1"/>
        <w:bottom w:val="single" w:sz="2" w:space="10" w:color="2C384A" w:themeColor="accent1"/>
        <w:right w:val="single" w:sz="2" w:space="10" w:color="2C384A" w:themeColor="accent1"/>
      </w:pBdr>
      <w:ind w:left="1152" w:right="1152"/>
    </w:pPr>
    <w:rPr>
      <w:rFonts w:asciiTheme="minorHAnsi" w:eastAsiaTheme="minorEastAsia" w:hAnsiTheme="minorHAnsi" w:cstheme="minorBidi"/>
      <w:i/>
      <w:iCs/>
      <w:color w:val="2C384A" w:themeColor="accent1"/>
    </w:rPr>
  </w:style>
  <w:style w:type="paragraph" w:styleId="BodyText">
    <w:name w:val="Body Text"/>
    <w:basedOn w:val="Normal"/>
    <w:link w:val="BodyTextChar"/>
    <w:uiPriority w:val="99"/>
    <w:semiHidden/>
    <w:unhideWhenUsed/>
    <w:rsid w:val="001A35ED"/>
  </w:style>
  <w:style w:type="character" w:customStyle="1" w:styleId="BodyTextChar">
    <w:name w:val="Body Text Char"/>
    <w:basedOn w:val="DefaultParagraphFont"/>
    <w:link w:val="BodyText"/>
    <w:uiPriority w:val="99"/>
    <w:semiHidden/>
    <w:rsid w:val="001A35ED"/>
    <w:rPr>
      <w:rFonts w:ascii="Calibri Light" w:eastAsia="Times New Roman" w:hAnsi="Calibri Light" w:cs="Times New Roman"/>
      <w:szCs w:val="20"/>
      <w:lang w:eastAsia="en-AU"/>
    </w:rPr>
  </w:style>
  <w:style w:type="paragraph" w:styleId="BodyText2">
    <w:name w:val="Body Text 2"/>
    <w:basedOn w:val="Normal"/>
    <w:link w:val="BodyText2Char"/>
    <w:uiPriority w:val="99"/>
    <w:semiHidden/>
    <w:unhideWhenUsed/>
    <w:rsid w:val="001A35ED"/>
    <w:pPr>
      <w:spacing w:line="480" w:lineRule="auto"/>
    </w:pPr>
  </w:style>
  <w:style w:type="character" w:customStyle="1" w:styleId="BodyText2Char">
    <w:name w:val="Body Text 2 Char"/>
    <w:basedOn w:val="DefaultParagraphFont"/>
    <w:link w:val="BodyText2"/>
    <w:uiPriority w:val="99"/>
    <w:semiHidden/>
    <w:rsid w:val="001A35ED"/>
    <w:rPr>
      <w:rFonts w:ascii="Calibri Light" w:eastAsia="Times New Roman" w:hAnsi="Calibri Light" w:cs="Times New Roman"/>
      <w:szCs w:val="20"/>
      <w:lang w:eastAsia="en-AU"/>
    </w:rPr>
  </w:style>
  <w:style w:type="paragraph" w:styleId="BodyText3">
    <w:name w:val="Body Text 3"/>
    <w:basedOn w:val="Normal"/>
    <w:link w:val="BodyText3Char"/>
    <w:uiPriority w:val="99"/>
    <w:semiHidden/>
    <w:unhideWhenUsed/>
    <w:rsid w:val="001A35ED"/>
    <w:rPr>
      <w:sz w:val="16"/>
      <w:szCs w:val="16"/>
    </w:rPr>
  </w:style>
  <w:style w:type="character" w:customStyle="1" w:styleId="BodyText3Char">
    <w:name w:val="Body Text 3 Char"/>
    <w:basedOn w:val="DefaultParagraphFont"/>
    <w:link w:val="BodyText3"/>
    <w:uiPriority w:val="99"/>
    <w:semiHidden/>
    <w:rsid w:val="001A35ED"/>
    <w:rPr>
      <w:rFonts w:ascii="Calibri Light" w:eastAsia="Times New Roman" w:hAnsi="Calibri Light" w:cs="Times New Roman"/>
      <w:sz w:val="16"/>
      <w:szCs w:val="16"/>
      <w:lang w:eastAsia="en-AU"/>
    </w:rPr>
  </w:style>
  <w:style w:type="paragraph" w:styleId="BodyTextFirstIndent">
    <w:name w:val="Body Text First Indent"/>
    <w:basedOn w:val="BodyText"/>
    <w:link w:val="BodyTextFirstIndentChar"/>
    <w:uiPriority w:val="99"/>
    <w:semiHidden/>
    <w:unhideWhenUsed/>
    <w:rsid w:val="001A35ED"/>
    <w:pPr>
      <w:spacing w:after="240"/>
      <w:ind w:firstLine="360"/>
    </w:pPr>
  </w:style>
  <w:style w:type="character" w:customStyle="1" w:styleId="BodyTextFirstIndentChar">
    <w:name w:val="Body Text First Indent Char"/>
    <w:basedOn w:val="BodyTextChar"/>
    <w:link w:val="BodyTextFirstIndent"/>
    <w:uiPriority w:val="99"/>
    <w:semiHidden/>
    <w:rsid w:val="001A35ED"/>
    <w:rPr>
      <w:rFonts w:ascii="Calibri Light" w:eastAsia="Times New Roman" w:hAnsi="Calibri Light" w:cs="Times New Roman"/>
      <w:szCs w:val="20"/>
      <w:lang w:eastAsia="en-AU"/>
    </w:rPr>
  </w:style>
  <w:style w:type="paragraph" w:styleId="BodyTextIndent">
    <w:name w:val="Body Text Indent"/>
    <w:basedOn w:val="Normal"/>
    <w:link w:val="BodyTextIndentChar"/>
    <w:uiPriority w:val="99"/>
    <w:semiHidden/>
    <w:unhideWhenUsed/>
    <w:rsid w:val="001A35ED"/>
    <w:pPr>
      <w:ind w:left="283"/>
    </w:pPr>
  </w:style>
  <w:style w:type="character" w:customStyle="1" w:styleId="BodyTextIndentChar">
    <w:name w:val="Body Text Indent Char"/>
    <w:basedOn w:val="DefaultParagraphFont"/>
    <w:link w:val="BodyTextIndent"/>
    <w:uiPriority w:val="99"/>
    <w:semiHidden/>
    <w:rsid w:val="001A35ED"/>
    <w:rPr>
      <w:rFonts w:ascii="Calibri Light" w:eastAsia="Times New Roman" w:hAnsi="Calibri Light" w:cs="Times New Roman"/>
      <w:szCs w:val="20"/>
      <w:lang w:eastAsia="en-AU"/>
    </w:rPr>
  </w:style>
  <w:style w:type="paragraph" w:styleId="BodyTextFirstIndent2">
    <w:name w:val="Body Text First Indent 2"/>
    <w:basedOn w:val="BodyTextIndent"/>
    <w:link w:val="BodyTextFirstIndent2Char"/>
    <w:uiPriority w:val="99"/>
    <w:semiHidden/>
    <w:unhideWhenUsed/>
    <w:rsid w:val="001A35ED"/>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1A35ED"/>
    <w:rPr>
      <w:rFonts w:ascii="Calibri Light" w:eastAsia="Times New Roman" w:hAnsi="Calibri Light" w:cs="Times New Roman"/>
      <w:szCs w:val="20"/>
      <w:lang w:eastAsia="en-AU"/>
    </w:rPr>
  </w:style>
  <w:style w:type="paragraph" w:styleId="BodyTextIndent2">
    <w:name w:val="Body Text Indent 2"/>
    <w:basedOn w:val="Normal"/>
    <w:link w:val="BodyTextIndent2Char"/>
    <w:uiPriority w:val="99"/>
    <w:semiHidden/>
    <w:unhideWhenUsed/>
    <w:rsid w:val="001A35ED"/>
    <w:pPr>
      <w:spacing w:line="480" w:lineRule="auto"/>
      <w:ind w:left="283"/>
    </w:pPr>
  </w:style>
  <w:style w:type="character" w:customStyle="1" w:styleId="BodyTextIndent2Char">
    <w:name w:val="Body Text Indent 2 Char"/>
    <w:basedOn w:val="DefaultParagraphFont"/>
    <w:link w:val="BodyTextIndent2"/>
    <w:uiPriority w:val="99"/>
    <w:semiHidden/>
    <w:rsid w:val="001A35ED"/>
    <w:rPr>
      <w:rFonts w:ascii="Calibri Light" w:eastAsia="Times New Roman" w:hAnsi="Calibri Light" w:cs="Times New Roman"/>
      <w:szCs w:val="20"/>
      <w:lang w:eastAsia="en-AU"/>
    </w:rPr>
  </w:style>
  <w:style w:type="paragraph" w:styleId="BodyTextIndent3">
    <w:name w:val="Body Text Indent 3"/>
    <w:basedOn w:val="Normal"/>
    <w:link w:val="BodyTextIndent3Char"/>
    <w:uiPriority w:val="99"/>
    <w:semiHidden/>
    <w:unhideWhenUsed/>
    <w:rsid w:val="001A35ED"/>
    <w:pPr>
      <w:ind w:left="283"/>
    </w:pPr>
    <w:rPr>
      <w:sz w:val="16"/>
      <w:szCs w:val="16"/>
    </w:rPr>
  </w:style>
  <w:style w:type="character" w:customStyle="1" w:styleId="BodyTextIndent3Char">
    <w:name w:val="Body Text Indent 3 Char"/>
    <w:basedOn w:val="DefaultParagraphFont"/>
    <w:link w:val="BodyTextIndent3"/>
    <w:uiPriority w:val="99"/>
    <w:semiHidden/>
    <w:rsid w:val="001A35ED"/>
    <w:rPr>
      <w:rFonts w:ascii="Calibri Light" w:eastAsia="Times New Roman" w:hAnsi="Calibri Light" w:cs="Times New Roman"/>
      <w:sz w:val="16"/>
      <w:szCs w:val="16"/>
      <w:lang w:eastAsia="en-AU"/>
    </w:rPr>
  </w:style>
  <w:style w:type="paragraph" w:styleId="Closing">
    <w:name w:val="Closing"/>
    <w:basedOn w:val="Normal"/>
    <w:link w:val="ClosingChar"/>
    <w:uiPriority w:val="99"/>
    <w:semiHidden/>
    <w:unhideWhenUsed/>
    <w:rsid w:val="001A35ED"/>
    <w:pPr>
      <w:spacing w:after="0"/>
      <w:ind w:left="4252"/>
    </w:pPr>
  </w:style>
  <w:style w:type="character" w:customStyle="1" w:styleId="ClosingChar">
    <w:name w:val="Closing Char"/>
    <w:basedOn w:val="DefaultParagraphFont"/>
    <w:link w:val="Closing"/>
    <w:uiPriority w:val="99"/>
    <w:semiHidden/>
    <w:rsid w:val="001A35ED"/>
    <w:rPr>
      <w:rFonts w:ascii="Calibri Light" w:eastAsia="Times New Roman" w:hAnsi="Calibri Light" w:cs="Times New Roman"/>
      <w:szCs w:val="20"/>
      <w:lang w:eastAsia="en-AU"/>
    </w:rPr>
  </w:style>
  <w:style w:type="paragraph" w:styleId="Date">
    <w:name w:val="Date"/>
    <w:basedOn w:val="Normal"/>
    <w:next w:val="Normal"/>
    <w:link w:val="DateChar"/>
    <w:uiPriority w:val="99"/>
    <w:semiHidden/>
    <w:unhideWhenUsed/>
    <w:rsid w:val="001A35ED"/>
  </w:style>
  <w:style w:type="character" w:customStyle="1" w:styleId="DateChar">
    <w:name w:val="Date Char"/>
    <w:basedOn w:val="DefaultParagraphFont"/>
    <w:link w:val="Date"/>
    <w:uiPriority w:val="99"/>
    <w:semiHidden/>
    <w:rsid w:val="001A35ED"/>
    <w:rPr>
      <w:rFonts w:ascii="Calibri Light" w:eastAsia="Times New Roman" w:hAnsi="Calibri Light" w:cs="Times New Roman"/>
      <w:szCs w:val="20"/>
      <w:lang w:eastAsia="en-AU"/>
    </w:rPr>
  </w:style>
  <w:style w:type="paragraph" w:styleId="DocumentMap">
    <w:name w:val="Document Map"/>
    <w:basedOn w:val="Normal"/>
    <w:link w:val="DocumentMapChar"/>
    <w:uiPriority w:val="99"/>
    <w:semiHidden/>
    <w:unhideWhenUsed/>
    <w:rsid w:val="001A35ED"/>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A35ED"/>
    <w:rPr>
      <w:rFonts w:ascii="Segoe UI" w:eastAsia="Times New Roman" w:hAnsi="Segoe UI" w:cs="Segoe UI"/>
      <w:sz w:val="16"/>
      <w:szCs w:val="16"/>
      <w:lang w:eastAsia="en-AU"/>
    </w:rPr>
  </w:style>
  <w:style w:type="paragraph" w:styleId="E-mailSignature">
    <w:name w:val="E-mail Signature"/>
    <w:basedOn w:val="Normal"/>
    <w:link w:val="E-mailSignatureChar"/>
    <w:uiPriority w:val="99"/>
    <w:semiHidden/>
    <w:unhideWhenUsed/>
    <w:rsid w:val="001A35ED"/>
    <w:pPr>
      <w:spacing w:after="0"/>
    </w:pPr>
  </w:style>
  <w:style w:type="character" w:customStyle="1" w:styleId="E-mailSignatureChar">
    <w:name w:val="E-mail Signature Char"/>
    <w:basedOn w:val="DefaultParagraphFont"/>
    <w:link w:val="E-mailSignature"/>
    <w:uiPriority w:val="99"/>
    <w:semiHidden/>
    <w:rsid w:val="001A35ED"/>
    <w:rPr>
      <w:rFonts w:ascii="Calibri Light" w:eastAsia="Times New Roman" w:hAnsi="Calibri Light" w:cs="Times New Roman"/>
      <w:szCs w:val="20"/>
      <w:lang w:eastAsia="en-AU"/>
    </w:rPr>
  </w:style>
  <w:style w:type="paragraph" w:styleId="EnvelopeAddress">
    <w:name w:val="envelope address"/>
    <w:basedOn w:val="Normal"/>
    <w:uiPriority w:val="99"/>
    <w:semiHidden/>
    <w:unhideWhenUsed/>
    <w:rsid w:val="001A35E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A35ED"/>
    <w:pPr>
      <w:spacing w:after="0"/>
    </w:pPr>
    <w:rPr>
      <w:rFonts w:asciiTheme="majorHAnsi" w:eastAsiaTheme="majorEastAsia" w:hAnsiTheme="majorHAnsi" w:cstheme="majorBidi"/>
      <w:sz w:val="20"/>
    </w:rPr>
  </w:style>
  <w:style w:type="paragraph" w:styleId="HTMLAddress">
    <w:name w:val="HTML Address"/>
    <w:basedOn w:val="Normal"/>
    <w:link w:val="HTMLAddressChar"/>
    <w:uiPriority w:val="99"/>
    <w:semiHidden/>
    <w:unhideWhenUsed/>
    <w:rsid w:val="001A35ED"/>
    <w:pPr>
      <w:spacing w:after="0"/>
    </w:pPr>
    <w:rPr>
      <w:i/>
      <w:iCs/>
    </w:rPr>
  </w:style>
  <w:style w:type="character" w:customStyle="1" w:styleId="HTMLAddressChar">
    <w:name w:val="HTML Address Char"/>
    <w:basedOn w:val="DefaultParagraphFont"/>
    <w:link w:val="HTMLAddress"/>
    <w:uiPriority w:val="99"/>
    <w:semiHidden/>
    <w:rsid w:val="001A35ED"/>
    <w:rPr>
      <w:rFonts w:ascii="Calibri Light" w:eastAsia="Times New Roman" w:hAnsi="Calibri Light" w:cs="Times New Roman"/>
      <w:i/>
      <w:iCs/>
      <w:szCs w:val="20"/>
      <w:lang w:eastAsia="en-AU"/>
    </w:rPr>
  </w:style>
  <w:style w:type="paragraph" w:styleId="HTMLPreformatted">
    <w:name w:val="HTML Preformatted"/>
    <w:basedOn w:val="Normal"/>
    <w:link w:val="HTMLPreformattedChar"/>
    <w:uiPriority w:val="99"/>
    <w:semiHidden/>
    <w:unhideWhenUsed/>
    <w:rsid w:val="001A35ED"/>
    <w:pPr>
      <w:spacing w:after="0"/>
    </w:pPr>
    <w:rPr>
      <w:rFonts w:ascii="Consolas" w:hAnsi="Consolas"/>
      <w:sz w:val="20"/>
    </w:rPr>
  </w:style>
  <w:style w:type="character" w:customStyle="1" w:styleId="HTMLPreformattedChar">
    <w:name w:val="HTML Preformatted Char"/>
    <w:basedOn w:val="DefaultParagraphFont"/>
    <w:link w:val="HTMLPreformatted"/>
    <w:uiPriority w:val="99"/>
    <w:semiHidden/>
    <w:rsid w:val="001A35ED"/>
    <w:rPr>
      <w:rFonts w:ascii="Consolas" w:eastAsia="Times New Roman" w:hAnsi="Consolas" w:cs="Times New Roman"/>
      <w:sz w:val="20"/>
      <w:szCs w:val="20"/>
      <w:lang w:eastAsia="en-AU"/>
    </w:rPr>
  </w:style>
  <w:style w:type="paragraph" w:styleId="Index1">
    <w:name w:val="index 1"/>
    <w:basedOn w:val="Normal"/>
    <w:next w:val="Normal"/>
    <w:autoRedefine/>
    <w:uiPriority w:val="99"/>
    <w:semiHidden/>
    <w:unhideWhenUsed/>
    <w:rsid w:val="001A35ED"/>
    <w:pPr>
      <w:spacing w:after="0"/>
      <w:ind w:left="220" w:hanging="220"/>
    </w:pPr>
  </w:style>
  <w:style w:type="paragraph" w:styleId="Index2">
    <w:name w:val="index 2"/>
    <w:basedOn w:val="Normal"/>
    <w:next w:val="Normal"/>
    <w:autoRedefine/>
    <w:uiPriority w:val="99"/>
    <w:semiHidden/>
    <w:unhideWhenUsed/>
    <w:rsid w:val="001A35ED"/>
    <w:pPr>
      <w:spacing w:after="0"/>
      <w:ind w:left="440" w:hanging="220"/>
    </w:pPr>
  </w:style>
  <w:style w:type="paragraph" w:styleId="Index3">
    <w:name w:val="index 3"/>
    <w:basedOn w:val="Normal"/>
    <w:next w:val="Normal"/>
    <w:autoRedefine/>
    <w:uiPriority w:val="99"/>
    <w:semiHidden/>
    <w:unhideWhenUsed/>
    <w:rsid w:val="001A35ED"/>
    <w:pPr>
      <w:spacing w:after="0"/>
      <w:ind w:left="660" w:hanging="220"/>
    </w:pPr>
  </w:style>
  <w:style w:type="paragraph" w:styleId="Index4">
    <w:name w:val="index 4"/>
    <w:basedOn w:val="Normal"/>
    <w:next w:val="Normal"/>
    <w:autoRedefine/>
    <w:uiPriority w:val="99"/>
    <w:semiHidden/>
    <w:unhideWhenUsed/>
    <w:rsid w:val="001A35ED"/>
    <w:pPr>
      <w:spacing w:after="0"/>
      <w:ind w:left="880" w:hanging="220"/>
    </w:pPr>
  </w:style>
  <w:style w:type="paragraph" w:styleId="Index5">
    <w:name w:val="index 5"/>
    <w:basedOn w:val="Normal"/>
    <w:next w:val="Normal"/>
    <w:autoRedefine/>
    <w:uiPriority w:val="99"/>
    <w:semiHidden/>
    <w:unhideWhenUsed/>
    <w:rsid w:val="001A35ED"/>
    <w:pPr>
      <w:spacing w:after="0"/>
      <w:ind w:left="1100" w:hanging="220"/>
    </w:pPr>
  </w:style>
  <w:style w:type="paragraph" w:styleId="Index6">
    <w:name w:val="index 6"/>
    <w:basedOn w:val="Normal"/>
    <w:next w:val="Normal"/>
    <w:autoRedefine/>
    <w:uiPriority w:val="99"/>
    <w:semiHidden/>
    <w:unhideWhenUsed/>
    <w:rsid w:val="001A35ED"/>
    <w:pPr>
      <w:spacing w:after="0"/>
      <w:ind w:left="1320" w:hanging="220"/>
    </w:pPr>
  </w:style>
  <w:style w:type="paragraph" w:styleId="Index7">
    <w:name w:val="index 7"/>
    <w:basedOn w:val="Normal"/>
    <w:next w:val="Normal"/>
    <w:autoRedefine/>
    <w:uiPriority w:val="99"/>
    <w:semiHidden/>
    <w:unhideWhenUsed/>
    <w:rsid w:val="001A35ED"/>
    <w:pPr>
      <w:spacing w:after="0"/>
      <w:ind w:left="1540" w:hanging="220"/>
    </w:pPr>
  </w:style>
  <w:style w:type="paragraph" w:styleId="Index8">
    <w:name w:val="index 8"/>
    <w:basedOn w:val="Normal"/>
    <w:next w:val="Normal"/>
    <w:autoRedefine/>
    <w:uiPriority w:val="99"/>
    <w:semiHidden/>
    <w:unhideWhenUsed/>
    <w:rsid w:val="001A35ED"/>
    <w:pPr>
      <w:spacing w:after="0"/>
      <w:ind w:left="1760" w:hanging="220"/>
    </w:pPr>
  </w:style>
  <w:style w:type="paragraph" w:styleId="Index9">
    <w:name w:val="index 9"/>
    <w:basedOn w:val="Normal"/>
    <w:next w:val="Normal"/>
    <w:autoRedefine/>
    <w:uiPriority w:val="99"/>
    <w:semiHidden/>
    <w:unhideWhenUsed/>
    <w:rsid w:val="001A35ED"/>
    <w:pPr>
      <w:spacing w:after="0"/>
      <w:ind w:left="1980" w:hanging="220"/>
    </w:pPr>
  </w:style>
  <w:style w:type="paragraph" w:styleId="IndexHeading">
    <w:name w:val="index heading"/>
    <w:basedOn w:val="Normal"/>
    <w:next w:val="Index1"/>
    <w:uiPriority w:val="99"/>
    <w:semiHidden/>
    <w:unhideWhenUsed/>
    <w:rsid w:val="001A35ED"/>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1A35ED"/>
    <w:pPr>
      <w:pBdr>
        <w:top w:val="single" w:sz="4" w:space="10" w:color="2C384A" w:themeColor="accent1"/>
        <w:bottom w:val="single" w:sz="4" w:space="10" w:color="2C384A" w:themeColor="accent1"/>
      </w:pBdr>
      <w:spacing w:before="360" w:after="360"/>
      <w:ind w:left="864" w:right="864"/>
      <w:jc w:val="center"/>
    </w:pPr>
    <w:rPr>
      <w:i/>
      <w:iCs/>
      <w:color w:val="2C384A" w:themeColor="accent1"/>
    </w:rPr>
  </w:style>
  <w:style w:type="character" w:customStyle="1" w:styleId="IntenseQuoteChar">
    <w:name w:val="Intense Quote Char"/>
    <w:basedOn w:val="DefaultParagraphFont"/>
    <w:link w:val="IntenseQuote"/>
    <w:uiPriority w:val="30"/>
    <w:rsid w:val="001A35ED"/>
    <w:rPr>
      <w:rFonts w:ascii="Calibri Light" w:eastAsia="Times New Roman" w:hAnsi="Calibri Light" w:cs="Times New Roman"/>
      <w:i/>
      <w:iCs/>
      <w:color w:val="2C384A" w:themeColor="accent1"/>
      <w:szCs w:val="20"/>
      <w:lang w:eastAsia="en-AU"/>
    </w:rPr>
  </w:style>
  <w:style w:type="paragraph" w:styleId="List">
    <w:name w:val="List"/>
    <w:basedOn w:val="Normal"/>
    <w:uiPriority w:val="99"/>
    <w:semiHidden/>
    <w:unhideWhenUsed/>
    <w:rsid w:val="001A35ED"/>
    <w:pPr>
      <w:ind w:left="283" w:hanging="283"/>
      <w:contextualSpacing/>
    </w:pPr>
  </w:style>
  <w:style w:type="paragraph" w:styleId="List2">
    <w:name w:val="List 2"/>
    <w:basedOn w:val="Normal"/>
    <w:uiPriority w:val="99"/>
    <w:semiHidden/>
    <w:unhideWhenUsed/>
    <w:rsid w:val="001A35ED"/>
    <w:pPr>
      <w:ind w:left="566" w:hanging="283"/>
      <w:contextualSpacing/>
    </w:pPr>
  </w:style>
  <w:style w:type="paragraph" w:styleId="List3">
    <w:name w:val="List 3"/>
    <w:basedOn w:val="Normal"/>
    <w:uiPriority w:val="99"/>
    <w:semiHidden/>
    <w:unhideWhenUsed/>
    <w:rsid w:val="001A35ED"/>
    <w:pPr>
      <w:ind w:left="849" w:hanging="283"/>
      <w:contextualSpacing/>
    </w:pPr>
  </w:style>
  <w:style w:type="paragraph" w:styleId="List4">
    <w:name w:val="List 4"/>
    <w:basedOn w:val="Normal"/>
    <w:uiPriority w:val="99"/>
    <w:semiHidden/>
    <w:unhideWhenUsed/>
    <w:rsid w:val="001A35ED"/>
    <w:pPr>
      <w:ind w:left="1132" w:hanging="283"/>
      <w:contextualSpacing/>
    </w:pPr>
  </w:style>
  <w:style w:type="paragraph" w:styleId="List5">
    <w:name w:val="List 5"/>
    <w:basedOn w:val="Normal"/>
    <w:uiPriority w:val="99"/>
    <w:semiHidden/>
    <w:unhideWhenUsed/>
    <w:rsid w:val="001A35ED"/>
    <w:pPr>
      <w:ind w:left="1415" w:hanging="283"/>
      <w:contextualSpacing/>
    </w:pPr>
  </w:style>
  <w:style w:type="paragraph" w:styleId="ListBullet">
    <w:name w:val="List Bullet"/>
    <w:basedOn w:val="Normal"/>
    <w:uiPriority w:val="99"/>
    <w:semiHidden/>
    <w:unhideWhenUsed/>
    <w:rsid w:val="001A35ED"/>
    <w:pPr>
      <w:numPr>
        <w:numId w:val="15"/>
      </w:numPr>
      <w:contextualSpacing/>
    </w:pPr>
  </w:style>
  <w:style w:type="paragraph" w:styleId="ListBullet2">
    <w:name w:val="List Bullet 2"/>
    <w:basedOn w:val="Normal"/>
    <w:uiPriority w:val="99"/>
    <w:semiHidden/>
    <w:unhideWhenUsed/>
    <w:rsid w:val="001A35ED"/>
    <w:pPr>
      <w:numPr>
        <w:numId w:val="16"/>
      </w:numPr>
      <w:contextualSpacing/>
    </w:pPr>
  </w:style>
  <w:style w:type="paragraph" w:styleId="ListBullet3">
    <w:name w:val="List Bullet 3"/>
    <w:basedOn w:val="Normal"/>
    <w:uiPriority w:val="99"/>
    <w:semiHidden/>
    <w:unhideWhenUsed/>
    <w:rsid w:val="001A35ED"/>
    <w:pPr>
      <w:numPr>
        <w:numId w:val="17"/>
      </w:numPr>
      <w:contextualSpacing/>
    </w:pPr>
  </w:style>
  <w:style w:type="paragraph" w:styleId="ListBullet4">
    <w:name w:val="List Bullet 4"/>
    <w:basedOn w:val="Normal"/>
    <w:uiPriority w:val="99"/>
    <w:semiHidden/>
    <w:unhideWhenUsed/>
    <w:rsid w:val="001A35ED"/>
    <w:pPr>
      <w:numPr>
        <w:numId w:val="18"/>
      </w:numPr>
      <w:contextualSpacing/>
    </w:pPr>
  </w:style>
  <w:style w:type="paragraph" w:styleId="ListBullet5">
    <w:name w:val="List Bullet 5"/>
    <w:basedOn w:val="Normal"/>
    <w:uiPriority w:val="99"/>
    <w:semiHidden/>
    <w:unhideWhenUsed/>
    <w:rsid w:val="001A35ED"/>
    <w:pPr>
      <w:numPr>
        <w:numId w:val="19"/>
      </w:numPr>
      <w:contextualSpacing/>
    </w:pPr>
  </w:style>
  <w:style w:type="paragraph" w:styleId="ListContinue">
    <w:name w:val="List Continue"/>
    <w:basedOn w:val="Normal"/>
    <w:uiPriority w:val="99"/>
    <w:semiHidden/>
    <w:unhideWhenUsed/>
    <w:rsid w:val="001A35ED"/>
    <w:pPr>
      <w:ind w:left="283"/>
      <w:contextualSpacing/>
    </w:pPr>
  </w:style>
  <w:style w:type="paragraph" w:styleId="ListContinue2">
    <w:name w:val="List Continue 2"/>
    <w:basedOn w:val="Normal"/>
    <w:uiPriority w:val="99"/>
    <w:semiHidden/>
    <w:unhideWhenUsed/>
    <w:rsid w:val="001A35ED"/>
    <w:pPr>
      <w:ind w:left="566"/>
      <w:contextualSpacing/>
    </w:pPr>
  </w:style>
  <w:style w:type="paragraph" w:styleId="ListContinue3">
    <w:name w:val="List Continue 3"/>
    <w:basedOn w:val="Normal"/>
    <w:uiPriority w:val="99"/>
    <w:semiHidden/>
    <w:unhideWhenUsed/>
    <w:rsid w:val="001A35ED"/>
    <w:pPr>
      <w:ind w:left="849"/>
      <w:contextualSpacing/>
    </w:pPr>
  </w:style>
  <w:style w:type="paragraph" w:styleId="ListContinue4">
    <w:name w:val="List Continue 4"/>
    <w:basedOn w:val="Normal"/>
    <w:uiPriority w:val="99"/>
    <w:semiHidden/>
    <w:unhideWhenUsed/>
    <w:rsid w:val="001A35ED"/>
    <w:pPr>
      <w:ind w:left="1132"/>
      <w:contextualSpacing/>
    </w:pPr>
  </w:style>
  <w:style w:type="paragraph" w:styleId="ListContinue5">
    <w:name w:val="List Continue 5"/>
    <w:basedOn w:val="Normal"/>
    <w:uiPriority w:val="99"/>
    <w:semiHidden/>
    <w:unhideWhenUsed/>
    <w:rsid w:val="001A35ED"/>
    <w:pPr>
      <w:ind w:left="1415"/>
      <w:contextualSpacing/>
    </w:pPr>
  </w:style>
  <w:style w:type="paragraph" w:styleId="ListNumber">
    <w:name w:val="List Number"/>
    <w:basedOn w:val="Normal"/>
    <w:uiPriority w:val="99"/>
    <w:semiHidden/>
    <w:unhideWhenUsed/>
    <w:rsid w:val="001A35ED"/>
    <w:pPr>
      <w:numPr>
        <w:numId w:val="20"/>
      </w:numPr>
      <w:contextualSpacing/>
    </w:pPr>
  </w:style>
  <w:style w:type="paragraph" w:styleId="ListNumber3">
    <w:name w:val="List Number 3"/>
    <w:basedOn w:val="Normal"/>
    <w:uiPriority w:val="99"/>
    <w:semiHidden/>
    <w:unhideWhenUsed/>
    <w:rsid w:val="001A35ED"/>
    <w:pPr>
      <w:numPr>
        <w:numId w:val="21"/>
      </w:numPr>
      <w:contextualSpacing/>
    </w:pPr>
  </w:style>
  <w:style w:type="paragraph" w:styleId="ListNumber4">
    <w:name w:val="List Number 4"/>
    <w:basedOn w:val="Normal"/>
    <w:uiPriority w:val="99"/>
    <w:semiHidden/>
    <w:unhideWhenUsed/>
    <w:rsid w:val="001A35ED"/>
    <w:pPr>
      <w:numPr>
        <w:numId w:val="22"/>
      </w:numPr>
      <w:contextualSpacing/>
    </w:pPr>
  </w:style>
  <w:style w:type="paragraph" w:styleId="ListNumber5">
    <w:name w:val="List Number 5"/>
    <w:basedOn w:val="Normal"/>
    <w:uiPriority w:val="99"/>
    <w:semiHidden/>
    <w:unhideWhenUsed/>
    <w:rsid w:val="001A35ED"/>
    <w:pPr>
      <w:numPr>
        <w:numId w:val="23"/>
      </w:numPr>
      <w:contextualSpacing/>
    </w:pPr>
  </w:style>
  <w:style w:type="paragraph" w:styleId="MacroText">
    <w:name w:val="macro"/>
    <w:link w:val="MacroTextChar"/>
    <w:uiPriority w:val="99"/>
    <w:semiHidden/>
    <w:unhideWhenUsed/>
    <w:rsid w:val="001A35E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lang w:eastAsia="en-AU"/>
    </w:rPr>
  </w:style>
  <w:style w:type="character" w:customStyle="1" w:styleId="MacroTextChar">
    <w:name w:val="Macro Text Char"/>
    <w:basedOn w:val="DefaultParagraphFont"/>
    <w:link w:val="MacroText"/>
    <w:uiPriority w:val="99"/>
    <w:semiHidden/>
    <w:rsid w:val="001A35ED"/>
    <w:rPr>
      <w:rFonts w:ascii="Consolas" w:eastAsia="Times New Roman" w:hAnsi="Consolas" w:cs="Times New Roman"/>
      <w:sz w:val="20"/>
      <w:szCs w:val="20"/>
      <w:lang w:eastAsia="en-AU"/>
    </w:rPr>
  </w:style>
  <w:style w:type="paragraph" w:styleId="MessageHeader">
    <w:name w:val="Message Header"/>
    <w:basedOn w:val="Normal"/>
    <w:link w:val="MessageHeaderChar"/>
    <w:uiPriority w:val="99"/>
    <w:semiHidden/>
    <w:unhideWhenUsed/>
    <w:rsid w:val="001A35E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A35ED"/>
    <w:rPr>
      <w:rFonts w:asciiTheme="majorHAnsi" w:eastAsiaTheme="majorEastAsia" w:hAnsiTheme="majorHAnsi" w:cstheme="majorBidi"/>
      <w:sz w:val="24"/>
      <w:szCs w:val="24"/>
      <w:shd w:val="pct20" w:color="auto" w:fill="auto"/>
      <w:lang w:eastAsia="en-AU"/>
    </w:rPr>
  </w:style>
  <w:style w:type="paragraph" w:styleId="NoSpacing">
    <w:name w:val="No Spacing"/>
    <w:uiPriority w:val="1"/>
    <w:rsid w:val="001A35ED"/>
    <w:pPr>
      <w:spacing w:after="0" w:line="240" w:lineRule="auto"/>
    </w:pPr>
    <w:rPr>
      <w:rFonts w:ascii="Calibri Light" w:eastAsia="Times New Roman" w:hAnsi="Calibri Light" w:cs="Times New Roman"/>
      <w:szCs w:val="20"/>
      <w:lang w:eastAsia="en-AU"/>
    </w:rPr>
  </w:style>
  <w:style w:type="paragraph" w:styleId="NormalIndent">
    <w:name w:val="Normal Indent"/>
    <w:basedOn w:val="Normal"/>
    <w:uiPriority w:val="99"/>
    <w:semiHidden/>
    <w:unhideWhenUsed/>
    <w:rsid w:val="001A35ED"/>
    <w:pPr>
      <w:ind w:left="720"/>
    </w:pPr>
  </w:style>
  <w:style w:type="paragraph" w:styleId="NoteHeading">
    <w:name w:val="Note Heading"/>
    <w:basedOn w:val="Normal"/>
    <w:next w:val="Normal"/>
    <w:link w:val="NoteHeadingChar"/>
    <w:uiPriority w:val="99"/>
    <w:semiHidden/>
    <w:unhideWhenUsed/>
    <w:rsid w:val="001A35ED"/>
    <w:pPr>
      <w:spacing w:after="0"/>
    </w:pPr>
  </w:style>
  <w:style w:type="character" w:customStyle="1" w:styleId="NoteHeadingChar">
    <w:name w:val="Note Heading Char"/>
    <w:basedOn w:val="DefaultParagraphFont"/>
    <w:link w:val="NoteHeading"/>
    <w:uiPriority w:val="99"/>
    <w:semiHidden/>
    <w:rsid w:val="001A35ED"/>
    <w:rPr>
      <w:rFonts w:ascii="Calibri Light" w:eastAsia="Times New Roman" w:hAnsi="Calibri Light" w:cs="Times New Roman"/>
      <w:szCs w:val="20"/>
      <w:lang w:eastAsia="en-AU"/>
    </w:rPr>
  </w:style>
  <w:style w:type="paragraph" w:styleId="PlainText">
    <w:name w:val="Plain Text"/>
    <w:basedOn w:val="Normal"/>
    <w:link w:val="PlainTextChar"/>
    <w:uiPriority w:val="99"/>
    <w:semiHidden/>
    <w:unhideWhenUsed/>
    <w:rsid w:val="001A35ED"/>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1A35ED"/>
    <w:rPr>
      <w:rFonts w:ascii="Consolas" w:eastAsia="Times New Roman" w:hAnsi="Consolas" w:cs="Times New Roman"/>
      <w:sz w:val="21"/>
      <w:szCs w:val="21"/>
      <w:lang w:eastAsia="en-AU"/>
    </w:rPr>
  </w:style>
  <w:style w:type="paragraph" w:styleId="Salutation">
    <w:name w:val="Salutation"/>
    <w:basedOn w:val="Normal"/>
    <w:next w:val="Normal"/>
    <w:link w:val="SalutationChar"/>
    <w:uiPriority w:val="99"/>
    <w:semiHidden/>
    <w:unhideWhenUsed/>
    <w:rsid w:val="001A35ED"/>
  </w:style>
  <w:style w:type="character" w:customStyle="1" w:styleId="SalutationChar">
    <w:name w:val="Salutation Char"/>
    <w:basedOn w:val="DefaultParagraphFont"/>
    <w:link w:val="Salutation"/>
    <w:uiPriority w:val="99"/>
    <w:semiHidden/>
    <w:rsid w:val="001A35ED"/>
    <w:rPr>
      <w:rFonts w:ascii="Calibri Light" w:eastAsia="Times New Roman" w:hAnsi="Calibri Light" w:cs="Times New Roman"/>
      <w:szCs w:val="20"/>
      <w:lang w:eastAsia="en-AU"/>
    </w:rPr>
  </w:style>
  <w:style w:type="paragraph" w:styleId="Signature">
    <w:name w:val="Signature"/>
    <w:basedOn w:val="Normal"/>
    <w:link w:val="SignatureChar"/>
    <w:uiPriority w:val="99"/>
    <w:semiHidden/>
    <w:unhideWhenUsed/>
    <w:rsid w:val="001A35ED"/>
    <w:pPr>
      <w:spacing w:after="0"/>
      <w:ind w:left="4252"/>
    </w:pPr>
  </w:style>
  <w:style w:type="character" w:customStyle="1" w:styleId="SignatureChar">
    <w:name w:val="Signature Char"/>
    <w:basedOn w:val="DefaultParagraphFont"/>
    <w:link w:val="Signature"/>
    <w:uiPriority w:val="99"/>
    <w:semiHidden/>
    <w:rsid w:val="001A35ED"/>
    <w:rPr>
      <w:rFonts w:ascii="Calibri Light" w:eastAsia="Times New Roman" w:hAnsi="Calibri Light" w:cs="Times New Roman"/>
      <w:szCs w:val="20"/>
      <w:lang w:eastAsia="en-AU"/>
    </w:rPr>
  </w:style>
  <w:style w:type="paragraph" w:styleId="TableofAuthorities">
    <w:name w:val="table of authorities"/>
    <w:basedOn w:val="Normal"/>
    <w:next w:val="Normal"/>
    <w:uiPriority w:val="99"/>
    <w:semiHidden/>
    <w:unhideWhenUsed/>
    <w:rsid w:val="001A35ED"/>
    <w:pPr>
      <w:spacing w:after="0"/>
      <w:ind w:left="220" w:hanging="220"/>
    </w:pPr>
  </w:style>
  <w:style w:type="paragraph" w:styleId="TableofFigures">
    <w:name w:val="table of figures"/>
    <w:basedOn w:val="Normal"/>
    <w:next w:val="Normal"/>
    <w:uiPriority w:val="99"/>
    <w:semiHidden/>
    <w:unhideWhenUsed/>
    <w:rsid w:val="001A35ED"/>
    <w:pPr>
      <w:spacing w:after="0"/>
    </w:pPr>
  </w:style>
  <w:style w:type="paragraph" w:styleId="TOAHeading">
    <w:name w:val="toa heading"/>
    <w:basedOn w:val="Normal"/>
    <w:next w:val="Normal"/>
    <w:uiPriority w:val="99"/>
    <w:semiHidden/>
    <w:unhideWhenUsed/>
    <w:rsid w:val="001A35ED"/>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1A35ED"/>
    <w:pPr>
      <w:spacing w:after="100"/>
      <w:ind w:left="660"/>
    </w:pPr>
  </w:style>
  <w:style w:type="paragraph" w:styleId="TOC5">
    <w:name w:val="toc 5"/>
    <w:basedOn w:val="Normal"/>
    <w:next w:val="Normal"/>
    <w:autoRedefine/>
    <w:uiPriority w:val="39"/>
    <w:semiHidden/>
    <w:unhideWhenUsed/>
    <w:rsid w:val="001A35ED"/>
    <w:pPr>
      <w:spacing w:after="100"/>
      <w:ind w:left="880"/>
    </w:pPr>
  </w:style>
  <w:style w:type="paragraph" w:styleId="TOC6">
    <w:name w:val="toc 6"/>
    <w:basedOn w:val="Normal"/>
    <w:next w:val="Normal"/>
    <w:autoRedefine/>
    <w:uiPriority w:val="39"/>
    <w:semiHidden/>
    <w:unhideWhenUsed/>
    <w:rsid w:val="001A35ED"/>
    <w:pPr>
      <w:spacing w:after="100"/>
      <w:ind w:left="1100"/>
    </w:pPr>
  </w:style>
  <w:style w:type="paragraph" w:styleId="TOC7">
    <w:name w:val="toc 7"/>
    <w:basedOn w:val="Normal"/>
    <w:next w:val="Normal"/>
    <w:autoRedefine/>
    <w:uiPriority w:val="39"/>
    <w:semiHidden/>
    <w:unhideWhenUsed/>
    <w:rsid w:val="001A35ED"/>
    <w:pPr>
      <w:spacing w:after="100"/>
      <w:ind w:left="1320"/>
    </w:pPr>
  </w:style>
  <w:style w:type="paragraph" w:styleId="TOC8">
    <w:name w:val="toc 8"/>
    <w:basedOn w:val="Normal"/>
    <w:next w:val="Normal"/>
    <w:autoRedefine/>
    <w:uiPriority w:val="39"/>
    <w:semiHidden/>
    <w:unhideWhenUsed/>
    <w:rsid w:val="001A35ED"/>
    <w:pPr>
      <w:spacing w:after="100"/>
      <w:ind w:left="1540"/>
    </w:pPr>
  </w:style>
  <w:style w:type="paragraph" w:styleId="TOC9">
    <w:name w:val="toc 9"/>
    <w:basedOn w:val="Normal"/>
    <w:next w:val="Normal"/>
    <w:autoRedefine/>
    <w:uiPriority w:val="39"/>
    <w:semiHidden/>
    <w:unhideWhenUsed/>
    <w:rsid w:val="001A35ED"/>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164">
      <w:bodyDiv w:val="1"/>
      <w:marLeft w:val="0"/>
      <w:marRight w:val="0"/>
      <w:marTop w:val="0"/>
      <w:marBottom w:val="0"/>
      <w:divBdr>
        <w:top w:val="none" w:sz="0" w:space="0" w:color="auto"/>
        <w:left w:val="none" w:sz="0" w:space="0" w:color="auto"/>
        <w:bottom w:val="none" w:sz="0" w:space="0" w:color="auto"/>
        <w:right w:val="none" w:sz="0" w:space="0" w:color="auto"/>
      </w:divBdr>
    </w:div>
    <w:div w:id="12193589">
      <w:bodyDiv w:val="1"/>
      <w:marLeft w:val="0"/>
      <w:marRight w:val="0"/>
      <w:marTop w:val="0"/>
      <w:marBottom w:val="0"/>
      <w:divBdr>
        <w:top w:val="none" w:sz="0" w:space="0" w:color="auto"/>
        <w:left w:val="none" w:sz="0" w:space="0" w:color="auto"/>
        <w:bottom w:val="none" w:sz="0" w:space="0" w:color="auto"/>
        <w:right w:val="none" w:sz="0" w:space="0" w:color="auto"/>
      </w:divBdr>
    </w:div>
    <w:div w:id="22563611">
      <w:bodyDiv w:val="1"/>
      <w:marLeft w:val="0"/>
      <w:marRight w:val="0"/>
      <w:marTop w:val="0"/>
      <w:marBottom w:val="0"/>
      <w:divBdr>
        <w:top w:val="none" w:sz="0" w:space="0" w:color="auto"/>
        <w:left w:val="none" w:sz="0" w:space="0" w:color="auto"/>
        <w:bottom w:val="none" w:sz="0" w:space="0" w:color="auto"/>
        <w:right w:val="none" w:sz="0" w:space="0" w:color="auto"/>
      </w:divBdr>
      <w:divsChild>
        <w:div w:id="4561472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19074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1686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94814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86216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4973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63112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7979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257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39390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3870185">
      <w:bodyDiv w:val="1"/>
      <w:marLeft w:val="0"/>
      <w:marRight w:val="0"/>
      <w:marTop w:val="0"/>
      <w:marBottom w:val="0"/>
      <w:divBdr>
        <w:top w:val="none" w:sz="0" w:space="0" w:color="auto"/>
        <w:left w:val="none" w:sz="0" w:space="0" w:color="auto"/>
        <w:bottom w:val="none" w:sz="0" w:space="0" w:color="auto"/>
        <w:right w:val="none" w:sz="0" w:space="0" w:color="auto"/>
      </w:divBdr>
    </w:div>
    <w:div w:id="71509756">
      <w:bodyDiv w:val="1"/>
      <w:marLeft w:val="0"/>
      <w:marRight w:val="0"/>
      <w:marTop w:val="0"/>
      <w:marBottom w:val="0"/>
      <w:divBdr>
        <w:top w:val="none" w:sz="0" w:space="0" w:color="auto"/>
        <w:left w:val="none" w:sz="0" w:space="0" w:color="auto"/>
        <w:bottom w:val="none" w:sz="0" w:space="0" w:color="auto"/>
        <w:right w:val="none" w:sz="0" w:space="0" w:color="auto"/>
      </w:divBdr>
    </w:div>
    <w:div w:id="88090401">
      <w:bodyDiv w:val="1"/>
      <w:marLeft w:val="0"/>
      <w:marRight w:val="0"/>
      <w:marTop w:val="0"/>
      <w:marBottom w:val="0"/>
      <w:divBdr>
        <w:top w:val="none" w:sz="0" w:space="0" w:color="auto"/>
        <w:left w:val="none" w:sz="0" w:space="0" w:color="auto"/>
        <w:bottom w:val="none" w:sz="0" w:space="0" w:color="auto"/>
        <w:right w:val="none" w:sz="0" w:space="0" w:color="auto"/>
      </w:divBdr>
    </w:div>
    <w:div w:id="89785724">
      <w:bodyDiv w:val="1"/>
      <w:marLeft w:val="0"/>
      <w:marRight w:val="0"/>
      <w:marTop w:val="0"/>
      <w:marBottom w:val="0"/>
      <w:divBdr>
        <w:top w:val="none" w:sz="0" w:space="0" w:color="auto"/>
        <w:left w:val="none" w:sz="0" w:space="0" w:color="auto"/>
        <w:bottom w:val="none" w:sz="0" w:space="0" w:color="auto"/>
        <w:right w:val="none" w:sz="0" w:space="0" w:color="auto"/>
      </w:divBdr>
    </w:div>
    <w:div w:id="93400285">
      <w:bodyDiv w:val="1"/>
      <w:marLeft w:val="0"/>
      <w:marRight w:val="0"/>
      <w:marTop w:val="0"/>
      <w:marBottom w:val="0"/>
      <w:divBdr>
        <w:top w:val="none" w:sz="0" w:space="0" w:color="auto"/>
        <w:left w:val="none" w:sz="0" w:space="0" w:color="auto"/>
        <w:bottom w:val="none" w:sz="0" w:space="0" w:color="auto"/>
        <w:right w:val="none" w:sz="0" w:space="0" w:color="auto"/>
      </w:divBdr>
    </w:div>
    <w:div w:id="105538621">
      <w:bodyDiv w:val="1"/>
      <w:marLeft w:val="0"/>
      <w:marRight w:val="0"/>
      <w:marTop w:val="0"/>
      <w:marBottom w:val="0"/>
      <w:divBdr>
        <w:top w:val="none" w:sz="0" w:space="0" w:color="auto"/>
        <w:left w:val="none" w:sz="0" w:space="0" w:color="auto"/>
        <w:bottom w:val="none" w:sz="0" w:space="0" w:color="auto"/>
        <w:right w:val="none" w:sz="0" w:space="0" w:color="auto"/>
      </w:divBdr>
    </w:div>
    <w:div w:id="133259018">
      <w:bodyDiv w:val="1"/>
      <w:marLeft w:val="0"/>
      <w:marRight w:val="0"/>
      <w:marTop w:val="0"/>
      <w:marBottom w:val="0"/>
      <w:divBdr>
        <w:top w:val="none" w:sz="0" w:space="0" w:color="auto"/>
        <w:left w:val="none" w:sz="0" w:space="0" w:color="auto"/>
        <w:bottom w:val="none" w:sz="0" w:space="0" w:color="auto"/>
        <w:right w:val="none" w:sz="0" w:space="0" w:color="auto"/>
      </w:divBdr>
      <w:divsChild>
        <w:div w:id="383716221">
          <w:marLeft w:val="547"/>
          <w:marRight w:val="0"/>
          <w:marTop w:val="0"/>
          <w:marBottom w:val="0"/>
          <w:divBdr>
            <w:top w:val="none" w:sz="0" w:space="0" w:color="auto"/>
            <w:left w:val="none" w:sz="0" w:space="0" w:color="auto"/>
            <w:bottom w:val="none" w:sz="0" w:space="0" w:color="auto"/>
            <w:right w:val="none" w:sz="0" w:space="0" w:color="auto"/>
          </w:divBdr>
        </w:div>
        <w:div w:id="1762331038">
          <w:marLeft w:val="547"/>
          <w:marRight w:val="0"/>
          <w:marTop w:val="0"/>
          <w:marBottom w:val="0"/>
          <w:divBdr>
            <w:top w:val="none" w:sz="0" w:space="0" w:color="auto"/>
            <w:left w:val="none" w:sz="0" w:space="0" w:color="auto"/>
            <w:bottom w:val="none" w:sz="0" w:space="0" w:color="auto"/>
            <w:right w:val="none" w:sz="0" w:space="0" w:color="auto"/>
          </w:divBdr>
        </w:div>
        <w:div w:id="1844659472">
          <w:marLeft w:val="547"/>
          <w:marRight w:val="0"/>
          <w:marTop w:val="0"/>
          <w:marBottom w:val="0"/>
          <w:divBdr>
            <w:top w:val="none" w:sz="0" w:space="0" w:color="auto"/>
            <w:left w:val="none" w:sz="0" w:space="0" w:color="auto"/>
            <w:bottom w:val="none" w:sz="0" w:space="0" w:color="auto"/>
            <w:right w:val="none" w:sz="0" w:space="0" w:color="auto"/>
          </w:divBdr>
        </w:div>
      </w:divsChild>
    </w:div>
    <w:div w:id="157618221">
      <w:bodyDiv w:val="1"/>
      <w:marLeft w:val="0"/>
      <w:marRight w:val="0"/>
      <w:marTop w:val="0"/>
      <w:marBottom w:val="0"/>
      <w:divBdr>
        <w:top w:val="none" w:sz="0" w:space="0" w:color="auto"/>
        <w:left w:val="none" w:sz="0" w:space="0" w:color="auto"/>
        <w:bottom w:val="none" w:sz="0" w:space="0" w:color="auto"/>
        <w:right w:val="none" w:sz="0" w:space="0" w:color="auto"/>
      </w:divBdr>
    </w:div>
    <w:div w:id="192116068">
      <w:bodyDiv w:val="1"/>
      <w:marLeft w:val="0"/>
      <w:marRight w:val="0"/>
      <w:marTop w:val="0"/>
      <w:marBottom w:val="0"/>
      <w:divBdr>
        <w:top w:val="none" w:sz="0" w:space="0" w:color="auto"/>
        <w:left w:val="none" w:sz="0" w:space="0" w:color="auto"/>
        <w:bottom w:val="none" w:sz="0" w:space="0" w:color="auto"/>
        <w:right w:val="none" w:sz="0" w:space="0" w:color="auto"/>
      </w:divBdr>
    </w:div>
    <w:div w:id="196088294">
      <w:bodyDiv w:val="1"/>
      <w:marLeft w:val="0"/>
      <w:marRight w:val="0"/>
      <w:marTop w:val="0"/>
      <w:marBottom w:val="0"/>
      <w:divBdr>
        <w:top w:val="none" w:sz="0" w:space="0" w:color="auto"/>
        <w:left w:val="none" w:sz="0" w:space="0" w:color="auto"/>
        <w:bottom w:val="none" w:sz="0" w:space="0" w:color="auto"/>
        <w:right w:val="none" w:sz="0" w:space="0" w:color="auto"/>
      </w:divBdr>
    </w:div>
    <w:div w:id="198008482">
      <w:bodyDiv w:val="1"/>
      <w:marLeft w:val="0"/>
      <w:marRight w:val="0"/>
      <w:marTop w:val="0"/>
      <w:marBottom w:val="0"/>
      <w:divBdr>
        <w:top w:val="none" w:sz="0" w:space="0" w:color="auto"/>
        <w:left w:val="none" w:sz="0" w:space="0" w:color="auto"/>
        <w:bottom w:val="none" w:sz="0" w:space="0" w:color="auto"/>
        <w:right w:val="none" w:sz="0" w:space="0" w:color="auto"/>
      </w:divBdr>
    </w:div>
    <w:div w:id="266085634">
      <w:bodyDiv w:val="1"/>
      <w:marLeft w:val="0"/>
      <w:marRight w:val="0"/>
      <w:marTop w:val="0"/>
      <w:marBottom w:val="0"/>
      <w:divBdr>
        <w:top w:val="none" w:sz="0" w:space="0" w:color="auto"/>
        <w:left w:val="none" w:sz="0" w:space="0" w:color="auto"/>
        <w:bottom w:val="none" w:sz="0" w:space="0" w:color="auto"/>
        <w:right w:val="none" w:sz="0" w:space="0" w:color="auto"/>
      </w:divBdr>
    </w:div>
    <w:div w:id="271129919">
      <w:bodyDiv w:val="1"/>
      <w:marLeft w:val="0"/>
      <w:marRight w:val="0"/>
      <w:marTop w:val="0"/>
      <w:marBottom w:val="0"/>
      <w:divBdr>
        <w:top w:val="none" w:sz="0" w:space="0" w:color="auto"/>
        <w:left w:val="none" w:sz="0" w:space="0" w:color="auto"/>
        <w:bottom w:val="none" w:sz="0" w:space="0" w:color="auto"/>
        <w:right w:val="none" w:sz="0" w:space="0" w:color="auto"/>
      </w:divBdr>
    </w:div>
    <w:div w:id="288826839">
      <w:bodyDiv w:val="1"/>
      <w:marLeft w:val="0"/>
      <w:marRight w:val="0"/>
      <w:marTop w:val="0"/>
      <w:marBottom w:val="0"/>
      <w:divBdr>
        <w:top w:val="none" w:sz="0" w:space="0" w:color="auto"/>
        <w:left w:val="none" w:sz="0" w:space="0" w:color="auto"/>
        <w:bottom w:val="none" w:sz="0" w:space="0" w:color="auto"/>
        <w:right w:val="none" w:sz="0" w:space="0" w:color="auto"/>
      </w:divBdr>
    </w:div>
    <w:div w:id="306865643">
      <w:bodyDiv w:val="1"/>
      <w:marLeft w:val="0"/>
      <w:marRight w:val="0"/>
      <w:marTop w:val="0"/>
      <w:marBottom w:val="0"/>
      <w:divBdr>
        <w:top w:val="none" w:sz="0" w:space="0" w:color="auto"/>
        <w:left w:val="none" w:sz="0" w:space="0" w:color="auto"/>
        <w:bottom w:val="none" w:sz="0" w:space="0" w:color="auto"/>
        <w:right w:val="none" w:sz="0" w:space="0" w:color="auto"/>
      </w:divBdr>
    </w:div>
    <w:div w:id="334653577">
      <w:bodyDiv w:val="1"/>
      <w:marLeft w:val="0"/>
      <w:marRight w:val="0"/>
      <w:marTop w:val="0"/>
      <w:marBottom w:val="0"/>
      <w:divBdr>
        <w:top w:val="none" w:sz="0" w:space="0" w:color="auto"/>
        <w:left w:val="none" w:sz="0" w:space="0" w:color="auto"/>
        <w:bottom w:val="none" w:sz="0" w:space="0" w:color="auto"/>
        <w:right w:val="none" w:sz="0" w:space="0" w:color="auto"/>
      </w:divBdr>
    </w:div>
    <w:div w:id="352270348">
      <w:bodyDiv w:val="1"/>
      <w:marLeft w:val="0"/>
      <w:marRight w:val="0"/>
      <w:marTop w:val="0"/>
      <w:marBottom w:val="0"/>
      <w:divBdr>
        <w:top w:val="none" w:sz="0" w:space="0" w:color="auto"/>
        <w:left w:val="none" w:sz="0" w:space="0" w:color="auto"/>
        <w:bottom w:val="none" w:sz="0" w:space="0" w:color="auto"/>
        <w:right w:val="none" w:sz="0" w:space="0" w:color="auto"/>
      </w:divBdr>
    </w:div>
    <w:div w:id="369956325">
      <w:bodyDiv w:val="1"/>
      <w:marLeft w:val="0"/>
      <w:marRight w:val="0"/>
      <w:marTop w:val="0"/>
      <w:marBottom w:val="0"/>
      <w:divBdr>
        <w:top w:val="none" w:sz="0" w:space="0" w:color="auto"/>
        <w:left w:val="none" w:sz="0" w:space="0" w:color="auto"/>
        <w:bottom w:val="none" w:sz="0" w:space="0" w:color="auto"/>
        <w:right w:val="none" w:sz="0" w:space="0" w:color="auto"/>
      </w:divBdr>
    </w:div>
    <w:div w:id="381948126">
      <w:bodyDiv w:val="1"/>
      <w:marLeft w:val="0"/>
      <w:marRight w:val="0"/>
      <w:marTop w:val="0"/>
      <w:marBottom w:val="0"/>
      <w:divBdr>
        <w:top w:val="none" w:sz="0" w:space="0" w:color="auto"/>
        <w:left w:val="none" w:sz="0" w:space="0" w:color="auto"/>
        <w:bottom w:val="none" w:sz="0" w:space="0" w:color="auto"/>
        <w:right w:val="none" w:sz="0" w:space="0" w:color="auto"/>
      </w:divBdr>
    </w:div>
    <w:div w:id="397093351">
      <w:bodyDiv w:val="1"/>
      <w:marLeft w:val="0"/>
      <w:marRight w:val="0"/>
      <w:marTop w:val="0"/>
      <w:marBottom w:val="0"/>
      <w:divBdr>
        <w:top w:val="none" w:sz="0" w:space="0" w:color="auto"/>
        <w:left w:val="none" w:sz="0" w:space="0" w:color="auto"/>
        <w:bottom w:val="none" w:sz="0" w:space="0" w:color="auto"/>
        <w:right w:val="none" w:sz="0" w:space="0" w:color="auto"/>
      </w:divBdr>
    </w:div>
    <w:div w:id="407769192">
      <w:bodyDiv w:val="1"/>
      <w:marLeft w:val="0"/>
      <w:marRight w:val="0"/>
      <w:marTop w:val="0"/>
      <w:marBottom w:val="0"/>
      <w:divBdr>
        <w:top w:val="none" w:sz="0" w:space="0" w:color="auto"/>
        <w:left w:val="none" w:sz="0" w:space="0" w:color="auto"/>
        <w:bottom w:val="none" w:sz="0" w:space="0" w:color="auto"/>
        <w:right w:val="none" w:sz="0" w:space="0" w:color="auto"/>
      </w:divBdr>
    </w:div>
    <w:div w:id="459609656">
      <w:bodyDiv w:val="1"/>
      <w:marLeft w:val="0"/>
      <w:marRight w:val="0"/>
      <w:marTop w:val="0"/>
      <w:marBottom w:val="0"/>
      <w:divBdr>
        <w:top w:val="none" w:sz="0" w:space="0" w:color="auto"/>
        <w:left w:val="none" w:sz="0" w:space="0" w:color="auto"/>
        <w:bottom w:val="none" w:sz="0" w:space="0" w:color="auto"/>
        <w:right w:val="none" w:sz="0" w:space="0" w:color="auto"/>
      </w:divBdr>
      <w:divsChild>
        <w:div w:id="1493987767">
          <w:marLeft w:val="547"/>
          <w:marRight w:val="0"/>
          <w:marTop w:val="0"/>
          <w:marBottom w:val="0"/>
          <w:divBdr>
            <w:top w:val="none" w:sz="0" w:space="0" w:color="auto"/>
            <w:left w:val="none" w:sz="0" w:space="0" w:color="auto"/>
            <w:bottom w:val="none" w:sz="0" w:space="0" w:color="auto"/>
            <w:right w:val="none" w:sz="0" w:space="0" w:color="auto"/>
          </w:divBdr>
        </w:div>
      </w:divsChild>
    </w:div>
    <w:div w:id="469792196">
      <w:bodyDiv w:val="1"/>
      <w:marLeft w:val="0"/>
      <w:marRight w:val="0"/>
      <w:marTop w:val="0"/>
      <w:marBottom w:val="0"/>
      <w:divBdr>
        <w:top w:val="none" w:sz="0" w:space="0" w:color="auto"/>
        <w:left w:val="none" w:sz="0" w:space="0" w:color="auto"/>
        <w:bottom w:val="none" w:sz="0" w:space="0" w:color="auto"/>
        <w:right w:val="none" w:sz="0" w:space="0" w:color="auto"/>
      </w:divBdr>
    </w:div>
    <w:div w:id="482621095">
      <w:bodyDiv w:val="1"/>
      <w:marLeft w:val="0"/>
      <w:marRight w:val="0"/>
      <w:marTop w:val="0"/>
      <w:marBottom w:val="0"/>
      <w:divBdr>
        <w:top w:val="none" w:sz="0" w:space="0" w:color="auto"/>
        <w:left w:val="none" w:sz="0" w:space="0" w:color="auto"/>
        <w:bottom w:val="none" w:sz="0" w:space="0" w:color="auto"/>
        <w:right w:val="none" w:sz="0" w:space="0" w:color="auto"/>
      </w:divBdr>
    </w:div>
    <w:div w:id="483090475">
      <w:bodyDiv w:val="1"/>
      <w:marLeft w:val="0"/>
      <w:marRight w:val="0"/>
      <w:marTop w:val="0"/>
      <w:marBottom w:val="0"/>
      <w:divBdr>
        <w:top w:val="none" w:sz="0" w:space="0" w:color="auto"/>
        <w:left w:val="none" w:sz="0" w:space="0" w:color="auto"/>
        <w:bottom w:val="none" w:sz="0" w:space="0" w:color="auto"/>
        <w:right w:val="none" w:sz="0" w:space="0" w:color="auto"/>
      </w:divBdr>
      <w:divsChild>
        <w:div w:id="2061634224">
          <w:marLeft w:val="547"/>
          <w:marRight w:val="0"/>
          <w:marTop w:val="0"/>
          <w:marBottom w:val="0"/>
          <w:divBdr>
            <w:top w:val="none" w:sz="0" w:space="0" w:color="auto"/>
            <w:left w:val="none" w:sz="0" w:space="0" w:color="auto"/>
            <w:bottom w:val="none" w:sz="0" w:space="0" w:color="auto"/>
            <w:right w:val="none" w:sz="0" w:space="0" w:color="auto"/>
          </w:divBdr>
        </w:div>
      </w:divsChild>
    </w:div>
    <w:div w:id="532036090">
      <w:bodyDiv w:val="1"/>
      <w:marLeft w:val="0"/>
      <w:marRight w:val="0"/>
      <w:marTop w:val="0"/>
      <w:marBottom w:val="0"/>
      <w:divBdr>
        <w:top w:val="none" w:sz="0" w:space="0" w:color="auto"/>
        <w:left w:val="none" w:sz="0" w:space="0" w:color="auto"/>
        <w:bottom w:val="none" w:sz="0" w:space="0" w:color="auto"/>
        <w:right w:val="none" w:sz="0" w:space="0" w:color="auto"/>
      </w:divBdr>
    </w:div>
    <w:div w:id="535394012">
      <w:bodyDiv w:val="1"/>
      <w:marLeft w:val="0"/>
      <w:marRight w:val="0"/>
      <w:marTop w:val="0"/>
      <w:marBottom w:val="0"/>
      <w:divBdr>
        <w:top w:val="none" w:sz="0" w:space="0" w:color="auto"/>
        <w:left w:val="none" w:sz="0" w:space="0" w:color="auto"/>
        <w:bottom w:val="none" w:sz="0" w:space="0" w:color="auto"/>
        <w:right w:val="none" w:sz="0" w:space="0" w:color="auto"/>
      </w:divBdr>
      <w:divsChild>
        <w:div w:id="2026974612">
          <w:marLeft w:val="0"/>
          <w:marRight w:val="0"/>
          <w:marTop w:val="0"/>
          <w:marBottom w:val="0"/>
          <w:divBdr>
            <w:top w:val="none" w:sz="0" w:space="0" w:color="auto"/>
            <w:left w:val="none" w:sz="0" w:space="0" w:color="auto"/>
            <w:bottom w:val="none" w:sz="0" w:space="0" w:color="auto"/>
            <w:right w:val="none" w:sz="0" w:space="0" w:color="auto"/>
          </w:divBdr>
          <w:divsChild>
            <w:div w:id="1197818437">
              <w:marLeft w:val="0"/>
              <w:marRight w:val="0"/>
              <w:marTop w:val="0"/>
              <w:marBottom w:val="0"/>
              <w:divBdr>
                <w:top w:val="none" w:sz="0" w:space="3" w:color="auto"/>
                <w:left w:val="single" w:sz="48" w:space="0" w:color="FFFFFF"/>
                <w:bottom w:val="none" w:sz="0" w:space="0" w:color="auto"/>
                <w:right w:val="none" w:sz="0" w:space="0" w:color="auto"/>
              </w:divBdr>
            </w:div>
          </w:divsChild>
        </w:div>
      </w:divsChild>
    </w:div>
    <w:div w:id="536235681">
      <w:bodyDiv w:val="1"/>
      <w:marLeft w:val="0"/>
      <w:marRight w:val="0"/>
      <w:marTop w:val="0"/>
      <w:marBottom w:val="0"/>
      <w:divBdr>
        <w:top w:val="none" w:sz="0" w:space="0" w:color="auto"/>
        <w:left w:val="none" w:sz="0" w:space="0" w:color="auto"/>
        <w:bottom w:val="none" w:sz="0" w:space="0" w:color="auto"/>
        <w:right w:val="none" w:sz="0" w:space="0" w:color="auto"/>
      </w:divBdr>
    </w:div>
    <w:div w:id="552690644">
      <w:bodyDiv w:val="1"/>
      <w:marLeft w:val="0"/>
      <w:marRight w:val="0"/>
      <w:marTop w:val="0"/>
      <w:marBottom w:val="0"/>
      <w:divBdr>
        <w:top w:val="none" w:sz="0" w:space="0" w:color="auto"/>
        <w:left w:val="none" w:sz="0" w:space="0" w:color="auto"/>
        <w:bottom w:val="none" w:sz="0" w:space="0" w:color="auto"/>
        <w:right w:val="none" w:sz="0" w:space="0" w:color="auto"/>
      </w:divBdr>
    </w:div>
    <w:div w:id="566842537">
      <w:bodyDiv w:val="1"/>
      <w:marLeft w:val="0"/>
      <w:marRight w:val="0"/>
      <w:marTop w:val="0"/>
      <w:marBottom w:val="0"/>
      <w:divBdr>
        <w:top w:val="none" w:sz="0" w:space="0" w:color="auto"/>
        <w:left w:val="none" w:sz="0" w:space="0" w:color="auto"/>
        <w:bottom w:val="none" w:sz="0" w:space="0" w:color="auto"/>
        <w:right w:val="none" w:sz="0" w:space="0" w:color="auto"/>
      </w:divBdr>
    </w:div>
    <w:div w:id="585725335">
      <w:bodyDiv w:val="1"/>
      <w:marLeft w:val="0"/>
      <w:marRight w:val="0"/>
      <w:marTop w:val="0"/>
      <w:marBottom w:val="0"/>
      <w:divBdr>
        <w:top w:val="none" w:sz="0" w:space="0" w:color="auto"/>
        <w:left w:val="none" w:sz="0" w:space="0" w:color="auto"/>
        <w:bottom w:val="none" w:sz="0" w:space="0" w:color="auto"/>
        <w:right w:val="none" w:sz="0" w:space="0" w:color="auto"/>
      </w:divBdr>
    </w:div>
    <w:div w:id="592055290">
      <w:bodyDiv w:val="1"/>
      <w:marLeft w:val="0"/>
      <w:marRight w:val="0"/>
      <w:marTop w:val="0"/>
      <w:marBottom w:val="0"/>
      <w:divBdr>
        <w:top w:val="none" w:sz="0" w:space="0" w:color="auto"/>
        <w:left w:val="none" w:sz="0" w:space="0" w:color="auto"/>
        <w:bottom w:val="none" w:sz="0" w:space="0" w:color="auto"/>
        <w:right w:val="none" w:sz="0" w:space="0" w:color="auto"/>
      </w:divBdr>
    </w:div>
    <w:div w:id="603534385">
      <w:bodyDiv w:val="1"/>
      <w:marLeft w:val="0"/>
      <w:marRight w:val="0"/>
      <w:marTop w:val="0"/>
      <w:marBottom w:val="0"/>
      <w:divBdr>
        <w:top w:val="none" w:sz="0" w:space="0" w:color="auto"/>
        <w:left w:val="none" w:sz="0" w:space="0" w:color="auto"/>
        <w:bottom w:val="none" w:sz="0" w:space="0" w:color="auto"/>
        <w:right w:val="none" w:sz="0" w:space="0" w:color="auto"/>
      </w:divBdr>
    </w:div>
    <w:div w:id="611211491">
      <w:bodyDiv w:val="1"/>
      <w:marLeft w:val="0"/>
      <w:marRight w:val="0"/>
      <w:marTop w:val="0"/>
      <w:marBottom w:val="0"/>
      <w:divBdr>
        <w:top w:val="none" w:sz="0" w:space="0" w:color="auto"/>
        <w:left w:val="none" w:sz="0" w:space="0" w:color="auto"/>
        <w:bottom w:val="none" w:sz="0" w:space="0" w:color="auto"/>
        <w:right w:val="none" w:sz="0" w:space="0" w:color="auto"/>
      </w:divBdr>
    </w:div>
    <w:div w:id="617761152">
      <w:bodyDiv w:val="1"/>
      <w:marLeft w:val="0"/>
      <w:marRight w:val="0"/>
      <w:marTop w:val="0"/>
      <w:marBottom w:val="0"/>
      <w:divBdr>
        <w:top w:val="none" w:sz="0" w:space="0" w:color="auto"/>
        <w:left w:val="none" w:sz="0" w:space="0" w:color="auto"/>
        <w:bottom w:val="none" w:sz="0" w:space="0" w:color="auto"/>
        <w:right w:val="none" w:sz="0" w:space="0" w:color="auto"/>
      </w:divBdr>
    </w:div>
    <w:div w:id="662011203">
      <w:bodyDiv w:val="1"/>
      <w:marLeft w:val="0"/>
      <w:marRight w:val="0"/>
      <w:marTop w:val="0"/>
      <w:marBottom w:val="0"/>
      <w:divBdr>
        <w:top w:val="none" w:sz="0" w:space="0" w:color="auto"/>
        <w:left w:val="none" w:sz="0" w:space="0" w:color="auto"/>
        <w:bottom w:val="none" w:sz="0" w:space="0" w:color="auto"/>
        <w:right w:val="none" w:sz="0" w:space="0" w:color="auto"/>
      </w:divBdr>
    </w:div>
    <w:div w:id="663751407">
      <w:bodyDiv w:val="1"/>
      <w:marLeft w:val="0"/>
      <w:marRight w:val="0"/>
      <w:marTop w:val="0"/>
      <w:marBottom w:val="0"/>
      <w:divBdr>
        <w:top w:val="none" w:sz="0" w:space="0" w:color="auto"/>
        <w:left w:val="none" w:sz="0" w:space="0" w:color="auto"/>
        <w:bottom w:val="none" w:sz="0" w:space="0" w:color="auto"/>
        <w:right w:val="none" w:sz="0" w:space="0" w:color="auto"/>
      </w:divBdr>
    </w:div>
    <w:div w:id="688796551">
      <w:bodyDiv w:val="1"/>
      <w:marLeft w:val="0"/>
      <w:marRight w:val="0"/>
      <w:marTop w:val="0"/>
      <w:marBottom w:val="0"/>
      <w:divBdr>
        <w:top w:val="none" w:sz="0" w:space="0" w:color="auto"/>
        <w:left w:val="none" w:sz="0" w:space="0" w:color="auto"/>
        <w:bottom w:val="none" w:sz="0" w:space="0" w:color="auto"/>
        <w:right w:val="none" w:sz="0" w:space="0" w:color="auto"/>
      </w:divBdr>
    </w:div>
    <w:div w:id="708988847">
      <w:bodyDiv w:val="1"/>
      <w:marLeft w:val="0"/>
      <w:marRight w:val="0"/>
      <w:marTop w:val="0"/>
      <w:marBottom w:val="0"/>
      <w:divBdr>
        <w:top w:val="none" w:sz="0" w:space="0" w:color="auto"/>
        <w:left w:val="none" w:sz="0" w:space="0" w:color="auto"/>
        <w:bottom w:val="none" w:sz="0" w:space="0" w:color="auto"/>
        <w:right w:val="none" w:sz="0" w:space="0" w:color="auto"/>
      </w:divBdr>
    </w:div>
    <w:div w:id="742918764">
      <w:bodyDiv w:val="1"/>
      <w:marLeft w:val="0"/>
      <w:marRight w:val="0"/>
      <w:marTop w:val="0"/>
      <w:marBottom w:val="0"/>
      <w:divBdr>
        <w:top w:val="none" w:sz="0" w:space="0" w:color="auto"/>
        <w:left w:val="none" w:sz="0" w:space="0" w:color="auto"/>
        <w:bottom w:val="none" w:sz="0" w:space="0" w:color="auto"/>
        <w:right w:val="none" w:sz="0" w:space="0" w:color="auto"/>
      </w:divBdr>
    </w:div>
    <w:div w:id="770856017">
      <w:bodyDiv w:val="1"/>
      <w:marLeft w:val="0"/>
      <w:marRight w:val="0"/>
      <w:marTop w:val="0"/>
      <w:marBottom w:val="0"/>
      <w:divBdr>
        <w:top w:val="none" w:sz="0" w:space="0" w:color="auto"/>
        <w:left w:val="none" w:sz="0" w:space="0" w:color="auto"/>
        <w:bottom w:val="none" w:sz="0" w:space="0" w:color="auto"/>
        <w:right w:val="none" w:sz="0" w:space="0" w:color="auto"/>
      </w:divBdr>
    </w:div>
    <w:div w:id="780756887">
      <w:bodyDiv w:val="1"/>
      <w:marLeft w:val="0"/>
      <w:marRight w:val="0"/>
      <w:marTop w:val="0"/>
      <w:marBottom w:val="0"/>
      <w:divBdr>
        <w:top w:val="none" w:sz="0" w:space="0" w:color="auto"/>
        <w:left w:val="none" w:sz="0" w:space="0" w:color="auto"/>
        <w:bottom w:val="none" w:sz="0" w:space="0" w:color="auto"/>
        <w:right w:val="none" w:sz="0" w:space="0" w:color="auto"/>
      </w:divBdr>
    </w:div>
    <w:div w:id="784889243">
      <w:bodyDiv w:val="1"/>
      <w:marLeft w:val="0"/>
      <w:marRight w:val="0"/>
      <w:marTop w:val="0"/>
      <w:marBottom w:val="0"/>
      <w:divBdr>
        <w:top w:val="none" w:sz="0" w:space="0" w:color="auto"/>
        <w:left w:val="none" w:sz="0" w:space="0" w:color="auto"/>
        <w:bottom w:val="none" w:sz="0" w:space="0" w:color="auto"/>
        <w:right w:val="none" w:sz="0" w:space="0" w:color="auto"/>
      </w:divBdr>
    </w:div>
    <w:div w:id="850950187">
      <w:bodyDiv w:val="1"/>
      <w:marLeft w:val="0"/>
      <w:marRight w:val="0"/>
      <w:marTop w:val="0"/>
      <w:marBottom w:val="0"/>
      <w:divBdr>
        <w:top w:val="none" w:sz="0" w:space="0" w:color="auto"/>
        <w:left w:val="none" w:sz="0" w:space="0" w:color="auto"/>
        <w:bottom w:val="none" w:sz="0" w:space="0" w:color="auto"/>
        <w:right w:val="none" w:sz="0" w:space="0" w:color="auto"/>
      </w:divBdr>
    </w:div>
    <w:div w:id="854540477">
      <w:bodyDiv w:val="1"/>
      <w:marLeft w:val="0"/>
      <w:marRight w:val="0"/>
      <w:marTop w:val="0"/>
      <w:marBottom w:val="0"/>
      <w:divBdr>
        <w:top w:val="none" w:sz="0" w:space="0" w:color="auto"/>
        <w:left w:val="none" w:sz="0" w:space="0" w:color="auto"/>
        <w:bottom w:val="none" w:sz="0" w:space="0" w:color="auto"/>
        <w:right w:val="none" w:sz="0" w:space="0" w:color="auto"/>
      </w:divBdr>
    </w:div>
    <w:div w:id="864749347">
      <w:bodyDiv w:val="1"/>
      <w:marLeft w:val="0"/>
      <w:marRight w:val="0"/>
      <w:marTop w:val="0"/>
      <w:marBottom w:val="0"/>
      <w:divBdr>
        <w:top w:val="none" w:sz="0" w:space="0" w:color="auto"/>
        <w:left w:val="none" w:sz="0" w:space="0" w:color="auto"/>
        <w:bottom w:val="none" w:sz="0" w:space="0" w:color="auto"/>
        <w:right w:val="none" w:sz="0" w:space="0" w:color="auto"/>
      </w:divBdr>
    </w:div>
    <w:div w:id="866337905">
      <w:bodyDiv w:val="1"/>
      <w:marLeft w:val="0"/>
      <w:marRight w:val="0"/>
      <w:marTop w:val="0"/>
      <w:marBottom w:val="0"/>
      <w:divBdr>
        <w:top w:val="none" w:sz="0" w:space="0" w:color="auto"/>
        <w:left w:val="none" w:sz="0" w:space="0" w:color="auto"/>
        <w:bottom w:val="none" w:sz="0" w:space="0" w:color="auto"/>
        <w:right w:val="none" w:sz="0" w:space="0" w:color="auto"/>
      </w:divBdr>
    </w:div>
    <w:div w:id="883054609">
      <w:bodyDiv w:val="1"/>
      <w:marLeft w:val="0"/>
      <w:marRight w:val="0"/>
      <w:marTop w:val="0"/>
      <w:marBottom w:val="0"/>
      <w:divBdr>
        <w:top w:val="none" w:sz="0" w:space="0" w:color="auto"/>
        <w:left w:val="none" w:sz="0" w:space="0" w:color="auto"/>
        <w:bottom w:val="none" w:sz="0" w:space="0" w:color="auto"/>
        <w:right w:val="none" w:sz="0" w:space="0" w:color="auto"/>
      </w:divBdr>
    </w:div>
    <w:div w:id="897008044">
      <w:bodyDiv w:val="1"/>
      <w:marLeft w:val="0"/>
      <w:marRight w:val="0"/>
      <w:marTop w:val="0"/>
      <w:marBottom w:val="0"/>
      <w:divBdr>
        <w:top w:val="none" w:sz="0" w:space="0" w:color="auto"/>
        <w:left w:val="none" w:sz="0" w:space="0" w:color="auto"/>
        <w:bottom w:val="none" w:sz="0" w:space="0" w:color="auto"/>
        <w:right w:val="none" w:sz="0" w:space="0" w:color="auto"/>
      </w:divBdr>
    </w:div>
    <w:div w:id="901720188">
      <w:bodyDiv w:val="1"/>
      <w:marLeft w:val="0"/>
      <w:marRight w:val="0"/>
      <w:marTop w:val="0"/>
      <w:marBottom w:val="0"/>
      <w:divBdr>
        <w:top w:val="none" w:sz="0" w:space="0" w:color="auto"/>
        <w:left w:val="none" w:sz="0" w:space="0" w:color="auto"/>
        <w:bottom w:val="none" w:sz="0" w:space="0" w:color="auto"/>
        <w:right w:val="none" w:sz="0" w:space="0" w:color="auto"/>
      </w:divBdr>
    </w:div>
    <w:div w:id="933972231">
      <w:bodyDiv w:val="1"/>
      <w:marLeft w:val="0"/>
      <w:marRight w:val="0"/>
      <w:marTop w:val="0"/>
      <w:marBottom w:val="0"/>
      <w:divBdr>
        <w:top w:val="none" w:sz="0" w:space="0" w:color="auto"/>
        <w:left w:val="none" w:sz="0" w:space="0" w:color="auto"/>
        <w:bottom w:val="none" w:sz="0" w:space="0" w:color="auto"/>
        <w:right w:val="none" w:sz="0" w:space="0" w:color="auto"/>
      </w:divBdr>
    </w:div>
    <w:div w:id="975066526">
      <w:bodyDiv w:val="1"/>
      <w:marLeft w:val="0"/>
      <w:marRight w:val="0"/>
      <w:marTop w:val="0"/>
      <w:marBottom w:val="0"/>
      <w:divBdr>
        <w:top w:val="none" w:sz="0" w:space="0" w:color="auto"/>
        <w:left w:val="none" w:sz="0" w:space="0" w:color="auto"/>
        <w:bottom w:val="none" w:sz="0" w:space="0" w:color="auto"/>
        <w:right w:val="none" w:sz="0" w:space="0" w:color="auto"/>
      </w:divBdr>
    </w:div>
    <w:div w:id="975069827">
      <w:bodyDiv w:val="1"/>
      <w:marLeft w:val="0"/>
      <w:marRight w:val="0"/>
      <w:marTop w:val="0"/>
      <w:marBottom w:val="0"/>
      <w:divBdr>
        <w:top w:val="none" w:sz="0" w:space="0" w:color="auto"/>
        <w:left w:val="none" w:sz="0" w:space="0" w:color="auto"/>
        <w:bottom w:val="none" w:sz="0" w:space="0" w:color="auto"/>
        <w:right w:val="none" w:sz="0" w:space="0" w:color="auto"/>
      </w:divBdr>
    </w:div>
    <w:div w:id="977954242">
      <w:bodyDiv w:val="1"/>
      <w:marLeft w:val="0"/>
      <w:marRight w:val="0"/>
      <w:marTop w:val="0"/>
      <w:marBottom w:val="0"/>
      <w:divBdr>
        <w:top w:val="none" w:sz="0" w:space="0" w:color="auto"/>
        <w:left w:val="none" w:sz="0" w:space="0" w:color="auto"/>
        <w:bottom w:val="none" w:sz="0" w:space="0" w:color="auto"/>
        <w:right w:val="none" w:sz="0" w:space="0" w:color="auto"/>
      </w:divBdr>
    </w:div>
    <w:div w:id="983778336">
      <w:bodyDiv w:val="1"/>
      <w:marLeft w:val="0"/>
      <w:marRight w:val="0"/>
      <w:marTop w:val="0"/>
      <w:marBottom w:val="0"/>
      <w:divBdr>
        <w:top w:val="none" w:sz="0" w:space="0" w:color="auto"/>
        <w:left w:val="none" w:sz="0" w:space="0" w:color="auto"/>
        <w:bottom w:val="none" w:sz="0" w:space="0" w:color="auto"/>
        <w:right w:val="none" w:sz="0" w:space="0" w:color="auto"/>
      </w:divBdr>
      <w:divsChild>
        <w:div w:id="555552410">
          <w:marLeft w:val="0"/>
          <w:marRight w:val="0"/>
          <w:marTop w:val="0"/>
          <w:marBottom w:val="0"/>
          <w:divBdr>
            <w:top w:val="none" w:sz="0" w:space="0" w:color="auto"/>
            <w:left w:val="none" w:sz="0" w:space="0" w:color="auto"/>
            <w:bottom w:val="none" w:sz="0" w:space="0" w:color="auto"/>
            <w:right w:val="none" w:sz="0" w:space="0" w:color="auto"/>
          </w:divBdr>
        </w:div>
      </w:divsChild>
    </w:div>
    <w:div w:id="999193963">
      <w:bodyDiv w:val="1"/>
      <w:marLeft w:val="0"/>
      <w:marRight w:val="0"/>
      <w:marTop w:val="0"/>
      <w:marBottom w:val="0"/>
      <w:divBdr>
        <w:top w:val="none" w:sz="0" w:space="0" w:color="auto"/>
        <w:left w:val="none" w:sz="0" w:space="0" w:color="auto"/>
        <w:bottom w:val="none" w:sz="0" w:space="0" w:color="auto"/>
        <w:right w:val="none" w:sz="0" w:space="0" w:color="auto"/>
      </w:divBdr>
    </w:div>
    <w:div w:id="1005666823">
      <w:bodyDiv w:val="1"/>
      <w:marLeft w:val="0"/>
      <w:marRight w:val="0"/>
      <w:marTop w:val="0"/>
      <w:marBottom w:val="0"/>
      <w:divBdr>
        <w:top w:val="none" w:sz="0" w:space="0" w:color="auto"/>
        <w:left w:val="none" w:sz="0" w:space="0" w:color="auto"/>
        <w:bottom w:val="none" w:sz="0" w:space="0" w:color="auto"/>
        <w:right w:val="none" w:sz="0" w:space="0" w:color="auto"/>
      </w:divBdr>
    </w:div>
    <w:div w:id="1009942359">
      <w:bodyDiv w:val="1"/>
      <w:marLeft w:val="0"/>
      <w:marRight w:val="0"/>
      <w:marTop w:val="0"/>
      <w:marBottom w:val="0"/>
      <w:divBdr>
        <w:top w:val="none" w:sz="0" w:space="0" w:color="auto"/>
        <w:left w:val="none" w:sz="0" w:space="0" w:color="auto"/>
        <w:bottom w:val="none" w:sz="0" w:space="0" w:color="auto"/>
        <w:right w:val="none" w:sz="0" w:space="0" w:color="auto"/>
      </w:divBdr>
    </w:div>
    <w:div w:id="1016266944">
      <w:bodyDiv w:val="1"/>
      <w:marLeft w:val="0"/>
      <w:marRight w:val="0"/>
      <w:marTop w:val="0"/>
      <w:marBottom w:val="0"/>
      <w:divBdr>
        <w:top w:val="none" w:sz="0" w:space="0" w:color="auto"/>
        <w:left w:val="none" w:sz="0" w:space="0" w:color="auto"/>
        <w:bottom w:val="none" w:sz="0" w:space="0" w:color="auto"/>
        <w:right w:val="none" w:sz="0" w:space="0" w:color="auto"/>
      </w:divBdr>
    </w:div>
    <w:div w:id="1020618477">
      <w:bodyDiv w:val="1"/>
      <w:marLeft w:val="0"/>
      <w:marRight w:val="0"/>
      <w:marTop w:val="0"/>
      <w:marBottom w:val="0"/>
      <w:divBdr>
        <w:top w:val="none" w:sz="0" w:space="0" w:color="auto"/>
        <w:left w:val="none" w:sz="0" w:space="0" w:color="auto"/>
        <w:bottom w:val="none" w:sz="0" w:space="0" w:color="auto"/>
        <w:right w:val="none" w:sz="0" w:space="0" w:color="auto"/>
      </w:divBdr>
    </w:div>
    <w:div w:id="1035347766">
      <w:bodyDiv w:val="1"/>
      <w:marLeft w:val="0"/>
      <w:marRight w:val="0"/>
      <w:marTop w:val="0"/>
      <w:marBottom w:val="0"/>
      <w:divBdr>
        <w:top w:val="none" w:sz="0" w:space="0" w:color="auto"/>
        <w:left w:val="none" w:sz="0" w:space="0" w:color="auto"/>
        <w:bottom w:val="none" w:sz="0" w:space="0" w:color="auto"/>
        <w:right w:val="none" w:sz="0" w:space="0" w:color="auto"/>
      </w:divBdr>
    </w:div>
    <w:div w:id="1046445101">
      <w:bodyDiv w:val="1"/>
      <w:marLeft w:val="0"/>
      <w:marRight w:val="0"/>
      <w:marTop w:val="0"/>
      <w:marBottom w:val="0"/>
      <w:divBdr>
        <w:top w:val="none" w:sz="0" w:space="0" w:color="auto"/>
        <w:left w:val="none" w:sz="0" w:space="0" w:color="auto"/>
        <w:bottom w:val="none" w:sz="0" w:space="0" w:color="auto"/>
        <w:right w:val="none" w:sz="0" w:space="0" w:color="auto"/>
      </w:divBdr>
    </w:div>
    <w:div w:id="1049381855">
      <w:bodyDiv w:val="1"/>
      <w:marLeft w:val="0"/>
      <w:marRight w:val="0"/>
      <w:marTop w:val="0"/>
      <w:marBottom w:val="0"/>
      <w:divBdr>
        <w:top w:val="none" w:sz="0" w:space="0" w:color="auto"/>
        <w:left w:val="none" w:sz="0" w:space="0" w:color="auto"/>
        <w:bottom w:val="none" w:sz="0" w:space="0" w:color="auto"/>
        <w:right w:val="none" w:sz="0" w:space="0" w:color="auto"/>
      </w:divBdr>
    </w:div>
    <w:div w:id="1070884543">
      <w:bodyDiv w:val="1"/>
      <w:marLeft w:val="0"/>
      <w:marRight w:val="0"/>
      <w:marTop w:val="0"/>
      <w:marBottom w:val="0"/>
      <w:divBdr>
        <w:top w:val="none" w:sz="0" w:space="0" w:color="auto"/>
        <w:left w:val="none" w:sz="0" w:space="0" w:color="auto"/>
        <w:bottom w:val="none" w:sz="0" w:space="0" w:color="auto"/>
        <w:right w:val="none" w:sz="0" w:space="0" w:color="auto"/>
      </w:divBdr>
    </w:div>
    <w:div w:id="1072432511">
      <w:bodyDiv w:val="1"/>
      <w:marLeft w:val="0"/>
      <w:marRight w:val="0"/>
      <w:marTop w:val="0"/>
      <w:marBottom w:val="0"/>
      <w:divBdr>
        <w:top w:val="none" w:sz="0" w:space="0" w:color="auto"/>
        <w:left w:val="none" w:sz="0" w:space="0" w:color="auto"/>
        <w:bottom w:val="none" w:sz="0" w:space="0" w:color="auto"/>
        <w:right w:val="none" w:sz="0" w:space="0" w:color="auto"/>
      </w:divBdr>
    </w:div>
    <w:div w:id="1077896702">
      <w:bodyDiv w:val="1"/>
      <w:marLeft w:val="0"/>
      <w:marRight w:val="0"/>
      <w:marTop w:val="0"/>
      <w:marBottom w:val="0"/>
      <w:divBdr>
        <w:top w:val="none" w:sz="0" w:space="0" w:color="auto"/>
        <w:left w:val="none" w:sz="0" w:space="0" w:color="auto"/>
        <w:bottom w:val="none" w:sz="0" w:space="0" w:color="auto"/>
        <w:right w:val="none" w:sz="0" w:space="0" w:color="auto"/>
      </w:divBdr>
    </w:div>
    <w:div w:id="1083331290">
      <w:bodyDiv w:val="1"/>
      <w:marLeft w:val="0"/>
      <w:marRight w:val="0"/>
      <w:marTop w:val="0"/>
      <w:marBottom w:val="0"/>
      <w:divBdr>
        <w:top w:val="none" w:sz="0" w:space="0" w:color="auto"/>
        <w:left w:val="none" w:sz="0" w:space="0" w:color="auto"/>
        <w:bottom w:val="none" w:sz="0" w:space="0" w:color="auto"/>
        <w:right w:val="none" w:sz="0" w:space="0" w:color="auto"/>
      </w:divBdr>
    </w:div>
    <w:div w:id="1118332872">
      <w:bodyDiv w:val="1"/>
      <w:marLeft w:val="0"/>
      <w:marRight w:val="0"/>
      <w:marTop w:val="0"/>
      <w:marBottom w:val="0"/>
      <w:divBdr>
        <w:top w:val="none" w:sz="0" w:space="0" w:color="auto"/>
        <w:left w:val="none" w:sz="0" w:space="0" w:color="auto"/>
        <w:bottom w:val="none" w:sz="0" w:space="0" w:color="auto"/>
        <w:right w:val="none" w:sz="0" w:space="0" w:color="auto"/>
      </w:divBdr>
    </w:div>
    <w:div w:id="1133597390">
      <w:bodyDiv w:val="1"/>
      <w:marLeft w:val="0"/>
      <w:marRight w:val="0"/>
      <w:marTop w:val="0"/>
      <w:marBottom w:val="0"/>
      <w:divBdr>
        <w:top w:val="none" w:sz="0" w:space="0" w:color="auto"/>
        <w:left w:val="none" w:sz="0" w:space="0" w:color="auto"/>
        <w:bottom w:val="none" w:sz="0" w:space="0" w:color="auto"/>
        <w:right w:val="none" w:sz="0" w:space="0" w:color="auto"/>
      </w:divBdr>
    </w:div>
    <w:div w:id="1136068506">
      <w:bodyDiv w:val="1"/>
      <w:marLeft w:val="0"/>
      <w:marRight w:val="0"/>
      <w:marTop w:val="0"/>
      <w:marBottom w:val="0"/>
      <w:divBdr>
        <w:top w:val="none" w:sz="0" w:space="0" w:color="auto"/>
        <w:left w:val="none" w:sz="0" w:space="0" w:color="auto"/>
        <w:bottom w:val="none" w:sz="0" w:space="0" w:color="auto"/>
        <w:right w:val="none" w:sz="0" w:space="0" w:color="auto"/>
      </w:divBdr>
      <w:divsChild>
        <w:div w:id="11387658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28487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38255589">
      <w:bodyDiv w:val="1"/>
      <w:marLeft w:val="0"/>
      <w:marRight w:val="0"/>
      <w:marTop w:val="0"/>
      <w:marBottom w:val="0"/>
      <w:divBdr>
        <w:top w:val="none" w:sz="0" w:space="0" w:color="auto"/>
        <w:left w:val="none" w:sz="0" w:space="0" w:color="auto"/>
        <w:bottom w:val="none" w:sz="0" w:space="0" w:color="auto"/>
        <w:right w:val="none" w:sz="0" w:space="0" w:color="auto"/>
      </w:divBdr>
      <w:divsChild>
        <w:div w:id="3765910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45321649">
      <w:bodyDiv w:val="1"/>
      <w:marLeft w:val="0"/>
      <w:marRight w:val="0"/>
      <w:marTop w:val="0"/>
      <w:marBottom w:val="0"/>
      <w:divBdr>
        <w:top w:val="none" w:sz="0" w:space="0" w:color="auto"/>
        <w:left w:val="none" w:sz="0" w:space="0" w:color="auto"/>
        <w:bottom w:val="none" w:sz="0" w:space="0" w:color="auto"/>
        <w:right w:val="none" w:sz="0" w:space="0" w:color="auto"/>
      </w:divBdr>
    </w:div>
    <w:div w:id="1187864420">
      <w:bodyDiv w:val="1"/>
      <w:marLeft w:val="0"/>
      <w:marRight w:val="0"/>
      <w:marTop w:val="0"/>
      <w:marBottom w:val="0"/>
      <w:divBdr>
        <w:top w:val="none" w:sz="0" w:space="0" w:color="auto"/>
        <w:left w:val="none" w:sz="0" w:space="0" w:color="auto"/>
        <w:bottom w:val="none" w:sz="0" w:space="0" w:color="auto"/>
        <w:right w:val="none" w:sz="0" w:space="0" w:color="auto"/>
      </w:divBdr>
    </w:div>
    <w:div w:id="1198082053">
      <w:bodyDiv w:val="1"/>
      <w:marLeft w:val="0"/>
      <w:marRight w:val="0"/>
      <w:marTop w:val="0"/>
      <w:marBottom w:val="0"/>
      <w:divBdr>
        <w:top w:val="none" w:sz="0" w:space="0" w:color="auto"/>
        <w:left w:val="none" w:sz="0" w:space="0" w:color="auto"/>
        <w:bottom w:val="none" w:sz="0" w:space="0" w:color="auto"/>
        <w:right w:val="none" w:sz="0" w:space="0" w:color="auto"/>
      </w:divBdr>
    </w:div>
    <w:div w:id="1215893726">
      <w:bodyDiv w:val="1"/>
      <w:marLeft w:val="0"/>
      <w:marRight w:val="0"/>
      <w:marTop w:val="0"/>
      <w:marBottom w:val="0"/>
      <w:divBdr>
        <w:top w:val="none" w:sz="0" w:space="0" w:color="auto"/>
        <w:left w:val="none" w:sz="0" w:space="0" w:color="auto"/>
        <w:bottom w:val="none" w:sz="0" w:space="0" w:color="auto"/>
        <w:right w:val="none" w:sz="0" w:space="0" w:color="auto"/>
      </w:divBdr>
    </w:div>
    <w:div w:id="1218279517">
      <w:bodyDiv w:val="1"/>
      <w:marLeft w:val="0"/>
      <w:marRight w:val="0"/>
      <w:marTop w:val="0"/>
      <w:marBottom w:val="0"/>
      <w:divBdr>
        <w:top w:val="none" w:sz="0" w:space="0" w:color="auto"/>
        <w:left w:val="none" w:sz="0" w:space="0" w:color="auto"/>
        <w:bottom w:val="none" w:sz="0" w:space="0" w:color="auto"/>
        <w:right w:val="none" w:sz="0" w:space="0" w:color="auto"/>
      </w:divBdr>
    </w:div>
    <w:div w:id="1220434360">
      <w:bodyDiv w:val="1"/>
      <w:marLeft w:val="0"/>
      <w:marRight w:val="0"/>
      <w:marTop w:val="0"/>
      <w:marBottom w:val="0"/>
      <w:divBdr>
        <w:top w:val="none" w:sz="0" w:space="0" w:color="auto"/>
        <w:left w:val="none" w:sz="0" w:space="0" w:color="auto"/>
        <w:bottom w:val="none" w:sz="0" w:space="0" w:color="auto"/>
        <w:right w:val="none" w:sz="0" w:space="0" w:color="auto"/>
      </w:divBdr>
    </w:div>
    <w:div w:id="1263949733">
      <w:bodyDiv w:val="1"/>
      <w:marLeft w:val="0"/>
      <w:marRight w:val="0"/>
      <w:marTop w:val="0"/>
      <w:marBottom w:val="0"/>
      <w:divBdr>
        <w:top w:val="none" w:sz="0" w:space="0" w:color="auto"/>
        <w:left w:val="none" w:sz="0" w:space="0" w:color="auto"/>
        <w:bottom w:val="none" w:sz="0" w:space="0" w:color="auto"/>
        <w:right w:val="none" w:sz="0" w:space="0" w:color="auto"/>
      </w:divBdr>
    </w:div>
    <w:div w:id="1290471016">
      <w:bodyDiv w:val="1"/>
      <w:marLeft w:val="0"/>
      <w:marRight w:val="0"/>
      <w:marTop w:val="0"/>
      <w:marBottom w:val="0"/>
      <w:divBdr>
        <w:top w:val="none" w:sz="0" w:space="0" w:color="auto"/>
        <w:left w:val="none" w:sz="0" w:space="0" w:color="auto"/>
        <w:bottom w:val="none" w:sz="0" w:space="0" w:color="auto"/>
        <w:right w:val="none" w:sz="0" w:space="0" w:color="auto"/>
      </w:divBdr>
    </w:div>
    <w:div w:id="1304390665">
      <w:bodyDiv w:val="1"/>
      <w:marLeft w:val="0"/>
      <w:marRight w:val="0"/>
      <w:marTop w:val="0"/>
      <w:marBottom w:val="0"/>
      <w:divBdr>
        <w:top w:val="none" w:sz="0" w:space="0" w:color="auto"/>
        <w:left w:val="none" w:sz="0" w:space="0" w:color="auto"/>
        <w:bottom w:val="none" w:sz="0" w:space="0" w:color="auto"/>
        <w:right w:val="none" w:sz="0" w:space="0" w:color="auto"/>
      </w:divBdr>
      <w:divsChild>
        <w:div w:id="459689559">
          <w:marLeft w:val="0"/>
          <w:marRight w:val="0"/>
          <w:marTop w:val="0"/>
          <w:marBottom w:val="0"/>
          <w:divBdr>
            <w:top w:val="none" w:sz="0" w:space="0" w:color="auto"/>
            <w:left w:val="none" w:sz="0" w:space="0" w:color="auto"/>
            <w:bottom w:val="none" w:sz="0" w:space="0" w:color="auto"/>
            <w:right w:val="none" w:sz="0" w:space="0" w:color="auto"/>
          </w:divBdr>
        </w:div>
        <w:div w:id="515383036">
          <w:marLeft w:val="0"/>
          <w:marRight w:val="0"/>
          <w:marTop w:val="0"/>
          <w:marBottom w:val="0"/>
          <w:divBdr>
            <w:top w:val="none" w:sz="0" w:space="0" w:color="auto"/>
            <w:left w:val="none" w:sz="0" w:space="0" w:color="auto"/>
            <w:bottom w:val="none" w:sz="0" w:space="0" w:color="auto"/>
            <w:right w:val="none" w:sz="0" w:space="0" w:color="auto"/>
          </w:divBdr>
        </w:div>
        <w:div w:id="1122500667">
          <w:marLeft w:val="0"/>
          <w:marRight w:val="0"/>
          <w:marTop w:val="0"/>
          <w:marBottom w:val="0"/>
          <w:divBdr>
            <w:top w:val="none" w:sz="0" w:space="0" w:color="auto"/>
            <w:left w:val="none" w:sz="0" w:space="0" w:color="auto"/>
            <w:bottom w:val="none" w:sz="0" w:space="0" w:color="auto"/>
            <w:right w:val="none" w:sz="0" w:space="0" w:color="auto"/>
          </w:divBdr>
        </w:div>
        <w:div w:id="1340698840">
          <w:marLeft w:val="0"/>
          <w:marRight w:val="0"/>
          <w:marTop w:val="0"/>
          <w:marBottom w:val="0"/>
          <w:divBdr>
            <w:top w:val="none" w:sz="0" w:space="0" w:color="auto"/>
            <w:left w:val="none" w:sz="0" w:space="0" w:color="auto"/>
            <w:bottom w:val="none" w:sz="0" w:space="0" w:color="auto"/>
            <w:right w:val="none" w:sz="0" w:space="0" w:color="auto"/>
          </w:divBdr>
          <w:divsChild>
            <w:div w:id="1888451174">
              <w:marLeft w:val="0"/>
              <w:marRight w:val="0"/>
              <w:marTop w:val="0"/>
              <w:marBottom w:val="0"/>
              <w:divBdr>
                <w:top w:val="none" w:sz="0" w:space="0" w:color="auto"/>
                <w:left w:val="none" w:sz="0" w:space="0" w:color="auto"/>
                <w:bottom w:val="none" w:sz="0" w:space="0" w:color="auto"/>
                <w:right w:val="none" w:sz="0" w:space="0" w:color="auto"/>
              </w:divBdr>
            </w:div>
          </w:divsChild>
        </w:div>
        <w:div w:id="1932086375">
          <w:marLeft w:val="0"/>
          <w:marRight w:val="0"/>
          <w:marTop w:val="0"/>
          <w:marBottom w:val="0"/>
          <w:divBdr>
            <w:top w:val="none" w:sz="0" w:space="0" w:color="auto"/>
            <w:left w:val="none" w:sz="0" w:space="0" w:color="auto"/>
            <w:bottom w:val="none" w:sz="0" w:space="0" w:color="auto"/>
            <w:right w:val="none" w:sz="0" w:space="0" w:color="auto"/>
          </w:divBdr>
        </w:div>
      </w:divsChild>
    </w:div>
    <w:div w:id="1340766318">
      <w:bodyDiv w:val="1"/>
      <w:marLeft w:val="0"/>
      <w:marRight w:val="0"/>
      <w:marTop w:val="0"/>
      <w:marBottom w:val="0"/>
      <w:divBdr>
        <w:top w:val="none" w:sz="0" w:space="0" w:color="auto"/>
        <w:left w:val="none" w:sz="0" w:space="0" w:color="auto"/>
        <w:bottom w:val="none" w:sz="0" w:space="0" w:color="auto"/>
        <w:right w:val="none" w:sz="0" w:space="0" w:color="auto"/>
      </w:divBdr>
    </w:div>
    <w:div w:id="1342587560">
      <w:bodyDiv w:val="1"/>
      <w:marLeft w:val="0"/>
      <w:marRight w:val="0"/>
      <w:marTop w:val="0"/>
      <w:marBottom w:val="0"/>
      <w:divBdr>
        <w:top w:val="none" w:sz="0" w:space="0" w:color="auto"/>
        <w:left w:val="none" w:sz="0" w:space="0" w:color="auto"/>
        <w:bottom w:val="none" w:sz="0" w:space="0" w:color="auto"/>
        <w:right w:val="none" w:sz="0" w:space="0" w:color="auto"/>
      </w:divBdr>
      <w:divsChild>
        <w:div w:id="1166165809">
          <w:marLeft w:val="0"/>
          <w:marRight w:val="0"/>
          <w:marTop w:val="0"/>
          <w:marBottom w:val="0"/>
          <w:divBdr>
            <w:top w:val="none" w:sz="0" w:space="0" w:color="auto"/>
            <w:left w:val="none" w:sz="0" w:space="0" w:color="auto"/>
            <w:bottom w:val="none" w:sz="0" w:space="0" w:color="auto"/>
            <w:right w:val="none" w:sz="0" w:space="0" w:color="auto"/>
          </w:divBdr>
        </w:div>
        <w:div w:id="1458254706">
          <w:marLeft w:val="0"/>
          <w:marRight w:val="0"/>
          <w:marTop w:val="0"/>
          <w:marBottom w:val="0"/>
          <w:divBdr>
            <w:top w:val="none" w:sz="0" w:space="0" w:color="auto"/>
            <w:left w:val="none" w:sz="0" w:space="0" w:color="auto"/>
            <w:bottom w:val="none" w:sz="0" w:space="0" w:color="auto"/>
            <w:right w:val="none" w:sz="0" w:space="0" w:color="auto"/>
          </w:divBdr>
        </w:div>
      </w:divsChild>
    </w:div>
    <w:div w:id="1369791552">
      <w:bodyDiv w:val="1"/>
      <w:marLeft w:val="0"/>
      <w:marRight w:val="0"/>
      <w:marTop w:val="0"/>
      <w:marBottom w:val="0"/>
      <w:divBdr>
        <w:top w:val="none" w:sz="0" w:space="0" w:color="auto"/>
        <w:left w:val="none" w:sz="0" w:space="0" w:color="auto"/>
        <w:bottom w:val="none" w:sz="0" w:space="0" w:color="auto"/>
        <w:right w:val="none" w:sz="0" w:space="0" w:color="auto"/>
      </w:divBdr>
    </w:div>
    <w:div w:id="1433353328">
      <w:bodyDiv w:val="1"/>
      <w:marLeft w:val="0"/>
      <w:marRight w:val="0"/>
      <w:marTop w:val="0"/>
      <w:marBottom w:val="0"/>
      <w:divBdr>
        <w:top w:val="none" w:sz="0" w:space="0" w:color="auto"/>
        <w:left w:val="none" w:sz="0" w:space="0" w:color="auto"/>
        <w:bottom w:val="none" w:sz="0" w:space="0" w:color="auto"/>
        <w:right w:val="none" w:sz="0" w:space="0" w:color="auto"/>
      </w:divBdr>
    </w:div>
    <w:div w:id="1442146331">
      <w:bodyDiv w:val="1"/>
      <w:marLeft w:val="0"/>
      <w:marRight w:val="0"/>
      <w:marTop w:val="0"/>
      <w:marBottom w:val="0"/>
      <w:divBdr>
        <w:top w:val="none" w:sz="0" w:space="0" w:color="auto"/>
        <w:left w:val="none" w:sz="0" w:space="0" w:color="auto"/>
        <w:bottom w:val="none" w:sz="0" w:space="0" w:color="auto"/>
        <w:right w:val="none" w:sz="0" w:space="0" w:color="auto"/>
      </w:divBdr>
    </w:div>
    <w:div w:id="1449859146">
      <w:bodyDiv w:val="1"/>
      <w:marLeft w:val="0"/>
      <w:marRight w:val="0"/>
      <w:marTop w:val="0"/>
      <w:marBottom w:val="0"/>
      <w:divBdr>
        <w:top w:val="none" w:sz="0" w:space="0" w:color="auto"/>
        <w:left w:val="none" w:sz="0" w:space="0" w:color="auto"/>
        <w:bottom w:val="none" w:sz="0" w:space="0" w:color="auto"/>
        <w:right w:val="none" w:sz="0" w:space="0" w:color="auto"/>
      </w:divBdr>
    </w:div>
    <w:div w:id="1450198159">
      <w:bodyDiv w:val="1"/>
      <w:marLeft w:val="0"/>
      <w:marRight w:val="0"/>
      <w:marTop w:val="0"/>
      <w:marBottom w:val="0"/>
      <w:divBdr>
        <w:top w:val="none" w:sz="0" w:space="0" w:color="auto"/>
        <w:left w:val="none" w:sz="0" w:space="0" w:color="auto"/>
        <w:bottom w:val="none" w:sz="0" w:space="0" w:color="auto"/>
        <w:right w:val="none" w:sz="0" w:space="0" w:color="auto"/>
      </w:divBdr>
    </w:div>
    <w:div w:id="1458404071">
      <w:bodyDiv w:val="1"/>
      <w:marLeft w:val="0"/>
      <w:marRight w:val="0"/>
      <w:marTop w:val="0"/>
      <w:marBottom w:val="0"/>
      <w:divBdr>
        <w:top w:val="none" w:sz="0" w:space="0" w:color="auto"/>
        <w:left w:val="none" w:sz="0" w:space="0" w:color="auto"/>
        <w:bottom w:val="none" w:sz="0" w:space="0" w:color="auto"/>
        <w:right w:val="none" w:sz="0" w:space="0" w:color="auto"/>
      </w:divBdr>
    </w:div>
    <w:div w:id="1480804406">
      <w:bodyDiv w:val="1"/>
      <w:marLeft w:val="0"/>
      <w:marRight w:val="0"/>
      <w:marTop w:val="0"/>
      <w:marBottom w:val="0"/>
      <w:divBdr>
        <w:top w:val="none" w:sz="0" w:space="0" w:color="auto"/>
        <w:left w:val="none" w:sz="0" w:space="0" w:color="auto"/>
        <w:bottom w:val="none" w:sz="0" w:space="0" w:color="auto"/>
        <w:right w:val="none" w:sz="0" w:space="0" w:color="auto"/>
      </w:divBdr>
    </w:div>
    <w:div w:id="1506286690">
      <w:bodyDiv w:val="1"/>
      <w:marLeft w:val="0"/>
      <w:marRight w:val="0"/>
      <w:marTop w:val="0"/>
      <w:marBottom w:val="0"/>
      <w:divBdr>
        <w:top w:val="none" w:sz="0" w:space="0" w:color="auto"/>
        <w:left w:val="none" w:sz="0" w:space="0" w:color="auto"/>
        <w:bottom w:val="none" w:sz="0" w:space="0" w:color="auto"/>
        <w:right w:val="none" w:sz="0" w:space="0" w:color="auto"/>
      </w:divBdr>
    </w:div>
    <w:div w:id="1537810763">
      <w:bodyDiv w:val="1"/>
      <w:marLeft w:val="0"/>
      <w:marRight w:val="0"/>
      <w:marTop w:val="0"/>
      <w:marBottom w:val="0"/>
      <w:divBdr>
        <w:top w:val="none" w:sz="0" w:space="0" w:color="auto"/>
        <w:left w:val="none" w:sz="0" w:space="0" w:color="auto"/>
        <w:bottom w:val="none" w:sz="0" w:space="0" w:color="auto"/>
        <w:right w:val="none" w:sz="0" w:space="0" w:color="auto"/>
      </w:divBdr>
      <w:divsChild>
        <w:div w:id="1138959969">
          <w:marLeft w:val="0"/>
          <w:marRight w:val="0"/>
          <w:marTop w:val="0"/>
          <w:marBottom w:val="0"/>
          <w:divBdr>
            <w:top w:val="none" w:sz="0" w:space="0" w:color="auto"/>
            <w:left w:val="none" w:sz="0" w:space="0" w:color="auto"/>
            <w:bottom w:val="none" w:sz="0" w:space="0" w:color="auto"/>
            <w:right w:val="none" w:sz="0" w:space="0" w:color="auto"/>
          </w:divBdr>
        </w:div>
      </w:divsChild>
    </w:div>
    <w:div w:id="1550066858">
      <w:bodyDiv w:val="1"/>
      <w:marLeft w:val="0"/>
      <w:marRight w:val="0"/>
      <w:marTop w:val="0"/>
      <w:marBottom w:val="0"/>
      <w:divBdr>
        <w:top w:val="none" w:sz="0" w:space="0" w:color="auto"/>
        <w:left w:val="none" w:sz="0" w:space="0" w:color="auto"/>
        <w:bottom w:val="none" w:sz="0" w:space="0" w:color="auto"/>
        <w:right w:val="none" w:sz="0" w:space="0" w:color="auto"/>
      </w:divBdr>
    </w:div>
    <w:div w:id="1562592276">
      <w:bodyDiv w:val="1"/>
      <w:marLeft w:val="0"/>
      <w:marRight w:val="0"/>
      <w:marTop w:val="0"/>
      <w:marBottom w:val="0"/>
      <w:divBdr>
        <w:top w:val="none" w:sz="0" w:space="0" w:color="auto"/>
        <w:left w:val="none" w:sz="0" w:space="0" w:color="auto"/>
        <w:bottom w:val="none" w:sz="0" w:space="0" w:color="auto"/>
        <w:right w:val="none" w:sz="0" w:space="0" w:color="auto"/>
      </w:divBdr>
    </w:div>
    <w:div w:id="1590650530">
      <w:bodyDiv w:val="1"/>
      <w:marLeft w:val="0"/>
      <w:marRight w:val="0"/>
      <w:marTop w:val="0"/>
      <w:marBottom w:val="0"/>
      <w:divBdr>
        <w:top w:val="none" w:sz="0" w:space="0" w:color="auto"/>
        <w:left w:val="none" w:sz="0" w:space="0" w:color="auto"/>
        <w:bottom w:val="none" w:sz="0" w:space="0" w:color="auto"/>
        <w:right w:val="none" w:sz="0" w:space="0" w:color="auto"/>
      </w:divBdr>
    </w:div>
    <w:div w:id="1617368243">
      <w:bodyDiv w:val="1"/>
      <w:marLeft w:val="0"/>
      <w:marRight w:val="0"/>
      <w:marTop w:val="0"/>
      <w:marBottom w:val="0"/>
      <w:divBdr>
        <w:top w:val="none" w:sz="0" w:space="0" w:color="auto"/>
        <w:left w:val="none" w:sz="0" w:space="0" w:color="auto"/>
        <w:bottom w:val="none" w:sz="0" w:space="0" w:color="auto"/>
        <w:right w:val="none" w:sz="0" w:space="0" w:color="auto"/>
      </w:divBdr>
    </w:div>
    <w:div w:id="1649166174">
      <w:bodyDiv w:val="1"/>
      <w:marLeft w:val="0"/>
      <w:marRight w:val="0"/>
      <w:marTop w:val="0"/>
      <w:marBottom w:val="0"/>
      <w:divBdr>
        <w:top w:val="none" w:sz="0" w:space="0" w:color="auto"/>
        <w:left w:val="none" w:sz="0" w:space="0" w:color="auto"/>
        <w:bottom w:val="none" w:sz="0" w:space="0" w:color="auto"/>
        <w:right w:val="none" w:sz="0" w:space="0" w:color="auto"/>
      </w:divBdr>
    </w:div>
    <w:div w:id="1667633088">
      <w:bodyDiv w:val="1"/>
      <w:marLeft w:val="0"/>
      <w:marRight w:val="0"/>
      <w:marTop w:val="0"/>
      <w:marBottom w:val="0"/>
      <w:divBdr>
        <w:top w:val="none" w:sz="0" w:space="0" w:color="auto"/>
        <w:left w:val="none" w:sz="0" w:space="0" w:color="auto"/>
        <w:bottom w:val="none" w:sz="0" w:space="0" w:color="auto"/>
        <w:right w:val="none" w:sz="0" w:space="0" w:color="auto"/>
      </w:divBdr>
    </w:div>
    <w:div w:id="1679235882">
      <w:bodyDiv w:val="1"/>
      <w:marLeft w:val="0"/>
      <w:marRight w:val="0"/>
      <w:marTop w:val="0"/>
      <w:marBottom w:val="0"/>
      <w:divBdr>
        <w:top w:val="none" w:sz="0" w:space="0" w:color="auto"/>
        <w:left w:val="none" w:sz="0" w:space="0" w:color="auto"/>
        <w:bottom w:val="none" w:sz="0" w:space="0" w:color="auto"/>
        <w:right w:val="none" w:sz="0" w:space="0" w:color="auto"/>
      </w:divBdr>
    </w:div>
    <w:div w:id="1692143268">
      <w:bodyDiv w:val="1"/>
      <w:marLeft w:val="0"/>
      <w:marRight w:val="0"/>
      <w:marTop w:val="0"/>
      <w:marBottom w:val="0"/>
      <w:divBdr>
        <w:top w:val="none" w:sz="0" w:space="0" w:color="auto"/>
        <w:left w:val="none" w:sz="0" w:space="0" w:color="auto"/>
        <w:bottom w:val="none" w:sz="0" w:space="0" w:color="auto"/>
        <w:right w:val="none" w:sz="0" w:space="0" w:color="auto"/>
      </w:divBdr>
    </w:div>
    <w:div w:id="1743599740">
      <w:bodyDiv w:val="1"/>
      <w:marLeft w:val="0"/>
      <w:marRight w:val="0"/>
      <w:marTop w:val="0"/>
      <w:marBottom w:val="0"/>
      <w:divBdr>
        <w:top w:val="none" w:sz="0" w:space="0" w:color="auto"/>
        <w:left w:val="none" w:sz="0" w:space="0" w:color="auto"/>
        <w:bottom w:val="none" w:sz="0" w:space="0" w:color="auto"/>
        <w:right w:val="none" w:sz="0" w:space="0" w:color="auto"/>
      </w:divBdr>
      <w:divsChild>
        <w:div w:id="1562718027">
          <w:marLeft w:val="547"/>
          <w:marRight w:val="0"/>
          <w:marTop w:val="0"/>
          <w:marBottom w:val="0"/>
          <w:divBdr>
            <w:top w:val="none" w:sz="0" w:space="0" w:color="auto"/>
            <w:left w:val="none" w:sz="0" w:space="0" w:color="auto"/>
            <w:bottom w:val="none" w:sz="0" w:space="0" w:color="auto"/>
            <w:right w:val="none" w:sz="0" w:space="0" w:color="auto"/>
          </w:divBdr>
        </w:div>
      </w:divsChild>
    </w:div>
    <w:div w:id="1745830857">
      <w:bodyDiv w:val="1"/>
      <w:marLeft w:val="0"/>
      <w:marRight w:val="0"/>
      <w:marTop w:val="0"/>
      <w:marBottom w:val="0"/>
      <w:divBdr>
        <w:top w:val="none" w:sz="0" w:space="0" w:color="auto"/>
        <w:left w:val="none" w:sz="0" w:space="0" w:color="auto"/>
        <w:bottom w:val="none" w:sz="0" w:space="0" w:color="auto"/>
        <w:right w:val="none" w:sz="0" w:space="0" w:color="auto"/>
      </w:divBdr>
    </w:div>
    <w:div w:id="1755664585">
      <w:bodyDiv w:val="1"/>
      <w:marLeft w:val="0"/>
      <w:marRight w:val="0"/>
      <w:marTop w:val="0"/>
      <w:marBottom w:val="0"/>
      <w:divBdr>
        <w:top w:val="none" w:sz="0" w:space="0" w:color="auto"/>
        <w:left w:val="none" w:sz="0" w:space="0" w:color="auto"/>
        <w:bottom w:val="none" w:sz="0" w:space="0" w:color="auto"/>
        <w:right w:val="none" w:sz="0" w:space="0" w:color="auto"/>
      </w:divBdr>
      <w:divsChild>
        <w:div w:id="1594364295">
          <w:marLeft w:val="0"/>
          <w:marRight w:val="0"/>
          <w:marTop w:val="0"/>
          <w:marBottom w:val="0"/>
          <w:divBdr>
            <w:top w:val="none" w:sz="0" w:space="0" w:color="auto"/>
            <w:left w:val="none" w:sz="0" w:space="0" w:color="auto"/>
            <w:bottom w:val="none" w:sz="0" w:space="0" w:color="auto"/>
            <w:right w:val="none" w:sz="0" w:space="0" w:color="auto"/>
          </w:divBdr>
          <w:divsChild>
            <w:div w:id="903494929">
              <w:marLeft w:val="0"/>
              <w:marRight w:val="0"/>
              <w:marTop w:val="0"/>
              <w:marBottom w:val="0"/>
              <w:divBdr>
                <w:top w:val="none" w:sz="0" w:space="3" w:color="auto"/>
                <w:left w:val="single" w:sz="48" w:space="0" w:color="FFFFFF"/>
                <w:bottom w:val="none" w:sz="0" w:space="0" w:color="auto"/>
                <w:right w:val="none" w:sz="0" w:space="0" w:color="auto"/>
              </w:divBdr>
            </w:div>
          </w:divsChild>
        </w:div>
      </w:divsChild>
    </w:div>
    <w:div w:id="1769275977">
      <w:bodyDiv w:val="1"/>
      <w:marLeft w:val="0"/>
      <w:marRight w:val="0"/>
      <w:marTop w:val="0"/>
      <w:marBottom w:val="0"/>
      <w:divBdr>
        <w:top w:val="none" w:sz="0" w:space="0" w:color="auto"/>
        <w:left w:val="none" w:sz="0" w:space="0" w:color="auto"/>
        <w:bottom w:val="none" w:sz="0" w:space="0" w:color="auto"/>
        <w:right w:val="none" w:sz="0" w:space="0" w:color="auto"/>
      </w:divBdr>
    </w:div>
    <w:div w:id="1774742295">
      <w:bodyDiv w:val="1"/>
      <w:marLeft w:val="0"/>
      <w:marRight w:val="0"/>
      <w:marTop w:val="0"/>
      <w:marBottom w:val="0"/>
      <w:divBdr>
        <w:top w:val="none" w:sz="0" w:space="0" w:color="auto"/>
        <w:left w:val="none" w:sz="0" w:space="0" w:color="auto"/>
        <w:bottom w:val="none" w:sz="0" w:space="0" w:color="auto"/>
        <w:right w:val="none" w:sz="0" w:space="0" w:color="auto"/>
      </w:divBdr>
    </w:div>
    <w:div w:id="1774789670">
      <w:bodyDiv w:val="1"/>
      <w:marLeft w:val="0"/>
      <w:marRight w:val="0"/>
      <w:marTop w:val="0"/>
      <w:marBottom w:val="0"/>
      <w:divBdr>
        <w:top w:val="none" w:sz="0" w:space="0" w:color="auto"/>
        <w:left w:val="none" w:sz="0" w:space="0" w:color="auto"/>
        <w:bottom w:val="none" w:sz="0" w:space="0" w:color="auto"/>
        <w:right w:val="none" w:sz="0" w:space="0" w:color="auto"/>
      </w:divBdr>
    </w:div>
    <w:div w:id="1788431789">
      <w:bodyDiv w:val="1"/>
      <w:marLeft w:val="0"/>
      <w:marRight w:val="0"/>
      <w:marTop w:val="0"/>
      <w:marBottom w:val="0"/>
      <w:divBdr>
        <w:top w:val="none" w:sz="0" w:space="0" w:color="auto"/>
        <w:left w:val="none" w:sz="0" w:space="0" w:color="auto"/>
        <w:bottom w:val="none" w:sz="0" w:space="0" w:color="auto"/>
        <w:right w:val="none" w:sz="0" w:space="0" w:color="auto"/>
      </w:divBdr>
    </w:div>
    <w:div w:id="1790278958">
      <w:bodyDiv w:val="1"/>
      <w:marLeft w:val="0"/>
      <w:marRight w:val="0"/>
      <w:marTop w:val="0"/>
      <w:marBottom w:val="0"/>
      <w:divBdr>
        <w:top w:val="none" w:sz="0" w:space="0" w:color="auto"/>
        <w:left w:val="none" w:sz="0" w:space="0" w:color="auto"/>
        <w:bottom w:val="none" w:sz="0" w:space="0" w:color="auto"/>
        <w:right w:val="none" w:sz="0" w:space="0" w:color="auto"/>
      </w:divBdr>
    </w:div>
    <w:div w:id="1790509782">
      <w:bodyDiv w:val="1"/>
      <w:marLeft w:val="0"/>
      <w:marRight w:val="0"/>
      <w:marTop w:val="0"/>
      <w:marBottom w:val="0"/>
      <w:divBdr>
        <w:top w:val="none" w:sz="0" w:space="0" w:color="auto"/>
        <w:left w:val="none" w:sz="0" w:space="0" w:color="auto"/>
        <w:bottom w:val="none" w:sz="0" w:space="0" w:color="auto"/>
        <w:right w:val="none" w:sz="0" w:space="0" w:color="auto"/>
      </w:divBdr>
    </w:div>
    <w:div w:id="1795325667">
      <w:bodyDiv w:val="1"/>
      <w:marLeft w:val="0"/>
      <w:marRight w:val="0"/>
      <w:marTop w:val="0"/>
      <w:marBottom w:val="0"/>
      <w:divBdr>
        <w:top w:val="none" w:sz="0" w:space="0" w:color="auto"/>
        <w:left w:val="none" w:sz="0" w:space="0" w:color="auto"/>
        <w:bottom w:val="none" w:sz="0" w:space="0" w:color="auto"/>
        <w:right w:val="none" w:sz="0" w:space="0" w:color="auto"/>
      </w:divBdr>
    </w:div>
    <w:div w:id="1811746363">
      <w:bodyDiv w:val="1"/>
      <w:marLeft w:val="0"/>
      <w:marRight w:val="0"/>
      <w:marTop w:val="0"/>
      <w:marBottom w:val="0"/>
      <w:divBdr>
        <w:top w:val="none" w:sz="0" w:space="0" w:color="auto"/>
        <w:left w:val="none" w:sz="0" w:space="0" w:color="auto"/>
        <w:bottom w:val="none" w:sz="0" w:space="0" w:color="auto"/>
        <w:right w:val="none" w:sz="0" w:space="0" w:color="auto"/>
      </w:divBdr>
    </w:div>
    <w:div w:id="1819031568">
      <w:bodyDiv w:val="1"/>
      <w:marLeft w:val="0"/>
      <w:marRight w:val="0"/>
      <w:marTop w:val="0"/>
      <w:marBottom w:val="0"/>
      <w:divBdr>
        <w:top w:val="none" w:sz="0" w:space="0" w:color="auto"/>
        <w:left w:val="none" w:sz="0" w:space="0" w:color="auto"/>
        <w:bottom w:val="none" w:sz="0" w:space="0" w:color="auto"/>
        <w:right w:val="none" w:sz="0" w:space="0" w:color="auto"/>
      </w:divBdr>
    </w:div>
    <w:div w:id="1824422404">
      <w:bodyDiv w:val="1"/>
      <w:marLeft w:val="0"/>
      <w:marRight w:val="0"/>
      <w:marTop w:val="0"/>
      <w:marBottom w:val="0"/>
      <w:divBdr>
        <w:top w:val="none" w:sz="0" w:space="0" w:color="auto"/>
        <w:left w:val="none" w:sz="0" w:space="0" w:color="auto"/>
        <w:bottom w:val="none" w:sz="0" w:space="0" w:color="auto"/>
        <w:right w:val="none" w:sz="0" w:space="0" w:color="auto"/>
      </w:divBdr>
    </w:div>
    <w:div w:id="1825974993">
      <w:bodyDiv w:val="1"/>
      <w:marLeft w:val="0"/>
      <w:marRight w:val="0"/>
      <w:marTop w:val="0"/>
      <w:marBottom w:val="0"/>
      <w:divBdr>
        <w:top w:val="none" w:sz="0" w:space="0" w:color="auto"/>
        <w:left w:val="none" w:sz="0" w:space="0" w:color="auto"/>
        <w:bottom w:val="none" w:sz="0" w:space="0" w:color="auto"/>
        <w:right w:val="none" w:sz="0" w:space="0" w:color="auto"/>
      </w:divBdr>
    </w:div>
    <w:div w:id="1827548130">
      <w:bodyDiv w:val="1"/>
      <w:marLeft w:val="0"/>
      <w:marRight w:val="0"/>
      <w:marTop w:val="0"/>
      <w:marBottom w:val="0"/>
      <w:divBdr>
        <w:top w:val="none" w:sz="0" w:space="0" w:color="auto"/>
        <w:left w:val="none" w:sz="0" w:space="0" w:color="auto"/>
        <w:bottom w:val="none" w:sz="0" w:space="0" w:color="auto"/>
        <w:right w:val="none" w:sz="0" w:space="0" w:color="auto"/>
      </w:divBdr>
    </w:div>
    <w:div w:id="1828403328">
      <w:bodyDiv w:val="1"/>
      <w:marLeft w:val="0"/>
      <w:marRight w:val="0"/>
      <w:marTop w:val="0"/>
      <w:marBottom w:val="0"/>
      <w:divBdr>
        <w:top w:val="none" w:sz="0" w:space="0" w:color="auto"/>
        <w:left w:val="none" w:sz="0" w:space="0" w:color="auto"/>
        <w:bottom w:val="none" w:sz="0" w:space="0" w:color="auto"/>
        <w:right w:val="none" w:sz="0" w:space="0" w:color="auto"/>
      </w:divBdr>
    </w:div>
    <w:div w:id="1846745313">
      <w:bodyDiv w:val="1"/>
      <w:marLeft w:val="0"/>
      <w:marRight w:val="0"/>
      <w:marTop w:val="0"/>
      <w:marBottom w:val="0"/>
      <w:divBdr>
        <w:top w:val="none" w:sz="0" w:space="0" w:color="auto"/>
        <w:left w:val="none" w:sz="0" w:space="0" w:color="auto"/>
        <w:bottom w:val="none" w:sz="0" w:space="0" w:color="auto"/>
        <w:right w:val="none" w:sz="0" w:space="0" w:color="auto"/>
      </w:divBdr>
    </w:div>
    <w:div w:id="1863661364">
      <w:bodyDiv w:val="1"/>
      <w:marLeft w:val="0"/>
      <w:marRight w:val="0"/>
      <w:marTop w:val="0"/>
      <w:marBottom w:val="0"/>
      <w:divBdr>
        <w:top w:val="none" w:sz="0" w:space="0" w:color="auto"/>
        <w:left w:val="none" w:sz="0" w:space="0" w:color="auto"/>
        <w:bottom w:val="none" w:sz="0" w:space="0" w:color="auto"/>
        <w:right w:val="none" w:sz="0" w:space="0" w:color="auto"/>
      </w:divBdr>
    </w:div>
    <w:div w:id="1892764258">
      <w:bodyDiv w:val="1"/>
      <w:marLeft w:val="0"/>
      <w:marRight w:val="0"/>
      <w:marTop w:val="0"/>
      <w:marBottom w:val="0"/>
      <w:divBdr>
        <w:top w:val="none" w:sz="0" w:space="0" w:color="auto"/>
        <w:left w:val="none" w:sz="0" w:space="0" w:color="auto"/>
        <w:bottom w:val="none" w:sz="0" w:space="0" w:color="auto"/>
        <w:right w:val="none" w:sz="0" w:space="0" w:color="auto"/>
      </w:divBdr>
    </w:div>
    <w:div w:id="1928615076">
      <w:bodyDiv w:val="1"/>
      <w:marLeft w:val="0"/>
      <w:marRight w:val="0"/>
      <w:marTop w:val="0"/>
      <w:marBottom w:val="0"/>
      <w:divBdr>
        <w:top w:val="none" w:sz="0" w:space="0" w:color="auto"/>
        <w:left w:val="none" w:sz="0" w:space="0" w:color="auto"/>
        <w:bottom w:val="none" w:sz="0" w:space="0" w:color="auto"/>
        <w:right w:val="none" w:sz="0" w:space="0" w:color="auto"/>
      </w:divBdr>
    </w:div>
    <w:div w:id="1945648957">
      <w:bodyDiv w:val="1"/>
      <w:marLeft w:val="0"/>
      <w:marRight w:val="0"/>
      <w:marTop w:val="0"/>
      <w:marBottom w:val="0"/>
      <w:divBdr>
        <w:top w:val="none" w:sz="0" w:space="0" w:color="auto"/>
        <w:left w:val="none" w:sz="0" w:space="0" w:color="auto"/>
        <w:bottom w:val="none" w:sz="0" w:space="0" w:color="auto"/>
        <w:right w:val="none" w:sz="0" w:space="0" w:color="auto"/>
      </w:divBdr>
    </w:div>
    <w:div w:id="1962301174">
      <w:bodyDiv w:val="1"/>
      <w:marLeft w:val="0"/>
      <w:marRight w:val="0"/>
      <w:marTop w:val="0"/>
      <w:marBottom w:val="0"/>
      <w:divBdr>
        <w:top w:val="none" w:sz="0" w:space="0" w:color="auto"/>
        <w:left w:val="none" w:sz="0" w:space="0" w:color="auto"/>
        <w:bottom w:val="none" w:sz="0" w:space="0" w:color="auto"/>
        <w:right w:val="none" w:sz="0" w:space="0" w:color="auto"/>
      </w:divBdr>
    </w:div>
    <w:div w:id="1990478289">
      <w:bodyDiv w:val="1"/>
      <w:marLeft w:val="0"/>
      <w:marRight w:val="0"/>
      <w:marTop w:val="0"/>
      <w:marBottom w:val="0"/>
      <w:divBdr>
        <w:top w:val="none" w:sz="0" w:space="0" w:color="auto"/>
        <w:left w:val="none" w:sz="0" w:space="0" w:color="auto"/>
        <w:bottom w:val="none" w:sz="0" w:space="0" w:color="auto"/>
        <w:right w:val="none" w:sz="0" w:space="0" w:color="auto"/>
      </w:divBdr>
    </w:div>
    <w:div w:id="1995181832">
      <w:bodyDiv w:val="1"/>
      <w:marLeft w:val="0"/>
      <w:marRight w:val="0"/>
      <w:marTop w:val="0"/>
      <w:marBottom w:val="0"/>
      <w:divBdr>
        <w:top w:val="none" w:sz="0" w:space="0" w:color="auto"/>
        <w:left w:val="none" w:sz="0" w:space="0" w:color="auto"/>
        <w:bottom w:val="none" w:sz="0" w:space="0" w:color="auto"/>
        <w:right w:val="none" w:sz="0" w:space="0" w:color="auto"/>
      </w:divBdr>
    </w:div>
    <w:div w:id="1995261681">
      <w:bodyDiv w:val="1"/>
      <w:marLeft w:val="0"/>
      <w:marRight w:val="0"/>
      <w:marTop w:val="0"/>
      <w:marBottom w:val="0"/>
      <w:divBdr>
        <w:top w:val="none" w:sz="0" w:space="0" w:color="auto"/>
        <w:left w:val="none" w:sz="0" w:space="0" w:color="auto"/>
        <w:bottom w:val="none" w:sz="0" w:space="0" w:color="auto"/>
        <w:right w:val="none" w:sz="0" w:space="0" w:color="auto"/>
      </w:divBdr>
    </w:div>
    <w:div w:id="2010134975">
      <w:bodyDiv w:val="1"/>
      <w:marLeft w:val="0"/>
      <w:marRight w:val="0"/>
      <w:marTop w:val="0"/>
      <w:marBottom w:val="0"/>
      <w:divBdr>
        <w:top w:val="none" w:sz="0" w:space="0" w:color="auto"/>
        <w:left w:val="none" w:sz="0" w:space="0" w:color="auto"/>
        <w:bottom w:val="none" w:sz="0" w:space="0" w:color="auto"/>
        <w:right w:val="none" w:sz="0" w:space="0" w:color="auto"/>
      </w:divBdr>
    </w:div>
    <w:div w:id="2056192269">
      <w:bodyDiv w:val="1"/>
      <w:marLeft w:val="0"/>
      <w:marRight w:val="0"/>
      <w:marTop w:val="0"/>
      <w:marBottom w:val="0"/>
      <w:divBdr>
        <w:top w:val="none" w:sz="0" w:space="0" w:color="auto"/>
        <w:left w:val="none" w:sz="0" w:space="0" w:color="auto"/>
        <w:bottom w:val="none" w:sz="0" w:space="0" w:color="auto"/>
        <w:right w:val="none" w:sz="0" w:space="0" w:color="auto"/>
      </w:divBdr>
      <w:divsChild>
        <w:div w:id="1336493344">
          <w:marLeft w:val="547"/>
          <w:marRight w:val="0"/>
          <w:marTop w:val="0"/>
          <w:marBottom w:val="0"/>
          <w:divBdr>
            <w:top w:val="none" w:sz="0" w:space="0" w:color="auto"/>
            <w:left w:val="none" w:sz="0" w:space="0" w:color="auto"/>
            <w:bottom w:val="none" w:sz="0" w:space="0" w:color="auto"/>
            <w:right w:val="none" w:sz="0" w:space="0" w:color="auto"/>
          </w:divBdr>
        </w:div>
      </w:divsChild>
    </w:div>
    <w:div w:id="2075663359">
      <w:bodyDiv w:val="1"/>
      <w:marLeft w:val="0"/>
      <w:marRight w:val="0"/>
      <w:marTop w:val="0"/>
      <w:marBottom w:val="0"/>
      <w:divBdr>
        <w:top w:val="none" w:sz="0" w:space="0" w:color="auto"/>
        <w:left w:val="none" w:sz="0" w:space="0" w:color="auto"/>
        <w:bottom w:val="none" w:sz="0" w:space="0" w:color="auto"/>
        <w:right w:val="none" w:sz="0" w:space="0" w:color="auto"/>
      </w:divBdr>
    </w:div>
    <w:div w:id="2107538603">
      <w:bodyDiv w:val="1"/>
      <w:marLeft w:val="0"/>
      <w:marRight w:val="0"/>
      <w:marTop w:val="0"/>
      <w:marBottom w:val="0"/>
      <w:divBdr>
        <w:top w:val="none" w:sz="0" w:space="0" w:color="auto"/>
        <w:left w:val="none" w:sz="0" w:space="0" w:color="auto"/>
        <w:bottom w:val="none" w:sz="0" w:space="0" w:color="auto"/>
        <w:right w:val="none" w:sz="0" w:space="0" w:color="auto"/>
      </w:divBdr>
    </w:div>
    <w:div w:id="211886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creativecommons.org/licenses/by/3.0/au/deed.en" TargetMode="External"/><Relationship Id="rId18" Type="http://schemas.openxmlformats.org/officeDocument/2006/relationships/footer" Target="footer3.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footer" Target="footer2.xm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3.0/au/legalcode"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media@treasury.gov.au" TargetMode="External"/><Relationship Id="rId23" Type="http://schemas.openxmlformats.org/officeDocument/2006/relationships/hyperlink" Target="https://www.abs.gov.au/articles/restraint-clauses-australia-2023" TargetMode="External"/><Relationship Id="rId28" Type="http://schemas.openxmlformats.org/officeDocument/2006/relationships/footer" Target="footer7.xml"/><Relationship Id="rId10" Type="http://schemas.openxmlformats.org/officeDocument/2006/relationships/hyperlink" Target="http://creativecommons.org/licenses/by/3.0/au/deed.en" TargetMode="External"/><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pmc.gov.au/honours-and-symbols/commonwealth-coat-arms" TargetMode="External"/><Relationship Id="rId22" Type="http://schemas.openxmlformats.org/officeDocument/2006/relationships/image" Target="media/image3.emf"/><Relationship Id="rId27" Type="http://schemas.openxmlformats.org/officeDocument/2006/relationships/image" Target="media/image6.jpeg"/><Relationship Id="rId30"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26" Type="http://schemas.openxmlformats.org/officeDocument/2006/relationships/hyperlink" Target="https://www.unswlawjournal.unsw.edu.au/article/employee-non-compete-restraints-resolving-uncertainty" TargetMode="External"/><Relationship Id="rId21" Type="http://schemas.openxmlformats.org/officeDocument/2006/relationships/hyperlink" Target="https://repository.law.umich.edu/articles/2263/" TargetMode="External"/><Relationship Id="rId42" Type="http://schemas.openxmlformats.org/officeDocument/2006/relationships/hyperlink" Target="https://www.americanbar.org/groups/professional_responsibility/policy/ethics_2000_commission/e2k_rule56/" TargetMode="External"/><Relationship Id="rId47" Type="http://schemas.openxmlformats.org/officeDocument/2006/relationships/hyperlink" Target="https://www.socialcapitalgateway.org/content/paper/cingano-f-rosolia-2012-people-i-know-job-search-and-social-networks-journal-labor-econ" TargetMode="External"/><Relationship Id="rId63" Type="http://schemas.openxmlformats.org/officeDocument/2006/relationships/hyperlink" Target="https://deliverypdf.ssrn.com/delivery.php?ID=675084119021007013097027117112067122024006056079005030120081092022112108009099064123124060121106033007109029000114106023070119107006090023002096025127105099098016118063082019111098094030125092123091114000112030029000127005085031069086117086004105020094&amp;EXT=pdf&amp;INDEX=TRUE" TargetMode="External"/><Relationship Id="rId68" Type="http://schemas.openxmlformats.org/officeDocument/2006/relationships/hyperlink" Target="https://www.justice.gov/atr/case-document/file/501626/download" TargetMode="External"/><Relationship Id="rId84" Type="http://schemas.openxmlformats.org/officeDocument/2006/relationships/hyperlink" Target="https://ised-isde.canada.ca/site/competition-bureau-canada/en/how-we-foster-competition/education-and-outreach/wage-fixing-and-no-poaching-agreements" TargetMode="External"/><Relationship Id="rId16" Type="http://schemas.openxmlformats.org/officeDocument/2006/relationships/hyperlink" Target="https://eig.org/noncompetes-research-brief/" TargetMode="External"/><Relationship Id="rId11" Type="http://schemas.openxmlformats.org/officeDocument/2006/relationships/hyperlink" Target="https://treasury.gov.au/sites/default/files/2019-11/p2019-37418-productivity_0.pdf" TargetMode="External"/><Relationship Id="rId32" Type="http://schemas.openxmlformats.org/officeDocument/2006/relationships/hyperlink" Target="https://papers.ssrn.com/sol3/papers.cfm?abstract_id=3513639" TargetMode="External"/><Relationship Id="rId37" Type="http://schemas.openxmlformats.org/officeDocument/2006/relationships/hyperlink" Target="https://papers.ssrn.com/sol3/papers.cfm?abstract_id=3040393" TargetMode="External"/><Relationship Id="rId53" Type="http://schemas.openxmlformats.org/officeDocument/2006/relationships/hyperlink" Target="https://www.justice.gov/opa/pr/four-individuals-indicted-wage-fixing-and-labor-market-allocation-charges" TargetMode="External"/><Relationship Id="rId58" Type="http://schemas.openxmlformats.org/officeDocument/2006/relationships/hyperlink" Target="https://treasury.gov.au/publication/p2015-cpr-final-report" TargetMode="External"/><Relationship Id="rId74" Type="http://schemas.openxmlformats.org/officeDocument/2006/relationships/hyperlink" Target="https://ec.europa.eu/commission/presscorner/detail/en/ip_23_5944" TargetMode="External"/><Relationship Id="rId79" Type="http://schemas.openxmlformats.org/officeDocument/2006/relationships/hyperlink" Target="https://www.concurrences.com/en/review/issues/no-4-2023/on-topic/no-poach-agreements-closing-the-enforcement-gap" TargetMode="External"/><Relationship Id="rId5" Type="http://schemas.openxmlformats.org/officeDocument/2006/relationships/hyperlink" Target="https://treasury.gov.au/publication/p2024-487230" TargetMode="External"/><Relationship Id="rId19" Type="http://schemas.openxmlformats.org/officeDocument/2006/relationships/hyperlink" Target="https://www.ons.gov.uk/economy/economicoutputandproductivity/output/datasets/businessinsightsandimpactontheukeconomy" TargetMode="External"/><Relationship Id="rId14" Type="http://schemas.openxmlformats.org/officeDocument/2006/relationships/hyperlink" Target="https://www.rba.gov.au/publications/rdp/2023/2023-02/full.html" TargetMode="External"/><Relationship Id="rId22" Type="http://schemas.openxmlformats.org/officeDocument/2006/relationships/hyperlink" Target="https://www.rijksoverheid.nl/documenten/rapporten/2021/06/25/eindrapport-onderzoek-werking-van-het-concurrentiebeding-panteia" TargetMode="External"/><Relationship Id="rId27" Type="http://schemas.openxmlformats.org/officeDocument/2006/relationships/hyperlink" Target="https://taxpolicy.crawford.anu.edu.au/sites/default/files/publication/taxstudies_crawford_anu_edu_au/2024-03/complete_wp_i_ross_mar_2024.pdf" TargetMode="External"/><Relationship Id="rId30" Type="http://schemas.openxmlformats.org/officeDocument/2006/relationships/hyperlink" Target="https://www.pc.gov.au/inquiries/completed/workplace-relations/report" TargetMode="External"/><Relationship Id="rId35" Type="http://schemas.openxmlformats.org/officeDocument/2006/relationships/hyperlink" Target="https://jcl.law.uiowa.edu/sites/jcl.law.uiowa.edu/files/2021-08/Lobel_Final_Web.pdf" TargetMode="External"/><Relationship Id="rId43" Type="http://schemas.openxmlformats.org/officeDocument/2006/relationships/hyperlink" Target="C://Users/ADK/AppData/Local/Temp/1/MicrosoftEdgeDownloads/41dd1aae-5657-454a-8ce8-78238e54b2e3/Code-conduct-providers-Updated%20September%202023.pdf" TargetMode="External"/><Relationship Id="rId48" Type="http://schemas.openxmlformats.org/officeDocument/2006/relationships/hyperlink" Target="https://austreasury.sharepoint.com/sites/ri-function/AusCompConsCommInq/Non-competes%20final%20issues%20paper/Agarwal,%20Rajshree%20and%20Campbell,%20Benjamin%20A.%20and%20Franco,%20April%20and%20Ganco,%20Martin,%20What%20Do%20I%20Take%20with%20Me?:%20The%20Mediating%20Effect%20of%20Spin-Out%20Team%20Size%20and%20Tenure%20on%20the%20Founder-Firm%20Performance%20Relationship%20(April%201,%202013).%20US%20Census%20Bureau%20Center%20for%20Economic%20Studies%20Paper%20No.%20CES-WP-%2013-17,%20Available%20at%20SSRN:%20https://ssrn.com/abstract=2247653%20or%20http://dx.doi.org/10.2139/ssrn.2247653" TargetMode="External"/><Relationship Id="rId56" Type="http://schemas.openxmlformats.org/officeDocument/2006/relationships/hyperlink" Target="https://ajle.org/index.php/ajle_home/article/view/159" TargetMode="External"/><Relationship Id="rId64" Type="http://schemas.openxmlformats.org/officeDocument/2006/relationships/hyperlink" Target="https://deliverypdf.ssrn.com/delivery.php?ID=675084119021007013097027117112067122024006056079005030120081092022112108009099064123124060121106033007109029000114106023070119107006090023002096025127105099098016118063082019111098094030125092123091114000112030029000127005085031069086117086004105020094&amp;EXT=pdf&amp;INDEX=TRUE" TargetMode="External"/><Relationship Id="rId69" Type="http://schemas.openxmlformats.org/officeDocument/2006/relationships/hyperlink" Target="https://www.justice.gov/atr/case-document/file/494626/download" TargetMode="External"/><Relationship Id="rId77" Type="http://schemas.openxmlformats.org/officeDocument/2006/relationships/hyperlink" Target="https://www.concorrencia.pt/en/articles/adc-issues-sanctioning-decision-anticompetitive-agreement-labor-market-first-time" TargetMode="External"/><Relationship Id="rId8" Type="http://schemas.openxmlformats.org/officeDocument/2006/relationships/hyperlink" Target="https://treasury.gov.au/sites/default/files/2019-11/p2019-37418-jobswitching-v2.pdf" TargetMode="External"/><Relationship Id="rId51" Type="http://schemas.openxmlformats.org/officeDocument/2006/relationships/hyperlink" Target="https://web-archive.oecd.org/2020-03-10/546723-competition-in-labour-markets-2020.pdf" TargetMode="External"/><Relationship Id="rId72" Type="http://schemas.openxmlformats.org/officeDocument/2006/relationships/hyperlink" Target="https://www.cand.uscourts.gov/filelibrary/1636/Doc-1111-ORDER-GRANTING-PLAINTIFFS.pdf" TargetMode="External"/><Relationship Id="rId80" Type="http://schemas.openxmlformats.org/officeDocument/2006/relationships/hyperlink" Target="https://www.gov.uk/government/publications/avoid-breaking-competition-law-advice-for-employers/employers-advice-on-how-to-avoid-anti-competitive-behavior" TargetMode="External"/><Relationship Id="rId85" Type="http://schemas.openxmlformats.org/officeDocument/2006/relationships/hyperlink" Target="https://www.ourcommons.ca/Content/Committee/431/INDU/Evidence/EV10828092/INDUEV28-E.PDF" TargetMode="External"/><Relationship Id="rId3" Type="http://schemas.openxmlformats.org/officeDocument/2006/relationships/hyperlink" Target="https://budget.gov.au/content/bp1/download/bp1_bs-4.pdf" TargetMode="External"/><Relationship Id="rId12" Type="http://schemas.openxmlformats.org/officeDocument/2006/relationships/hyperlink" Target="https://treasury.gov.au/employment-whitepaper/final-report" TargetMode="External"/><Relationship Id="rId17" Type="http://schemas.openxmlformats.org/officeDocument/2006/relationships/hyperlink" Target="https://www.abs.gov.au/statistics/industry/industry-overview/australian-industry/latest-release" TargetMode="External"/><Relationship Id="rId25" Type="http://schemas.openxmlformats.org/officeDocument/2006/relationships/hyperlink" Target="https://www.unswlawjournal.unsw.edu.au/wp-content/uploads/2017/09/36-1-14.pdf" TargetMode="External"/><Relationship Id="rId33" Type="http://schemas.openxmlformats.org/officeDocument/2006/relationships/hyperlink" Target="https://chicagounbound.uchicago.edu/uclrev/vol87/iss4/2/" TargetMode="External"/><Relationship Id="rId38" Type="http://schemas.openxmlformats.org/officeDocument/2006/relationships/hyperlink" Target="https://papers.ssrn.com/sol3/papers.cfm?abstract_id=3040393" TargetMode="External"/><Relationship Id="rId46" Type="http://schemas.openxmlformats.org/officeDocument/2006/relationships/hyperlink" Target="https://papers.ssrn.com/sol3/papers.cfm?abstract_id=2266819" TargetMode="External"/><Relationship Id="rId59" Type="http://schemas.openxmlformats.org/officeDocument/2006/relationships/hyperlink" Target="https://www.accc.gov.au/about-us/media/speeches/meeting-expectations-industrial-relations-as-a-case-study-speech" TargetMode="External"/><Relationship Id="rId67" Type="http://schemas.openxmlformats.org/officeDocument/2006/relationships/hyperlink" Target="https://www.justice.gov/atr/case-document/file/483426/download" TargetMode="External"/><Relationship Id="rId20" Type="http://schemas.openxmlformats.org/officeDocument/2006/relationships/hyperlink" Target="https://assets.publishing.service.gov.uk/media/65b2312af2718c000dfb1d13/Competition_and_market_power_in_UK_labour_markets.pdf" TargetMode="External"/><Relationship Id="rId41" Type="http://schemas.openxmlformats.org/officeDocument/2006/relationships/hyperlink" Target="https://www.ama-assn.org/medical-residents/transition-resident-attending/ama-backs-effort-ban-many-physician-noncompete" TargetMode="External"/><Relationship Id="rId54" Type="http://schemas.openxmlformats.org/officeDocument/2006/relationships/hyperlink" Target="https://www.justice.gov/atr/case/us-and-state-arizona-v-arizona-hospital-and-healthcare-association-and-azhha-service-corp" TargetMode="External"/><Relationship Id="rId62" Type="http://schemas.openxmlformats.org/officeDocument/2006/relationships/hyperlink" Target="https://www.konkurrensverket.se/globalassets/dokument/informationsmaterial/rapporter-och-broschyrer/nordiska-rapporter/nordic-report_2024_competition-and-labour-markets.pdf" TargetMode="External"/><Relationship Id="rId70" Type="http://schemas.openxmlformats.org/officeDocument/2006/relationships/hyperlink" Target="https://www.ftc.gov/legal-library/browse/antitrust-guidance-human-resource-professionals-department-justice-antitrust-division-federal-trade" TargetMode="External"/><Relationship Id="rId75" Type="http://schemas.openxmlformats.org/officeDocument/2006/relationships/hyperlink" Target="https://www.autoritedelaconcurrence.fr/sites/default/files/2019-08/ca_16d20.pdf" TargetMode="External"/><Relationship Id="rId83" Type="http://schemas.openxmlformats.org/officeDocument/2006/relationships/hyperlink" Target="https://assets.publishing.service.gov.uk/media/65b2312af2718c000dfb1d13/Competition_and_market_power_in_UK_labour_markets.pdf" TargetMode="External"/><Relationship Id="rId1" Type="http://schemas.openxmlformats.org/officeDocument/2006/relationships/hyperlink" Target="https://treasury.gov.au/sites/default/files/2022-10/p2022-325290-overview.pdf" TargetMode="External"/><Relationship Id="rId6" Type="http://schemas.openxmlformats.org/officeDocument/2006/relationships/hyperlink" Target="https://e61.in/wp-content/uploads/2024/02/Climbing-the-wage-ladder-Linking-job-mobility-and-wages.pdf" TargetMode="External"/><Relationship Id="rId15" Type="http://schemas.openxmlformats.org/officeDocument/2006/relationships/hyperlink" Target="https://www.oecd-ilibrary.org/search?value1=employment+outlook+2022&amp;option1=quicksearch&amp;facetOptions=51&amp;facetNames=pub_igoId_facet&amp;operator51=AND&amp;option51=pub_igoId_facet&amp;value51=%27igo%2Foecd%27&amp;publisherId=%2Fcontent%2Figo%2Foecd&amp;searchType=quick" TargetMode="External"/><Relationship Id="rId23" Type="http://schemas.openxmlformats.org/officeDocument/2006/relationships/hyperlink" Target="https://docplayer.nl/52466944-Concurrentiebeding-dataverzameling-bij-het-liss-panel-in-opdracht-van-het-ministerie-van-sociale-zaken-en-werkgelegenheid.html" TargetMode="External"/><Relationship Id="rId28" Type="http://schemas.openxmlformats.org/officeDocument/2006/relationships/hyperlink" Target="https://papers.ssrn.com/sol3/papers.cfm?abstract_id=2887821" TargetMode="External"/><Relationship Id="rId36" Type="http://schemas.openxmlformats.org/officeDocument/2006/relationships/hyperlink" Target="https://www.oecd-ilibrary.org/docserver/sti_in_outlook-2016-25-en.pdf?expires=1709085890&amp;id=id&amp;accname=guest&amp;checksum=495FB1808768341E89312183607166B7" TargetMode="External"/><Relationship Id="rId49" Type="http://schemas.openxmlformats.org/officeDocument/2006/relationships/hyperlink" Target="https://research-api.cbs.dk/ws/portalfiles/portal/58770709/Rocha_Carneiro_Varum_DRUID.pdf" TargetMode="External"/><Relationship Id="rId57" Type="http://schemas.openxmlformats.org/officeDocument/2006/relationships/hyperlink" Target="https://franchisedisclosure.gov.au/Register" TargetMode="External"/><Relationship Id="rId10" Type="http://schemas.openxmlformats.org/officeDocument/2006/relationships/hyperlink" Target="https://e61.in/wp-content/uploads/2023/11/Productivity-in-motion-the-role-of-job-switching.pdf" TargetMode="External"/><Relationship Id="rId31" Type="http://schemas.openxmlformats.org/officeDocument/2006/relationships/hyperlink" Target="https://www.nber.org/papers/w31487" TargetMode="External"/><Relationship Id="rId44" Type="http://schemas.openxmlformats.org/officeDocument/2006/relationships/hyperlink" Target="https://www.accc.gov.au/system/files/Childcare%20inquiry%20-%20Educator%20roundtable%20summary.pdf" TargetMode="External"/><Relationship Id="rId52" Type="http://schemas.openxmlformats.org/officeDocument/2006/relationships/hyperlink" Target="https://web-archive.oecd.org/2020-03-10/546723-competition-in-labour-markets-2020.pdf" TargetMode="External"/><Relationship Id="rId60" Type="http://schemas.openxmlformats.org/officeDocument/2006/relationships/hyperlink" Target="https://www.concorrencia.pt/sites/default/files/Issues%20Paper_Labour%20Market%20Agreements%20and%20Competition%20Policy.pdf" TargetMode="External"/><Relationship Id="rId65" Type="http://schemas.openxmlformats.org/officeDocument/2006/relationships/hyperlink" Target="https://docs.iza.org/dp16330.pdf" TargetMode="External"/><Relationship Id="rId73" Type="http://schemas.openxmlformats.org/officeDocument/2006/relationships/hyperlink" Target="https://competition-policy.ec.europa.eu/document/download/fd641c1e-7415-4e60-ac21-7ab3e72045d2_en?filename=2023_revised_horizontal_guidelines_en.pdf" TargetMode="External"/><Relationship Id="rId78" Type="http://schemas.openxmlformats.org/officeDocument/2006/relationships/hyperlink" Target="https://www.admin.ch/gov/en/start/documentation/media-releases.msg-id-92044.html" TargetMode="External"/><Relationship Id="rId81" Type="http://schemas.openxmlformats.org/officeDocument/2006/relationships/hyperlink" Target="https://www.gov.uk/cma-cases/suspected-anti-competitive-behaviour-relating-to-the-purchase-of-freelance-services-in-the-production-and-broadcasting-of-sports-content" TargetMode="External"/><Relationship Id="rId4" Type="http://schemas.openxmlformats.org/officeDocument/2006/relationships/hyperlink" Target="https://www.abs.gov.au/articles/restraint-clauses-australia-2023" TargetMode="External"/><Relationship Id="rId9" Type="http://schemas.openxmlformats.org/officeDocument/2006/relationships/hyperlink" Target="https://e61.in/wp-content/uploads/2023/03/The-mental-health-costs-of-job-loss-job-insecurity-and-skill-mismatch.pdf" TargetMode="External"/><Relationship Id="rId13" Type="http://schemas.openxmlformats.org/officeDocument/2006/relationships/hyperlink" Target="https://www.pc.gov.au/inquiries/completed/productivity/report" TargetMode="External"/><Relationship Id="rId18" Type="http://schemas.openxmlformats.org/officeDocument/2006/relationships/hyperlink" Target="https://e61.in/wp-content/uploads/2023/06/The-ghosts-of-employers-past-how-prevalent-are-non-compete-clauses-in-Australia.pdf" TargetMode="External"/><Relationship Id="rId39" Type="http://schemas.openxmlformats.org/officeDocument/2006/relationships/hyperlink" Target="https://scholarship.law.columbia.edu/faculty_scholarship/992" TargetMode="External"/><Relationship Id="rId34" Type="http://schemas.openxmlformats.org/officeDocument/2006/relationships/hyperlink" Target="https://papers.ssrn.com/sol3/papers.cfm?abstract_id=3513639" TargetMode="External"/><Relationship Id="rId50" Type="http://schemas.openxmlformats.org/officeDocument/2006/relationships/hyperlink" Target="https://wol.iza.org/uploads/articles/356/pdfs/multiple-job-holding-career-pathway-or-dire-straits.pdf" TargetMode="External"/><Relationship Id="rId55" Type="http://schemas.openxmlformats.org/officeDocument/2006/relationships/hyperlink" Target="https://www.nber.org/papers/w24831" TargetMode="External"/><Relationship Id="rId76" Type="http://schemas.openxmlformats.org/officeDocument/2006/relationships/hyperlink" Target="https://www.acm.nl/en/publications/acm-suspends-investigation-possible-wage-fixing-cartel-between-supermarkets-after-conclusion-collective-agreement" TargetMode="External"/><Relationship Id="rId7" Type="http://schemas.openxmlformats.org/officeDocument/2006/relationships/hyperlink" Target="https://www.rba.gov.au/publications/bulletin/2022/jun/job-mobility-in-australia-during-the-covid-19-pandemic.html" TargetMode="External"/><Relationship Id="rId71" Type="http://schemas.openxmlformats.org/officeDocument/2006/relationships/hyperlink" Target="https://www.justice.gov/d9/testimonies/witnesses/attachments/2023/02/03/doj_antitrust_division_written_statement_kanter_09.20.22.pdf" TargetMode="External"/><Relationship Id="rId2" Type="http://schemas.openxmlformats.org/officeDocument/2006/relationships/hyperlink" Target="https://www.oecd-ilibrary.org/science-and-technology/declining-business-dynamism_77b92072-en" TargetMode="External"/><Relationship Id="rId29" Type="http://schemas.openxmlformats.org/officeDocument/2006/relationships/hyperlink" Target="https://repository.law.umich.edu/articles/2543/" TargetMode="External"/><Relationship Id="rId24" Type="http://schemas.openxmlformats.org/officeDocument/2006/relationships/hyperlink" Target="https://papers.ssrn.com/sol3/papers.cfm?abstract_id=3811459" TargetMode="External"/><Relationship Id="rId40" Type="http://schemas.openxmlformats.org/officeDocument/2006/relationships/hyperlink" Target="https://pubsonline.informs.org/doi/abs/10.1287/mnsc.2020.3918" TargetMode="External"/><Relationship Id="rId45" Type="http://schemas.openxmlformats.org/officeDocument/2006/relationships/hyperlink" Target="https://www.pmc.gov.au/domestic-policy/national-strategy-care-and-support-economy" TargetMode="External"/><Relationship Id="rId66" Type="http://schemas.openxmlformats.org/officeDocument/2006/relationships/hyperlink" Target="https://www.justice.gov/atr/case/us-and-state-arizona-v-arizona-hospital-and-healthcare-association-and-azhha-service-corp" TargetMode="External"/><Relationship Id="rId61" Type="http://schemas.openxmlformats.org/officeDocument/2006/relationships/hyperlink" Target="https://www.pymnts.com/cpi_posts/criminalization-of-wage-fixing-and-no-poaching-agreements-2/" TargetMode="External"/><Relationship Id="rId82" Type="http://schemas.openxmlformats.org/officeDocument/2006/relationships/hyperlink" Target="https://www.gov.uk/government/publications/cma-annual-plan-2023-to-2024/cma-annual-plan-2023-to-202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56138915D58424796C001683C885E30"/>
        <w:category>
          <w:name w:val="General"/>
          <w:gallery w:val="placeholder"/>
        </w:category>
        <w:types>
          <w:type w:val="bbPlcHdr"/>
        </w:types>
        <w:behaviors>
          <w:behavior w:val="content"/>
        </w:behaviors>
        <w:guid w:val="{34A706ED-6E9F-404E-A7A5-AF595F7A849C}"/>
      </w:docPartPr>
      <w:docPartBody>
        <w:p w:rsidR="00091FBA" w:rsidRDefault="00091FBA">
          <w:pPr>
            <w:pStyle w:val="056138915D58424796C001683C885E30"/>
          </w:pPr>
          <w:r w:rsidRPr="00225CD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itter">
    <w:altName w:val="Calibri"/>
    <w:charset w:val="00"/>
    <w:family w:val="auto"/>
    <w:pitch w:val="variable"/>
    <w:sig w:usb0="A00002FF" w:usb1="400020FB" w:usb2="00000000" w:usb3="00000000" w:csb0="00000197" w:csb1="00000000"/>
  </w:font>
  <w:font w:name="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ZWAdobeF">
    <w:altName w:val="Calibri"/>
    <w:panose1 w:val="00000000000000000000"/>
    <w:charset w:val="00"/>
    <w:family w:val="auto"/>
    <w:pitch w:val="variable"/>
    <w:sig w:usb0="20002A87" w:usb1="00000000" w:usb2="00000000"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C15"/>
    <w:rsid w:val="000012D4"/>
    <w:rsid w:val="000050AF"/>
    <w:rsid w:val="00006407"/>
    <w:rsid w:val="0001490A"/>
    <w:rsid w:val="0001706F"/>
    <w:rsid w:val="00021BDD"/>
    <w:rsid w:val="00027780"/>
    <w:rsid w:val="000320ED"/>
    <w:rsid w:val="0003615C"/>
    <w:rsid w:val="0004063A"/>
    <w:rsid w:val="00042517"/>
    <w:rsid w:val="00042532"/>
    <w:rsid w:val="0005759E"/>
    <w:rsid w:val="000665E8"/>
    <w:rsid w:val="0007061B"/>
    <w:rsid w:val="00091FBA"/>
    <w:rsid w:val="00095094"/>
    <w:rsid w:val="000A151B"/>
    <w:rsid w:val="000C72C8"/>
    <w:rsid w:val="000D299D"/>
    <w:rsid w:val="000D460B"/>
    <w:rsid w:val="000E152E"/>
    <w:rsid w:val="000E5CC4"/>
    <w:rsid w:val="000E5F22"/>
    <w:rsid w:val="000F0457"/>
    <w:rsid w:val="000F3066"/>
    <w:rsid w:val="000F4760"/>
    <w:rsid w:val="000F5B86"/>
    <w:rsid w:val="000F6A79"/>
    <w:rsid w:val="00100323"/>
    <w:rsid w:val="00100CDF"/>
    <w:rsid w:val="00102A8E"/>
    <w:rsid w:val="00114353"/>
    <w:rsid w:val="0012084F"/>
    <w:rsid w:val="00122875"/>
    <w:rsid w:val="001261C2"/>
    <w:rsid w:val="0013187C"/>
    <w:rsid w:val="00142D87"/>
    <w:rsid w:val="00146954"/>
    <w:rsid w:val="00147013"/>
    <w:rsid w:val="00182F3E"/>
    <w:rsid w:val="00183982"/>
    <w:rsid w:val="00195754"/>
    <w:rsid w:val="001A31E1"/>
    <w:rsid w:val="001A35B3"/>
    <w:rsid w:val="001B5535"/>
    <w:rsid w:val="001D3C15"/>
    <w:rsid w:val="001D75A1"/>
    <w:rsid w:val="001E7F6A"/>
    <w:rsid w:val="001F3FD2"/>
    <w:rsid w:val="00202DD1"/>
    <w:rsid w:val="00205AC6"/>
    <w:rsid w:val="0022018D"/>
    <w:rsid w:val="00226451"/>
    <w:rsid w:val="00226C77"/>
    <w:rsid w:val="00231138"/>
    <w:rsid w:val="00232E5A"/>
    <w:rsid w:val="00235A46"/>
    <w:rsid w:val="00241229"/>
    <w:rsid w:val="002506D9"/>
    <w:rsid w:val="00253211"/>
    <w:rsid w:val="00255B70"/>
    <w:rsid w:val="00260CA3"/>
    <w:rsid w:val="0026232D"/>
    <w:rsid w:val="002659A0"/>
    <w:rsid w:val="0027449C"/>
    <w:rsid w:val="00274D22"/>
    <w:rsid w:val="002805D0"/>
    <w:rsid w:val="002A0187"/>
    <w:rsid w:val="002A0C3B"/>
    <w:rsid w:val="002C03C1"/>
    <w:rsid w:val="002C5312"/>
    <w:rsid w:val="002E1F76"/>
    <w:rsid w:val="002F0F46"/>
    <w:rsid w:val="002F2D08"/>
    <w:rsid w:val="002F4E49"/>
    <w:rsid w:val="002F69DC"/>
    <w:rsid w:val="002F7764"/>
    <w:rsid w:val="003055B6"/>
    <w:rsid w:val="00307717"/>
    <w:rsid w:val="00310F5C"/>
    <w:rsid w:val="003202FD"/>
    <w:rsid w:val="0032408A"/>
    <w:rsid w:val="0032536C"/>
    <w:rsid w:val="003266D8"/>
    <w:rsid w:val="00340CED"/>
    <w:rsid w:val="00343C4D"/>
    <w:rsid w:val="00350E4C"/>
    <w:rsid w:val="003527F7"/>
    <w:rsid w:val="00365829"/>
    <w:rsid w:val="00366B8E"/>
    <w:rsid w:val="00376C31"/>
    <w:rsid w:val="003821D5"/>
    <w:rsid w:val="00383490"/>
    <w:rsid w:val="003A07AA"/>
    <w:rsid w:val="003A3232"/>
    <w:rsid w:val="003B5B3E"/>
    <w:rsid w:val="003C330F"/>
    <w:rsid w:val="003E4BEF"/>
    <w:rsid w:val="003F6580"/>
    <w:rsid w:val="00402549"/>
    <w:rsid w:val="004172A6"/>
    <w:rsid w:val="00424C9E"/>
    <w:rsid w:val="0044273D"/>
    <w:rsid w:val="00442BA5"/>
    <w:rsid w:val="0045452F"/>
    <w:rsid w:val="00455983"/>
    <w:rsid w:val="004641C1"/>
    <w:rsid w:val="00470496"/>
    <w:rsid w:val="00474624"/>
    <w:rsid w:val="00480EAA"/>
    <w:rsid w:val="00481A0F"/>
    <w:rsid w:val="004827EA"/>
    <w:rsid w:val="00482B36"/>
    <w:rsid w:val="00483ABF"/>
    <w:rsid w:val="00490061"/>
    <w:rsid w:val="00490987"/>
    <w:rsid w:val="004A4264"/>
    <w:rsid w:val="004A648E"/>
    <w:rsid w:val="004B3C04"/>
    <w:rsid w:val="004B7077"/>
    <w:rsid w:val="004B7CBB"/>
    <w:rsid w:val="004C5289"/>
    <w:rsid w:val="004C67F1"/>
    <w:rsid w:val="004C7F26"/>
    <w:rsid w:val="004D4A68"/>
    <w:rsid w:val="004D6707"/>
    <w:rsid w:val="004E3125"/>
    <w:rsid w:val="004E3333"/>
    <w:rsid w:val="004E399F"/>
    <w:rsid w:val="004F298C"/>
    <w:rsid w:val="00503AED"/>
    <w:rsid w:val="005048CE"/>
    <w:rsid w:val="00507AA8"/>
    <w:rsid w:val="005155BC"/>
    <w:rsid w:val="00532089"/>
    <w:rsid w:val="00556583"/>
    <w:rsid w:val="005567C7"/>
    <w:rsid w:val="00560F23"/>
    <w:rsid w:val="00566B53"/>
    <w:rsid w:val="00571BDE"/>
    <w:rsid w:val="00576AA7"/>
    <w:rsid w:val="00587FA8"/>
    <w:rsid w:val="005910E1"/>
    <w:rsid w:val="005B1398"/>
    <w:rsid w:val="005B35B5"/>
    <w:rsid w:val="005B7566"/>
    <w:rsid w:val="005C59FD"/>
    <w:rsid w:val="005D00CD"/>
    <w:rsid w:val="005E51B5"/>
    <w:rsid w:val="005F703A"/>
    <w:rsid w:val="00600B94"/>
    <w:rsid w:val="00607CD5"/>
    <w:rsid w:val="00607E05"/>
    <w:rsid w:val="00612B58"/>
    <w:rsid w:val="00614289"/>
    <w:rsid w:val="006242F5"/>
    <w:rsid w:val="00624A94"/>
    <w:rsid w:val="00624C8B"/>
    <w:rsid w:val="00631F63"/>
    <w:rsid w:val="00634B25"/>
    <w:rsid w:val="00634DB9"/>
    <w:rsid w:val="006379D5"/>
    <w:rsid w:val="00641D79"/>
    <w:rsid w:val="00664E10"/>
    <w:rsid w:val="00665B8A"/>
    <w:rsid w:val="0067784A"/>
    <w:rsid w:val="006806FD"/>
    <w:rsid w:val="006942C5"/>
    <w:rsid w:val="006A1F02"/>
    <w:rsid w:val="006A66FC"/>
    <w:rsid w:val="006B36B9"/>
    <w:rsid w:val="006C7F4F"/>
    <w:rsid w:val="006F00C1"/>
    <w:rsid w:val="006F1D11"/>
    <w:rsid w:val="006F20FC"/>
    <w:rsid w:val="006F55B4"/>
    <w:rsid w:val="0071422E"/>
    <w:rsid w:val="00715993"/>
    <w:rsid w:val="00717BF7"/>
    <w:rsid w:val="007235E0"/>
    <w:rsid w:val="00737102"/>
    <w:rsid w:val="00740F9C"/>
    <w:rsid w:val="0074701A"/>
    <w:rsid w:val="00757EE6"/>
    <w:rsid w:val="007649BA"/>
    <w:rsid w:val="00772CD6"/>
    <w:rsid w:val="0078122A"/>
    <w:rsid w:val="00782648"/>
    <w:rsid w:val="0078522E"/>
    <w:rsid w:val="007918F0"/>
    <w:rsid w:val="007A2052"/>
    <w:rsid w:val="007B70E8"/>
    <w:rsid w:val="007C3EF1"/>
    <w:rsid w:val="007C5970"/>
    <w:rsid w:val="007C5D0C"/>
    <w:rsid w:val="007D1393"/>
    <w:rsid w:val="007D3082"/>
    <w:rsid w:val="007D384B"/>
    <w:rsid w:val="007D414C"/>
    <w:rsid w:val="007D4FEA"/>
    <w:rsid w:val="007E00F8"/>
    <w:rsid w:val="007E4A9F"/>
    <w:rsid w:val="0080137A"/>
    <w:rsid w:val="00815B93"/>
    <w:rsid w:val="0084563B"/>
    <w:rsid w:val="0085232A"/>
    <w:rsid w:val="0086620A"/>
    <w:rsid w:val="0088159C"/>
    <w:rsid w:val="00886029"/>
    <w:rsid w:val="00890BB2"/>
    <w:rsid w:val="00896183"/>
    <w:rsid w:val="008A2091"/>
    <w:rsid w:val="008A5C4D"/>
    <w:rsid w:val="008A7A38"/>
    <w:rsid w:val="008B5938"/>
    <w:rsid w:val="008B5DA9"/>
    <w:rsid w:val="008B7CD6"/>
    <w:rsid w:val="008C06AD"/>
    <w:rsid w:val="008C2124"/>
    <w:rsid w:val="008D4BEE"/>
    <w:rsid w:val="008D5B39"/>
    <w:rsid w:val="008E0349"/>
    <w:rsid w:val="008E6BE8"/>
    <w:rsid w:val="008F27AA"/>
    <w:rsid w:val="00901E12"/>
    <w:rsid w:val="00920830"/>
    <w:rsid w:val="00926EDB"/>
    <w:rsid w:val="00950401"/>
    <w:rsid w:val="0095395F"/>
    <w:rsid w:val="00954717"/>
    <w:rsid w:val="009555D4"/>
    <w:rsid w:val="0095653E"/>
    <w:rsid w:val="0096299E"/>
    <w:rsid w:val="00966C87"/>
    <w:rsid w:val="009714D2"/>
    <w:rsid w:val="00986579"/>
    <w:rsid w:val="009867FB"/>
    <w:rsid w:val="0098772F"/>
    <w:rsid w:val="00993A56"/>
    <w:rsid w:val="00995D54"/>
    <w:rsid w:val="009A7E07"/>
    <w:rsid w:val="009B0FAA"/>
    <w:rsid w:val="009B27B7"/>
    <w:rsid w:val="009B32AA"/>
    <w:rsid w:val="009B40B5"/>
    <w:rsid w:val="009C1A3F"/>
    <w:rsid w:val="009C343F"/>
    <w:rsid w:val="009D2DD6"/>
    <w:rsid w:val="009E08CA"/>
    <w:rsid w:val="009E1AA4"/>
    <w:rsid w:val="009F5D2A"/>
    <w:rsid w:val="00A00AEE"/>
    <w:rsid w:val="00A0308A"/>
    <w:rsid w:val="00A06961"/>
    <w:rsid w:val="00A24F2B"/>
    <w:rsid w:val="00A2734F"/>
    <w:rsid w:val="00A333F4"/>
    <w:rsid w:val="00A337F6"/>
    <w:rsid w:val="00A379E2"/>
    <w:rsid w:val="00A40F71"/>
    <w:rsid w:val="00A6773F"/>
    <w:rsid w:val="00A75E2D"/>
    <w:rsid w:val="00A804B8"/>
    <w:rsid w:val="00A93A6C"/>
    <w:rsid w:val="00A94EA7"/>
    <w:rsid w:val="00AA2EBD"/>
    <w:rsid w:val="00AB4159"/>
    <w:rsid w:val="00AE4D61"/>
    <w:rsid w:val="00AF044F"/>
    <w:rsid w:val="00AF0EA2"/>
    <w:rsid w:val="00AF1119"/>
    <w:rsid w:val="00AF38A2"/>
    <w:rsid w:val="00B1270F"/>
    <w:rsid w:val="00B13598"/>
    <w:rsid w:val="00B14BD1"/>
    <w:rsid w:val="00B16A60"/>
    <w:rsid w:val="00B27E3F"/>
    <w:rsid w:val="00B36C64"/>
    <w:rsid w:val="00B43F30"/>
    <w:rsid w:val="00B4486C"/>
    <w:rsid w:val="00B47620"/>
    <w:rsid w:val="00B47AA8"/>
    <w:rsid w:val="00B53CD3"/>
    <w:rsid w:val="00B64342"/>
    <w:rsid w:val="00B64D0D"/>
    <w:rsid w:val="00B733AC"/>
    <w:rsid w:val="00B773B7"/>
    <w:rsid w:val="00B85347"/>
    <w:rsid w:val="00B87113"/>
    <w:rsid w:val="00BA5B6A"/>
    <w:rsid w:val="00BB1733"/>
    <w:rsid w:val="00BB19F3"/>
    <w:rsid w:val="00BB3A72"/>
    <w:rsid w:val="00BC4DEF"/>
    <w:rsid w:val="00BC4ED5"/>
    <w:rsid w:val="00BC63E0"/>
    <w:rsid w:val="00BC7E53"/>
    <w:rsid w:val="00BD0580"/>
    <w:rsid w:val="00BD0FA8"/>
    <w:rsid w:val="00BD2630"/>
    <w:rsid w:val="00BD6967"/>
    <w:rsid w:val="00C02FA6"/>
    <w:rsid w:val="00C1609C"/>
    <w:rsid w:val="00C1663C"/>
    <w:rsid w:val="00C264E7"/>
    <w:rsid w:val="00C30183"/>
    <w:rsid w:val="00C309FA"/>
    <w:rsid w:val="00C31F6B"/>
    <w:rsid w:val="00C41394"/>
    <w:rsid w:val="00C47220"/>
    <w:rsid w:val="00C500AC"/>
    <w:rsid w:val="00C579B3"/>
    <w:rsid w:val="00C63043"/>
    <w:rsid w:val="00C65870"/>
    <w:rsid w:val="00C7004E"/>
    <w:rsid w:val="00C72486"/>
    <w:rsid w:val="00C76B1A"/>
    <w:rsid w:val="00C8404A"/>
    <w:rsid w:val="00C9151E"/>
    <w:rsid w:val="00C950AE"/>
    <w:rsid w:val="00CA5E7E"/>
    <w:rsid w:val="00CB6D45"/>
    <w:rsid w:val="00CB7318"/>
    <w:rsid w:val="00CC33B6"/>
    <w:rsid w:val="00CC7A42"/>
    <w:rsid w:val="00CD309D"/>
    <w:rsid w:val="00CD57F4"/>
    <w:rsid w:val="00CD5A7F"/>
    <w:rsid w:val="00CE1494"/>
    <w:rsid w:val="00CE3369"/>
    <w:rsid w:val="00CF7100"/>
    <w:rsid w:val="00CF7FB1"/>
    <w:rsid w:val="00D008B5"/>
    <w:rsid w:val="00D0128F"/>
    <w:rsid w:val="00D0239C"/>
    <w:rsid w:val="00D0453B"/>
    <w:rsid w:val="00D11FE7"/>
    <w:rsid w:val="00D34F22"/>
    <w:rsid w:val="00D35B3D"/>
    <w:rsid w:val="00D43F66"/>
    <w:rsid w:val="00D44EC1"/>
    <w:rsid w:val="00D451FE"/>
    <w:rsid w:val="00D4609F"/>
    <w:rsid w:val="00D478F1"/>
    <w:rsid w:val="00D56B95"/>
    <w:rsid w:val="00D63D67"/>
    <w:rsid w:val="00D66381"/>
    <w:rsid w:val="00D66BDB"/>
    <w:rsid w:val="00D755A1"/>
    <w:rsid w:val="00D8562F"/>
    <w:rsid w:val="00D91812"/>
    <w:rsid w:val="00D93BDF"/>
    <w:rsid w:val="00D96D73"/>
    <w:rsid w:val="00DA3873"/>
    <w:rsid w:val="00DB579A"/>
    <w:rsid w:val="00DB5F05"/>
    <w:rsid w:val="00DD4A4F"/>
    <w:rsid w:val="00DD6043"/>
    <w:rsid w:val="00DD6A87"/>
    <w:rsid w:val="00DE0E3D"/>
    <w:rsid w:val="00DE1E3C"/>
    <w:rsid w:val="00DF68C4"/>
    <w:rsid w:val="00DF7BA9"/>
    <w:rsid w:val="00E00D13"/>
    <w:rsid w:val="00E011D1"/>
    <w:rsid w:val="00E16B3E"/>
    <w:rsid w:val="00E16E79"/>
    <w:rsid w:val="00E2221C"/>
    <w:rsid w:val="00E22607"/>
    <w:rsid w:val="00E2451C"/>
    <w:rsid w:val="00E35356"/>
    <w:rsid w:val="00E37024"/>
    <w:rsid w:val="00E41E6B"/>
    <w:rsid w:val="00E43BBD"/>
    <w:rsid w:val="00E46967"/>
    <w:rsid w:val="00E51C8C"/>
    <w:rsid w:val="00E5294E"/>
    <w:rsid w:val="00E55B58"/>
    <w:rsid w:val="00E617DD"/>
    <w:rsid w:val="00E73584"/>
    <w:rsid w:val="00E82735"/>
    <w:rsid w:val="00E93BB0"/>
    <w:rsid w:val="00E93FEA"/>
    <w:rsid w:val="00EA09E6"/>
    <w:rsid w:val="00EA2C1C"/>
    <w:rsid w:val="00EA5321"/>
    <w:rsid w:val="00EA5964"/>
    <w:rsid w:val="00EB5404"/>
    <w:rsid w:val="00EB77F9"/>
    <w:rsid w:val="00EC1988"/>
    <w:rsid w:val="00EE2599"/>
    <w:rsid w:val="00EE5584"/>
    <w:rsid w:val="00EE5E39"/>
    <w:rsid w:val="00EF43BE"/>
    <w:rsid w:val="00EF7A38"/>
    <w:rsid w:val="00F0132D"/>
    <w:rsid w:val="00F10EB4"/>
    <w:rsid w:val="00F26672"/>
    <w:rsid w:val="00F308BA"/>
    <w:rsid w:val="00F37DC1"/>
    <w:rsid w:val="00F40A68"/>
    <w:rsid w:val="00F43B4F"/>
    <w:rsid w:val="00F50A53"/>
    <w:rsid w:val="00F50CA0"/>
    <w:rsid w:val="00F51043"/>
    <w:rsid w:val="00F5276B"/>
    <w:rsid w:val="00F61482"/>
    <w:rsid w:val="00F772A7"/>
    <w:rsid w:val="00F8576B"/>
    <w:rsid w:val="00F92CF8"/>
    <w:rsid w:val="00F9477C"/>
    <w:rsid w:val="00F95D9C"/>
    <w:rsid w:val="00F97DE9"/>
    <w:rsid w:val="00FA5A61"/>
    <w:rsid w:val="00FA5DB6"/>
    <w:rsid w:val="00FA6B40"/>
    <w:rsid w:val="00FC7A97"/>
    <w:rsid w:val="00FD3E86"/>
    <w:rsid w:val="00FD54F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8E80970"/>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56138915D58424796C001683C885E30">
    <w:name w:val="056138915D58424796C001683C885E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EEEEE"/>
      </a:lt2>
      <a:accent1>
        <a:srgbClr val="2C384A"/>
      </a:accent1>
      <a:accent2>
        <a:srgbClr val="4D7861"/>
      </a:accent2>
      <a:accent3>
        <a:srgbClr val="5D779D"/>
      </a:accent3>
      <a:accent4>
        <a:srgbClr val="B1F0CF"/>
      </a:accent4>
      <a:accent5>
        <a:srgbClr val="90B6F0"/>
      </a:accent5>
      <a:accent6>
        <a:srgbClr val="F0AE81"/>
      </a:accent6>
      <a:hlink>
        <a:srgbClr val="3A6FAF"/>
      </a:hlink>
      <a:folHlink>
        <a:srgbClr val="844D9E"/>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E05BEA-5A6E-45D0-888B-E3D498A4A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13829</Words>
  <Characters>78124</Characters>
  <Application>Microsoft Office Word</Application>
  <DocSecurity>0</DocSecurity>
  <Lines>1241</Lines>
  <Paragraphs>392</Paragraphs>
  <ScaleCrop>false</ScaleCrop>
  <HeadingPairs>
    <vt:vector size="2" baseType="variant">
      <vt:variant>
        <vt:lpstr>Title</vt:lpstr>
      </vt:variant>
      <vt:variant>
        <vt:i4>1</vt:i4>
      </vt:variant>
    </vt:vector>
  </HeadingPairs>
  <TitlesOfParts>
    <vt:vector size="1" baseType="lpstr">
      <vt:lpstr>Issues Paper</vt:lpstr>
    </vt:vector>
  </TitlesOfParts>
  <Company/>
  <LinksUpToDate>false</LinksUpToDate>
  <CharactersWithSpaces>91725</CharactersWithSpaces>
  <SharedDoc>false</SharedDoc>
  <HLinks>
    <vt:vector size="750" baseType="variant">
      <vt:variant>
        <vt:i4>4784136</vt:i4>
      </vt:variant>
      <vt:variant>
        <vt:i4>225</vt:i4>
      </vt:variant>
      <vt:variant>
        <vt:i4>0</vt:i4>
      </vt:variant>
      <vt:variant>
        <vt:i4>5</vt:i4>
      </vt:variant>
      <vt:variant>
        <vt:lpwstr>https://www.abs.gov.au/articles/restraint-clauses-australia-2023</vt:lpwstr>
      </vt:variant>
      <vt:variant>
        <vt:lpwstr/>
      </vt:variant>
      <vt:variant>
        <vt:i4>1114161</vt:i4>
      </vt:variant>
      <vt:variant>
        <vt:i4>215</vt:i4>
      </vt:variant>
      <vt:variant>
        <vt:i4>0</vt:i4>
      </vt:variant>
      <vt:variant>
        <vt:i4>5</vt:i4>
      </vt:variant>
      <vt:variant>
        <vt:lpwstr/>
      </vt:variant>
      <vt:variant>
        <vt:lpwstr>_Toc162363405</vt:lpwstr>
      </vt:variant>
      <vt:variant>
        <vt:i4>1114161</vt:i4>
      </vt:variant>
      <vt:variant>
        <vt:i4>209</vt:i4>
      </vt:variant>
      <vt:variant>
        <vt:i4>0</vt:i4>
      </vt:variant>
      <vt:variant>
        <vt:i4>5</vt:i4>
      </vt:variant>
      <vt:variant>
        <vt:lpwstr/>
      </vt:variant>
      <vt:variant>
        <vt:lpwstr>_Toc162363404</vt:lpwstr>
      </vt:variant>
      <vt:variant>
        <vt:i4>1114161</vt:i4>
      </vt:variant>
      <vt:variant>
        <vt:i4>203</vt:i4>
      </vt:variant>
      <vt:variant>
        <vt:i4>0</vt:i4>
      </vt:variant>
      <vt:variant>
        <vt:i4>5</vt:i4>
      </vt:variant>
      <vt:variant>
        <vt:lpwstr/>
      </vt:variant>
      <vt:variant>
        <vt:lpwstr>_Toc162363403</vt:lpwstr>
      </vt:variant>
      <vt:variant>
        <vt:i4>1114161</vt:i4>
      </vt:variant>
      <vt:variant>
        <vt:i4>197</vt:i4>
      </vt:variant>
      <vt:variant>
        <vt:i4>0</vt:i4>
      </vt:variant>
      <vt:variant>
        <vt:i4>5</vt:i4>
      </vt:variant>
      <vt:variant>
        <vt:lpwstr/>
      </vt:variant>
      <vt:variant>
        <vt:lpwstr>_Toc162363402</vt:lpwstr>
      </vt:variant>
      <vt:variant>
        <vt:i4>1114161</vt:i4>
      </vt:variant>
      <vt:variant>
        <vt:i4>191</vt:i4>
      </vt:variant>
      <vt:variant>
        <vt:i4>0</vt:i4>
      </vt:variant>
      <vt:variant>
        <vt:i4>5</vt:i4>
      </vt:variant>
      <vt:variant>
        <vt:lpwstr/>
      </vt:variant>
      <vt:variant>
        <vt:lpwstr>_Toc162363401</vt:lpwstr>
      </vt:variant>
      <vt:variant>
        <vt:i4>1114161</vt:i4>
      </vt:variant>
      <vt:variant>
        <vt:i4>185</vt:i4>
      </vt:variant>
      <vt:variant>
        <vt:i4>0</vt:i4>
      </vt:variant>
      <vt:variant>
        <vt:i4>5</vt:i4>
      </vt:variant>
      <vt:variant>
        <vt:lpwstr/>
      </vt:variant>
      <vt:variant>
        <vt:lpwstr>_Toc162363400</vt:lpwstr>
      </vt:variant>
      <vt:variant>
        <vt:i4>1572918</vt:i4>
      </vt:variant>
      <vt:variant>
        <vt:i4>179</vt:i4>
      </vt:variant>
      <vt:variant>
        <vt:i4>0</vt:i4>
      </vt:variant>
      <vt:variant>
        <vt:i4>5</vt:i4>
      </vt:variant>
      <vt:variant>
        <vt:lpwstr/>
      </vt:variant>
      <vt:variant>
        <vt:lpwstr>_Toc162363399</vt:lpwstr>
      </vt:variant>
      <vt:variant>
        <vt:i4>1572918</vt:i4>
      </vt:variant>
      <vt:variant>
        <vt:i4>173</vt:i4>
      </vt:variant>
      <vt:variant>
        <vt:i4>0</vt:i4>
      </vt:variant>
      <vt:variant>
        <vt:i4>5</vt:i4>
      </vt:variant>
      <vt:variant>
        <vt:lpwstr/>
      </vt:variant>
      <vt:variant>
        <vt:lpwstr>_Toc162363398</vt:lpwstr>
      </vt:variant>
      <vt:variant>
        <vt:i4>1572918</vt:i4>
      </vt:variant>
      <vt:variant>
        <vt:i4>167</vt:i4>
      </vt:variant>
      <vt:variant>
        <vt:i4>0</vt:i4>
      </vt:variant>
      <vt:variant>
        <vt:i4>5</vt:i4>
      </vt:variant>
      <vt:variant>
        <vt:lpwstr/>
      </vt:variant>
      <vt:variant>
        <vt:lpwstr>_Toc162363397</vt:lpwstr>
      </vt:variant>
      <vt:variant>
        <vt:i4>1572918</vt:i4>
      </vt:variant>
      <vt:variant>
        <vt:i4>161</vt:i4>
      </vt:variant>
      <vt:variant>
        <vt:i4>0</vt:i4>
      </vt:variant>
      <vt:variant>
        <vt:i4>5</vt:i4>
      </vt:variant>
      <vt:variant>
        <vt:lpwstr/>
      </vt:variant>
      <vt:variant>
        <vt:lpwstr>_Toc162363396</vt:lpwstr>
      </vt:variant>
      <vt:variant>
        <vt:i4>1572918</vt:i4>
      </vt:variant>
      <vt:variant>
        <vt:i4>155</vt:i4>
      </vt:variant>
      <vt:variant>
        <vt:i4>0</vt:i4>
      </vt:variant>
      <vt:variant>
        <vt:i4>5</vt:i4>
      </vt:variant>
      <vt:variant>
        <vt:lpwstr/>
      </vt:variant>
      <vt:variant>
        <vt:lpwstr>_Toc162363395</vt:lpwstr>
      </vt:variant>
      <vt:variant>
        <vt:i4>1572918</vt:i4>
      </vt:variant>
      <vt:variant>
        <vt:i4>149</vt:i4>
      </vt:variant>
      <vt:variant>
        <vt:i4>0</vt:i4>
      </vt:variant>
      <vt:variant>
        <vt:i4>5</vt:i4>
      </vt:variant>
      <vt:variant>
        <vt:lpwstr/>
      </vt:variant>
      <vt:variant>
        <vt:lpwstr>_Toc162363394</vt:lpwstr>
      </vt:variant>
      <vt:variant>
        <vt:i4>1572918</vt:i4>
      </vt:variant>
      <vt:variant>
        <vt:i4>143</vt:i4>
      </vt:variant>
      <vt:variant>
        <vt:i4>0</vt:i4>
      </vt:variant>
      <vt:variant>
        <vt:i4>5</vt:i4>
      </vt:variant>
      <vt:variant>
        <vt:lpwstr/>
      </vt:variant>
      <vt:variant>
        <vt:lpwstr>_Toc162363393</vt:lpwstr>
      </vt:variant>
      <vt:variant>
        <vt:i4>1572918</vt:i4>
      </vt:variant>
      <vt:variant>
        <vt:i4>137</vt:i4>
      </vt:variant>
      <vt:variant>
        <vt:i4>0</vt:i4>
      </vt:variant>
      <vt:variant>
        <vt:i4>5</vt:i4>
      </vt:variant>
      <vt:variant>
        <vt:lpwstr/>
      </vt:variant>
      <vt:variant>
        <vt:lpwstr>_Toc162363392</vt:lpwstr>
      </vt:variant>
      <vt:variant>
        <vt:i4>1572918</vt:i4>
      </vt:variant>
      <vt:variant>
        <vt:i4>131</vt:i4>
      </vt:variant>
      <vt:variant>
        <vt:i4>0</vt:i4>
      </vt:variant>
      <vt:variant>
        <vt:i4>5</vt:i4>
      </vt:variant>
      <vt:variant>
        <vt:lpwstr/>
      </vt:variant>
      <vt:variant>
        <vt:lpwstr>_Toc162363390</vt:lpwstr>
      </vt:variant>
      <vt:variant>
        <vt:i4>1638454</vt:i4>
      </vt:variant>
      <vt:variant>
        <vt:i4>125</vt:i4>
      </vt:variant>
      <vt:variant>
        <vt:i4>0</vt:i4>
      </vt:variant>
      <vt:variant>
        <vt:i4>5</vt:i4>
      </vt:variant>
      <vt:variant>
        <vt:lpwstr/>
      </vt:variant>
      <vt:variant>
        <vt:lpwstr>_Toc162363389</vt:lpwstr>
      </vt:variant>
      <vt:variant>
        <vt:i4>1638454</vt:i4>
      </vt:variant>
      <vt:variant>
        <vt:i4>119</vt:i4>
      </vt:variant>
      <vt:variant>
        <vt:i4>0</vt:i4>
      </vt:variant>
      <vt:variant>
        <vt:i4>5</vt:i4>
      </vt:variant>
      <vt:variant>
        <vt:lpwstr/>
      </vt:variant>
      <vt:variant>
        <vt:lpwstr>_Toc162363388</vt:lpwstr>
      </vt:variant>
      <vt:variant>
        <vt:i4>1638454</vt:i4>
      </vt:variant>
      <vt:variant>
        <vt:i4>113</vt:i4>
      </vt:variant>
      <vt:variant>
        <vt:i4>0</vt:i4>
      </vt:variant>
      <vt:variant>
        <vt:i4>5</vt:i4>
      </vt:variant>
      <vt:variant>
        <vt:lpwstr/>
      </vt:variant>
      <vt:variant>
        <vt:lpwstr>_Toc162363387</vt:lpwstr>
      </vt:variant>
      <vt:variant>
        <vt:i4>1638454</vt:i4>
      </vt:variant>
      <vt:variant>
        <vt:i4>107</vt:i4>
      </vt:variant>
      <vt:variant>
        <vt:i4>0</vt:i4>
      </vt:variant>
      <vt:variant>
        <vt:i4>5</vt:i4>
      </vt:variant>
      <vt:variant>
        <vt:lpwstr/>
      </vt:variant>
      <vt:variant>
        <vt:lpwstr>_Toc162363385</vt:lpwstr>
      </vt:variant>
      <vt:variant>
        <vt:i4>1638454</vt:i4>
      </vt:variant>
      <vt:variant>
        <vt:i4>101</vt:i4>
      </vt:variant>
      <vt:variant>
        <vt:i4>0</vt:i4>
      </vt:variant>
      <vt:variant>
        <vt:i4>5</vt:i4>
      </vt:variant>
      <vt:variant>
        <vt:lpwstr/>
      </vt:variant>
      <vt:variant>
        <vt:lpwstr>_Toc162363384</vt:lpwstr>
      </vt:variant>
      <vt:variant>
        <vt:i4>1638454</vt:i4>
      </vt:variant>
      <vt:variant>
        <vt:i4>95</vt:i4>
      </vt:variant>
      <vt:variant>
        <vt:i4>0</vt:i4>
      </vt:variant>
      <vt:variant>
        <vt:i4>5</vt:i4>
      </vt:variant>
      <vt:variant>
        <vt:lpwstr/>
      </vt:variant>
      <vt:variant>
        <vt:lpwstr>_Toc162363382</vt:lpwstr>
      </vt:variant>
      <vt:variant>
        <vt:i4>1638454</vt:i4>
      </vt:variant>
      <vt:variant>
        <vt:i4>89</vt:i4>
      </vt:variant>
      <vt:variant>
        <vt:i4>0</vt:i4>
      </vt:variant>
      <vt:variant>
        <vt:i4>5</vt:i4>
      </vt:variant>
      <vt:variant>
        <vt:lpwstr/>
      </vt:variant>
      <vt:variant>
        <vt:lpwstr>_Toc162363381</vt:lpwstr>
      </vt:variant>
      <vt:variant>
        <vt:i4>1638454</vt:i4>
      </vt:variant>
      <vt:variant>
        <vt:i4>83</vt:i4>
      </vt:variant>
      <vt:variant>
        <vt:i4>0</vt:i4>
      </vt:variant>
      <vt:variant>
        <vt:i4>5</vt:i4>
      </vt:variant>
      <vt:variant>
        <vt:lpwstr/>
      </vt:variant>
      <vt:variant>
        <vt:lpwstr>_Toc162363380</vt:lpwstr>
      </vt:variant>
      <vt:variant>
        <vt:i4>1441846</vt:i4>
      </vt:variant>
      <vt:variant>
        <vt:i4>77</vt:i4>
      </vt:variant>
      <vt:variant>
        <vt:i4>0</vt:i4>
      </vt:variant>
      <vt:variant>
        <vt:i4>5</vt:i4>
      </vt:variant>
      <vt:variant>
        <vt:lpwstr/>
      </vt:variant>
      <vt:variant>
        <vt:lpwstr>_Toc162363379</vt:lpwstr>
      </vt:variant>
      <vt:variant>
        <vt:i4>1441846</vt:i4>
      </vt:variant>
      <vt:variant>
        <vt:i4>71</vt:i4>
      </vt:variant>
      <vt:variant>
        <vt:i4>0</vt:i4>
      </vt:variant>
      <vt:variant>
        <vt:i4>5</vt:i4>
      </vt:variant>
      <vt:variant>
        <vt:lpwstr/>
      </vt:variant>
      <vt:variant>
        <vt:lpwstr>_Toc162363378</vt:lpwstr>
      </vt:variant>
      <vt:variant>
        <vt:i4>1441846</vt:i4>
      </vt:variant>
      <vt:variant>
        <vt:i4>65</vt:i4>
      </vt:variant>
      <vt:variant>
        <vt:i4>0</vt:i4>
      </vt:variant>
      <vt:variant>
        <vt:i4>5</vt:i4>
      </vt:variant>
      <vt:variant>
        <vt:lpwstr/>
      </vt:variant>
      <vt:variant>
        <vt:lpwstr>_Toc162363376</vt:lpwstr>
      </vt:variant>
      <vt:variant>
        <vt:i4>1441846</vt:i4>
      </vt:variant>
      <vt:variant>
        <vt:i4>59</vt:i4>
      </vt:variant>
      <vt:variant>
        <vt:i4>0</vt:i4>
      </vt:variant>
      <vt:variant>
        <vt:i4>5</vt:i4>
      </vt:variant>
      <vt:variant>
        <vt:lpwstr/>
      </vt:variant>
      <vt:variant>
        <vt:lpwstr>_Toc162363375</vt:lpwstr>
      </vt:variant>
      <vt:variant>
        <vt:i4>1441846</vt:i4>
      </vt:variant>
      <vt:variant>
        <vt:i4>53</vt:i4>
      </vt:variant>
      <vt:variant>
        <vt:i4>0</vt:i4>
      </vt:variant>
      <vt:variant>
        <vt:i4>5</vt:i4>
      </vt:variant>
      <vt:variant>
        <vt:lpwstr/>
      </vt:variant>
      <vt:variant>
        <vt:lpwstr>_Toc162363374</vt:lpwstr>
      </vt:variant>
      <vt:variant>
        <vt:i4>1441846</vt:i4>
      </vt:variant>
      <vt:variant>
        <vt:i4>47</vt:i4>
      </vt:variant>
      <vt:variant>
        <vt:i4>0</vt:i4>
      </vt:variant>
      <vt:variant>
        <vt:i4>5</vt:i4>
      </vt:variant>
      <vt:variant>
        <vt:lpwstr/>
      </vt:variant>
      <vt:variant>
        <vt:lpwstr>_Toc162363373</vt:lpwstr>
      </vt:variant>
      <vt:variant>
        <vt:i4>1441846</vt:i4>
      </vt:variant>
      <vt:variant>
        <vt:i4>41</vt:i4>
      </vt:variant>
      <vt:variant>
        <vt:i4>0</vt:i4>
      </vt:variant>
      <vt:variant>
        <vt:i4>5</vt:i4>
      </vt:variant>
      <vt:variant>
        <vt:lpwstr/>
      </vt:variant>
      <vt:variant>
        <vt:lpwstr>_Toc162363372</vt:lpwstr>
      </vt:variant>
      <vt:variant>
        <vt:i4>1441846</vt:i4>
      </vt:variant>
      <vt:variant>
        <vt:i4>35</vt:i4>
      </vt:variant>
      <vt:variant>
        <vt:i4>0</vt:i4>
      </vt:variant>
      <vt:variant>
        <vt:i4>5</vt:i4>
      </vt:variant>
      <vt:variant>
        <vt:lpwstr/>
      </vt:variant>
      <vt:variant>
        <vt:lpwstr>_Toc162363371</vt:lpwstr>
      </vt:variant>
      <vt:variant>
        <vt:i4>1441846</vt:i4>
      </vt:variant>
      <vt:variant>
        <vt:i4>29</vt:i4>
      </vt:variant>
      <vt:variant>
        <vt:i4>0</vt:i4>
      </vt:variant>
      <vt:variant>
        <vt:i4>5</vt:i4>
      </vt:variant>
      <vt:variant>
        <vt:lpwstr/>
      </vt:variant>
      <vt:variant>
        <vt:lpwstr>_Toc162363370</vt:lpwstr>
      </vt:variant>
      <vt:variant>
        <vt:i4>1507382</vt:i4>
      </vt:variant>
      <vt:variant>
        <vt:i4>23</vt:i4>
      </vt:variant>
      <vt:variant>
        <vt:i4>0</vt:i4>
      </vt:variant>
      <vt:variant>
        <vt:i4>5</vt:i4>
      </vt:variant>
      <vt:variant>
        <vt:lpwstr/>
      </vt:variant>
      <vt:variant>
        <vt:lpwstr>_Toc162363368</vt:lpwstr>
      </vt:variant>
      <vt:variant>
        <vt:i4>1507382</vt:i4>
      </vt:variant>
      <vt:variant>
        <vt:i4>17</vt:i4>
      </vt:variant>
      <vt:variant>
        <vt:i4>0</vt:i4>
      </vt:variant>
      <vt:variant>
        <vt:i4>5</vt:i4>
      </vt:variant>
      <vt:variant>
        <vt:lpwstr/>
      </vt:variant>
      <vt:variant>
        <vt:lpwstr>_Toc162363367</vt:lpwstr>
      </vt:variant>
      <vt:variant>
        <vt:i4>105</vt:i4>
      </vt:variant>
      <vt:variant>
        <vt:i4>12</vt:i4>
      </vt:variant>
      <vt:variant>
        <vt:i4>0</vt:i4>
      </vt:variant>
      <vt:variant>
        <vt:i4>5</vt:i4>
      </vt:variant>
      <vt:variant>
        <vt:lpwstr>mailto:media@treasury.gov.au</vt:lpwstr>
      </vt:variant>
      <vt:variant>
        <vt:lpwstr/>
      </vt:variant>
      <vt:variant>
        <vt:i4>65560</vt:i4>
      </vt:variant>
      <vt:variant>
        <vt:i4>9</vt:i4>
      </vt:variant>
      <vt:variant>
        <vt:i4>0</vt:i4>
      </vt:variant>
      <vt:variant>
        <vt:i4>5</vt:i4>
      </vt:variant>
      <vt:variant>
        <vt:lpwstr>https://www.pmc.gov.au/honours-and-symbols/commonwealth-coat-arms</vt:lpwstr>
      </vt:variant>
      <vt:variant>
        <vt:lpwstr/>
      </vt:variant>
      <vt:variant>
        <vt:i4>5111827</vt:i4>
      </vt:variant>
      <vt:variant>
        <vt:i4>6</vt:i4>
      </vt:variant>
      <vt:variant>
        <vt:i4>0</vt:i4>
      </vt:variant>
      <vt:variant>
        <vt:i4>5</vt:i4>
      </vt:variant>
      <vt:variant>
        <vt:lpwstr>http://creativecommons.org/licenses/by/3.0/au/deed.en</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ariant>
        <vt:i4>7077928</vt:i4>
      </vt:variant>
      <vt:variant>
        <vt:i4>254</vt:i4>
      </vt:variant>
      <vt:variant>
        <vt:i4>0</vt:i4>
      </vt:variant>
      <vt:variant>
        <vt:i4>5</vt:i4>
      </vt:variant>
      <vt:variant>
        <vt:lpwstr>https://www.ourcommons.ca/Content/Committee/431/INDU/Evidence/EV10828092/INDUEV28-E.PDF</vt:lpwstr>
      </vt:variant>
      <vt:variant>
        <vt:lpwstr/>
      </vt:variant>
      <vt:variant>
        <vt:i4>5636175</vt:i4>
      </vt:variant>
      <vt:variant>
        <vt:i4>251</vt:i4>
      </vt:variant>
      <vt:variant>
        <vt:i4>0</vt:i4>
      </vt:variant>
      <vt:variant>
        <vt:i4>5</vt:i4>
      </vt:variant>
      <vt:variant>
        <vt:lpwstr>https://ised-isde.canada.ca/site/competition-bureau-canada/en/how-we-foster-competition/education-and-outreach/wage-fixing-and-no-poaching-agreements</vt:lpwstr>
      </vt:variant>
      <vt:variant>
        <vt:lpwstr/>
      </vt:variant>
      <vt:variant>
        <vt:i4>1441902</vt:i4>
      </vt:variant>
      <vt:variant>
        <vt:i4>248</vt:i4>
      </vt:variant>
      <vt:variant>
        <vt:i4>0</vt:i4>
      </vt:variant>
      <vt:variant>
        <vt:i4>5</vt:i4>
      </vt:variant>
      <vt:variant>
        <vt:lpwstr>https://assets.publishing.service.gov.uk/media/65b2312af2718c000dfb1d13/Competition_and_market_power_in_UK_labour_markets.pdf</vt:lpwstr>
      </vt:variant>
      <vt:variant>
        <vt:lpwstr/>
      </vt:variant>
      <vt:variant>
        <vt:i4>4456472</vt:i4>
      </vt:variant>
      <vt:variant>
        <vt:i4>245</vt:i4>
      </vt:variant>
      <vt:variant>
        <vt:i4>0</vt:i4>
      </vt:variant>
      <vt:variant>
        <vt:i4>5</vt:i4>
      </vt:variant>
      <vt:variant>
        <vt:lpwstr>https://www.gov.uk/government/publications/cma-annual-plan-2023-to-2024/cma-annual-plan-2023-to-2024</vt:lpwstr>
      </vt:variant>
      <vt:variant>
        <vt:lpwstr/>
      </vt:variant>
      <vt:variant>
        <vt:i4>6094929</vt:i4>
      </vt:variant>
      <vt:variant>
        <vt:i4>242</vt:i4>
      </vt:variant>
      <vt:variant>
        <vt:i4>0</vt:i4>
      </vt:variant>
      <vt:variant>
        <vt:i4>5</vt:i4>
      </vt:variant>
      <vt:variant>
        <vt:lpwstr>https://www.gov.uk/cma-cases/suspected-anti-competitive-behaviour-relating-to-the-purchase-of-freelance-services-in-the-production-and-broadcasting-of-sports-content</vt:lpwstr>
      </vt:variant>
      <vt:variant>
        <vt:lpwstr/>
      </vt:variant>
      <vt:variant>
        <vt:i4>5111832</vt:i4>
      </vt:variant>
      <vt:variant>
        <vt:i4>239</vt:i4>
      </vt:variant>
      <vt:variant>
        <vt:i4>0</vt:i4>
      </vt:variant>
      <vt:variant>
        <vt:i4>5</vt:i4>
      </vt:variant>
      <vt:variant>
        <vt:lpwstr>https://www.gov.uk/government/publications/avoid-breaking-competition-law-advice-for-employers/employers-advice-on-how-to-avoid-anti-competitive-behavior</vt:lpwstr>
      </vt:variant>
      <vt:variant>
        <vt:lpwstr/>
      </vt:variant>
      <vt:variant>
        <vt:i4>4194324</vt:i4>
      </vt:variant>
      <vt:variant>
        <vt:i4>236</vt:i4>
      </vt:variant>
      <vt:variant>
        <vt:i4>0</vt:i4>
      </vt:variant>
      <vt:variant>
        <vt:i4>5</vt:i4>
      </vt:variant>
      <vt:variant>
        <vt:lpwstr>https://www.concurrences.com/en/review/issues/no-4-2023/on-topic/no-poach-agreements-closing-the-enforcement-gap</vt:lpwstr>
      </vt:variant>
      <vt:variant>
        <vt:lpwstr/>
      </vt:variant>
      <vt:variant>
        <vt:i4>1114138</vt:i4>
      </vt:variant>
      <vt:variant>
        <vt:i4>233</vt:i4>
      </vt:variant>
      <vt:variant>
        <vt:i4>0</vt:i4>
      </vt:variant>
      <vt:variant>
        <vt:i4>5</vt:i4>
      </vt:variant>
      <vt:variant>
        <vt:lpwstr>https://www.admin.ch/gov/en/start/documentation/media-releases.msg-id-92044.html</vt:lpwstr>
      </vt:variant>
      <vt:variant>
        <vt:lpwstr/>
      </vt:variant>
      <vt:variant>
        <vt:i4>1376343</vt:i4>
      </vt:variant>
      <vt:variant>
        <vt:i4>230</vt:i4>
      </vt:variant>
      <vt:variant>
        <vt:i4>0</vt:i4>
      </vt:variant>
      <vt:variant>
        <vt:i4>5</vt:i4>
      </vt:variant>
      <vt:variant>
        <vt:lpwstr>https://www.concorrencia.pt/en/articles/adc-issues-sanctioning-decision-anticompetitive-agreement-labor-market-first-time</vt:lpwstr>
      </vt:variant>
      <vt:variant>
        <vt:lpwstr/>
      </vt:variant>
      <vt:variant>
        <vt:i4>65543</vt:i4>
      </vt:variant>
      <vt:variant>
        <vt:i4>227</vt:i4>
      </vt:variant>
      <vt:variant>
        <vt:i4>0</vt:i4>
      </vt:variant>
      <vt:variant>
        <vt:i4>5</vt:i4>
      </vt:variant>
      <vt:variant>
        <vt:lpwstr>https://www.acm.nl/en/publications/acm-suspends-investigation-possible-wage-fixing-cartel-between-supermarkets-after-conclusion-collective-agreement</vt:lpwstr>
      </vt:variant>
      <vt:variant>
        <vt:lpwstr>:~:text=of%20collective%20agreement-,ACM%20suspends%20investigation%20into%20possible%20wage%2Dfixing%20cartel%20between%20supermarkets,2.5%20percent%20for%20their%20employees.</vt:lpwstr>
      </vt:variant>
      <vt:variant>
        <vt:i4>1310774</vt:i4>
      </vt:variant>
      <vt:variant>
        <vt:i4>224</vt:i4>
      </vt:variant>
      <vt:variant>
        <vt:i4>0</vt:i4>
      </vt:variant>
      <vt:variant>
        <vt:i4>5</vt:i4>
      </vt:variant>
      <vt:variant>
        <vt:lpwstr>https://www.autoritedelaconcurrence.fr/sites/default/files/2019-08/ca_16d20.pdf</vt:lpwstr>
      </vt:variant>
      <vt:variant>
        <vt:lpwstr/>
      </vt:variant>
      <vt:variant>
        <vt:i4>7471205</vt:i4>
      </vt:variant>
      <vt:variant>
        <vt:i4>221</vt:i4>
      </vt:variant>
      <vt:variant>
        <vt:i4>0</vt:i4>
      </vt:variant>
      <vt:variant>
        <vt:i4>5</vt:i4>
      </vt:variant>
      <vt:variant>
        <vt:lpwstr>https://ec.europa.eu/commission/presscorner/detail/en/ip_23_5944</vt:lpwstr>
      </vt:variant>
      <vt:variant>
        <vt:lpwstr/>
      </vt:variant>
      <vt:variant>
        <vt:i4>8192083</vt:i4>
      </vt:variant>
      <vt:variant>
        <vt:i4>218</vt:i4>
      </vt:variant>
      <vt:variant>
        <vt:i4>0</vt:i4>
      </vt:variant>
      <vt:variant>
        <vt:i4>5</vt:i4>
      </vt:variant>
      <vt:variant>
        <vt:lpwstr>https://competition-policy.ec.europa.eu/document/download/fd641c1e-7415-4e60-ac21-7ab3e72045d2_en?filename=2023_revised_horizontal_guidelines_en.pdf</vt:lpwstr>
      </vt:variant>
      <vt:variant>
        <vt:lpwstr/>
      </vt:variant>
      <vt:variant>
        <vt:i4>4587584</vt:i4>
      </vt:variant>
      <vt:variant>
        <vt:i4>215</vt:i4>
      </vt:variant>
      <vt:variant>
        <vt:i4>0</vt:i4>
      </vt:variant>
      <vt:variant>
        <vt:i4>5</vt:i4>
      </vt:variant>
      <vt:variant>
        <vt:lpwstr>https://www.cand.uscourts.gov/filelibrary/1636/Doc-1111-ORDER-GRANTING-PLAINTIFFS.pdf</vt:lpwstr>
      </vt:variant>
      <vt:variant>
        <vt:lpwstr/>
      </vt:variant>
      <vt:variant>
        <vt:i4>3539051</vt:i4>
      </vt:variant>
      <vt:variant>
        <vt:i4>212</vt:i4>
      </vt:variant>
      <vt:variant>
        <vt:i4>0</vt:i4>
      </vt:variant>
      <vt:variant>
        <vt:i4>5</vt:i4>
      </vt:variant>
      <vt:variant>
        <vt:lpwstr>https://www.justice.gov/d9/testimonies/witnesses/attachments/2023/02/03/doj_antitrust_division_written_statement_kanter_09.20.22.pdf</vt:lpwstr>
      </vt:variant>
      <vt:variant>
        <vt:lpwstr/>
      </vt:variant>
      <vt:variant>
        <vt:i4>720984</vt:i4>
      </vt:variant>
      <vt:variant>
        <vt:i4>209</vt:i4>
      </vt:variant>
      <vt:variant>
        <vt:i4>0</vt:i4>
      </vt:variant>
      <vt:variant>
        <vt:i4>5</vt:i4>
      </vt:variant>
      <vt:variant>
        <vt:lpwstr>https://www.ftc.gov/legal-library/browse/antitrust-guidance-human-resource-professionals-department-justice-antitrust-division-federal-trade</vt:lpwstr>
      </vt:variant>
      <vt:variant>
        <vt:lpwstr/>
      </vt:variant>
      <vt:variant>
        <vt:i4>2818147</vt:i4>
      </vt:variant>
      <vt:variant>
        <vt:i4>206</vt:i4>
      </vt:variant>
      <vt:variant>
        <vt:i4>0</vt:i4>
      </vt:variant>
      <vt:variant>
        <vt:i4>5</vt:i4>
      </vt:variant>
      <vt:variant>
        <vt:lpwstr>https://www.justice.gov/atr/case-document/file/494626/download</vt:lpwstr>
      </vt:variant>
      <vt:variant>
        <vt:lpwstr/>
      </vt:variant>
      <vt:variant>
        <vt:i4>3080298</vt:i4>
      </vt:variant>
      <vt:variant>
        <vt:i4>203</vt:i4>
      </vt:variant>
      <vt:variant>
        <vt:i4>0</vt:i4>
      </vt:variant>
      <vt:variant>
        <vt:i4>5</vt:i4>
      </vt:variant>
      <vt:variant>
        <vt:lpwstr>https://www.justice.gov/atr/case-document/file/501626/download</vt:lpwstr>
      </vt:variant>
      <vt:variant>
        <vt:lpwstr/>
      </vt:variant>
      <vt:variant>
        <vt:i4>2883680</vt:i4>
      </vt:variant>
      <vt:variant>
        <vt:i4>200</vt:i4>
      </vt:variant>
      <vt:variant>
        <vt:i4>0</vt:i4>
      </vt:variant>
      <vt:variant>
        <vt:i4>5</vt:i4>
      </vt:variant>
      <vt:variant>
        <vt:lpwstr>https://www.justice.gov/atr/case-document/file/483426/download</vt:lpwstr>
      </vt:variant>
      <vt:variant>
        <vt:lpwstr/>
      </vt:variant>
      <vt:variant>
        <vt:i4>4063329</vt:i4>
      </vt:variant>
      <vt:variant>
        <vt:i4>197</vt:i4>
      </vt:variant>
      <vt:variant>
        <vt:i4>0</vt:i4>
      </vt:variant>
      <vt:variant>
        <vt:i4>5</vt:i4>
      </vt:variant>
      <vt:variant>
        <vt:lpwstr>https://www.justice.gov/atr/case/us-and-state-arizona-v-arizona-hospital-and-healthcare-association-and-azhha-service-corp</vt:lpwstr>
      </vt:variant>
      <vt:variant>
        <vt:lpwstr/>
      </vt:variant>
      <vt:variant>
        <vt:i4>5046367</vt:i4>
      </vt:variant>
      <vt:variant>
        <vt:i4>194</vt:i4>
      </vt:variant>
      <vt:variant>
        <vt:i4>0</vt:i4>
      </vt:variant>
      <vt:variant>
        <vt:i4>5</vt:i4>
      </vt:variant>
      <vt:variant>
        <vt:lpwstr>https://docs.iza.org/dp16330.pdf</vt:lpwstr>
      </vt:variant>
      <vt:variant>
        <vt:lpwstr/>
      </vt:variant>
      <vt:variant>
        <vt:i4>7602294</vt:i4>
      </vt:variant>
      <vt:variant>
        <vt:i4>191</vt:i4>
      </vt:variant>
      <vt:variant>
        <vt:i4>0</vt:i4>
      </vt:variant>
      <vt:variant>
        <vt:i4>5</vt:i4>
      </vt:variant>
      <vt:variant>
        <vt:lpwstr>https://deliverypdf.ssrn.com/delivery.php?ID=675084119021007013097027117112067122024006056079005030120081092022112108009099064123124060121106033007109029000114106023070119107006090023002096025127105099098016118063082019111098094030125092123091114000112030029000127005085031069086117086004105020094&amp;EXT=pdf&amp;INDEX=TRUE</vt:lpwstr>
      </vt:variant>
      <vt:variant>
        <vt:lpwstr/>
      </vt:variant>
      <vt:variant>
        <vt:i4>7602294</vt:i4>
      </vt:variant>
      <vt:variant>
        <vt:i4>188</vt:i4>
      </vt:variant>
      <vt:variant>
        <vt:i4>0</vt:i4>
      </vt:variant>
      <vt:variant>
        <vt:i4>5</vt:i4>
      </vt:variant>
      <vt:variant>
        <vt:lpwstr>https://deliverypdf.ssrn.com/delivery.php?ID=675084119021007013097027117112067122024006056079005030120081092022112108009099064123124060121106033007109029000114106023070119107006090023002096025127105099098016118063082019111098094030125092123091114000112030029000127005085031069086117086004105020094&amp;EXT=pdf&amp;INDEX=TRUE</vt:lpwstr>
      </vt:variant>
      <vt:variant>
        <vt:lpwstr/>
      </vt:variant>
      <vt:variant>
        <vt:i4>6815780</vt:i4>
      </vt:variant>
      <vt:variant>
        <vt:i4>185</vt:i4>
      </vt:variant>
      <vt:variant>
        <vt:i4>0</vt:i4>
      </vt:variant>
      <vt:variant>
        <vt:i4>5</vt:i4>
      </vt:variant>
      <vt:variant>
        <vt:lpwstr>https://www.konkurrensverket.se/globalassets/dokument/informationsmaterial/rapporter-och-broschyrer/nordiska-rapporter/nordic-report_2024_competition-and-labour-markets.pdf</vt:lpwstr>
      </vt:variant>
      <vt:variant>
        <vt:lpwstr/>
      </vt:variant>
      <vt:variant>
        <vt:i4>1572927</vt:i4>
      </vt:variant>
      <vt:variant>
        <vt:i4>182</vt:i4>
      </vt:variant>
      <vt:variant>
        <vt:i4>0</vt:i4>
      </vt:variant>
      <vt:variant>
        <vt:i4>5</vt:i4>
      </vt:variant>
      <vt:variant>
        <vt:lpwstr>https://www.pymnts.com/cpi_posts/criminalization-of-wage-fixing-and-no-poaching-agreements-2/</vt:lpwstr>
      </vt:variant>
      <vt:variant>
        <vt:lpwstr/>
      </vt:variant>
      <vt:variant>
        <vt:i4>5963878</vt:i4>
      </vt:variant>
      <vt:variant>
        <vt:i4>179</vt:i4>
      </vt:variant>
      <vt:variant>
        <vt:i4>0</vt:i4>
      </vt:variant>
      <vt:variant>
        <vt:i4>5</vt:i4>
      </vt:variant>
      <vt:variant>
        <vt:lpwstr>https://www.concorrencia.pt/sites/default/files/Issues Paper_Labour Market Agreements and Competition Policy.pdf</vt:lpwstr>
      </vt:variant>
      <vt:variant>
        <vt:lpwstr/>
      </vt:variant>
      <vt:variant>
        <vt:i4>5963805</vt:i4>
      </vt:variant>
      <vt:variant>
        <vt:i4>176</vt:i4>
      </vt:variant>
      <vt:variant>
        <vt:i4>0</vt:i4>
      </vt:variant>
      <vt:variant>
        <vt:i4>5</vt:i4>
      </vt:variant>
      <vt:variant>
        <vt:lpwstr>https://www.accc.gov.au/about-us/media/speeches/meeting-expectations-industrial-relations-as-a-case-study-speech</vt:lpwstr>
      </vt:variant>
      <vt:variant>
        <vt:lpwstr/>
      </vt:variant>
      <vt:variant>
        <vt:i4>3604519</vt:i4>
      </vt:variant>
      <vt:variant>
        <vt:i4>173</vt:i4>
      </vt:variant>
      <vt:variant>
        <vt:i4>0</vt:i4>
      </vt:variant>
      <vt:variant>
        <vt:i4>5</vt:i4>
      </vt:variant>
      <vt:variant>
        <vt:lpwstr>https://treasury.gov.au/publication/p2015-cpr-final-report</vt:lpwstr>
      </vt:variant>
      <vt:variant>
        <vt:lpwstr/>
      </vt:variant>
      <vt:variant>
        <vt:i4>7667834</vt:i4>
      </vt:variant>
      <vt:variant>
        <vt:i4>170</vt:i4>
      </vt:variant>
      <vt:variant>
        <vt:i4>0</vt:i4>
      </vt:variant>
      <vt:variant>
        <vt:i4>5</vt:i4>
      </vt:variant>
      <vt:variant>
        <vt:lpwstr>https://franchisedisclosure.gov.au/Register</vt:lpwstr>
      </vt:variant>
      <vt:variant>
        <vt:lpwstr/>
      </vt:variant>
      <vt:variant>
        <vt:i4>2162702</vt:i4>
      </vt:variant>
      <vt:variant>
        <vt:i4>167</vt:i4>
      </vt:variant>
      <vt:variant>
        <vt:i4>0</vt:i4>
      </vt:variant>
      <vt:variant>
        <vt:i4>5</vt:i4>
      </vt:variant>
      <vt:variant>
        <vt:lpwstr>https://ajle.org/index.php/ajle_home/article/view/159</vt:lpwstr>
      </vt:variant>
      <vt:variant>
        <vt:lpwstr/>
      </vt:variant>
      <vt:variant>
        <vt:i4>3539007</vt:i4>
      </vt:variant>
      <vt:variant>
        <vt:i4>164</vt:i4>
      </vt:variant>
      <vt:variant>
        <vt:i4>0</vt:i4>
      </vt:variant>
      <vt:variant>
        <vt:i4>5</vt:i4>
      </vt:variant>
      <vt:variant>
        <vt:lpwstr>https://www.nber.org/papers/w24831</vt:lpwstr>
      </vt:variant>
      <vt:variant>
        <vt:lpwstr/>
      </vt:variant>
      <vt:variant>
        <vt:i4>4063329</vt:i4>
      </vt:variant>
      <vt:variant>
        <vt:i4>161</vt:i4>
      </vt:variant>
      <vt:variant>
        <vt:i4>0</vt:i4>
      </vt:variant>
      <vt:variant>
        <vt:i4>5</vt:i4>
      </vt:variant>
      <vt:variant>
        <vt:lpwstr>https://www.justice.gov/atr/case/us-and-state-arizona-v-arizona-hospital-and-healthcare-association-and-azhha-service-corp</vt:lpwstr>
      </vt:variant>
      <vt:variant>
        <vt:lpwstr/>
      </vt:variant>
      <vt:variant>
        <vt:i4>1900611</vt:i4>
      </vt:variant>
      <vt:variant>
        <vt:i4>158</vt:i4>
      </vt:variant>
      <vt:variant>
        <vt:i4>0</vt:i4>
      </vt:variant>
      <vt:variant>
        <vt:i4>5</vt:i4>
      </vt:variant>
      <vt:variant>
        <vt:lpwstr>https://www.justice.gov/opa/pr/four-individuals-indicted-wage-fixing-and-labor-market-allocation-charges</vt:lpwstr>
      </vt:variant>
      <vt:variant>
        <vt:lpwstr/>
      </vt:variant>
      <vt:variant>
        <vt:i4>6029395</vt:i4>
      </vt:variant>
      <vt:variant>
        <vt:i4>155</vt:i4>
      </vt:variant>
      <vt:variant>
        <vt:i4>0</vt:i4>
      </vt:variant>
      <vt:variant>
        <vt:i4>5</vt:i4>
      </vt:variant>
      <vt:variant>
        <vt:lpwstr>https://web-archive.oecd.org/2020-03-10/546723-competition-in-labour-markets-2020.pdf</vt:lpwstr>
      </vt:variant>
      <vt:variant>
        <vt:lpwstr/>
      </vt:variant>
      <vt:variant>
        <vt:i4>6029395</vt:i4>
      </vt:variant>
      <vt:variant>
        <vt:i4>152</vt:i4>
      </vt:variant>
      <vt:variant>
        <vt:i4>0</vt:i4>
      </vt:variant>
      <vt:variant>
        <vt:i4>5</vt:i4>
      </vt:variant>
      <vt:variant>
        <vt:lpwstr>https://web-archive.oecd.org/2020-03-10/546723-competition-in-labour-markets-2020.pdf</vt:lpwstr>
      </vt:variant>
      <vt:variant>
        <vt:lpwstr/>
      </vt:variant>
      <vt:variant>
        <vt:i4>6094875</vt:i4>
      </vt:variant>
      <vt:variant>
        <vt:i4>149</vt:i4>
      </vt:variant>
      <vt:variant>
        <vt:i4>0</vt:i4>
      </vt:variant>
      <vt:variant>
        <vt:i4>5</vt:i4>
      </vt:variant>
      <vt:variant>
        <vt:lpwstr>https://wol.iza.org/uploads/articles/356/pdfs/multiple-job-holding-career-pathway-or-dire-straits.pdf</vt:lpwstr>
      </vt:variant>
      <vt:variant>
        <vt:lpwstr/>
      </vt:variant>
      <vt:variant>
        <vt:i4>5177468</vt:i4>
      </vt:variant>
      <vt:variant>
        <vt:i4>146</vt:i4>
      </vt:variant>
      <vt:variant>
        <vt:i4>0</vt:i4>
      </vt:variant>
      <vt:variant>
        <vt:i4>5</vt:i4>
      </vt:variant>
      <vt:variant>
        <vt:lpwstr>https://research-api.cbs.dk/ws/portalfiles/portal/58770709/Rocha_Carneiro_Varum_DRUID.pdf</vt:lpwstr>
      </vt:variant>
      <vt:variant>
        <vt:lpwstr/>
      </vt:variant>
      <vt:variant>
        <vt:i4>7733366</vt:i4>
      </vt:variant>
      <vt:variant>
        <vt:i4>143</vt:i4>
      </vt:variant>
      <vt:variant>
        <vt:i4>0</vt:i4>
      </vt:variant>
      <vt:variant>
        <vt:i4>5</vt:i4>
      </vt:variant>
      <vt:variant>
        <vt:lpwstr>https://austreasury.sharepoint.com/sites/ri-function/AusCompConsCommInq/Non-competes final issues paper/Agarwal, Rajshree and Campbell, Benjamin A. and Franco, April and Ganco, Martin, What Do I Take with Me?:%20The%20Mediating%20Effect%20of%20Spin-Out%20Team%20Size%20and%20Tenure%20on%20the%20Founder-Firm%20Performance%20Relationship%20(April%201,%202013).%20US%20Census%20Bureau%20Center%20for%20Economic%20Studies%20Paper%20No.%20CES-WP-%2013-17,%20Available%20at%20SSRN:%20https://ssrn.com/abstract=2247653%20or%20http://dx.doi.org/10.2139/ssrn.2247653</vt:lpwstr>
      </vt:variant>
      <vt:variant>
        <vt:lpwstr/>
      </vt:variant>
      <vt:variant>
        <vt:i4>5963854</vt:i4>
      </vt:variant>
      <vt:variant>
        <vt:i4>140</vt:i4>
      </vt:variant>
      <vt:variant>
        <vt:i4>0</vt:i4>
      </vt:variant>
      <vt:variant>
        <vt:i4>5</vt:i4>
      </vt:variant>
      <vt:variant>
        <vt:lpwstr>https://www.socialcapitalgateway.org/content/paper/cingano-f-rosolia-2012-people-i-know-job-search-and-social-networks-journal-labor-econ</vt:lpwstr>
      </vt:variant>
      <vt:variant>
        <vt:lpwstr/>
      </vt:variant>
      <vt:variant>
        <vt:i4>3276866</vt:i4>
      </vt:variant>
      <vt:variant>
        <vt:i4>137</vt:i4>
      </vt:variant>
      <vt:variant>
        <vt:i4>0</vt:i4>
      </vt:variant>
      <vt:variant>
        <vt:i4>5</vt:i4>
      </vt:variant>
      <vt:variant>
        <vt:lpwstr>https://papers.ssrn.com/sol3/papers.cfm?abstract_id=2266819</vt:lpwstr>
      </vt:variant>
      <vt:variant>
        <vt:lpwstr/>
      </vt:variant>
      <vt:variant>
        <vt:i4>720904</vt:i4>
      </vt:variant>
      <vt:variant>
        <vt:i4>134</vt:i4>
      </vt:variant>
      <vt:variant>
        <vt:i4>0</vt:i4>
      </vt:variant>
      <vt:variant>
        <vt:i4>5</vt:i4>
      </vt:variant>
      <vt:variant>
        <vt:lpwstr>https://www.pmc.gov.au/domestic-policy/national-strategy-care-and-support-economy</vt:lpwstr>
      </vt:variant>
      <vt:variant>
        <vt:lpwstr/>
      </vt:variant>
      <vt:variant>
        <vt:i4>1900546</vt:i4>
      </vt:variant>
      <vt:variant>
        <vt:i4>131</vt:i4>
      </vt:variant>
      <vt:variant>
        <vt:i4>0</vt:i4>
      </vt:variant>
      <vt:variant>
        <vt:i4>5</vt:i4>
      </vt:variant>
      <vt:variant>
        <vt:lpwstr>https://www.accc.gov.au/system/files/Childcare inquiry - Educator roundtable summary.pdf</vt:lpwstr>
      </vt:variant>
      <vt:variant>
        <vt:lpwstr/>
      </vt:variant>
      <vt:variant>
        <vt:i4>2949174</vt:i4>
      </vt:variant>
      <vt:variant>
        <vt:i4>128</vt:i4>
      </vt:variant>
      <vt:variant>
        <vt:i4>0</vt:i4>
      </vt:variant>
      <vt:variant>
        <vt:i4>5</vt:i4>
      </vt:variant>
      <vt:variant>
        <vt:lpwstr>file://C:\\Users\ADK\AppData\Local\Temp\1\MicrosoftEdgeDownloads\41dd1aae-5657-454a-8ce8-78238e54b2e3\Code-conduct-providers-Updated September 2023.pdf</vt:lpwstr>
      </vt:variant>
      <vt:variant>
        <vt:lpwstr/>
      </vt:variant>
      <vt:variant>
        <vt:i4>1048598</vt:i4>
      </vt:variant>
      <vt:variant>
        <vt:i4>125</vt:i4>
      </vt:variant>
      <vt:variant>
        <vt:i4>0</vt:i4>
      </vt:variant>
      <vt:variant>
        <vt:i4>5</vt:i4>
      </vt:variant>
      <vt:variant>
        <vt:lpwstr>https://www.americanbar.org/groups/professional_responsibility/policy/ethics_2000_commission/e2k_rule56/</vt:lpwstr>
      </vt:variant>
      <vt:variant>
        <vt:lpwstr/>
      </vt:variant>
      <vt:variant>
        <vt:i4>2949179</vt:i4>
      </vt:variant>
      <vt:variant>
        <vt:i4>122</vt:i4>
      </vt:variant>
      <vt:variant>
        <vt:i4>0</vt:i4>
      </vt:variant>
      <vt:variant>
        <vt:i4>5</vt:i4>
      </vt:variant>
      <vt:variant>
        <vt:lpwstr>https://www.ama-assn.org/medical-residents/transition-resident-attending/ama-backs-effort-ban-many-physician-noncompete</vt:lpwstr>
      </vt:variant>
      <vt:variant>
        <vt:lpwstr/>
      </vt:variant>
      <vt:variant>
        <vt:i4>4456463</vt:i4>
      </vt:variant>
      <vt:variant>
        <vt:i4>119</vt:i4>
      </vt:variant>
      <vt:variant>
        <vt:i4>0</vt:i4>
      </vt:variant>
      <vt:variant>
        <vt:i4>5</vt:i4>
      </vt:variant>
      <vt:variant>
        <vt:lpwstr>https://pubsonline.informs.org/doi/abs/10.1287/mnsc.2020.3918</vt:lpwstr>
      </vt:variant>
      <vt:variant>
        <vt:lpwstr/>
      </vt:variant>
      <vt:variant>
        <vt:i4>524406</vt:i4>
      </vt:variant>
      <vt:variant>
        <vt:i4>116</vt:i4>
      </vt:variant>
      <vt:variant>
        <vt:i4>0</vt:i4>
      </vt:variant>
      <vt:variant>
        <vt:i4>5</vt:i4>
      </vt:variant>
      <vt:variant>
        <vt:lpwstr>https://scholarship.law.columbia.edu/faculty_scholarship/992</vt:lpwstr>
      </vt:variant>
      <vt:variant>
        <vt:lpwstr/>
      </vt:variant>
      <vt:variant>
        <vt:i4>4063306</vt:i4>
      </vt:variant>
      <vt:variant>
        <vt:i4>112</vt:i4>
      </vt:variant>
      <vt:variant>
        <vt:i4>0</vt:i4>
      </vt:variant>
      <vt:variant>
        <vt:i4>5</vt:i4>
      </vt:variant>
      <vt:variant>
        <vt:lpwstr>https://papers.ssrn.com/sol3/papers.cfm?abstract_id=3040393</vt:lpwstr>
      </vt:variant>
      <vt:variant>
        <vt:lpwstr/>
      </vt:variant>
      <vt:variant>
        <vt:i4>4063306</vt:i4>
      </vt:variant>
      <vt:variant>
        <vt:i4>110</vt:i4>
      </vt:variant>
      <vt:variant>
        <vt:i4>0</vt:i4>
      </vt:variant>
      <vt:variant>
        <vt:i4>5</vt:i4>
      </vt:variant>
      <vt:variant>
        <vt:lpwstr>https://papers.ssrn.com/sol3/papers.cfm?abstract_id=3040393</vt:lpwstr>
      </vt:variant>
      <vt:variant>
        <vt:lpwstr/>
      </vt:variant>
      <vt:variant>
        <vt:i4>5701696</vt:i4>
      </vt:variant>
      <vt:variant>
        <vt:i4>107</vt:i4>
      </vt:variant>
      <vt:variant>
        <vt:i4>0</vt:i4>
      </vt:variant>
      <vt:variant>
        <vt:i4>5</vt:i4>
      </vt:variant>
      <vt:variant>
        <vt:lpwstr>https://www.oecd-ilibrary.org/docserver/sti_in_outlook-2016-25-en.pdf?expires=1709085890&amp;id=id&amp;accname=guest&amp;checksum=495FB1808768341E89312183607166B7</vt:lpwstr>
      </vt:variant>
      <vt:variant>
        <vt:lpwstr/>
      </vt:variant>
      <vt:variant>
        <vt:i4>2228283</vt:i4>
      </vt:variant>
      <vt:variant>
        <vt:i4>104</vt:i4>
      </vt:variant>
      <vt:variant>
        <vt:i4>0</vt:i4>
      </vt:variant>
      <vt:variant>
        <vt:i4>5</vt:i4>
      </vt:variant>
      <vt:variant>
        <vt:lpwstr>https://jcl.law.uiowa.edu/sites/jcl.law.uiowa.edu/files/2021-08/Lobel_Final_Web.pdf</vt:lpwstr>
      </vt:variant>
      <vt:variant>
        <vt:lpwstr/>
      </vt:variant>
      <vt:variant>
        <vt:i4>3276874</vt:i4>
      </vt:variant>
      <vt:variant>
        <vt:i4>101</vt:i4>
      </vt:variant>
      <vt:variant>
        <vt:i4>0</vt:i4>
      </vt:variant>
      <vt:variant>
        <vt:i4>5</vt:i4>
      </vt:variant>
      <vt:variant>
        <vt:lpwstr>https://papers.ssrn.com/sol3/papers.cfm?abstract_id=3513639</vt:lpwstr>
      </vt:variant>
      <vt:variant>
        <vt:lpwstr/>
      </vt:variant>
      <vt:variant>
        <vt:i4>5701711</vt:i4>
      </vt:variant>
      <vt:variant>
        <vt:i4>98</vt:i4>
      </vt:variant>
      <vt:variant>
        <vt:i4>0</vt:i4>
      </vt:variant>
      <vt:variant>
        <vt:i4>5</vt:i4>
      </vt:variant>
      <vt:variant>
        <vt:lpwstr>https://chicagounbound.uchicago.edu/uclrev/vol87/iss4/2/</vt:lpwstr>
      </vt:variant>
      <vt:variant>
        <vt:lpwstr/>
      </vt:variant>
      <vt:variant>
        <vt:i4>3276874</vt:i4>
      </vt:variant>
      <vt:variant>
        <vt:i4>95</vt:i4>
      </vt:variant>
      <vt:variant>
        <vt:i4>0</vt:i4>
      </vt:variant>
      <vt:variant>
        <vt:i4>5</vt:i4>
      </vt:variant>
      <vt:variant>
        <vt:lpwstr>https://papers.ssrn.com/sol3/papers.cfm?abstract_id=3513639</vt:lpwstr>
      </vt:variant>
      <vt:variant>
        <vt:lpwstr/>
      </vt:variant>
      <vt:variant>
        <vt:i4>3997745</vt:i4>
      </vt:variant>
      <vt:variant>
        <vt:i4>92</vt:i4>
      </vt:variant>
      <vt:variant>
        <vt:i4>0</vt:i4>
      </vt:variant>
      <vt:variant>
        <vt:i4>5</vt:i4>
      </vt:variant>
      <vt:variant>
        <vt:lpwstr>https://www.nber.org/papers/w31487</vt:lpwstr>
      </vt:variant>
      <vt:variant>
        <vt:lpwstr/>
      </vt:variant>
      <vt:variant>
        <vt:i4>1245252</vt:i4>
      </vt:variant>
      <vt:variant>
        <vt:i4>89</vt:i4>
      </vt:variant>
      <vt:variant>
        <vt:i4>0</vt:i4>
      </vt:variant>
      <vt:variant>
        <vt:i4>5</vt:i4>
      </vt:variant>
      <vt:variant>
        <vt:lpwstr>https://www.pc.gov.au/inquiries/completed/workplace-relations/report</vt:lpwstr>
      </vt:variant>
      <vt:variant>
        <vt:lpwstr/>
      </vt:variant>
      <vt:variant>
        <vt:i4>2162751</vt:i4>
      </vt:variant>
      <vt:variant>
        <vt:i4>86</vt:i4>
      </vt:variant>
      <vt:variant>
        <vt:i4>0</vt:i4>
      </vt:variant>
      <vt:variant>
        <vt:i4>5</vt:i4>
      </vt:variant>
      <vt:variant>
        <vt:lpwstr>https://repository.law.umich.edu/articles/2543/</vt:lpwstr>
      </vt:variant>
      <vt:variant>
        <vt:lpwstr/>
      </vt:variant>
      <vt:variant>
        <vt:i4>3801164</vt:i4>
      </vt:variant>
      <vt:variant>
        <vt:i4>83</vt:i4>
      </vt:variant>
      <vt:variant>
        <vt:i4>0</vt:i4>
      </vt:variant>
      <vt:variant>
        <vt:i4>5</vt:i4>
      </vt:variant>
      <vt:variant>
        <vt:lpwstr>https://papers.ssrn.com/sol3/papers.cfm?abstract_id=2887821</vt:lpwstr>
      </vt:variant>
      <vt:variant>
        <vt:lpwstr/>
      </vt:variant>
      <vt:variant>
        <vt:i4>1769535</vt:i4>
      </vt:variant>
      <vt:variant>
        <vt:i4>80</vt:i4>
      </vt:variant>
      <vt:variant>
        <vt:i4>0</vt:i4>
      </vt:variant>
      <vt:variant>
        <vt:i4>5</vt:i4>
      </vt:variant>
      <vt:variant>
        <vt:lpwstr>https://taxpolicy.crawford.anu.edu.au/sites/default/files/publication/taxstudies_crawford_anu_edu_au/2024-03/complete_wp_i_ross_mar_2024.pdf</vt:lpwstr>
      </vt:variant>
      <vt:variant>
        <vt:lpwstr/>
      </vt:variant>
      <vt:variant>
        <vt:i4>196637</vt:i4>
      </vt:variant>
      <vt:variant>
        <vt:i4>77</vt:i4>
      </vt:variant>
      <vt:variant>
        <vt:i4>0</vt:i4>
      </vt:variant>
      <vt:variant>
        <vt:i4>5</vt:i4>
      </vt:variant>
      <vt:variant>
        <vt:lpwstr>https://www.unswlawjournal.unsw.edu.au/article/employee-non-compete-restraints-resolving-uncertainty</vt:lpwstr>
      </vt:variant>
      <vt:variant>
        <vt:lpwstr/>
      </vt:variant>
      <vt:variant>
        <vt:i4>655437</vt:i4>
      </vt:variant>
      <vt:variant>
        <vt:i4>74</vt:i4>
      </vt:variant>
      <vt:variant>
        <vt:i4>0</vt:i4>
      </vt:variant>
      <vt:variant>
        <vt:i4>5</vt:i4>
      </vt:variant>
      <vt:variant>
        <vt:lpwstr>https://www.unswlawjournal.unsw.edu.au/wp-content/uploads/2017/09/36-1-14.pdf</vt:lpwstr>
      </vt:variant>
      <vt:variant>
        <vt:lpwstr/>
      </vt:variant>
      <vt:variant>
        <vt:i4>3866696</vt:i4>
      </vt:variant>
      <vt:variant>
        <vt:i4>71</vt:i4>
      </vt:variant>
      <vt:variant>
        <vt:i4>0</vt:i4>
      </vt:variant>
      <vt:variant>
        <vt:i4>5</vt:i4>
      </vt:variant>
      <vt:variant>
        <vt:lpwstr>https://papers.ssrn.com/sol3/papers.cfm?abstract_id=3811459</vt:lpwstr>
      </vt:variant>
      <vt:variant>
        <vt:lpwstr/>
      </vt:variant>
      <vt:variant>
        <vt:i4>5701714</vt:i4>
      </vt:variant>
      <vt:variant>
        <vt:i4>68</vt:i4>
      </vt:variant>
      <vt:variant>
        <vt:i4>0</vt:i4>
      </vt:variant>
      <vt:variant>
        <vt:i4>5</vt:i4>
      </vt:variant>
      <vt:variant>
        <vt:lpwstr>https://docplayer.nl/52466944-Concurrentiebeding-dataverzameling-bij-het-liss-panel-in-opdracht-van-het-ministerie-van-sociale-zaken-en-werkgelegenheid.html</vt:lpwstr>
      </vt:variant>
      <vt:variant>
        <vt:lpwstr/>
      </vt:variant>
      <vt:variant>
        <vt:i4>1769552</vt:i4>
      </vt:variant>
      <vt:variant>
        <vt:i4>65</vt:i4>
      </vt:variant>
      <vt:variant>
        <vt:i4>0</vt:i4>
      </vt:variant>
      <vt:variant>
        <vt:i4>5</vt:i4>
      </vt:variant>
      <vt:variant>
        <vt:lpwstr>https://www.rijksoverheid.nl/documenten/rapporten/2021/06/25/eindrapport-onderzoek-werking-van-het-concurrentiebeding-panteia</vt:lpwstr>
      </vt:variant>
      <vt:variant>
        <vt:lpwstr/>
      </vt:variant>
      <vt:variant>
        <vt:i4>2490429</vt:i4>
      </vt:variant>
      <vt:variant>
        <vt:i4>62</vt:i4>
      </vt:variant>
      <vt:variant>
        <vt:i4>0</vt:i4>
      </vt:variant>
      <vt:variant>
        <vt:i4>5</vt:i4>
      </vt:variant>
      <vt:variant>
        <vt:lpwstr>https://repository.law.umich.edu/articles/2263/</vt:lpwstr>
      </vt:variant>
      <vt:variant>
        <vt:lpwstr/>
      </vt:variant>
      <vt:variant>
        <vt:i4>1441902</vt:i4>
      </vt:variant>
      <vt:variant>
        <vt:i4>59</vt:i4>
      </vt:variant>
      <vt:variant>
        <vt:i4>0</vt:i4>
      </vt:variant>
      <vt:variant>
        <vt:i4>5</vt:i4>
      </vt:variant>
      <vt:variant>
        <vt:lpwstr>https://assets.publishing.service.gov.uk/media/65b2312af2718c000dfb1d13/Competition_and_market_power_in_UK_labour_markets.pdf</vt:lpwstr>
      </vt:variant>
      <vt:variant>
        <vt:lpwstr/>
      </vt:variant>
      <vt:variant>
        <vt:i4>1376329</vt:i4>
      </vt:variant>
      <vt:variant>
        <vt:i4>56</vt:i4>
      </vt:variant>
      <vt:variant>
        <vt:i4>0</vt:i4>
      </vt:variant>
      <vt:variant>
        <vt:i4>5</vt:i4>
      </vt:variant>
      <vt:variant>
        <vt:lpwstr>https://www.ons.gov.uk/economy/economicoutputandproductivity/output/datasets/businessinsightsandimpactontheukeconomy</vt:lpwstr>
      </vt:variant>
      <vt:variant>
        <vt:lpwstr/>
      </vt:variant>
      <vt:variant>
        <vt:i4>458840</vt:i4>
      </vt:variant>
      <vt:variant>
        <vt:i4>53</vt:i4>
      </vt:variant>
      <vt:variant>
        <vt:i4>0</vt:i4>
      </vt:variant>
      <vt:variant>
        <vt:i4>5</vt:i4>
      </vt:variant>
      <vt:variant>
        <vt:lpwstr>https://e61.in/wp-content/uploads/2023/06/The-ghosts-of-employers-past-how-prevalent-are-non-compete-clauses-in-Australia.pdf</vt:lpwstr>
      </vt:variant>
      <vt:variant>
        <vt:lpwstr/>
      </vt:variant>
      <vt:variant>
        <vt:i4>3997740</vt:i4>
      </vt:variant>
      <vt:variant>
        <vt:i4>50</vt:i4>
      </vt:variant>
      <vt:variant>
        <vt:i4>0</vt:i4>
      </vt:variant>
      <vt:variant>
        <vt:i4>5</vt:i4>
      </vt:variant>
      <vt:variant>
        <vt:lpwstr>https://www.abs.gov.au/statistics/industry/industry-overview/australian-industry/latest-release</vt:lpwstr>
      </vt:variant>
      <vt:variant>
        <vt:lpwstr/>
      </vt:variant>
      <vt:variant>
        <vt:i4>3145835</vt:i4>
      </vt:variant>
      <vt:variant>
        <vt:i4>47</vt:i4>
      </vt:variant>
      <vt:variant>
        <vt:i4>0</vt:i4>
      </vt:variant>
      <vt:variant>
        <vt:i4>5</vt:i4>
      </vt:variant>
      <vt:variant>
        <vt:lpwstr>https://eig.org/noncompetes-research-brief/</vt:lpwstr>
      </vt:variant>
      <vt:variant>
        <vt:lpwstr/>
      </vt:variant>
      <vt:variant>
        <vt:i4>1966161</vt:i4>
      </vt:variant>
      <vt:variant>
        <vt:i4>44</vt:i4>
      </vt:variant>
      <vt:variant>
        <vt:i4>0</vt:i4>
      </vt:variant>
      <vt:variant>
        <vt:i4>5</vt:i4>
      </vt:variant>
      <vt:variant>
        <vt:lpwstr>https://www.oecd-ilibrary.org/search?value1=employment+outlook+2022&amp;option1=quicksearch&amp;facetOptions=51&amp;facetNames=pub_igoId_facet&amp;operator51=AND&amp;option51=pub_igoId_facet&amp;value51=%27igo%2Foecd%27&amp;publisherId=%2Fcontent%2Figo%2Foecd&amp;searchType=quick</vt:lpwstr>
      </vt:variant>
      <vt:variant>
        <vt:lpwstr/>
      </vt:variant>
      <vt:variant>
        <vt:i4>6881331</vt:i4>
      </vt:variant>
      <vt:variant>
        <vt:i4>41</vt:i4>
      </vt:variant>
      <vt:variant>
        <vt:i4>0</vt:i4>
      </vt:variant>
      <vt:variant>
        <vt:i4>5</vt:i4>
      </vt:variant>
      <vt:variant>
        <vt:lpwstr>https://www.rba.gov.au/publications/rdp/2023/2023-02/full.html</vt:lpwstr>
      </vt:variant>
      <vt:variant>
        <vt:lpwstr/>
      </vt:variant>
      <vt:variant>
        <vt:i4>1769482</vt:i4>
      </vt:variant>
      <vt:variant>
        <vt:i4>38</vt:i4>
      </vt:variant>
      <vt:variant>
        <vt:i4>0</vt:i4>
      </vt:variant>
      <vt:variant>
        <vt:i4>5</vt:i4>
      </vt:variant>
      <vt:variant>
        <vt:lpwstr>https://www.pc.gov.au/inquiries/completed/productivity/report</vt:lpwstr>
      </vt:variant>
      <vt:variant>
        <vt:lpwstr/>
      </vt:variant>
      <vt:variant>
        <vt:i4>3342436</vt:i4>
      </vt:variant>
      <vt:variant>
        <vt:i4>35</vt:i4>
      </vt:variant>
      <vt:variant>
        <vt:i4>0</vt:i4>
      </vt:variant>
      <vt:variant>
        <vt:i4>5</vt:i4>
      </vt:variant>
      <vt:variant>
        <vt:lpwstr>https://treasury.gov.au/employment-whitepaper/final-report</vt:lpwstr>
      </vt:variant>
      <vt:variant>
        <vt:lpwstr/>
      </vt:variant>
      <vt:variant>
        <vt:i4>3014676</vt:i4>
      </vt:variant>
      <vt:variant>
        <vt:i4>32</vt:i4>
      </vt:variant>
      <vt:variant>
        <vt:i4>0</vt:i4>
      </vt:variant>
      <vt:variant>
        <vt:i4>5</vt:i4>
      </vt:variant>
      <vt:variant>
        <vt:lpwstr>https://treasury.gov.au/sites/default/files/2019-11/p2019-37418-productivity_0.pdf</vt:lpwstr>
      </vt:variant>
      <vt:variant>
        <vt:lpwstr/>
      </vt:variant>
      <vt:variant>
        <vt:i4>2293807</vt:i4>
      </vt:variant>
      <vt:variant>
        <vt:i4>29</vt:i4>
      </vt:variant>
      <vt:variant>
        <vt:i4>0</vt:i4>
      </vt:variant>
      <vt:variant>
        <vt:i4>5</vt:i4>
      </vt:variant>
      <vt:variant>
        <vt:lpwstr>https://e61.in/wp-content/uploads/2023/11/Productivity-in-motion-the-role-of-job-switching.pdf</vt:lpwstr>
      </vt:variant>
      <vt:variant>
        <vt:lpwstr/>
      </vt:variant>
      <vt:variant>
        <vt:i4>2359346</vt:i4>
      </vt:variant>
      <vt:variant>
        <vt:i4>26</vt:i4>
      </vt:variant>
      <vt:variant>
        <vt:i4>0</vt:i4>
      </vt:variant>
      <vt:variant>
        <vt:i4>5</vt:i4>
      </vt:variant>
      <vt:variant>
        <vt:lpwstr>https://e61.in/wp-content/uploads/2023/03/The-mental-health-costs-of-job-loss-job-insecurity-and-skill-mismatch.pdf</vt:lpwstr>
      </vt:variant>
      <vt:variant>
        <vt:lpwstr/>
      </vt:variant>
      <vt:variant>
        <vt:i4>2097279</vt:i4>
      </vt:variant>
      <vt:variant>
        <vt:i4>23</vt:i4>
      </vt:variant>
      <vt:variant>
        <vt:i4>0</vt:i4>
      </vt:variant>
      <vt:variant>
        <vt:i4>5</vt:i4>
      </vt:variant>
      <vt:variant>
        <vt:lpwstr>https://treasury.gov.au/sites/default/files/2019-11/p2019-37418-jobswitching-v2.pdf</vt:lpwstr>
      </vt:variant>
      <vt:variant>
        <vt:lpwstr/>
      </vt:variant>
      <vt:variant>
        <vt:i4>4784206</vt:i4>
      </vt:variant>
      <vt:variant>
        <vt:i4>20</vt:i4>
      </vt:variant>
      <vt:variant>
        <vt:i4>0</vt:i4>
      </vt:variant>
      <vt:variant>
        <vt:i4>5</vt:i4>
      </vt:variant>
      <vt:variant>
        <vt:lpwstr>https://www.rba.gov.au/publications/bulletin/2022/jun/job-mobility-in-australia-during-the-covid-19-pandemic.html</vt:lpwstr>
      </vt:variant>
      <vt:variant>
        <vt:lpwstr/>
      </vt:variant>
      <vt:variant>
        <vt:i4>5177345</vt:i4>
      </vt:variant>
      <vt:variant>
        <vt:i4>17</vt:i4>
      </vt:variant>
      <vt:variant>
        <vt:i4>0</vt:i4>
      </vt:variant>
      <vt:variant>
        <vt:i4>5</vt:i4>
      </vt:variant>
      <vt:variant>
        <vt:lpwstr>https://e61.in/wp-content/uploads/2024/02/Climbing-the-wage-ladder-Linking-job-mobility-and-wages.pdf</vt:lpwstr>
      </vt:variant>
      <vt:variant>
        <vt:lpwstr/>
      </vt:variant>
      <vt:variant>
        <vt:i4>524307</vt:i4>
      </vt:variant>
      <vt:variant>
        <vt:i4>14</vt:i4>
      </vt:variant>
      <vt:variant>
        <vt:i4>0</vt:i4>
      </vt:variant>
      <vt:variant>
        <vt:i4>5</vt:i4>
      </vt:variant>
      <vt:variant>
        <vt:lpwstr>https://treasury.gov.au/publication/p2024-487230</vt:lpwstr>
      </vt:variant>
      <vt:variant>
        <vt:lpwstr/>
      </vt:variant>
      <vt:variant>
        <vt:i4>2359359</vt:i4>
      </vt:variant>
      <vt:variant>
        <vt:i4>11</vt:i4>
      </vt:variant>
      <vt:variant>
        <vt:i4>0</vt:i4>
      </vt:variant>
      <vt:variant>
        <vt:i4>5</vt:i4>
      </vt:variant>
      <vt:variant>
        <vt:lpwstr>https://www.abs.gov.au/articles/restraint-clauses-australia-2023</vt:lpwstr>
      </vt:variant>
      <vt:variant>
        <vt:lpwstr>data-downloads</vt:lpwstr>
      </vt:variant>
      <vt:variant>
        <vt:i4>7405663</vt:i4>
      </vt:variant>
      <vt:variant>
        <vt:i4>8</vt:i4>
      </vt:variant>
      <vt:variant>
        <vt:i4>0</vt:i4>
      </vt:variant>
      <vt:variant>
        <vt:i4>5</vt:i4>
      </vt:variant>
      <vt:variant>
        <vt:lpwstr>https://budget.gov.au/content/bp1/download/bp1_bs-4.pdf</vt:lpwstr>
      </vt:variant>
      <vt:variant>
        <vt:lpwstr/>
      </vt:variant>
      <vt:variant>
        <vt:i4>1048612</vt:i4>
      </vt:variant>
      <vt:variant>
        <vt:i4>3</vt:i4>
      </vt:variant>
      <vt:variant>
        <vt:i4>0</vt:i4>
      </vt:variant>
      <vt:variant>
        <vt:i4>5</vt:i4>
      </vt:variant>
      <vt:variant>
        <vt:lpwstr>https://www.oecd-ilibrary.org/science-and-technology/declining-business-dynamism_77b92072-en</vt:lpwstr>
      </vt:variant>
      <vt:variant>
        <vt:lpwstr>:~:text=Structural%20and%20policy%20determinants,-This%20paper%20analyses&amp;text=Average%20trends%20within%20sectors%20point,heterogeneity%20emerging%20as%20prominent%20determinants.</vt:lpwstr>
      </vt:variant>
      <vt:variant>
        <vt:i4>4456531</vt:i4>
      </vt:variant>
      <vt:variant>
        <vt:i4>0</vt:i4>
      </vt:variant>
      <vt:variant>
        <vt:i4>0</vt:i4>
      </vt:variant>
      <vt:variant>
        <vt:i4>5</vt:i4>
      </vt:variant>
      <vt:variant>
        <vt:lpwstr>https://treasury.gov.au/sites/default/files/2022-10/p2022-325290-overview.pdf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Issues Paper</dc:title>
  <dc:subject>Non-competes and other restraints: understanding the impacts on jobs, business and productivity</dc:subject>
  <dc:creator/>
  <cp:keywords/>
  <dc:description/>
  <cp:lastModifiedBy/>
  <cp:revision>1</cp:revision>
  <dcterms:created xsi:type="dcterms:W3CDTF">2024-04-03T02:34:00Z</dcterms:created>
  <dcterms:modified xsi:type="dcterms:W3CDTF">2024-04-03T02:35:00Z</dcterms:modified>
  <cp:category/>
</cp:coreProperties>
</file>